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8C6" w:rsidRPr="00D94744" w:rsidRDefault="001D48C6" w:rsidP="00546DE4">
      <w:pPr>
        <w:spacing w:line="276" w:lineRule="auto"/>
        <w:ind w:right="-5"/>
        <w:jc w:val="center"/>
        <w:rPr>
          <w:rFonts w:ascii="Times New Roman" w:hAnsi="Times New Roman" w:cs="Times New Roman"/>
          <w:b/>
          <w:bCs/>
          <w:sz w:val="24"/>
          <w:szCs w:val="24"/>
          <w:lang w:val="en-US" w:eastAsia="bg-BG"/>
        </w:rPr>
      </w:pPr>
    </w:p>
    <w:p w:rsidR="001D48C6" w:rsidRPr="00E73CFF" w:rsidRDefault="001D48C6" w:rsidP="00546DE4">
      <w:pPr>
        <w:spacing w:line="276" w:lineRule="auto"/>
        <w:ind w:right="-5"/>
        <w:jc w:val="center"/>
        <w:rPr>
          <w:rFonts w:ascii="Times New Roman" w:hAnsi="Times New Roman" w:cs="Times New Roman"/>
          <w:b/>
          <w:bCs/>
          <w:sz w:val="24"/>
          <w:szCs w:val="24"/>
          <w:lang w:val="bg-BG"/>
        </w:rPr>
      </w:pPr>
    </w:p>
    <w:p w:rsidR="001D48C6" w:rsidRPr="00E73CFF" w:rsidRDefault="001D48C6" w:rsidP="00546DE4">
      <w:pPr>
        <w:spacing w:line="276" w:lineRule="auto"/>
        <w:ind w:right="-5"/>
        <w:jc w:val="center"/>
        <w:rPr>
          <w:rFonts w:ascii="Times New Roman" w:hAnsi="Times New Roman" w:cs="Times New Roman"/>
          <w:b/>
          <w:bCs/>
          <w:sz w:val="24"/>
          <w:szCs w:val="24"/>
          <w:lang w:val="bg-BG"/>
        </w:rPr>
      </w:pPr>
    </w:p>
    <w:p w:rsidR="00C93946" w:rsidRPr="00C93946" w:rsidRDefault="00C93946" w:rsidP="00546DE4">
      <w:pPr>
        <w:spacing w:line="276" w:lineRule="auto"/>
        <w:ind w:right="-5"/>
        <w:jc w:val="center"/>
        <w:rPr>
          <w:rFonts w:ascii="Times New Roman" w:hAnsi="Times New Roman" w:cs="Times New Roman"/>
          <w:b/>
          <w:bCs/>
          <w:sz w:val="36"/>
          <w:szCs w:val="36"/>
          <w:lang w:val="bg-BG"/>
        </w:rPr>
      </w:pPr>
      <w:r w:rsidRPr="00C93946">
        <w:rPr>
          <w:rFonts w:ascii="Times New Roman" w:hAnsi="Times New Roman" w:cs="Times New Roman"/>
          <w:b/>
          <w:snapToGrid w:val="0"/>
          <w:sz w:val="36"/>
          <w:szCs w:val="36"/>
        </w:rPr>
        <w:t>НАЦИОНАЛЕН ПЛАН ЗА ВЪЗСТАНОВЯВАНЕ И УСТОЙЧИВОСТ</w:t>
      </w:r>
    </w:p>
    <w:p w:rsidR="00C93946" w:rsidRDefault="00C93946" w:rsidP="00546DE4">
      <w:pPr>
        <w:spacing w:line="276" w:lineRule="auto"/>
        <w:ind w:right="-5"/>
        <w:jc w:val="center"/>
        <w:rPr>
          <w:rFonts w:ascii="Times New Roman" w:hAnsi="Times New Roman" w:cs="Times New Roman"/>
          <w:b/>
          <w:bCs/>
          <w:lang w:val="bg-BG"/>
        </w:rPr>
      </w:pPr>
    </w:p>
    <w:p w:rsidR="007E60A2" w:rsidRPr="007E60A2" w:rsidRDefault="007E60A2" w:rsidP="00546DE4">
      <w:pPr>
        <w:spacing w:line="276" w:lineRule="auto"/>
        <w:ind w:right="-5"/>
        <w:jc w:val="center"/>
        <w:rPr>
          <w:rFonts w:ascii="Times New Roman" w:hAnsi="Times New Roman" w:cs="Times New Roman"/>
          <w:b/>
          <w:snapToGrid w:val="0"/>
          <w:sz w:val="36"/>
          <w:szCs w:val="36"/>
          <w:lang w:val="bg-BG"/>
        </w:rPr>
      </w:pPr>
      <w:r w:rsidRPr="007E60A2">
        <w:rPr>
          <w:rFonts w:ascii="Times New Roman" w:hAnsi="Times New Roman" w:cs="Times New Roman"/>
          <w:b/>
          <w:snapToGrid w:val="0"/>
          <w:sz w:val="36"/>
          <w:szCs w:val="36"/>
          <w:lang w:val="bg-BG"/>
        </w:rPr>
        <w:t>Компонент: Устойчиво земеделие</w:t>
      </w:r>
    </w:p>
    <w:p w:rsidR="0094447B" w:rsidRDefault="0094447B" w:rsidP="00546DE4">
      <w:pPr>
        <w:spacing w:line="276" w:lineRule="auto"/>
        <w:ind w:right="-5"/>
        <w:jc w:val="center"/>
        <w:rPr>
          <w:rFonts w:ascii="Times New Roman" w:hAnsi="Times New Roman" w:cs="Times New Roman"/>
          <w:b/>
          <w:snapToGrid w:val="0"/>
          <w:sz w:val="36"/>
          <w:szCs w:val="36"/>
          <w:lang w:val="bg-BG"/>
        </w:rPr>
      </w:pPr>
    </w:p>
    <w:p w:rsidR="00C93946" w:rsidRPr="007E60A2" w:rsidRDefault="00C93946" w:rsidP="00546DE4">
      <w:pPr>
        <w:spacing w:line="276" w:lineRule="auto"/>
        <w:ind w:right="-5"/>
        <w:jc w:val="center"/>
        <w:rPr>
          <w:rFonts w:ascii="Times New Roman" w:hAnsi="Times New Roman" w:cs="Times New Roman"/>
          <w:b/>
          <w:snapToGrid w:val="0"/>
          <w:sz w:val="36"/>
          <w:szCs w:val="36"/>
          <w:lang w:val="bg-BG"/>
        </w:rPr>
      </w:pPr>
      <w:r w:rsidRPr="007E60A2">
        <w:rPr>
          <w:rFonts w:ascii="Times New Roman" w:hAnsi="Times New Roman" w:cs="Times New Roman"/>
          <w:b/>
          <w:snapToGrid w:val="0"/>
          <w:sz w:val="36"/>
          <w:szCs w:val="36"/>
          <w:lang w:val="bg-BG"/>
        </w:rPr>
        <w:t>Фонд за насърчаване на технологичния и екологичен преход на селското стопанство</w:t>
      </w:r>
    </w:p>
    <w:p w:rsidR="00C93946" w:rsidRDefault="00C93946" w:rsidP="00546DE4">
      <w:pPr>
        <w:spacing w:line="276" w:lineRule="auto"/>
        <w:ind w:right="-5"/>
        <w:jc w:val="center"/>
        <w:rPr>
          <w:rFonts w:ascii="Times New Roman" w:hAnsi="Times New Roman" w:cs="Times New Roman"/>
          <w:b/>
          <w:bCs/>
          <w:lang w:val="bg-BG"/>
        </w:rPr>
      </w:pPr>
    </w:p>
    <w:p w:rsidR="001D48C6" w:rsidRPr="00E73CFF" w:rsidRDefault="001D48C6" w:rsidP="00546DE4">
      <w:pPr>
        <w:spacing w:line="276" w:lineRule="auto"/>
        <w:ind w:right="-5"/>
        <w:jc w:val="center"/>
        <w:rPr>
          <w:rFonts w:ascii="Times New Roman" w:hAnsi="Times New Roman" w:cs="Times New Roman"/>
          <w:b/>
          <w:bCs/>
          <w:lang w:val="bg-BG"/>
        </w:rPr>
      </w:pPr>
      <w:r w:rsidRPr="00E73CFF">
        <w:rPr>
          <w:rFonts w:ascii="Times New Roman" w:hAnsi="Times New Roman" w:cs="Times New Roman"/>
          <w:b/>
          <w:bCs/>
          <w:lang w:val="bg-BG"/>
        </w:rPr>
        <w:t>УСЛОВИЯ ЗА КАНДИДАТСТВАНЕ</w:t>
      </w:r>
    </w:p>
    <w:p w:rsidR="001D48C6" w:rsidRPr="00E73CFF" w:rsidRDefault="00AC23D3" w:rsidP="00546DE4">
      <w:pPr>
        <w:spacing w:line="276" w:lineRule="auto"/>
        <w:ind w:right="-5"/>
        <w:jc w:val="center"/>
        <w:rPr>
          <w:rFonts w:ascii="Times New Roman" w:hAnsi="Times New Roman" w:cs="Times New Roman"/>
          <w:b/>
          <w:bCs/>
          <w:lang w:val="bg-BG"/>
        </w:rPr>
      </w:pPr>
      <w:r>
        <w:rPr>
          <w:rFonts w:ascii="Times New Roman" w:hAnsi="Times New Roman" w:cs="Times New Roman"/>
          <w:b/>
          <w:bCs/>
          <w:lang w:val="bg-BG"/>
        </w:rPr>
        <w:t xml:space="preserve">с </w:t>
      </w:r>
      <w:r w:rsidR="001D48C6" w:rsidRPr="00E73CFF">
        <w:rPr>
          <w:rFonts w:ascii="Times New Roman" w:hAnsi="Times New Roman" w:cs="Times New Roman"/>
          <w:b/>
          <w:bCs/>
          <w:lang w:val="bg-BG"/>
        </w:rPr>
        <w:t>предложения за предоставяне</w:t>
      </w:r>
    </w:p>
    <w:p w:rsidR="001D48C6" w:rsidRPr="005151C4" w:rsidRDefault="001D48C6" w:rsidP="00546DE4">
      <w:pPr>
        <w:spacing w:line="276" w:lineRule="auto"/>
        <w:ind w:right="-5"/>
        <w:jc w:val="center"/>
        <w:rPr>
          <w:rFonts w:ascii="Times New Roman" w:hAnsi="Times New Roman" w:cs="Times New Roman"/>
          <w:b/>
          <w:bCs/>
          <w:lang w:val="ru-RU"/>
        </w:rPr>
      </w:pPr>
      <w:r w:rsidRPr="00E73CFF">
        <w:rPr>
          <w:rFonts w:ascii="Times New Roman" w:hAnsi="Times New Roman" w:cs="Times New Roman"/>
          <w:b/>
          <w:bCs/>
          <w:lang w:val="bg-BG"/>
        </w:rPr>
        <w:t>на безвъзмездна финансова помощ по</w:t>
      </w:r>
    </w:p>
    <w:p w:rsidR="001D48C6" w:rsidRPr="00E73CFF" w:rsidRDefault="001D48C6" w:rsidP="00546DE4">
      <w:pPr>
        <w:spacing w:line="276" w:lineRule="auto"/>
        <w:ind w:right="-5"/>
        <w:jc w:val="center"/>
        <w:rPr>
          <w:rFonts w:ascii="Times New Roman" w:hAnsi="Times New Roman" w:cs="Times New Roman"/>
          <w:b/>
          <w:bCs/>
          <w:lang w:val="bg-BG"/>
        </w:rPr>
      </w:pPr>
    </w:p>
    <w:tbl>
      <w:tblPr>
        <w:tblW w:w="9707" w:type="dxa"/>
        <w:jc w:val="center"/>
        <w:shd w:val="clear" w:color="auto" w:fill="1F3864"/>
        <w:tblLook w:val="00A0" w:firstRow="1" w:lastRow="0" w:firstColumn="1" w:lastColumn="0" w:noHBand="0" w:noVBand="0"/>
      </w:tblPr>
      <w:tblGrid>
        <w:gridCol w:w="9707"/>
      </w:tblGrid>
      <w:tr w:rsidR="002408FE" w:rsidRPr="002D0EA2" w:rsidTr="002D0EA2">
        <w:trPr>
          <w:jc w:val="center"/>
        </w:trPr>
        <w:tc>
          <w:tcPr>
            <w:tcW w:w="9707" w:type="dxa"/>
            <w:shd w:val="clear" w:color="auto" w:fill="1F3864"/>
            <w:vAlign w:val="center"/>
          </w:tcPr>
          <w:p w:rsidR="00C93946" w:rsidRPr="002D0EA2" w:rsidRDefault="00C93946" w:rsidP="00546DE4">
            <w:pPr>
              <w:pStyle w:val="BodyText"/>
              <w:spacing w:line="276" w:lineRule="auto"/>
              <w:ind w:right="-5"/>
              <w:jc w:val="center"/>
              <w:rPr>
                <w:rFonts w:ascii="Times New Roman" w:hAnsi="Times New Roman" w:cs="Times New Roman"/>
                <w:b/>
                <w:bCs/>
                <w:color w:val="FFFFFF"/>
                <w:sz w:val="28"/>
                <w:szCs w:val="28"/>
                <w:lang w:val="bg-BG"/>
              </w:rPr>
            </w:pPr>
          </w:p>
          <w:p w:rsidR="001D48C6" w:rsidRPr="002D0EA2" w:rsidRDefault="00B23856" w:rsidP="00546DE4">
            <w:pPr>
              <w:pStyle w:val="BodyText"/>
              <w:spacing w:line="276" w:lineRule="auto"/>
              <w:ind w:right="-5"/>
              <w:jc w:val="center"/>
              <w:rPr>
                <w:rFonts w:ascii="Times New Roman" w:hAnsi="Times New Roman" w:cs="Times New Roman"/>
                <w:b/>
                <w:bCs/>
                <w:color w:val="FFFFFF"/>
                <w:sz w:val="28"/>
                <w:szCs w:val="28"/>
                <w:lang w:val="bg-BG"/>
              </w:rPr>
            </w:pPr>
            <w:r>
              <w:rPr>
                <w:rFonts w:ascii="Times New Roman" w:hAnsi="Times New Roman" w:cs="Times New Roman"/>
                <w:b/>
                <w:bCs/>
                <w:color w:val="FFFFFF"/>
                <w:sz w:val="28"/>
                <w:szCs w:val="28"/>
                <w:lang w:val="bg-BG"/>
              </w:rPr>
              <w:t xml:space="preserve">Процедура </w:t>
            </w:r>
            <w:r w:rsidR="00C26C63" w:rsidRPr="002D0EA2">
              <w:rPr>
                <w:rFonts w:ascii="Times New Roman" w:hAnsi="Times New Roman" w:cs="Times New Roman"/>
                <w:b/>
                <w:bCs/>
                <w:color w:val="FFFFFF"/>
                <w:sz w:val="28"/>
                <w:szCs w:val="28"/>
                <w:lang w:val="bg-BG"/>
              </w:rPr>
              <w:t>BG-RRP-6.006</w:t>
            </w:r>
            <w:r w:rsidR="00C93946" w:rsidRPr="002D0EA2">
              <w:rPr>
                <w:rFonts w:ascii="Times New Roman" w:hAnsi="Times New Roman" w:cs="Times New Roman"/>
                <w:b/>
                <w:bCs/>
                <w:color w:val="FFFFFF"/>
                <w:sz w:val="28"/>
                <w:szCs w:val="28"/>
                <w:lang w:val="bg-BG"/>
              </w:rPr>
              <w:t xml:space="preserve"> </w:t>
            </w:r>
            <w:r w:rsidR="00DE0502" w:rsidRPr="002D0EA2">
              <w:rPr>
                <w:rFonts w:ascii="Times New Roman" w:hAnsi="Times New Roman" w:cs="Times New Roman"/>
                <w:b/>
                <w:bCs/>
                <w:iCs/>
                <w:color w:val="FFFFFF"/>
                <w:sz w:val="28"/>
                <w:szCs w:val="28"/>
                <w:lang w:val="bg-BG"/>
              </w:rPr>
              <w:t>„</w:t>
            </w:r>
            <w:r w:rsidR="00ED66EF" w:rsidRPr="002D0EA2">
              <w:rPr>
                <w:rFonts w:ascii="Times New Roman" w:hAnsi="Times New Roman" w:cs="Times New Roman"/>
                <w:b/>
                <w:bCs/>
                <w:iCs/>
                <w:color w:val="FFFFFF"/>
                <w:sz w:val="28"/>
                <w:szCs w:val="28"/>
                <w:lang w:val="bg-BG"/>
              </w:rPr>
              <w:t>Ц</w:t>
            </w:r>
            <w:r w:rsidR="00534A2A" w:rsidRPr="002D0EA2">
              <w:rPr>
                <w:rFonts w:ascii="Times New Roman" w:hAnsi="Times New Roman" w:cs="Times New Roman"/>
                <w:b/>
                <w:bCs/>
                <w:iCs/>
                <w:color w:val="FFFFFF"/>
                <w:sz w:val="28"/>
                <w:szCs w:val="28"/>
                <w:lang w:val="bg-BG"/>
              </w:rPr>
              <w:t>ентрове за п</w:t>
            </w:r>
            <w:r w:rsidR="00C16263" w:rsidRPr="002D0EA2">
              <w:rPr>
                <w:rFonts w:ascii="Times New Roman" w:hAnsi="Times New Roman" w:cs="Times New Roman"/>
                <w:b/>
                <w:bCs/>
                <w:iCs/>
                <w:color w:val="FFFFFF"/>
                <w:sz w:val="28"/>
                <w:szCs w:val="28"/>
                <w:lang w:val="bg-BG"/>
              </w:rPr>
              <w:t xml:space="preserve">одготовка за предлагане на пазара </w:t>
            </w:r>
            <w:r w:rsidR="00ED66EF" w:rsidRPr="002D0EA2">
              <w:rPr>
                <w:rFonts w:ascii="Times New Roman" w:hAnsi="Times New Roman" w:cs="Times New Roman"/>
                <w:b/>
                <w:bCs/>
                <w:iCs/>
                <w:color w:val="FFFFFF"/>
                <w:sz w:val="28"/>
                <w:szCs w:val="28"/>
                <w:lang w:val="bg-BG"/>
              </w:rPr>
              <w:t xml:space="preserve">и съхранение </w:t>
            </w:r>
            <w:r w:rsidR="00C16263" w:rsidRPr="002D0EA2">
              <w:rPr>
                <w:rFonts w:ascii="Times New Roman" w:hAnsi="Times New Roman" w:cs="Times New Roman"/>
                <w:b/>
                <w:bCs/>
                <w:iCs/>
                <w:color w:val="FFFFFF"/>
                <w:sz w:val="28"/>
                <w:szCs w:val="28"/>
                <w:lang w:val="bg-BG"/>
              </w:rPr>
              <w:t>на плодове и зеленчуци“</w:t>
            </w:r>
          </w:p>
          <w:p w:rsidR="00C93946" w:rsidRPr="002D0EA2" w:rsidRDefault="00C93946" w:rsidP="00546DE4">
            <w:pPr>
              <w:pStyle w:val="BodyText"/>
              <w:spacing w:line="276" w:lineRule="auto"/>
              <w:ind w:right="-5"/>
              <w:jc w:val="center"/>
              <w:rPr>
                <w:rFonts w:ascii="Times New Roman" w:hAnsi="Times New Roman" w:cs="Times New Roman"/>
                <w:b/>
                <w:bCs/>
                <w:color w:val="FFFFFF"/>
                <w:sz w:val="28"/>
                <w:szCs w:val="28"/>
                <w:lang w:val="bg-BG"/>
              </w:rPr>
            </w:pPr>
          </w:p>
        </w:tc>
      </w:tr>
    </w:tbl>
    <w:p w:rsidR="001D48C6" w:rsidRPr="00E73CFF" w:rsidRDefault="001D48C6" w:rsidP="00546DE4">
      <w:pPr>
        <w:pStyle w:val="BodyText"/>
        <w:spacing w:line="276" w:lineRule="auto"/>
        <w:ind w:right="-5"/>
        <w:jc w:val="center"/>
        <w:rPr>
          <w:b/>
          <w:bCs/>
          <w:lang w:val="bg-BG"/>
        </w:rPr>
      </w:pPr>
    </w:p>
    <w:p w:rsidR="001D48C6" w:rsidRPr="00F82A9A" w:rsidRDefault="001D48C6" w:rsidP="00546DE4">
      <w:pPr>
        <w:pStyle w:val="BodyText"/>
        <w:spacing w:line="276" w:lineRule="auto"/>
        <w:ind w:right="-5"/>
        <w:jc w:val="center"/>
        <w:rPr>
          <w:rFonts w:ascii="Times New Roman" w:hAnsi="Times New Roman" w:cs="Times New Roman"/>
          <w:b/>
          <w:bCs/>
          <w:lang w:val="bg-BG"/>
        </w:rPr>
      </w:pPr>
    </w:p>
    <w:p w:rsidR="00C93946" w:rsidRDefault="00C93946" w:rsidP="00546DE4">
      <w:pPr>
        <w:spacing w:line="276" w:lineRule="auto"/>
        <w:ind w:right="-5"/>
        <w:jc w:val="center"/>
        <w:rPr>
          <w:rFonts w:ascii="Times New Roman" w:hAnsi="Times New Roman" w:cs="Times New Roman"/>
          <w:b/>
          <w:bCs/>
          <w:noProof/>
          <w:sz w:val="24"/>
          <w:szCs w:val="24"/>
          <w:lang w:val="bg-BG" w:eastAsia="bg-BG"/>
        </w:rPr>
      </w:pPr>
    </w:p>
    <w:p w:rsidR="00C93946" w:rsidRDefault="0060311B" w:rsidP="00546DE4">
      <w:pPr>
        <w:spacing w:line="276" w:lineRule="auto"/>
        <w:ind w:right="-5"/>
        <w:jc w:val="center"/>
        <w:rPr>
          <w:rFonts w:ascii="Times New Roman" w:hAnsi="Times New Roman" w:cs="Times New Roman"/>
          <w:b/>
          <w:bCs/>
          <w:noProof/>
          <w:sz w:val="24"/>
          <w:szCs w:val="24"/>
          <w:lang w:val="bg-BG" w:eastAsia="bg-BG"/>
        </w:rPr>
      </w:pPr>
      <w:r w:rsidRPr="00163F1C">
        <w:rPr>
          <w:noProof/>
          <w:lang w:val="en-GB" w:eastAsia="en-GB"/>
        </w:rPr>
        <w:drawing>
          <wp:inline distT="0" distB="0" distL="0" distR="0">
            <wp:extent cx="3009900" cy="1677670"/>
            <wp:effectExtent l="0" t="0" r="0" b="0"/>
            <wp:docPr id="1" name="Picture 1" descr="Национален план за възстановяване и устойчивост - Новини от Стара Заг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ционален план за възстановяване и устойчивост - Новини от Стара Загор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677670"/>
                    </a:xfrm>
                    <a:prstGeom prst="rect">
                      <a:avLst/>
                    </a:prstGeom>
                    <a:noFill/>
                    <a:ln>
                      <a:noFill/>
                    </a:ln>
                  </pic:spPr>
                </pic:pic>
              </a:graphicData>
            </a:graphic>
          </wp:inline>
        </w:drawing>
      </w:r>
    </w:p>
    <w:p w:rsidR="00C93946" w:rsidRDefault="00C93946" w:rsidP="00546DE4">
      <w:pPr>
        <w:spacing w:line="276" w:lineRule="auto"/>
        <w:ind w:right="-5"/>
        <w:jc w:val="center"/>
        <w:rPr>
          <w:rFonts w:ascii="Times New Roman" w:hAnsi="Times New Roman" w:cs="Times New Roman"/>
          <w:b/>
          <w:bCs/>
          <w:noProof/>
          <w:sz w:val="24"/>
          <w:szCs w:val="24"/>
          <w:lang w:val="bg-BG" w:eastAsia="bg-BG"/>
        </w:rPr>
      </w:pPr>
    </w:p>
    <w:p w:rsidR="00C93946" w:rsidRDefault="00C93946" w:rsidP="00546DE4">
      <w:pPr>
        <w:spacing w:line="276" w:lineRule="auto"/>
        <w:ind w:right="-5"/>
        <w:jc w:val="center"/>
        <w:rPr>
          <w:rFonts w:ascii="Times New Roman" w:hAnsi="Times New Roman" w:cs="Times New Roman"/>
          <w:b/>
          <w:bCs/>
          <w:noProof/>
          <w:sz w:val="24"/>
          <w:szCs w:val="24"/>
          <w:lang w:val="bg-BG" w:eastAsia="bg-BG"/>
        </w:rPr>
      </w:pPr>
    </w:p>
    <w:p w:rsidR="00C93946" w:rsidRPr="00143E38" w:rsidRDefault="001A0374" w:rsidP="00546DE4">
      <w:pPr>
        <w:spacing w:line="276" w:lineRule="auto"/>
        <w:ind w:right="-5"/>
        <w:jc w:val="center"/>
        <w:rPr>
          <w:rFonts w:ascii="Times New Roman" w:hAnsi="Times New Roman" w:cs="Times New Roman"/>
          <w:b/>
          <w:bCs/>
          <w:noProof/>
          <w:sz w:val="36"/>
          <w:szCs w:val="36"/>
          <w:lang w:val="bg-BG" w:eastAsia="bg-BG"/>
        </w:rPr>
      </w:pPr>
      <w:r w:rsidRPr="001A0374">
        <w:rPr>
          <w:rFonts w:ascii="Times New Roman" w:hAnsi="Times New Roman" w:cs="Times New Roman"/>
          <w:b/>
          <w:bCs/>
          <w:noProof/>
          <w:sz w:val="36"/>
          <w:szCs w:val="36"/>
          <w:lang w:val="bg-BG" w:eastAsia="bg-BG"/>
        </w:rPr>
        <w:t>Министерство на земеделието</w:t>
      </w:r>
      <w:r w:rsidR="00143E38">
        <w:rPr>
          <w:rFonts w:ascii="Times New Roman" w:hAnsi="Times New Roman" w:cs="Times New Roman"/>
          <w:b/>
          <w:bCs/>
          <w:noProof/>
          <w:sz w:val="36"/>
          <w:szCs w:val="36"/>
          <w:lang w:val="en-US" w:eastAsia="bg-BG"/>
        </w:rPr>
        <w:t xml:space="preserve"> </w:t>
      </w:r>
      <w:r w:rsidR="00143E38">
        <w:rPr>
          <w:rFonts w:ascii="Times New Roman" w:hAnsi="Times New Roman" w:cs="Times New Roman"/>
          <w:b/>
          <w:bCs/>
          <w:noProof/>
          <w:sz w:val="36"/>
          <w:szCs w:val="36"/>
          <w:lang w:val="bg-BG" w:eastAsia="bg-BG"/>
        </w:rPr>
        <w:t>и храните</w:t>
      </w:r>
    </w:p>
    <w:p w:rsidR="00C93946" w:rsidRDefault="00C93946" w:rsidP="00546DE4">
      <w:pPr>
        <w:spacing w:line="276" w:lineRule="auto"/>
        <w:ind w:right="-5"/>
        <w:jc w:val="center"/>
        <w:rPr>
          <w:rFonts w:ascii="Times New Roman" w:hAnsi="Times New Roman" w:cs="Times New Roman"/>
          <w:b/>
          <w:bCs/>
          <w:noProof/>
          <w:sz w:val="24"/>
          <w:szCs w:val="24"/>
          <w:lang w:val="bg-BG" w:eastAsia="bg-BG"/>
        </w:rPr>
      </w:pPr>
    </w:p>
    <w:p w:rsidR="00C93946" w:rsidRDefault="00C93946" w:rsidP="00546DE4">
      <w:pPr>
        <w:spacing w:line="276" w:lineRule="auto"/>
        <w:ind w:right="-5"/>
        <w:jc w:val="center"/>
        <w:rPr>
          <w:rFonts w:ascii="Times New Roman" w:hAnsi="Times New Roman" w:cs="Times New Roman"/>
          <w:b/>
          <w:bCs/>
          <w:noProof/>
          <w:sz w:val="24"/>
          <w:szCs w:val="24"/>
          <w:lang w:val="bg-BG" w:eastAsia="bg-BG"/>
        </w:rPr>
      </w:pPr>
    </w:p>
    <w:p w:rsidR="001D48C6" w:rsidRDefault="001D48C6" w:rsidP="00546DE4">
      <w:pPr>
        <w:spacing w:line="276" w:lineRule="auto"/>
        <w:ind w:right="-5"/>
        <w:jc w:val="both"/>
        <w:rPr>
          <w:rFonts w:ascii="Times New Roman" w:hAnsi="Times New Roman" w:cs="Times New Roman"/>
          <w:b/>
          <w:bCs/>
          <w:sz w:val="24"/>
          <w:szCs w:val="24"/>
          <w:lang w:val="bg-BG" w:eastAsia="bg-BG"/>
        </w:rPr>
      </w:pPr>
    </w:p>
    <w:p w:rsidR="001D48C6" w:rsidRPr="00E93A2F" w:rsidRDefault="001D48C6" w:rsidP="00546DE4">
      <w:pPr>
        <w:pStyle w:val="TOCHeading"/>
        <w:spacing w:before="0" w:after="0" w:line="276" w:lineRule="auto"/>
        <w:ind w:right="-5"/>
        <w:jc w:val="both"/>
        <w:rPr>
          <w:rFonts w:ascii="Times New Roman" w:hAnsi="Times New Roman" w:cs="Times New Roman"/>
          <w:bCs w:val="0"/>
          <w:sz w:val="24"/>
          <w:szCs w:val="24"/>
          <w:lang w:val="bg-BG"/>
        </w:rPr>
      </w:pPr>
      <w:bookmarkStart w:id="0" w:name="_Toc50974338"/>
      <w:bookmarkStart w:id="1" w:name="_Toc39829044"/>
      <w:bookmarkStart w:id="2" w:name="_Toc505614636"/>
      <w:bookmarkStart w:id="3" w:name="_Toc505614637"/>
      <w:r w:rsidRPr="00E93A2F">
        <w:rPr>
          <w:rFonts w:ascii="Times New Roman" w:hAnsi="Times New Roman" w:cs="Times New Roman"/>
          <w:bCs w:val="0"/>
          <w:sz w:val="24"/>
          <w:szCs w:val="24"/>
          <w:lang w:val="bg-BG"/>
        </w:rPr>
        <w:lastRenderedPageBreak/>
        <w:t>Съдържание:</w:t>
      </w:r>
    </w:p>
    <w:p w:rsidR="001159C0" w:rsidRPr="006E1488" w:rsidRDefault="001D48C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r w:rsidRPr="00CC2124">
        <w:rPr>
          <w:rFonts w:ascii="Times New Roman" w:hAnsi="Times New Roman" w:cs="Times New Roman"/>
        </w:rPr>
        <w:fldChar w:fldCharType="begin"/>
      </w:r>
      <w:r w:rsidRPr="00CC2124">
        <w:rPr>
          <w:rFonts w:ascii="Times New Roman" w:hAnsi="Times New Roman" w:cs="Times New Roman"/>
        </w:rPr>
        <w:instrText xml:space="preserve"> TOC \o "1-3" \h \z \u </w:instrText>
      </w:r>
      <w:r w:rsidRPr="00CC2124">
        <w:rPr>
          <w:rFonts w:ascii="Times New Roman" w:hAnsi="Times New Roman" w:cs="Times New Roman"/>
        </w:rPr>
        <w:fldChar w:fldCharType="separate"/>
      </w:r>
      <w:hyperlink w:anchor="_Toc138409138" w:history="1">
        <w:r w:rsidR="001159C0" w:rsidRPr="006E1488">
          <w:rPr>
            <w:rStyle w:val="Hyperlink"/>
            <w:rFonts w:ascii="Times New Roman" w:hAnsi="Times New Roman"/>
            <w:noProof/>
          </w:rPr>
          <w:t>Основни термини и дефиниции: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_Toc138409138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3</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39" w:history="1">
        <w:r w:rsidR="001159C0" w:rsidRPr="006E1488">
          <w:rPr>
            <w:rStyle w:val="Hyperlink"/>
            <w:rFonts w:ascii="Times New Roman" w:hAnsi="Times New Roman"/>
            <w:bCs/>
            <w:noProof/>
          </w:rPr>
          <w:t>1.</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Компонент от Националния план за възстановяване и устойчивост:</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_Toc138409139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12</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40" w:history="1">
        <w:r w:rsidR="001159C0" w:rsidRPr="006E1488">
          <w:rPr>
            <w:rStyle w:val="Hyperlink"/>
            <w:rFonts w:ascii="Times New Roman" w:hAnsi="Times New Roman"/>
            <w:bCs/>
            <w:noProof/>
          </w:rPr>
          <w:t>2.</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Наименование на инвестицията</w:t>
        </w:r>
        <w:r w:rsidR="001159C0" w:rsidRPr="006E1488">
          <w:rPr>
            <w:rStyle w:val="Hyperlink"/>
            <w:rFonts w:ascii="Times New Roman" w:hAnsi="Times New Roman"/>
            <w:bCs/>
            <w:noProof/>
            <w:lang w:val="en-US"/>
          </w:rPr>
          <w:t>:</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_Toc138409140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12</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41" w:history="1">
        <w:r w:rsidR="001159C0" w:rsidRPr="006E1488">
          <w:rPr>
            <w:rStyle w:val="Hyperlink"/>
            <w:rFonts w:ascii="Times New Roman" w:hAnsi="Times New Roman"/>
            <w:bCs/>
            <w:noProof/>
          </w:rPr>
          <w:t>3.</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Наименование на процедурата:</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_Toc138409141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12</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42" w:history="1">
        <w:r w:rsidR="001159C0" w:rsidRPr="006E1488">
          <w:rPr>
            <w:rStyle w:val="Hyperlink"/>
            <w:rFonts w:ascii="Times New Roman" w:hAnsi="Times New Roman"/>
            <w:bCs/>
            <w:noProof/>
          </w:rPr>
          <w:t>4.</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Териториален обхват:</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_Toc138409142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12</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43" w:history="1">
        <w:r w:rsidR="001159C0" w:rsidRPr="006E1488">
          <w:rPr>
            <w:rStyle w:val="Hyperlink"/>
            <w:rFonts w:ascii="Times New Roman" w:hAnsi="Times New Roman"/>
            <w:bCs/>
            <w:noProof/>
          </w:rPr>
          <w:t>5.</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Цели и очаквани резултати: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_Toc138409143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12</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44" w:history="1">
        <w:r w:rsidR="001159C0" w:rsidRPr="006E1488">
          <w:rPr>
            <w:rStyle w:val="Hyperlink"/>
            <w:rFonts w:ascii="Times New Roman" w:hAnsi="Times New Roman"/>
            <w:bCs/>
            <w:noProof/>
          </w:rPr>
          <w:t>6.</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Индикатори: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_Toc138409144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13</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45" w:history="1">
        <w:r w:rsidR="001159C0" w:rsidRPr="006E1488">
          <w:rPr>
            <w:rStyle w:val="Hyperlink"/>
            <w:rFonts w:ascii="Times New Roman" w:hAnsi="Times New Roman"/>
            <w:bCs/>
            <w:noProof/>
          </w:rPr>
          <w:t>7.</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Общ размер на средствата по процедурата:</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_Toc138409145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13</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46" w:history="1">
        <w:r w:rsidR="001159C0" w:rsidRPr="006E1488">
          <w:rPr>
            <w:rStyle w:val="Hyperlink"/>
            <w:rFonts w:ascii="Times New Roman" w:hAnsi="Times New Roman"/>
            <w:bCs/>
            <w:noProof/>
            <w:lang w:val="ru-RU"/>
          </w:rPr>
          <w:t>8.</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Приложим режим на минимални/държавни помощи: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_Toc138409146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14</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47" w:history="1">
        <w:r w:rsidR="001159C0" w:rsidRPr="006E1488">
          <w:rPr>
            <w:rStyle w:val="Hyperlink"/>
            <w:rFonts w:ascii="Times New Roman" w:hAnsi="Times New Roman"/>
            <w:bCs/>
            <w:noProof/>
          </w:rPr>
          <w:t>9.</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Минимален и максимален размер на безвъзмездното финансиране за конкретно предложение за изпълнение на инвестиции: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_Toc138409147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14</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48" w:history="1">
        <w:r w:rsidR="001159C0" w:rsidRPr="006E1488">
          <w:rPr>
            <w:rStyle w:val="Hyperlink"/>
            <w:rFonts w:ascii="Times New Roman" w:hAnsi="Times New Roman"/>
            <w:bCs/>
            <w:noProof/>
          </w:rPr>
          <w:t>10.</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Процент на финансиране:</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_Toc138409148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15</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49" w:history="1">
        <w:r w:rsidR="001159C0" w:rsidRPr="006E1488">
          <w:rPr>
            <w:rStyle w:val="Hyperlink"/>
            <w:rFonts w:ascii="Times New Roman" w:hAnsi="Times New Roman"/>
            <w:bCs/>
            <w:noProof/>
          </w:rPr>
          <w:t>11.</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Допустими кандидати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_Toc138409149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15</w:t>
        </w:r>
        <w:r w:rsidR="001159C0" w:rsidRPr="006E1488">
          <w:rPr>
            <w:rFonts w:ascii="Times New Roman" w:hAnsi="Times New Roman" w:cs="Times New Roman"/>
            <w:noProof/>
            <w:webHidden/>
          </w:rPr>
          <w:fldChar w:fldCharType="end"/>
        </w:r>
      </w:hyperlink>
    </w:p>
    <w:p w:rsidR="001159C0" w:rsidRPr="006E1488" w:rsidRDefault="00E97A16" w:rsidP="00546DE4">
      <w:pPr>
        <w:pStyle w:val="TOC2"/>
        <w:tabs>
          <w:tab w:val="clear" w:pos="9346"/>
        </w:tabs>
        <w:spacing w:after="0" w:line="276" w:lineRule="auto"/>
        <w:ind w:left="0" w:right="-5"/>
        <w:contextualSpacing/>
        <w:jc w:val="both"/>
        <w:rPr>
          <w:rFonts w:ascii="Times New Roman" w:hAnsi="Times New Roman" w:cs="Times New Roman"/>
          <w:sz w:val="22"/>
          <w:szCs w:val="22"/>
          <w:lang w:eastAsia="bg-BG"/>
        </w:rPr>
      </w:pPr>
      <w:hyperlink w:anchor="_Toc138409150" w:history="1">
        <w:r w:rsidR="001159C0" w:rsidRPr="006E1488">
          <w:rPr>
            <w:rStyle w:val="Hyperlink"/>
            <w:rFonts w:ascii="Times New Roman" w:hAnsi="Times New Roman"/>
          </w:rPr>
          <w:t>11.1. Критерии за допустимост на кандидатите:</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_Toc138409150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15</w:t>
        </w:r>
        <w:r w:rsidR="001159C0" w:rsidRPr="006E1488">
          <w:rPr>
            <w:rFonts w:ascii="Times New Roman" w:hAnsi="Times New Roman" w:cs="Times New Roman"/>
            <w:webHidden/>
          </w:rPr>
          <w:fldChar w:fldCharType="end"/>
        </w:r>
      </w:hyperlink>
    </w:p>
    <w:p w:rsidR="001159C0" w:rsidRPr="006E1488" w:rsidRDefault="00E97A16" w:rsidP="00546DE4">
      <w:pPr>
        <w:pStyle w:val="TOC2"/>
        <w:tabs>
          <w:tab w:val="clear" w:pos="9346"/>
        </w:tabs>
        <w:spacing w:after="0" w:line="276" w:lineRule="auto"/>
        <w:ind w:left="0" w:right="-5"/>
        <w:contextualSpacing/>
        <w:jc w:val="both"/>
        <w:rPr>
          <w:rFonts w:ascii="Times New Roman" w:hAnsi="Times New Roman" w:cs="Times New Roman"/>
          <w:sz w:val="22"/>
          <w:szCs w:val="22"/>
          <w:lang w:eastAsia="bg-BG"/>
        </w:rPr>
      </w:pPr>
      <w:hyperlink w:anchor="_Toc138409151" w:history="1">
        <w:r w:rsidR="001159C0" w:rsidRPr="006E1488">
          <w:rPr>
            <w:rStyle w:val="Hyperlink"/>
            <w:rFonts w:ascii="Times New Roman" w:hAnsi="Times New Roman"/>
            <w:lang w:val="ru-RU"/>
          </w:rPr>
          <w:t xml:space="preserve">11.2. </w:t>
        </w:r>
        <w:r w:rsidR="001159C0" w:rsidRPr="006E1488">
          <w:rPr>
            <w:rStyle w:val="Hyperlink"/>
            <w:rFonts w:ascii="Times New Roman" w:hAnsi="Times New Roman"/>
          </w:rPr>
          <w:t>Критерии за недопустимост на кандидатите:</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_Toc138409151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16</w:t>
        </w:r>
        <w:r w:rsidR="001159C0" w:rsidRPr="006E1488">
          <w:rPr>
            <w:rFonts w:ascii="Times New Roman" w:hAnsi="Times New Roman" w:cs="Times New Roman"/>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52" w:history="1">
        <w:r w:rsidR="001159C0" w:rsidRPr="006E1488">
          <w:rPr>
            <w:rStyle w:val="Hyperlink"/>
            <w:rFonts w:ascii="Times New Roman" w:hAnsi="Times New Roman"/>
            <w:bCs/>
            <w:noProof/>
          </w:rPr>
          <w:t>12.</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Допустими партньори (ако е приложимо):</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_Toc138409152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18</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53" w:history="1">
        <w:r w:rsidR="001159C0" w:rsidRPr="006E1488">
          <w:rPr>
            <w:rStyle w:val="Hyperlink"/>
            <w:rFonts w:ascii="Times New Roman" w:hAnsi="Times New Roman"/>
            <w:bCs/>
            <w:noProof/>
          </w:rPr>
          <w:t>13.</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Дейности, допустими за финансиране:</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_Toc138409153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18</w:t>
        </w:r>
        <w:r w:rsidR="001159C0" w:rsidRPr="006E1488">
          <w:rPr>
            <w:rFonts w:ascii="Times New Roman" w:hAnsi="Times New Roman" w:cs="Times New Roman"/>
            <w:noProof/>
            <w:webHidden/>
          </w:rPr>
          <w:fldChar w:fldCharType="end"/>
        </w:r>
      </w:hyperlink>
    </w:p>
    <w:p w:rsidR="001159C0" w:rsidRPr="006E1488" w:rsidRDefault="00E97A16" w:rsidP="00546DE4">
      <w:pPr>
        <w:pStyle w:val="TOC2"/>
        <w:tabs>
          <w:tab w:val="clear" w:pos="9346"/>
        </w:tabs>
        <w:spacing w:after="0" w:line="276" w:lineRule="auto"/>
        <w:ind w:left="0" w:right="-5"/>
        <w:contextualSpacing/>
        <w:jc w:val="both"/>
        <w:rPr>
          <w:rFonts w:ascii="Times New Roman" w:hAnsi="Times New Roman" w:cs="Times New Roman"/>
          <w:sz w:val="22"/>
          <w:szCs w:val="22"/>
          <w:lang w:eastAsia="bg-BG"/>
        </w:rPr>
      </w:pPr>
      <w:hyperlink w:anchor="_Toc138409154" w:history="1">
        <w:r w:rsidR="001159C0" w:rsidRPr="006E1488">
          <w:rPr>
            <w:rStyle w:val="Hyperlink"/>
            <w:rFonts w:ascii="Times New Roman" w:hAnsi="Times New Roman"/>
          </w:rPr>
          <w:t>13.1. Допустими дейности:</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_Toc138409154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18</w:t>
        </w:r>
        <w:r w:rsidR="001159C0" w:rsidRPr="006E1488">
          <w:rPr>
            <w:rFonts w:ascii="Times New Roman" w:hAnsi="Times New Roman" w:cs="Times New Roman"/>
            <w:webHidden/>
          </w:rPr>
          <w:fldChar w:fldCharType="end"/>
        </w:r>
      </w:hyperlink>
    </w:p>
    <w:p w:rsidR="001159C0" w:rsidRPr="006E1488" w:rsidRDefault="00E97A16" w:rsidP="00546DE4">
      <w:pPr>
        <w:pStyle w:val="TOC2"/>
        <w:tabs>
          <w:tab w:val="clear" w:pos="9346"/>
        </w:tabs>
        <w:spacing w:after="0" w:line="276" w:lineRule="auto"/>
        <w:ind w:left="0" w:right="-5"/>
        <w:contextualSpacing/>
        <w:jc w:val="both"/>
        <w:rPr>
          <w:rFonts w:ascii="Times New Roman" w:hAnsi="Times New Roman" w:cs="Times New Roman"/>
          <w:sz w:val="22"/>
          <w:szCs w:val="22"/>
          <w:lang w:eastAsia="bg-BG"/>
        </w:rPr>
      </w:pPr>
      <w:hyperlink w:anchor="_Toc138409155" w:history="1">
        <w:r w:rsidR="001159C0" w:rsidRPr="006E1488">
          <w:rPr>
            <w:rStyle w:val="Hyperlink"/>
            <w:rFonts w:ascii="Times New Roman" w:hAnsi="Times New Roman"/>
          </w:rPr>
          <w:t>13.2. Условия за допустимост на дейностите:</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_Toc138409155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20</w:t>
        </w:r>
        <w:r w:rsidR="001159C0" w:rsidRPr="006E1488">
          <w:rPr>
            <w:rFonts w:ascii="Times New Roman" w:hAnsi="Times New Roman" w:cs="Times New Roman"/>
            <w:webHidden/>
          </w:rPr>
          <w:fldChar w:fldCharType="end"/>
        </w:r>
      </w:hyperlink>
    </w:p>
    <w:p w:rsidR="001159C0" w:rsidRPr="006E1488" w:rsidRDefault="00E97A16" w:rsidP="00546DE4">
      <w:pPr>
        <w:pStyle w:val="TOC2"/>
        <w:tabs>
          <w:tab w:val="clear" w:pos="9346"/>
        </w:tabs>
        <w:spacing w:after="0" w:line="276" w:lineRule="auto"/>
        <w:ind w:left="0" w:right="-5"/>
        <w:contextualSpacing/>
        <w:jc w:val="both"/>
        <w:rPr>
          <w:rFonts w:ascii="Times New Roman" w:hAnsi="Times New Roman" w:cs="Times New Roman"/>
          <w:sz w:val="22"/>
          <w:szCs w:val="22"/>
          <w:lang w:eastAsia="bg-BG"/>
        </w:rPr>
      </w:pPr>
      <w:hyperlink w:anchor="_Toc138409156" w:history="1">
        <w:r w:rsidR="001159C0" w:rsidRPr="006E1488">
          <w:rPr>
            <w:rStyle w:val="Hyperlink"/>
            <w:rFonts w:ascii="Times New Roman" w:hAnsi="Times New Roman"/>
          </w:rPr>
          <w:t>13.3. Недопустими дейности:</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_Toc138409156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22</w:t>
        </w:r>
        <w:r w:rsidR="001159C0" w:rsidRPr="006E1488">
          <w:rPr>
            <w:rFonts w:ascii="Times New Roman" w:hAnsi="Times New Roman" w:cs="Times New Roman"/>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57" w:history="1">
        <w:r w:rsidR="001159C0" w:rsidRPr="006E1488">
          <w:rPr>
            <w:rStyle w:val="Hyperlink"/>
            <w:rFonts w:ascii="Times New Roman" w:hAnsi="Times New Roman"/>
            <w:bCs/>
            <w:noProof/>
          </w:rPr>
          <w:t>14.</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Категории разходи, допустими за финансиране:</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_Toc138409157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23</w:t>
        </w:r>
        <w:r w:rsidR="001159C0" w:rsidRPr="006E1488">
          <w:rPr>
            <w:rFonts w:ascii="Times New Roman" w:hAnsi="Times New Roman" w:cs="Times New Roman"/>
            <w:noProof/>
            <w:webHidden/>
          </w:rPr>
          <w:fldChar w:fldCharType="end"/>
        </w:r>
      </w:hyperlink>
    </w:p>
    <w:p w:rsidR="001159C0" w:rsidRPr="006E1488" w:rsidRDefault="00E97A16" w:rsidP="00546DE4">
      <w:pPr>
        <w:pStyle w:val="TOC2"/>
        <w:tabs>
          <w:tab w:val="clear" w:pos="9346"/>
        </w:tabs>
        <w:spacing w:after="0" w:line="276" w:lineRule="auto"/>
        <w:ind w:left="0" w:right="-5"/>
        <w:contextualSpacing/>
        <w:jc w:val="both"/>
        <w:rPr>
          <w:rFonts w:ascii="Times New Roman" w:hAnsi="Times New Roman" w:cs="Times New Roman"/>
          <w:sz w:val="22"/>
          <w:szCs w:val="22"/>
          <w:lang w:eastAsia="bg-BG"/>
        </w:rPr>
      </w:pPr>
      <w:hyperlink w:anchor="_Toc138409158" w:history="1">
        <w:r w:rsidR="001159C0" w:rsidRPr="006E1488">
          <w:rPr>
            <w:rStyle w:val="Hyperlink"/>
            <w:rFonts w:ascii="Times New Roman" w:hAnsi="Times New Roman"/>
          </w:rPr>
          <w:t>14.1. Допустими разходи:</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_Toc138409158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23</w:t>
        </w:r>
        <w:r w:rsidR="001159C0" w:rsidRPr="006E1488">
          <w:rPr>
            <w:rFonts w:ascii="Times New Roman" w:hAnsi="Times New Roman" w:cs="Times New Roman"/>
            <w:webHidden/>
          </w:rPr>
          <w:fldChar w:fldCharType="end"/>
        </w:r>
      </w:hyperlink>
    </w:p>
    <w:p w:rsidR="001159C0" w:rsidRPr="006E1488" w:rsidRDefault="00E97A16" w:rsidP="00546DE4">
      <w:pPr>
        <w:pStyle w:val="TOC2"/>
        <w:tabs>
          <w:tab w:val="clear" w:pos="9346"/>
        </w:tabs>
        <w:spacing w:after="0" w:line="276" w:lineRule="auto"/>
        <w:ind w:left="0" w:right="-5"/>
        <w:contextualSpacing/>
        <w:jc w:val="both"/>
        <w:rPr>
          <w:rFonts w:ascii="Times New Roman" w:hAnsi="Times New Roman" w:cs="Times New Roman"/>
          <w:sz w:val="22"/>
          <w:szCs w:val="22"/>
          <w:lang w:eastAsia="bg-BG"/>
        </w:rPr>
      </w:pPr>
      <w:hyperlink w:anchor="_Toc138409159" w:history="1">
        <w:r w:rsidR="001159C0" w:rsidRPr="006E1488">
          <w:rPr>
            <w:rStyle w:val="Hyperlink"/>
            <w:rFonts w:ascii="Times New Roman" w:hAnsi="Times New Roman"/>
          </w:rPr>
          <w:t>14.2. Условия за допустимост на разходите:</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_Toc138409159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24</w:t>
        </w:r>
        <w:r w:rsidR="001159C0" w:rsidRPr="006E1488">
          <w:rPr>
            <w:rFonts w:ascii="Times New Roman" w:hAnsi="Times New Roman" w:cs="Times New Roman"/>
            <w:webHidden/>
          </w:rPr>
          <w:fldChar w:fldCharType="end"/>
        </w:r>
      </w:hyperlink>
    </w:p>
    <w:p w:rsidR="001159C0" w:rsidRPr="006E1488" w:rsidRDefault="00E97A16" w:rsidP="00546DE4">
      <w:pPr>
        <w:pStyle w:val="TOC2"/>
        <w:tabs>
          <w:tab w:val="clear" w:pos="9346"/>
        </w:tabs>
        <w:spacing w:after="0" w:line="276" w:lineRule="auto"/>
        <w:ind w:left="0" w:right="-5"/>
        <w:contextualSpacing/>
        <w:jc w:val="both"/>
        <w:rPr>
          <w:rFonts w:ascii="Times New Roman" w:hAnsi="Times New Roman" w:cs="Times New Roman"/>
          <w:sz w:val="22"/>
          <w:szCs w:val="22"/>
          <w:lang w:eastAsia="bg-BG"/>
        </w:rPr>
      </w:pPr>
      <w:hyperlink w:anchor="_Toc138409160" w:history="1">
        <w:r w:rsidR="001159C0" w:rsidRPr="006E1488">
          <w:rPr>
            <w:rStyle w:val="Hyperlink"/>
            <w:rFonts w:ascii="Times New Roman" w:hAnsi="Times New Roman"/>
          </w:rPr>
          <w:t>14.3. Недопустими разходи:</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_Toc138409160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25</w:t>
        </w:r>
        <w:r w:rsidR="001159C0" w:rsidRPr="006E1488">
          <w:rPr>
            <w:rFonts w:ascii="Times New Roman" w:hAnsi="Times New Roman" w:cs="Times New Roman"/>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61" w:history="1">
        <w:r w:rsidR="001159C0" w:rsidRPr="006E1488">
          <w:rPr>
            <w:rStyle w:val="Hyperlink"/>
            <w:rFonts w:ascii="Times New Roman" w:hAnsi="Times New Roman"/>
            <w:bCs/>
            <w:noProof/>
          </w:rPr>
          <w:t>15.</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Допустими целеви групи (ако е приложимо)</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_Toc138409161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26</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62" w:history="1">
        <w:r w:rsidR="001159C0" w:rsidRPr="006E1488">
          <w:rPr>
            <w:rStyle w:val="Hyperlink"/>
            <w:rFonts w:ascii="Times New Roman" w:hAnsi="Times New Roman"/>
            <w:bCs/>
            <w:noProof/>
          </w:rPr>
          <w:t>16.</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Хоризонтални политики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_Toc138409162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26</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63" w:history="1">
        <w:r w:rsidR="001159C0" w:rsidRPr="006E1488">
          <w:rPr>
            <w:rStyle w:val="Hyperlink"/>
            <w:rFonts w:ascii="Times New Roman" w:hAnsi="Times New Roman"/>
            <w:bCs/>
            <w:noProof/>
          </w:rPr>
          <w:t>17.</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Минимален и максимален срок за изпълнение на проекта (ако е приложимо)</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_Toc138409163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27</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64" w:history="1">
        <w:r w:rsidR="001159C0" w:rsidRPr="006E1488">
          <w:rPr>
            <w:rStyle w:val="Hyperlink"/>
            <w:rFonts w:ascii="Times New Roman" w:hAnsi="Times New Roman"/>
            <w:bCs/>
            <w:noProof/>
          </w:rPr>
          <w:t>18.</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iCs/>
            <w:noProof/>
          </w:rPr>
          <w:t>Ред за оценяване на предложения за изпълнение на инвестиции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_Toc138409164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27</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65" w:history="1">
        <w:r w:rsidR="001159C0" w:rsidRPr="006E1488">
          <w:rPr>
            <w:rStyle w:val="Hyperlink"/>
            <w:rFonts w:ascii="Times New Roman" w:hAnsi="Times New Roman"/>
            <w:bCs/>
            <w:noProof/>
          </w:rPr>
          <w:t>19.</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Критерии и методика за оценка на предложения за изпълнение на инвестиции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_Toc138409165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29</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66" w:history="1">
        <w:r w:rsidR="001159C0" w:rsidRPr="006E1488">
          <w:rPr>
            <w:rStyle w:val="Hyperlink"/>
            <w:rFonts w:ascii="Times New Roman" w:hAnsi="Times New Roman"/>
            <w:bCs/>
            <w:noProof/>
          </w:rPr>
          <w:t>20.</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Начин на подаване на предложения за изпълнение на инвестиции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_Toc138409166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32</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67" w:history="1">
        <w:r w:rsidR="001159C0" w:rsidRPr="006E1488">
          <w:rPr>
            <w:rStyle w:val="Hyperlink"/>
            <w:rFonts w:ascii="Times New Roman" w:hAnsi="Times New Roman"/>
            <w:bCs/>
            <w:noProof/>
          </w:rPr>
          <w:t>21.</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Списък на документите, които се подават на етап кандидатстване:</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_Toc138409167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34</w:t>
        </w:r>
        <w:r w:rsidR="001159C0" w:rsidRPr="006E1488">
          <w:rPr>
            <w:rFonts w:ascii="Times New Roman" w:hAnsi="Times New Roman" w:cs="Times New Roman"/>
            <w:noProof/>
            <w:webHidden/>
          </w:rPr>
          <w:fldChar w:fldCharType="end"/>
        </w:r>
      </w:hyperlink>
    </w:p>
    <w:p w:rsidR="001159C0" w:rsidRPr="006E1488" w:rsidRDefault="00E97A16" w:rsidP="00546DE4">
      <w:pPr>
        <w:pStyle w:val="TOC2"/>
        <w:tabs>
          <w:tab w:val="clear" w:pos="9346"/>
        </w:tabs>
        <w:spacing w:after="0" w:line="276" w:lineRule="auto"/>
        <w:ind w:left="0" w:right="-5"/>
        <w:contextualSpacing/>
        <w:jc w:val="both"/>
        <w:rPr>
          <w:rFonts w:ascii="Times New Roman" w:hAnsi="Times New Roman" w:cs="Times New Roman"/>
          <w:sz w:val="22"/>
          <w:szCs w:val="22"/>
          <w:lang w:eastAsia="bg-BG"/>
        </w:rPr>
      </w:pPr>
      <w:hyperlink w:anchor="_Toc138409168" w:history="1">
        <w:r w:rsidR="001159C0" w:rsidRPr="006E1488">
          <w:rPr>
            <w:rStyle w:val="Hyperlink"/>
            <w:rFonts w:ascii="Times New Roman" w:hAnsi="Times New Roman"/>
          </w:rPr>
          <w:t>21.1. Списък с общи документи:</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_Toc138409168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34</w:t>
        </w:r>
        <w:r w:rsidR="001159C0" w:rsidRPr="006E1488">
          <w:rPr>
            <w:rFonts w:ascii="Times New Roman" w:hAnsi="Times New Roman" w:cs="Times New Roman"/>
            <w:webHidden/>
          </w:rPr>
          <w:fldChar w:fldCharType="end"/>
        </w:r>
      </w:hyperlink>
    </w:p>
    <w:p w:rsidR="001159C0" w:rsidRPr="006E1488" w:rsidRDefault="00E97A16" w:rsidP="00546DE4">
      <w:pPr>
        <w:pStyle w:val="TOC2"/>
        <w:tabs>
          <w:tab w:val="clear" w:pos="9346"/>
        </w:tabs>
        <w:spacing w:after="0" w:line="276" w:lineRule="auto"/>
        <w:ind w:left="0" w:right="-5"/>
        <w:contextualSpacing/>
        <w:jc w:val="both"/>
        <w:rPr>
          <w:rFonts w:ascii="Times New Roman" w:hAnsi="Times New Roman" w:cs="Times New Roman"/>
          <w:sz w:val="22"/>
          <w:szCs w:val="22"/>
          <w:lang w:eastAsia="bg-BG"/>
        </w:rPr>
      </w:pPr>
      <w:hyperlink w:anchor="_Toc138409169" w:history="1">
        <w:r w:rsidR="001159C0" w:rsidRPr="006E1488">
          <w:rPr>
            <w:rStyle w:val="Hyperlink"/>
            <w:rFonts w:ascii="Times New Roman" w:hAnsi="Times New Roman"/>
          </w:rPr>
          <w:t>21.2. Списък със специфични документи</w:t>
        </w:r>
        <w:r w:rsidR="001159C0" w:rsidRPr="006E1488">
          <w:rPr>
            <w:rStyle w:val="Hyperlink"/>
            <w:rFonts w:ascii="Times New Roman" w:hAnsi="Times New Roman"/>
            <w:lang w:val="ru-RU"/>
          </w:rPr>
          <w:t>:</w:t>
        </w:r>
        <w:r w:rsidR="001159C0" w:rsidRPr="006E1488">
          <w:rPr>
            <w:rFonts w:ascii="Times New Roman" w:hAnsi="Times New Roman" w:cs="Times New Roman"/>
            <w:webHidden/>
          </w:rPr>
          <w:tab/>
        </w:r>
        <w:r w:rsidR="001159C0" w:rsidRPr="006E1488">
          <w:rPr>
            <w:rFonts w:ascii="Times New Roman" w:hAnsi="Times New Roman" w:cs="Times New Roman"/>
            <w:webHidden/>
          </w:rPr>
          <w:fldChar w:fldCharType="begin"/>
        </w:r>
        <w:r w:rsidR="001159C0" w:rsidRPr="006E1488">
          <w:rPr>
            <w:rFonts w:ascii="Times New Roman" w:hAnsi="Times New Roman" w:cs="Times New Roman"/>
            <w:webHidden/>
          </w:rPr>
          <w:instrText xml:space="preserve"> PAGEREF _Toc138409169 \h </w:instrText>
        </w:r>
        <w:r w:rsidR="001159C0" w:rsidRPr="006E1488">
          <w:rPr>
            <w:rFonts w:ascii="Times New Roman" w:hAnsi="Times New Roman" w:cs="Times New Roman"/>
            <w:webHidden/>
          </w:rPr>
        </w:r>
        <w:r w:rsidR="001159C0" w:rsidRPr="006E1488">
          <w:rPr>
            <w:rFonts w:ascii="Times New Roman" w:hAnsi="Times New Roman" w:cs="Times New Roman"/>
            <w:webHidden/>
          </w:rPr>
          <w:fldChar w:fldCharType="separate"/>
        </w:r>
        <w:r w:rsidR="00551635">
          <w:rPr>
            <w:rFonts w:ascii="Times New Roman" w:hAnsi="Times New Roman" w:cs="Times New Roman"/>
            <w:webHidden/>
          </w:rPr>
          <w:t>35</w:t>
        </w:r>
        <w:r w:rsidR="001159C0" w:rsidRPr="006E1488">
          <w:rPr>
            <w:rFonts w:ascii="Times New Roman" w:hAnsi="Times New Roman" w:cs="Times New Roman"/>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70" w:history="1">
        <w:r w:rsidR="001159C0" w:rsidRPr="006E1488">
          <w:rPr>
            <w:rStyle w:val="Hyperlink"/>
            <w:rFonts w:ascii="Times New Roman" w:hAnsi="Times New Roman"/>
            <w:bCs/>
            <w:noProof/>
          </w:rPr>
          <w:t>22.</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Краен срок за подаване на предложения за изпълнение на инвестиции: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_Toc138409170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36</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71" w:history="1">
        <w:r w:rsidR="001159C0" w:rsidRPr="006E1488">
          <w:rPr>
            <w:rStyle w:val="Hyperlink"/>
            <w:rFonts w:ascii="Times New Roman" w:hAnsi="Times New Roman"/>
            <w:bCs/>
            <w:noProof/>
          </w:rPr>
          <w:t>23.</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bCs/>
            <w:noProof/>
          </w:rPr>
          <w:t>Адрес за подаване на предложения за изпълнение на инвестиции:</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_Toc138409171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36</w:t>
        </w:r>
        <w:r w:rsidR="001159C0" w:rsidRPr="006E1488">
          <w:rPr>
            <w:rFonts w:ascii="Times New Roman" w:hAnsi="Times New Roman" w:cs="Times New Roman"/>
            <w:noProof/>
            <w:webHidden/>
          </w:rPr>
          <w:fldChar w:fldCharType="end"/>
        </w:r>
      </w:hyperlink>
    </w:p>
    <w:p w:rsidR="001159C0" w:rsidRPr="006E1488" w:rsidRDefault="00E97A16" w:rsidP="00546DE4">
      <w:pPr>
        <w:pStyle w:val="TOC1"/>
        <w:tabs>
          <w:tab w:val="clear" w:pos="440"/>
          <w:tab w:val="clear" w:pos="9346"/>
          <w:tab w:val="clear" w:pos="9639"/>
        </w:tabs>
        <w:spacing w:line="276" w:lineRule="auto"/>
        <w:ind w:right="-5"/>
        <w:contextualSpacing/>
        <w:rPr>
          <w:rFonts w:ascii="Times New Roman" w:hAnsi="Times New Roman" w:cs="Times New Roman"/>
          <w:noProof/>
          <w:sz w:val="22"/>
          <w:szCs w:val="22"/>
          <w:lang w:eastAsia="bg-BG"/>
        </w:rPr>
      </w:pPr>
      <w:hyperlink w:anchor="_Toc138409172" w:history="1">
        <w:r w:rsidR="001159C0" w:rsidRPr="006E1488">
          <w:rPr>
            <w:rStyle w:val="Hyperlink"/>
            <w:rFonts w:ascii="Times New Roman" w:hAnsi="Times New Roman"/>
            <w:bCs/>
            <w:noProof/>
          </w:rPr>
          <w:t>24.</w:t>
        </w:r>
        <w:r w:rsidR="001159C0" w:rsidRPr="006E1488">
          <w:rPr>
            <w:rFonts w:ascii="Times New Roman" w:hAnsi="Times New Roman" w:cs="Times New Roman"/>
            <w:noProof/>
            <w:sz w:val="22"/>
            <w:szCs w:val="22"/>
            <w:lang w:eastAsia="bg-BG"/>
          </w:rPr>
          <w:tab/>
        </w:r>
        <w:r w:rsidR="001159C0" w:rsidRPr="006E1488">
          <w:rPr>
            <w:rStyle w:val="Hyperlink"/>
            <w:rFonts w:ascii="Times New Roman" w:hAnsi="Times New Roman"/>
            <w:noProof/>
          </w:rPr>
          <w:t>Процедура за уведомяване на одобрените кандидати и сключване на договори за предоставяне на безвъзмездна финансова помощ</w:t>
        </w:r>
        <w:r w:rsidR="001159C0" w:rsidRPr="006E1488">
          <w:rPr>
            <w:rStyle w:val="Hyperlink"/>
            <w:rFonts w:ascii="Times New Roman" w:hAnsi="Times New Roman"/>
            <w:bCs/>
            <w:noProof/>
          </w:rPr>
          <w:t>:</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_Toc138409172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36</w:t>
        </w:r>
        <w:r w:rsidR="001159C0" w:rsidRPr="006E1488">
          <w:rPr>
            <w:rFonts w:ascii="Times New Roman" w:hAnsi="Times New Roman" w:cs="Times New Roman"/>
            <w:noProof/>
            <w:webHidden/>
          </w:rPr>
          <w:fldChar w:fldCharType="end"/>
        </w:r>
      </w:hyperlink>
    </w:p>
    <w:p w:rsidR="001159C0" w:rsidRPr="007F3277" w:rsidRDefault="00E97A16" w:rsidP="00546DE4">
      <w:pPr>
        <w:pStyle w:val="TOC1"/>
        <w:tabs>
          <w:tab w:val="clear" w:pos="440"/>
          <w:tab w:val="clear" w:pos="9346"/>
          <w:tab w:val="clear" w:pos="9639"/>
        </w:tabs>
        <w:spacing w:line="276" w:lineRule="auto"/>
        <w:ind w:right="-5"/>
        <w:contextualSpacing/>
        <w:rPr>
          <w:rFonts w:ascii="Calibri" w:hAnsi="Calibri" w:cs="Times New Roman"/>
          <w:noProof/>
          <w:sz w:val="22"/>
          <w:szCs w:val="22"/>
          <w:lang w:eastAsia="bg-BG"/>
        </w:rPr>
      </w:pPr>
      <w:hyperlink w:anchor="_Toc138409173" w:history="1">
        <w:r w:rsidR="001159C0" w:rsidRPr="006E1488">
          <w:rPr>
            <w:rStyle w:val="Hyperlink"/>
            <w:rFonts w:ascii="Times New Roman" w:hAnsi="Times New Roman"/>
            <w:bCs/>
            <w:noProof/>
          </w:rPr>
          <w:t>25. Приложения към условията за кандидатстване:</w:t>
        </w:r>
        <w:r w:rsidR="001159C0" w:rsidRPr="006E1488">
          <w:rPr>
            <w:rFonts w:ascii="Times New Roman" w:hAnsi="Times New Roman" w:cs="Times New Roman"/>
            <w:noProof/>
            <w:webHidden/>
          </w:rPr>
          <w:tab/>
        </w:r>
        <w:r w:rsidR="001159C0" w:rsidRPr="006E1488">
          <w:rPr>
            <w:rFonts w:ascii="Times New Roman" w:hAnsi="Times New Roman" w:cs="Times New Roman"/>
            <w:noProof/>
            <w:webHidden/>
          </w:rPr>
          <w:fldChar w:fldCharType="begin"/>
        </w:r>
        <w:r w:rsidR="001159C0" w:rsidRPr="006E1488">
          <w:rPr>
            <w:rFonts w:ascii="Times New Roman" w:hAnsi="Times New Roman" w:cs="Times New Roman"/>
            <w:noProof/>
            <w:webHidden/>
          </w:rPr>
          <w:instrText xml:space="preserve"> PAGEREF _Toc138409173 \h </w:instrText>
        </w:r>
        <w:r w:rsidR="001159C0" w:rsidRPr="006E1488">
          <w:rPr>
            <w:rFonts w:ascii="Times New Roman" w:hAnsi="Times New Roman" w:cs="Times New Roman"/>
            <w:noProof/>
            <w:webHidden/>
          </w:rPr>
        </w:r>
        <w:r w:rsidR="001159C0" w:rsidRPr="006E1488">
          <w:rPr>
            <w:rFonts w:ascii="Times New Roman" w:hAnsi="Times New Roman" w:cs="Times New Roman"/>
            <w:noProof/>
            <w:webHidden/>
          </w:rPr>
          <w:fldChar w:fldCharType="separate"/>
        </w:r>
        <w:r w:rsidR="00551635">
          <w:rPr>
            <w:rFonts w:ascii="Times New Roman" w:hAnsi="Times New Roman" w:cs="Times New Roman"/>
            <w:noProof/>
            <w:webHidden/>
          </w:rPr>
          <w:t>39</w:t>
        </w:r>
        <w:r w:rsidR="001159C0" w:rsidRPr="006E1488">
          <w:rPr>
            <w:rFonts w:ascii="Times New Roman" w:hAnsi="Times New Roman" w:cs="Times New Roman"/>
            <w:noProof/>
            <w:webHidden/>
          </w:rPr>
          <w:fldChar w:fldCharType="end"/>
        </w:r>
      </w:hyperlink>
    </w:p>
    <w:p w:rsidR="00CC2124" w:rsidRDefault="001D48C6" w:rsidP="00546DE4">
      <w:pPr>
        <w:pStyle w:val="TOC1"/>
        <w:tabs>
          <w:tab w:val="clear" w:pos="440"/>
          <w:tab w:val="clear" w:pos="9346"/>
          <w:tab w:val="clear" w:pos="9639"/>
        </w:tabs>
        <w:spacing w:line="276" w:lineRule="auto"/>
        <w:ind w:right="-5"/>
        <w:rPr>
          <w:rFonts w:ascii="Times New Roman" w:hAnsi="Times New Roman" w:cs="Times New Roman"/>
        </w:rPr>
      </w:pPr>
      <w:r w:rsidRPr="00CC2124">
        <w:rPr>
          <w:rFonts w:ascii="Times New Roman" w:hAnsi="Times New Roman" w:cs="Times New Roman"/>
        </w:rPr>
        <w:fldChar w:fldCharType="end"/>
      </w:r>
    </w:p>
    <w:p w:rsidR="00CC2124" w:rsidRDefault="00CC2124" w:rsidP="00546DE4">
      <w:pPr>
        <w:pStyle w:val="TOC1"/>
        <w:tabs>
          <w:tab w:val="clear" w:pos="440"/>
          <w:tab w:val="clear" w:pos="9346"/>
          <w:tab w:val="clear" w:pos="9639"/>
        </w:tabs>
        <w:spacing w:line="276" w:lineRule="auto"/>
        <w:ind w:right="-5"/>
        <w:rPr>
          <w:rFonts w:ascii="Times New Roman" w:hAnsi="Times New Roman" w:cs="Times New Roman"/>
        </w:rPr>
      </w:pPr>
    </w:p>
    <w:p w:rsidR="001D48C6" w:rsidRDefault="001D48C6" w:rsidP="00546DE4">
      <w:pPr>
        <w:pStyle w:val="TOC1"/>
        <w:tabs>
          <w:tab w:val="clear" w:pos="440"/>
          <w:tab w:val="clear" w:pos="9346"/>
          <w:tab w:val="clear" w:pos="9639"/>
        </w:tabs>
        <w:spacing w:line="276" w:lineRule="auto"/>
        <w:ind w:right="-5"/>
        <w:rPr>
          <w:rFonts w:ascii="Times New Roman" w:hAnsi="Times New Roman" w:cs="Times New Roman"/>
        </w:rPr>
      </w:pPr>
      <w:r w:rsidRPr="00E73CFF">
        <w:rPr>
          <w:rFonts w:ascii="Times New Roman" w:hAnsi="Times New Roman" w:cs="Times New Roman"/>
        </w:rPr>
        <w:t>Списък на съкращения:</w:t>
      </w:r>
      <w:bookmarkEnd w:id="0"/>
      <w:bookmarkEnd w:id="1"/>
      <w:bookmarkEnd w:id="2"/>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7489"/>
      </w:tblGrid>
      <w:tr w:rsidR="004F1D8C" w:rsidRPr="002A4893" w:rsidTr="00546DE4">
        <w:trPr>
          <w:trHeight w:val="272"/>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sz w:val="24"/>
                <w:szCs w:val="24"/>
              </w:rPr>
            </w:pPr>
            <w:r w:rsidRPr="00E07C9B">
              <w:rPr>
                <w:rFonts w:ascii="Times New Roman" w:eastAsia="Calibri" w:hAnsi="Times New Roman" w:cs="Times New Roman"/>
                <w:b/>
                <w:sz w:val="24"/>
                <w:szCs w:val="24"/>
              </w:rPr>
              <w:lastRenderedPageBreak/>
              <w:t>БФП</w:t>
            </w:r>
          </w:p>
        </w:tc>
        <w:tc>
          <w:tcPr>
            <w:tcW w:w="3889" w:type="pct"/>
            <w:shd w:val="clear" w:color="auto" w:fill="auto"/>
            <w:vAlign w:val="center"/>
          </w:tcPr>
          <w:p w:rsidR="004F1D8C" w:rsidRPr="00E07C9B" w:rsidRDefault="004F1D8C">
            <w:pPr>
              <w:spacing w:line="276" w:lineRule="auto"/>
              <w:ind w:right="-5"/>
              <w:jc w:val="both"/>
              <w:rPr>
                <w:rFonts w:ascii="Times New Roman" w:eastAsia="Calibri" w:hAnsi="Times New Roman" w:cs="Times New Roman"/>
                <w:sz w:val="24"/>
                <w:szCs w:val="24"/>
                <w:lang w:val="bg-BG"/>
              </w:rPr>
            </w:pPr>
            <w:r w:rsidRPr="00E07C9B">
              <w:rPr>
                <w:rFonts w:ascii="Times New Roman" w:hAnsi="Times New Roman" w:cs="Times New Roman"/>
                <w:sz w:val="24"/>
                <w:szCs w:val="24"/>
                <w:shd w:val="clear" w:color="auto" w:fill="FEFEFE"/>
                <w:lang w:val="bg-BG"/>
              </w:rPr>
              <w:t>Безвъзмездна финансова помощ</w:t>
            </w:r>
          </w:p>
        </w:tc>
      </w:tr>
      <w:tr w:rsidR="004F1D8C" w:rsidRPr="002A4893" w:rsidTr="00546DE4">
        <w:trPr>
          <w:trHeight w:val="272"/>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color w:val="000000"/>
                <w:sz w:val="24"/>
                <w:szCs w:val="24"/>
              </w:rPr>
            </w:pPr>
            <w:r w:rsidRPr="00E07C9B">
              <w:rPr>
                <w:rFonts w:ascii="Times New Roman" w:eastAsia="Calibri" w:hAnsi="Times New Roman" w:cs="Times New Roman"/>
                <w:b/>
                <w:sz w:val="24"/>
                <w:szCs w:val="24"/>
              </w:rPr>
              <w:t>ДДС</w:t>
            </w:r>
          </w:p>
        </w:tc>
        <w:tc>
          <w:tcPr>
            <w:tcW w:w="3889" w:type="pct"/>
            <w:shd w:val="clear" w:color="auto" w:fill="auto"/>
            <w:vAlign w:val="center"/>
          </w:tcPr>
          <w:p w:rsidR="004F1D8C" w:rsidRPr="00E07C9B" w:rsidRDefault="004F1D8C">
            <w:pPr>
              <w:spacing w:line="276" w:lineRule="auto"/>
              <w:ind w:right="-5"/>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Данък върху добавената стойност</w:t>
            </w:r>
          </w:p>
        </w:tc>
      </w:tr>
      <w:tr w:rsidR="004F1D8C" w:rsidRPr="002A4893" w:rsidTr="00546DE4">
        <w:trPr>
          <w:trHeight w:val="272"/>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color w:val="000000"/>
                <w:sz w:val="24"/>
                <w:szCs w:val="24"/>
              </w:rPr>
            </w:pPr>
            <w:r w:rsidRPr="00E07C9B">
              <w:rPr>
                <w:rFonts w:ascii="Times New Roman" w:eastAsia="Calibri" w:hAnsi="Times New Roman" w:cs="Times New Roman"/>
                <w:b/>
                <w:sz w:val="24"/>
                <w:szCs w:val="24"/>
              </w:rPr>
              <w:t>ДФЕС</w:t>
            </w:r>
          </w:p>
        </w:tc>
        <w:tc>
          <w:tcPr>
            <w:tcW w:w="3889" w:type="pct"/>
            <w:shd w:val="clear" w:color="auto" w:fill="auto"/>
            <w:vAlign w:val="center"/>
          </w:tcPr>
          <w:p w:rsidR="004F1D8C" w:rsidRPr="00E07C9B" w:rsidRDefault="004F1D8C">
            <w:pPr>
              <w:spacing w:line="276" w:lineRule="auto"/>
              <w:ind w:right="-5"/>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Договор за функционирането на Европейския съюз</w:t>
            </w:r>
          </w:p>
        </w:tc>
      </w:tr>
      <w:tr w:rsidR="004F1D8C" w:rsidRPr="002A4893" w:rsidTr="00546DE4">
        <w:trPr>
          <w:trHeight w:val="272"/>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sz w:val="24"/>
                <w:szCs w:val="24"/>
              </w:rPr>
            </w:pPr>
            <w:r w:rsidRPr="00E07C9B">
              <w:rPr>
                <w:rFonts w:ascii="Times New Roman" w:eastAsia="Calibri" w:hAnsi="Times New Roman" w:cs="Times New Roman"/>
                <w:b/>
                <w:sz w:val="24"/>
                <w:szCs w:val="24"/>
              </w:rPr>
              <w:t>ДФЗ-РА</w:t>
            </w:r>
          </w:p>
        </w:tc>
        <w:tc>
          <w:tcPr>
            <w:tcW w:w="3889" w:type="pct"/>
            <w:shd w:val="clear" w:color="auto" w:fill="auto"/>
            <w:vAlign w:val="center"/>
          </w:tcPr>
          <w:p w:rsidR="004F1D8C" w:rsidRPr="00E07C9B" w:rsidRDefault="004F1D8C">
            <w:pPr>
              <w:spacing w:line="276" w:lineRule="auto"/>
              <w:ind w:right="-5"/>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Държавен фонд „Земеделие“ – Разплащателна агенция</w:t>
            </w:r>
          </w:p>
        </w:tc>
      </w:tr>
      <w:tr w:rsidR="00171AFF" w:rsidRPr="002A4893" w:rsidTr="00546DE4">
        <w:trPr>
          <w:trHeight w:val="272"/>
        </w:trPr>
        <w:tc>
          <w:tcPr>
            <w:tcW w:w="1111" w:type="pct"/>
            <w:shd w:val="clear" w:color="auto" w:fill="auto"/>
            <w:vAlign w:val="center"/>
          </w:tcPr>
          <w:p w:rsidR="00171AFF" w:rsidRPr="00171AFF" w:rsidRDefault="00171AFF" w:rsidP="00546DE4">
            <w:pPr>
              <w:spacing w:line="276" w:lineRule="auto"/>
              <w:ind w:right="-5"/>
              <w:jc w:val="both"/>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ЕЗФРСР</w:t>
            </w:r>
          </w:p>
        </w:tc>
        <w:tc>
          <w:tcPr>
            <w:tcW w:w="3889" w:type="pct"/>
            <w:shd w:val="clear" w:color="auto" w:fill="auto"/>
            <w:vAlign w:val="center"/>
          </w:tcPr>
          <w:p w:rsidR="00171AFF" w:rsidRPr="00E07C9B" w:rsidRDefault="00171AFF">
            <w:pPr>
              <w:spacing w:line="276" w:lineRule="auto"/>
              <w:ind w:right="-5"/>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Европейски земеделски фонд за развитие на селските райони</w:t>
            </w:r>
          </w:p>
        </w:tc>
      </w:tr>
      <w:tr w:rsidR="004F1D8C" w:rsidRPr="002A4893" w:rsidTr="00546DE4">
        <w:trPr>
          <w:trHeight w:val="272"/>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sz w:val="24"/>
                <w:szCs w:val="24"/>
              </w:rPr>
            </w:pPr>
            <w:r w:rsidRPr="00E07C9B">
              <w:rPr>
                <w:rFonts w:ascii="Times New Roman" w:eastAsia="Calibri" w:hAnsi="Times New Roman" w:cs="Times New Roman"/>
                <w:b/>
                <w:sz w:val="24"/>
                <w:szCs w:val="24"/>
              </w:rPr>
              <w:t>ЕС</w:t>
            </w:r>
          </w:p>
        </w:tc>
        <w:tc>
          <w:tcPr>
            <w:tcW w:w="3889" w:type="pct"/>
            <w:shd w:val="clear" w:color="auto" w:fill="auto"/>
            <w:vAlign w:val="center"/>
          </w:tcPr>
          <w:p w:rsidR="004F1D8C" w:rsidRPr="00E07C9B" w:rsidRDefault="004F1D8C">
            <w:pPr>
              <w:spacing w:line="276" w:lineRule="auto"/>
              <w:ind w:right="-5"/>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shd w:val="clear" w:color="auto" w:fill="FEFEFE"/>
                <w:lang w:val="bg-BG"/>
              </w:rPr>
              <w:t>Европейски съюз</w:t>
            </w:r>
          </w:p>
        </w:tc>
      </w:tr>
      <w:tr w:rsidR="004F1D8C" w:rsidRPr="002A4893" w:rsidTr="00546DE4">
        <w:trPr>
          <w:trHeight w:val="272"/>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color w:val="000000"/>
                <w:sz w:val="24"/>
                <w:szCs w:val="24"/>
              </w:rPr>
            </w:pPr>
            <w:r w:rsidRPr="00E07C9B">
              <w:rPr>
                <w:rFonts w:ascii="Times New Roman" w:eastAsia="Calibri" w:hAnsi="Times New Roman" w:cs="Times New Roman"/>
                <w:b/>
                <w:color w:val="000000"/>
                <w:sz w:val="24"/>
                <w:szCs w:val="24"/>
              </w:rPr>
              <w:t>ЗБР</w:t>
            </w:r>
          </w:p>
        </w:tc>
        <w:tc>
          <w:tcPr>
            <w:tcW w:w="3889" w:type="pct"/>
            <w:shd w:val="clear" w:color="auto" w:fill="auto"/>
            <w:vAlign w:val="center"/>
          </w:tcPr>
          <w:p w:rsidR="004F1D8C" w:rsidRPr="00E07C9B" w:rsidRDefault="004F1D8C">
            <w:pPr>
              <w:spacing w:line="276" w:lineRule="auto"/>
              <w:ind w:right="-5"/>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Закон за биологичното разнообразие</w:t>
            </w:r>
          </w:p>
        </w:tc>
      </w:tr>
      <w:tr w:rsidR="004F1D8C" w:rsidRPr="002A4893" w:rsidTr="00546DE4">
        <w:trPr>
          <w:trHeight w:val="272"/>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color w:val="000000"/>
                <w:sz w:val="24"/>
                <w:szCs w:val="24"/>
              </w:rPr>
            </w:pPr>
            <w:r w:rsidRPr="00E07C9B">
              <w:rPr>
                <w:rFonts w:ascii="Times New Roman" w:eastAsia="Calibri" w:hAnsi="Times New Roman" w:cs="Times New Roman"/>
                <w:b/>
                <w:color w:val="000000"/>
                <w:sz w:val="24"/>
                <w:szCs w:val="24"/>
              </w:rPr>
              <w:t>ЗВ</w:t>
            </w:r>
          </w:p>
        </w:tc>
        <w:tc>
          <w:tcPr>
            <w:tcW w:w="3889" w:type="pct"/>
            <w:shd w:val="clear" w:color="auto" w:fill="auto"/>
            <w:vAlign w:val="center"/>
          </w:tcPr>
          <w:p w:rsidR="004F1D8C" w:rsidRPr="00E07C9B" w:rsidRDefault="004F1D8C">
            <w:pPr>
              <w:spacing w:line="276" w:lineRule="auto"/>
              <w:ind w:right="-5"/>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Закон за водите</w:t>
            </w:r>
          </w:p>
        </w:tc>
      </w:tr>
      <w:tr w:rsidR="004F1D8C" w:rsidRPr="002A4893" w:rsidTr="00546DE4">
        <w:trPr>
          <w:trHeight w:val="272"/>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ЗДДС</w:t>
            </w:r>
          </w:p>
        </w:tc>
        <w:tc>
          <w:tcPr>
            <w:tcW w:w="3889"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Закон за данък върху добавената стойност</w:t>
            </w:r>
          </w:p>
        </w:tc>
      </w:tr>
      <w:tr w:rsidR="004F1D8C" w:rsidRPr="002A4893" w:rsidTr="00546DE4">
        <w:trPr>
          <w:trHeight w:val="272"/>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ЗОП</w:t>
            </w:r>
          </w:p>
        </w:tc>
        <w:tc>
          <w:tcPr>
            <w:tcW w:w="3889"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Закон за обществените поръчки</w:t>
            </w:r>
          </w:p>
        </w:tc>
      </w:tr>
      <w:tr w:rsidR="004F1D8C" w:rsidRPr="002A4893" w:rsidTr="00546DE4">
        <w:trPr>
          <w:trHeight w:val="272"/>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ЗООС</w:t>
            </w:r>
          </w:p>
        </w:tc>
        <w:tc>
          <w:tcPr>
            <w:tcW w:w="3889"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sz w:val="24"/>
                <w:szCs w:val="24"/>
                <w:lang w:val="bg-BG"/>
              </w:rPr>
            </w:pPr>
            <w:r w:rsidRPr="00E07C9B">
              <w:rPr>
                <w:rFonts w:ascii="Times New Roman" w:hAnsi="Times New Roman" w:cs="Times New Roman"/>
                <w:color w:val="000000"/>
                <w:sz w:val="24"/>
                <w:szCs w:val="24"/>
                <w:lang w:val="bg-BG" w:eastAsia="bg-BG"/>
              </w:rPr>
              <w:t>Закон за опазване на околната среда</w:t>
            </w:r>
          </w:p>
        </w:tc>
      </w:tr>
      <w:tr w:rsidR="004F1D8C" w:rsidRPr="002A4893" w:rsidTr="00546DE4">
        <w:trPr>
          <w:trHeight w:val="272"/>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ЗПЗП</w:t>
            </w:r>
          </w:p>
        </w:tc>
        <w:tc>
          <w:tcPr>
            <w:tcW w:w="3889"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sz w:val="24"/>
                <w:szCs w:val="24"/>
                <w:lang w:val="bg-BG"/>
              </w:rPr>
            </w:pPr>
            <w:r w:rsidRPr="00E07C9B">
              <w:rPr>
                <w:rFonts w:ascii="Times New Roman" w:hAnsi="Times New Roman" w:cs="Times New Roman"/>
                <w:color w:val="000000"/>
                <w:sz w:val="24"/>
                <w:szCs w:val="24"/>
                <w:lang w:val="bg-BG" w:eastAsia="bg-BG"/>
              </w:rPr>
              <w:t>Закон за подпомагане на земеделските производители</w:t>
            </w:r>
          </w:p>
        </w:tc>
      </w:tr>
      <w:tr w:rsidR="004F1D8C" w:rsidRPr="002A4893" w:rsidTr="00546DE4">
        <w:trPr>
          <w:trHeight w:val="272"/>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ЗУТ</w:t>
            </w:r>
          </w:p>
        </w:tc>
        <w:tc>
          <w:tcPr>
            <w:tcW w:w="3889"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Закон за устройство на територията</w:t>
            </w:r>
          </w:p>
        </w:tc>
      </w:tr>
      <w:tr w:rsidR="004F1D8C" w:rsidRPr="002A4893" w:rsidTr="00546DE4">
        <w:trPr>
          <w:trHeight w:val="272"/>
        </w:trPr>
        <w:tc>
          <w:tcPr>
            <w:tcW w:w="1111" w:type="pct"/>
            <w:shd w:val="clear" w:color="auto" w:fill="auto"/>
            <w:vAlign w:val="center"/>
          </w:tcPr>
          <w:p w:rsidR="004F1D8C" w:rsidRPr="00334389" w:rsidRDefault="004F1D8C" w:rsidP="00546DE4">
            <w:pPr>
              <w:spacing w:line="276" w:lineRule="auto"/>
              <w:ind w:right="-5"/>
              <w:jc w:val="both"/>
              <w:rPr>
                <w:rFonts w:ascii="Times New Roman" w:eastAsia="Calibri" w:hAnsi="Times New Roman" w:cs="Times New Roman"/>
                <w:b/>
                <w:color w:val="000000"/>
                <w:sz w:val="24"/>
                <w:szCs w:val="24"/>
              </w:rPr>
            </w:pPr>
            <w:r w:rsidRPr="00334389">
              <w:rPr>
                <w:rFonts w:ascii="Times New Roman" w:eastAsia="Calibri" w:hAnsi="Times New Roman" w:cs="Times New Roman"/>
                <w:b/>
                <w:color w:val="000000"/>
                <w:sz w:val="24"/>
                <w:szCs w:val="24"/>
              </w:rPr>
              <w:t>ЗМСП</w:t>
            </w:r>
          </w:p>
        </w:tc>
        <w:tc>
          <w:tcPr>
            <w:tcW w:w="3889" w:type="pct"/>
            <w:shd w:val="clear" w:color="auto" w:fill="auto"/>
          </w:tcPr>
          <w:p w:rsidR="004F1D8C" w:rsidRPr="00334389" w:rsidRDefault="004F1D8C" w:rsidP="00546DE4">
            <w:pPr>
              <w:spacing w:line="276" w:lineRule="auto"/>
              <w:ind w:right="-5"/>
              <w:jc w:val="both"/>
              <w:rPr>
                <w:rFonts w:ascii="Times New Roman" w:eastAsia="Calibri" w:hAnsi="Times New Roman" w:cs="Times New Roman"/>
                <w:color w:val="000000"/>
                <w:sz w:val="24"/>
                <w:szCs w:val="24"/>
                <w:lang w:val="bg-BG"/>
              </w:rPr>
            </w:pPr>
            <w:r w:rsidRPr="00334389">
              <w:rPr>
                <w:rFonts w:ascii="Times New Roman" w:eastAsia="Calibri" w:hAnsi="Times New Roman" w:cs="Times New Roman"/>
                <w:color w:val="000000"/>
                <w:sz w:val="24"/>
                <w:szCs w:val="24"/>
                <w:lang w:val="bg-BG"/>
              </w:rPr>
              <w:t>Закон за малките и средните предприятия</w:t>
            </w:r>
          </w:p>
        </w:tc>
      </w:tr>
      <w:tr w:rsidR="004F1D8C" w:rsidRPr="002A4893" w:rsidTr="00546DE4">
        <w:trPr>
          <w:trHeight w:val="544"/>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color w:val="000000"/>
                <w:sz w:val="24"/>
                <w:szCs w:val="24"/>
              </w:rPr>
            </w:pPr>
            <w:r w:rsidRPr="00E07C9B">
              <w:rPr>
                <w:rFonts w:ascii="Times New Roman" w:eastAsia="Calibri" w:hAnsi="Times New Roman" w:cs="Times New Roman"/>
                <w:b/>
                <w:sz w:val="24"/>
                <w:szCs w:val="24"/>
                <w:lang w:val="bg-BG"/>
              </w:rPr>
              <w:t>ИСМ-</w:t>
            </w:r>
            <w:r w:rsidRPr="00E07C9B">
              <w:rPr>
                <w:rFonts w:ascii="Times New Roman" w:eastAsia="Calibri" w:hAnsi="Times New Roman" w:cs="Times New Roman"/>
                <w:b/>
                <w:sz w:val="24"/>
                <w:szCs w:val="24"/>
              </w:rPr>
              <w:t>ИСУН 2020</w:t>
            </w:r>
          </w:p>
        </w:tc>
        <w:tc>
          <w:tcPr>
            <w:tcW w:w="3889" w:type="pct"/>
            <w:shd w:val="clear" w:color="auto" w:fill="auto"/>
          </w:tcPr>
          <w:p w:rsidR="004F1D8C" w:rsidRPr="00E07C9B" w:rsidRDefault="004F1D8C" w:rsidP="00546DE4">
            <w:pPr>
              <w:spacing w:line="276" w:lineRule="auto"/>
              <w:ind w:right="-5"/>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x-none"/>
              </w:rPr>
              <w:t>Информационната система за управление и наблюдение (</w:t>
            </w:r>
            <w:r w:rsidRPr="00E07C9B">
              <w:rPr>
                <w:rFonts w:ascii="Times New Roman" w:eastAsia="Calibri" w:hAnsi="Times New Roman" w:cs="Times New Roman"/>
                <w:sz w:val="24"/>
                <w:szCs w:val="24"/>
                <w:lang w:val="bg-BG"/>
              </w:rPr>
              <w:t>ИСМ-</w:t>
            </w:r>
            <w:r w:rsidRPr="00E07C9B">
              <w:rPr>
                <w:rFonts w:ascii="Times New Roman" w:eastAsia="Calibri" w:hAnsi="Times New Roman" w:cs="Times New Roman"/>
                <w:sz w:val="24"/>
                <w:szCs w:val="24"/>
                <w:lang w:val="x-none"/>
              </w:rPr>
              <w:t>ИСУН 2020), надградена за целите на Механизма за възстановяване и устойчивост</w:t>
            </w:r>
          </w:p>
        </w:tc>
      </w:tr>
      <w:tr w:rsidR="004F1D8C" w:rsidRPr="002A4893" w:rsidTr="00546DE4">
        <w:trPr>
          <w:trHeight w:val="272"/>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КЕП</w:t>
            </w:r>
          </w:p>
        </w:tc>
        <w:tc>
          <w:tcPr>
            <w:tcW w:w="3889"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sz w:val="24"/>
                <w:szCs w:val="24"/>
                <w:lang w:val="bg-BG"/>
              </w:rPr>
            </w:pPr>
            <w:r w:rsidRPr="00E07C9B">
              <w:rPr>
                <w:rFonts w:ascii="Times New Roman" w:hAnsi="Times New Roman" w:cs="Times New Roman"/>
                <w:sz w:val="24"/>
                <w:szCs w:val="24"/>
                <w:shd w:val="clear" w:color="auto" w:fill="FEFEFE"/>
                <w:lang w:val="bg-BG" w:eastAsia="bg-BG"/>
              </w:rPr>
              <w:t>Квалифициран електронен подпис</w:t>
            </w:r>
          </w:p>
        </w:tc>
      </w:tr>
      <w:tr w:rsidR="004F1D8C" w:rsidRPr="002A4893" w:rsidTr="00546DE4">
        <w:trPr>
          <w:trHeight w:val="287"/>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КСС</w:t>
            </w:r>
          </w:p>
        </w:tc>
        <w:tc>
          <w:tcPr>
            <w:tcW w:w="3889"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Количествено-стойностни сметки</w:t>
            </w:r>
          </w:p>
        </w:tc>
      </w:tr>
      <w:tr w:rsidR="004F1D8C" w:rsidRPr="002A4893" w:rsidTr="00546DE4">
        <w:trPr>
          <w:trHeight w:val="287"/>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ПРСР 2014 – 2020</w:t>
            </w:r>
          </w:p>
        </w:tc>
        <w:tc>
          <w:tcPr>
            <w:tcW w:w="3889"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Програма за развитие на селските райони  2014 – 2020 г.</w:t>
            </w:r>
          </w:p>
        </w:tc>
      </w:tr>
      <w:tr w:rsidR="004F1D8C" w:rsidRPr="002A4893" w:rsidTr="00546DE4">
        <w:trPr>
          <w:trHeight w:val="272"/>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ПМС</w:t>
            </w:r>
          </w:p>
        </w:tc>
        <w:tc>
          <w:tcPr>
            <w:tcW w:w="3889"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Постановление на Министерски съвет</w:t>
            </w:r>
          </w:p>
        </w:tc>
      </w:tr>
      <w:tr w:rsidR="00171AFF" w:rsidRPr="002A4893" w:rsidTr="00546DE4">
        <w:trPr>
          <w:trHeight w:val="272"/>
        </w:trPr>
        <w:tc>
          <w:tcPr>
            <w:tcW w:w="1111" w:type="pct"/>
            <w:shd w:val="clear" w:color="auto" w:fill="auto"/>
            <w:vAlign w:val="center"/>
          </w:tcPr>
          <w:p w:rsidR="00171AFF" w:rsidRPr="00171AFF" w:rsidRDefault="00171AFF" w:rsidP="00546DE4">
            <w:pPr>
              <w:spacing w:line="276" w:lineRule="auto"/>
              <w:ind w:right="-5"/>
              <w:jc w:val="both"/>
              <w:rPr>
                <w:rFonts w:ascii="Times New Roman" w:eastAsia="Calibri" w:hAnsi="Times New Roman" w:cs="Times New Roman"/>
                <w:b/>
                <w:color w:val="000000"/>
                <w:sz w:val="24"/>
                <w:szCs w:val="24"/>
                <w:lang w:val="en-GB"/>
              </w:rPr>
            </w:pPr>
            <w:r>
              <w:rPr>
                <w:rFonts w:ascii="Times New Roman" w:eastAsia="Calibri" w:hAnsi="Times New Roman" w:cs="Times New Roman"/>
                <w:b/>
                <w:color w:val="000000"/>
                <w:sz w:val="24"/>
                <w:szCs w:val="24"/>
                <w:lang w:val="bg-BG"/>
              </w:rPr>
              <w:t>ПНЗВ/</w:t>
            </w:r>
            <w:r>
              <w:rPr>
                <w:rFonts w:ascii="Times New Roman" w:eastAsia="Calibri" w:hAnsi="Times New Roman" w:cs="Times New Roman"/>
                <w:b/>
                <w:color w:val="000000"/>
                <w:sz w:val="24"/>
                <w:szCs w:val="24"/>
                <w:lang w:val="en-GB"/>
              </w:rPr>
              <w:t>DNSH</w:t>
            </w:r>
          </w:p>
        </w:tc>
        <w:tc>
          <w:tcPr>
            <w:tcW w:w="3889" w:type="pct"/>
            <w:shd w:val="clear" w:color="auto" w:fill="auto"/>
            <w:vAlign w:val="center"/>
          </w:tcPr>
          <w:p w:rsidR="00171AFF" w:rsidRPr="00E07C9B" w:rsidRDefault="00171AFF" w:rsidP="00546DE4">
            <w:pPr>
              <w:spacing w:line="276" w:lineRule="auto"/>
              <w:ind w:right="-5"/>
              <w:jc w:val="both"/>
              <w:rPr>
                <w:rFonts w:ascii="Times New Roman" w:eastAsia="Calibri" w:hAnsi="Times New Roman" w:cs="Times New Roman"/>
                <w:sz w:val="24"/>
                <w:szCs w:val="24"/>
                <w:lang w:val="bg-BG"/>
              </w:rPr>
            </w:pPr>
            <w:r w:rsidRPr="00171AFF">
              <w:rPr>
                <w:rFonts w:ascii="Times New Roman" w:eastAsia="Calibri" w:hAnsi="Times New Roman" w:cs="Times New Roman"/>
                <w:sz w:val="24"/>
                <w:szCs w:val="24"/>
                <w:lang w:val="bg-BG"/>
              </w:rPr>
              <w:t>Принцип за „ненанасяне на значителни вреди“/„Do not significant harm“</w:t>
            </w:r>
          </w:p>
        </w:tc>
      </w:tr>
      <w:tr w:rsidR="00734F82" w:rsidRPr="002A4893" w:rsidTr="00546DE4">
        <w:trPr>
          <w:trHeight w:val="272"/>
        </w:trPr>
        <w:tc>
          <w:tcPr>
            <w:tcW w:w="1111" w:type="pct"/>
            <w:shd w:val="clear" w:color="auto" w:fill="auto"/>
            <w:vAlign w:val="center"/>
          </w:tcPr>
          <w:p w:rsidR="00734F82" w:rsidRPr="00734F82" w:rsidRDefault="00734F82" w:rsidP="00546DE4">
            <w:pPr>
              <w:spacing w:line="276" w:lineRule="auto"/>
              <w:ind w:right="-5"/>
              <w:jc w:val="both"/>
              <w:rPr>
                <w:rFonts w:ascii="Times New Roman" w:eastAsia="Calibri" w:hAnsi="Times New Roman" w:cs="Times New Roman"/>
                <w:b/>
                <w:color w:val="000000"/>
                <w:sz w:val="24"/>
                <w:szCs w:val="24"/>
                <w:lang w:val="bg-BG"/>
              </w:rPr>
            </w:pPr>
            <w:r>
              <w:rPr>
                <w:rFonts w:ascii="Times New Roman" w:eastAsia="Calibri" w:hAnsi="Times New Roman" w:cs="Times New Roman"/>
                <w:b/>
                <w:color w:val="000000"/>
                <w:sz w:val="24"/>
                <w:szCs w:val="24"/>
                <w:lang w:val="bg-BG"/>
              </w:rPr>
              <w:t>ПИИ</w:t>
            </w:r>
          </w:p>
        </w:tc>
        <w:tc>
          <w:tcPr>
            <w:tcW w:w="3889" w:type="pct"/>
            <w:shd w:val="clear" w:color="auto" w:fill="auto"/>
            <w:vAlign w:val="center"/>
          </w:tcPr>
          <w:p w:rsidR="00734F82" w:rsidRPr="00E07C9B" w:rsidRDefault="00734F82" w:rsidP="00546DE4">
            <w:pPr>
              <w:spacing w:line="276" w:lineRule="auto"/>
              <w:ind w:right="-5"/>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Предложение за изпълнение на инвестиции</w:t>
            </w:r>
          </w:p>
        </w:tc>
      </w:tr>
      <w:tr w:rsidR="004F1D8C" w:rsidRPr="002A4893" w:rsidTr="00546DE4">
        <w:trPr>
          <w:trHeight w:val="272"/>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color w:val="000000"/>
                <w:sz w:val="24"/>
                <w:szCs w:val="24"/>
              </w:rPr>
            </w:pPr>
            <w:r w:rsidRPr="00E07C9B">
              <w:rPr>
                <w:rFonts w:ascii="Times New Roman" w:eastAsia="Calibri" w:hAnsi="Times New Roman" w:cs="Times New Roman"/>
                <w:b/>
                <w:color w:val="000000"/>
                <w:sz w:val="24"/>
                <w:szCs w:val="24"/>
              </w:rPr>
              <w:t>РА</w:t>
            </w:r>
          </w:p>
        </w:tc>
        <w:tc>
          <w:tcPr>
            <w:tcW w:w="3889"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Разплащателна агенция</w:t>
            </w:r>
          </w:p>
        </w:tc>
      </w:tr>
      <w:tr w:rsidR="004F1D8C" w:rsidRPr="002A4893" w:rsidTr="00546DE4">
        <w:trPr>
          <w:trHeight w:val="272"/>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sz w:val="24"/>
                <w:szCs w:val="24"/>
              </w:rPr>
            </w:pPr>
            <w:r w:rsidRPr="00E07C9B">
              <w:rPr>
                <w:rFonts w:ascii="Times New Roman" w:eastAsia="Calibri" w:hAnsi="Times New Roman" w:cs="Times New Roman"/>
                <w:b/>
                <w:color w:val="000000"/>
                <w:sz w:val="24"/>
                <w:szCs w:val="24"/>
              </w:rPr>
              <w:t>СМР</w:t>
            </w:r>
          </w:p>
        </w:tc>
        <w:tc>
          <w:tcPr>
            <w:tcW w:w="3889"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Строително-монтажни работи</w:t>
            </w:r>
          </w:p>
        </w:tc>
      </w:tr>
      <w:tr w:rsidR="004F1D8C" w:rsidRPr="002A4893" w:rsidTr="00546DE4">
        <w:trPr>
          <w:trHeight w:val="272"/>
        </w:trPr>
        <w:tc>
          <w:tcPr>
            <w:tcW w:w="1111"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b/>
                <w:color w:val="000000"/>
                <w:sz w:val="24"/>
                <w:szCs w:val="24"/>
                <w:lang w:val="bg-BG"/>
              </w:rPr>
            </w:pPr>
            <w:r w:rsidRPr="00E07C9B">
              <w:rPr>
                <w:rFonts w:ascii="Times New Roman" w:eastAsia="Calibri" w:hAnsi="Times New Roman" w:cs="Times New Roman"/>
                <w:b/>
                <w:color w:val="000000"/>
                <w:sz w:val="24"/>
                <w:szCs w:val="24"/>
                <w:lang w:val="bg-BG"/>
              </w:rPr>
              <w:t>СНД</w:t>
            </w:r>
          </w:p>
        </w:tc>
        <w:tc>
          <w:tcPr>
            <w:tcW w:w="3889" w:type="pct"/>
            <w:shd w:val="clear" w:color="auto" w:fill="auto"/>
            <w:vAlign w:val="center"/>
          </w:tcPr>
          <w:p w:rsidR="004F1D8C" w:rsidRPr="00E07C9B" w:rsidRDefault="004F1D8C" w:rsidP="00546DE4">
            <w:pPr>
              <w:spacing w:line="276" w:lineRule="auto"/>
              <w:ind w:right="-5"/>
              <w:jc w:val="both"/>
              <w:rPr>
                <w:rFonts w:ascii="Times New Roman" w:eastAsia="Calibri" w:hAnsi="Times New Roman" w:cs="Times New Roman"/>
                <w:sz w:val="24"/>
                <w:szCs w:val="24"/>
                <w:lang w:val="bg-BG"/>
              </w:rPr>
            </w:pPr>
            <w:r w:rsidRPr="00E07C9B">
              <w:rPr>
                <w:rFonts w:ascii="Times New Roman" w:eastAsia="Calibri" w:hAnsi="Times New Roman" w:cs="Times New Roman"/>
                <w:sz w:val="24"/>
                <w:szCs w:val="24"/>
                <w:lang w:val="bg-BG"/>
              </w:rPr>
              <w:t>Структура за наблюдение и докладване</w:t>
            </w:r>
          </w:p>
        </w:tc>
      </w:tr>
    </w:tbl>
    <w:p w:rsidR="001D48C6" w:rsidRPr="00E73CFF" w:rsidRDefault="001D48C6" w:rsidP="00546DE4">
      <w:pPr>
        <w:pStyle w:val="Heading1"/>
        <w:spacing w:before="0" w:after="0" w:line="276" w:lineRule="auto"/>
        <w:ind w:right="-5"/>
        <w:jc w:val="both"/>
        <w:rPr>
          <w:rFonts w:ascii="Times New Roman" w:hAnsi="Times New Roman" w:cs="Times New Roman"/>
          <w:sz w:val="24"/>
          <w:szCs w:val="24"/>
          <w:lang w:val="bg-BG"/>
        </w:rPr>
      </w:pPr>
      <w:bookmarkStart w:id="4" w:name="_Toc39829045"/>
      <w:bookmarkStart w:id="5" w:name="_Toc50974339"/>
      <w:bookmarkStart w:id="6" w:name="_Toc138409138"/>
      <w:r w:rsidRPr="00E73CFF">
        <w:rPr>
          <w:rFonts w:ascii="Times New Roman" w:hAnsi="Times New Roman" w:cs="Times New Roman"/>
          <w:sz w:val="24"/>
          <w:szCs w:val="24"/>
          <w:lang w:val="bg-BG"/>
        </w:rPr>
        <w:t>Основни термини и дефиниции:</w:t>
      </w:r>
      <w:bookmarkEnd w:id="3"/>
      <w:bookmarkEnd w:id="4"/>
      <w:bookmarkEnd w:id="5"/>
      <w:bookmarkEnd w:id="6"/>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6266"/>
      </w:tblGrid>
      <w:tr w:rsidR="0091248D"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91248D" w:rsidRPr="0091248D" w:rsidRDefault="0091248D" w:rsidP="00546DE4">
            <w:pPr>
              <w:spacing w:line="276" w:lineRule="auto"/>
              <w:ind w:right="-5"/>
              <w:contextualSpacing/>
              <w:jc w:val="both"/>
              <w:rPr>
                <w:rFonts w:ascii="Times New Roman" w:hAnsi="Times New Roman" w:cs="Times New Roman"/>
                <w:sz w:val="24"/>
                <w:szCs w:val="24"/>
                <w:lang w:val="bg-BG"/>
              </w:rPr>
            </w:pPr>
            <w:r w:rsidRPr="0091248D">
              <w:rPr>
                <w:rFonts w:ascii="Times New Roman" w:hAnsi="Times New Roman" w:cs="Times New Roman"/>
                <w:sz w:val="24"/>
                <w:szCs w:val="24"/>
                <w:lang w:val="bg-BG"/>
              </w:rPr>
              <w:t>Въвеждане на инвестицията в експлоатация</w:t>
            </w:r>
          </w:p>
        </w:tc>
        <w:tc>
          <w:tcPr>
            <w:tcW w:w="6266" w:type="dxa"/>
            <w:tcBorders>
              <w:top w:val="single" w:sz="4" w:space="0" w:color="auto"/>
              <w:left w:val="single" w:sz="4" w:space="0" w:color="auto"/>
              <w:bottom w:val="single" w:sz="4" w:space="0" w:color="auto"/>
              <w:right w:val="single" w:sz="4" w:space="0" w:color="auto"/>
            </w:tcBorders>
            <w:vAlign w:val="center"/>
          </w:tcPr>
          <w:p w:rsidR="0091248D" w:rsidRPr="0091248D" w:rsidRDefault="0091248D" w:rsidP="00546DE4">
            <w:pPr>
              <w:spacing w:line="276" w:lineRule="auto"/>
              <w:ind w:right="-5"/>
              <w:contextualSpacing/>
              <w:jc w:val="both"/>
              <w:rPr>
                <w:rFonts w:ascii="Times New Roman" w:hAnsi="Times New Roman" w:cs="Times New Roman"/>
                <w:sz w:val="24"/>
                <w:szCs w:val="24"/>
                <w:lang w:val="x-none"/>
              </w:rPr>
            </w:pPr>
            <w:r w:rsidRPr="0091248D">
              <w:rPr>
                <w:rFonts w:ascii="Times New Roman" w:hAnsi="Times New Roman" w:cs="Times New Roman"/>
                <w:sz w:val="24"/>
                <w:szCs w:val="24"/>
                <w:lang w:val="x-none"/>
              </w:rPr>
              <w:t>Месец</w:t>
            </w:r>
            <w:r>
              <w:rPr>
                <w:rFonts w:ascii="Times New Roman" w:hAnsi="Times New Roman" w:cs="Times New Roman"/>
                <w:sz w:val="24"/>
                <w:szCs w:val="24"/>
                <w:lang w:val="bg-BG"/>
              </w:rPr>
              <w:t>ът</w:t>
            </w:r>
            <w:r w:rsidRPr="0091248D">
              <w:rPr>
                <w:rFonts w:ascii="Times New Roman" w:hAnsi="Times New Roman" w:cs="Times New Roman"/>
                <w:sz w:val="24"/>
                <w:szCs w:val="24"/>
                <w:lang w:val="x-none"/>
              </w:rPr>
              <w:t>, в който подпомаганият актив, за който е заявено изплащане на финансовата помощ, е заприходен в счетоводната система на крайния получател, но не по-рано от:</w:t>
            </w:r>
          </w:p>
          <w:p w:rsidR="0091248D" w:rsidRPr="0091248D" w:rsidRDefault="0091248D" w:rsidP="00546DE4">
            <w:pPr>
              <w:spacing w:line="276" w:lineRule="auto"/>
              <w:ind w:right="-5"/>
              <w:contextualSpacing/>
              <w:jc w:val="both"/>
              <w:rPr>
                <w:rFonts w:ascii="Times New Roman" w:hAnsi="Times New Roman" w:cs="Times New Roman"/>
                <w:sz w:val="24"/>
                <w:szCs w:val="24"/>
                <w:lang w:val="x-none"/>
              </w:rPr>
            </w:pPr>
            <w:r w:rsidRPr="0091248D">
              <w:rPr>
                <w:rFonts w:ascii="Times New Roman" w:hAnsi="Times New Roman" w:cs="Times New Roman"/>
                <w:sz w:val="24"/>
                <w:szCs w:val="24"/>
                <w:lang w:val="x-none"/>
              </w:rPr>
              <w:t>-</w:t>
            </w:r>
            <w:r w:rsidRPr="0091248D">
              <w:rPr>
                <w:rFonts w:ascii="Times New Roman" w:hAnsi="Times New Roman" w:cs="Times New Roman"/>
                <w:sz w:val="24"/>
                <w:szCs w:val="24"/>
                <w:lang w:val="x-none"/>
              </w:rPr>
              <w:tab/>
              <w:t>Месец</w:t>
            </w:r>
            <w:r>
              <w:rPr>
                <w:rFonts w:ascii="Times New Roman" w:hAnsi="Times New Roman" w:cs="Times New Roman"/>
                <w:sz w:val="24"/>
                <w:szCs w:val="24"/>
                <w:lang w:val="bg-BG"/>
              </w:rPr>
              <w:t>ът</w:t>
            </w:r>
            <w:r w:rsidRPr="0091248D">
              <w:rPr>
                <w:rFonts w:ascii="Times New Roman" w:hAnsi="Times New Roman" w:cs="Times New Roman"/>
                <w:sz w:val="24"/>
                <w:szCs w:val="24"/>
                <w:lang w:val="x-none"/>
              </w:rPr>
              <w:t>, през който е преминала фактическата власт върху актива в полза на крайния получател – за актив, чието ползване не е подчинено на регистрационен или разрешителен режим или</w:t>
            </w:r>
          </w:p>
          <w:p w:rsidR="0091248D" w:rsidRPr="0091248D" w:rsidRDefault="0091248D" w:rsidP="00546DE4">
            <w:pPr>
              <w:spacing w:line="276" w:lineRule="auto"/>
              <w:ind w:right="-5"/>
              <w:contextualSpacing/>
              <w:jc w:val="both"/>
              <w:rPr>
                <w:rFonts w:ascii="Times New Roman" w:hAnsi="Times New Roman" w:cs="Times New Roman"/>
                <w:sz w:val="24"/>
                <w:szCs w:val="24"/>
                <w:lang w:val="x-none"/>
              </w:rPr>
            </w:pPr>
            <w:r w:rsidRPr="0091248D">
              <w:rPr>
                <w:rFonts w:ascii="Times New Roman" w:hAnsi="Times New Roman" w:cs="Times New Roman"/>
                <w:sz w:val="24"/>
                <w:szCs w:val="24"/>
                <w:lang w:val="x-none"/>
              </w:rPr>
              <w:t>-</w:t>
            </w:r>
            <w:r w:rsidRPr="0091248D">
              <w:rPr>
                <w:rFonts w:ascii="Times New Roman" w:hAnsi="Times New Roman" w:cs="Times New Roman"/>
                <w:sz w:val="24"/>
                <w:szCs w:val="24"/>
                <w:lang w:val="x-none"/>
              </w:rPr>
              <w:tab/>
              <w:t>Месец</w:t>
            </w:r>
            <w:r>
              <w:rPr>
                <w:rFonts w:ascii="Times New Roman" w:hAnsi="Times New Roman" w:cs="Times New Roman"/>
                <w:sz w:val="24"/>
                <w:szCs w:val="24"/>
                <w:lang w:val="bg-BG"/>
              </w:rPr>
              <w:t>ът</w:t>
            </w:r>
            <w:r w:rsidRPr="0091248D">
              <w:rPr>
                <w:rFonts w:ascii="Times New Roman" w:hAnsi="Times New Roman" w:cs="Times New Roman"/>
                <w:sz w:val="24"/>
                <w:szCs w:val="24"/>
                <w:lang w:val="x-none"/>
              </w:rPr>
              <w:t>, през който е извършена съответната регистрация или издаване на съответното разрешение – за актив, чието използване е подчинено на регистрационен или разрешителен режим или</w:t>
            </w:r>
          </w:p>
          <w:p w:rsidR="0091248D" w:rsidRPr="0091248D" w:rsidRDefault="0091248D" w:rsidP="00546DE4">
            <w:pPr>
              <w:spacing w:line="276" w:lineRule="auto"/>
              <w:ind w:right="-5"/>
              <w:contextualSpacing/>
              <w:jc w:val="both"/>
              <w:rPr>
                <w:rFonts w:ascii="Times New Roman" w:hAnsi="Times New Roman" w:cs="Times New Roman"/>
                <w:sz w:val="24"/>
                <w:szCs w:val="24"/>
                <w:lang w:val="x-none"/>
              </w:rPr>
            </w:pPr>
            <w:r w:rsidRPr="0091248D">
              <w:rPr>
                <w:rFonts w:ascii="Times New Roman" w:hAnsi="Times New Roman" w:cs="Times New Roman"/>
                <w:sz w:val="24"/>
                <w:szCs w:val="24"/>
                <w:lang w:val="x-none"/>
              </w:rPr>
              <w:t>-</w:t>
            </w:r>
            <w:r w:rsidRPr="0091248D">
              <w:rPr>
                <w:rFonts w:ascii="Times New Roman" w:hAnsi="Times New Roman" w:cs="Times New Roman"/>
                <w:sz w:val="24"/>
                <w:szCs w:val="24"/>
                <w:lang w:val="x-none"/>
              </w:rPr>
              <w:tab/>
              <w:t>Месец</w:t>
            </w:r>
            <w:r>
              <w:rPr>
                <w:rFonts w:ascii="Times New Roman" w:hAnsi="Times New Roman" w:cs="Times New Roman"/>
                <w:sz w:val="24"/>
                <w:szCs w:val="24"/>
                <w:lang w:val="bg-BG"/>
              </w:rPr>
              <w:t>ът</w:t>
            </w:r>
            <w:r w:rsidRPr="0091248D">
              <w:rPr>
                <w:rFonts w:ascii="Times New Roman" w:hAnsi="Times New Roman" w:cs="Times New Roman"/>
                <w:sz w:val="24"/>
                <w:szCs w:val="24"/>
                <w:lang w:val="x-none"/>
              </w:rPr>
              <w:t xml:space="preserve">, през който е издадено удостоверение за въвеждане в експлоатация или разрешение за ползване на </w:t>
            </w:r>
            <w:r w:rsidRPr="0091248D">
              <w:rPr>
                <w:rFonts w:ascii="Times New Roman" w:hAnsi="Times New Roman" w:cs="Times New Roman"/>
                <w:sz w:val="24"/>
                <w:szCs w:val="24"/>
                <w:lang w:val="x-none"/>
              </w:rPr>
              <w:lastRenderedPageBreak/>
              <w:t xml:space="preserve">строежа – когато инвестицията включва строително-монтажни работи и когато съобразно категорията на строежа съгласно </w:t>
            </w:r>
            <w:r w:rsidR="00346834" w:rsidRPr="0091248D">
              <w:rPr>
                <w:rFonts w:ascii="Times New Roman" w:hAnsi="Times New Roman" w:cs="Times New Roman"/>
                <w:sz w:val="24"/>
                <w:szCs w:val="24"/>
                <w:lang w:val="x-none"/>
              </w:rPr>
              <w:t>Закон</w:t>
            </w:r>
            <w:r w:rsidR="00346834">
              <w:rPr>
                <w:rFonts w:ascii="Times New Roman" w:hAnsi="Times New Roman" w:cs="Times New Roman"/>
                <w:sz w:val="24"/>
                <w:szCs w:val="24"/>
                <w:lang w:val="bg-BG"/>
              </w:rPr>
              <w:t>а</w:t>
            </w:r>
            <w:r w:rsidR="00346834" w:rsidRPr="0091248D">
              <w:rPr>
                <w:rFonts w:ascii="Times New Roman" w:hAnsi="Times New Roman" w:cs="Times New Roman"/>
                <w:sz w:val="24"/>
                <w:szCs w:val="24"/>
                <w:lang w:val="x-none"/>
              </w:rPr>
              <w:t xml:space="preserve"> </w:t>
            </w:r>
            <w:r w:rsidRPr="0091248D">
              <w:rPr>
                <w:rFonts w:ascii="Times New Roman" w:hAnsi="Times New Roman" w:cs="Times New Roman"/>
                <w:sz w:val="24"/>
                <w:szCs w:val="24"/>
                <w:lang w:val="x-none"/>
              </w:rPr>
              <w:t>за устройство на територията предвижда издаването на тези документи.</w:t>
            </w:r>
          </w:p>
          <w:p w:rsidR="0091248D" w:rsidRPr="004F1D8C" w:rsidRDefault="0091248D" w:rsidP="00546DE4">
            <w:pPr>
              <w:spacing w:line="276" w:lineRule="auto"/>
              <w:ind w:right="-5"/>
              <w:contextualSpacing/>
              <w:jc w:val="both"/>
              <w:rPr>
                <w:rFonts w:ascii="Times New Roman" w:hAnsi="Times New Roman" w:cs="Times New Roman"/>
                <w:sz w:val="24"/>
                <w:szCs w:val="24"/>
                <w:lang w:val="x-none"/>
              </w:rPr>
            </w:pPr>
            <w:r w:rsidRPr="0091248D">
              <w:rPr>
                <w:rFonts w:ascii="Times New Roman" w:hAnsi="Times New Roman" w:cs="Times New Roman"/>
                <w:sz w:val="24"/>
                <w:szCs w:val="24"/>
                <w:lang w:val="x-none"/>
              </w:rPr>
              <w:t>Когато предметът на подпомагане по договора за финансиране включва повече от един актив, за въвеждане на инвестицията в експлоатация се приема най-късният месец, през който е настъпило събитието по горните условия, по отношение на всички подпомагани активи, за които е заявено изплащане на финансовата помощ.</w:t>
            </w:r>
          </w:p>
        </w:tc>
      </w:tr>
      <w:tr w:rsidR="0091248D"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91248D" w:rsidRPr="0091248D" w:rsidRDefault="0091248D"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Възобновяеми енергийни източници</w:t>
            </w:r>
          </w:p>
        </w:tc>
        <w:tc>
          <w:tcPr>
            <w:tcW w:w="6266" w:type="dxa"/>
            <w:tcBorders>
              <w:top w:val="single" w:sz="4" w:space="0" w:color="auto"/>
              <w:left w:val="single" w:sz="4" w:space="0" w:color="auto"/>
              <w:bottom w:val="single" w:sz="4" w:space="0" w:color="auto"/>
              <w:right w:val="single" w:sz="4" w:space="0" w:color="auto"/>
            </w:tcBorders>
            <w:vAlign w:val="center"/>
          </w:tcPr>
          <w:p w:rsidR="0091248D" w:rsidRPr="0091248D" w:rsidRDefault="0091248D" w:rsidP="00546DE4">
            <w:pPr>
              <w:spacing w:line="276" w:lineRule="auto"/>
              <w:ind w:right="-5"/>
              <w:contextualSpacing/>
              <w:jc w:val="both"/>
              <w:rPr>
                <w:rFonts w:ascii="Times New Roman" w:hAnsi="Times New Roman" w:cs="Times New Roman"/>
                <w:sz w:val="24"/>
                <w:szCs w:val="24"/>
                <w:lang w:val="x-none"/>
              </w:rPr>
            </w:pPr>
            <w:r w:rsidRPr="0091248D">
              <w:rPr>
                <w:rFonts w:ascii="Times New Roman" w:hAnsi="Times New Roman" w:cs="Times New Roman"/>
                <w:sz w:val="24"/>
                <w:szCs w:val="24"/>
                <w:lang w:val="x-none"/>
              </w:rPr>
              <w:t>За целите на настоящата процедура възобновяеми енергийни източници е слънчева енергия.</w:t>
            </w:r>
          </w:p>
        </w:tc>
      </w:tr>
      <w:tr w:rsidR="004F1D8C"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4F1D8C" w:rsidRDefault="004F1D8C"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Допълващо финансиране</w:t>
            </w:r>
          </w:p>
        </w:tc>
        <w:tc>
          <w:tcPr>
            <w:tcW w:w="6266" w:type="dxa"/>
            <w:tcBorders>
              <w:top w:val="single" w:sz="4" w:space="0" w:color="auto"/>
              <w:left w:val="single" w:sz="4" w:space="0" w:color="auto"/>
              <w:bottom w:val="single" w:sz="4" w:space="0" w:color="auto"/>
              <w:right w:val="single" w:sz="4" w:space="0" w:color="auto"/>
            </w:tcBorders>
            <w:vAlign w:val="center"/>
          </w:tcPr>
          <w:p w:rsidR="004F1D8C" w:rsidRPr="000228A3" w:rsidRDefault="004F1D8C" w:rsidP="00546DE4">
            <w:pPr>
              <w:spacing w:line="276" w:lineRule="auto"/>
              <w:ind w:right="-5"/>
              <w:contextualSpacing/>
              <w:jc w:val="both"/>
              <w:rPr>
                <w:rFonts w:ascii="Times New Roman" w:hAnsi="Times New Roman" w:cs="Times New Roman"/>
                <w:sz w:val="24"/>
                <w:szCs w:val="24"/>
                <w:lang w:val="bg-BG"/>
              </w:rPr>
            </w:pPr>
            <w:r w:rsidRPr="004F1D8C">
              <w:rPr>
                <w:rFonts w:ascii="Times New Roman" w:hAnsi="Times New Roman" w:cs="Times New Roman"/>
                <w:sz w:val="24"/>
                <w:szCs w:val="24"/>
                <w:lang w:val="x-none"/>
              </w:rPr>
              <w:t>Финансирането с източник, различен от средствата по Механизма за възстановяване и устойчивост, отнасящо се за конкретна инвестиция в Плана за възстановяване и устойчивост и формиращо общата й стойност</w:t>
            </w:r>
            <w:r w:rsidR="000228A3">
              <w:rPr>
                <w:rFonts w:ascii="Times New Roman" w:hAnsi="Times New Roman" w:cs="Times New Roman"/>
                <w:sz w:val="24"/>
                <w:szCs w:val="24"/>
                <w:lang w:val="bg-BG"/>
              </w:rPr>
              <w:t>.</w:t>
            </w:r>
          </w:p>
        </w:tc>
      </w:tr>
      <w:tr w:rsidR="0099548E"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99548E" w:rsidRDefault="0099548E"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Дейност</w:t>
            </w:r>
          </w:p>
        </w:tc>
        <w:tc>
          <w:tcPr>
            <w:tcW w:w="6266" w:type="dxa"/>
            <w:tcBorders>
              <w:top w:val="single" w:sz="4" w:space="0" w:color="auto"/>
              <w:left w:val="single" w:sz="4" w:space="0" w:color="auto"/>
              <w:bottom w:val="single" w:sz="4" w:space="0" w:color="auto"/>
              <w:right w:val="single" w:sz="4" w:space="0" w:color="auto"/>
            </w:tcBorders>
            <w:vAlign w:val="center"/>
          </w:tcPr>
          <w:p w:rsidR="0099548E" w:rsidRPr="0099548E" w:rsidRDefault="0099548E" w:rsidP="00546DE4">
            <w:pPr>
              <w:spacing w:line="276" w:lineRule="auto"/>
              <w:ind w:right="-5"/>
              <w:contextualSpacing/>
              <w:jc w:val="both"/>
              <w:rPr>
                <w:rFonts w:ascii="Times New Roman" w:hAnsi="Times New Roman" w:cs="Times New Roman"/>
                <w:sz w:val="24"/>
                <w:szCs w:val="24"/>
                <w:lang w:val="x-none"/>
              </w:rPr>
            </w:pPr>
            <w:r w:rsidRPr="0099548E">
              <w:rPr>
                <w:rFonts w:ascii="Times New Roman" w:hAnsi="Times New Roman" w:cs="Times New Roman"/>
                <w:sz w:val="24"/>
                <w:szCs w:val="24"/>
                <w:lang w:val="bg-BG"/>
              </w:rPr>
              <w:t>Задача или група от задачи (действие или група от действия), които имат (водят до постигане на) конкретен резултат (резултат/продукт) и чрез които се реализира изпълнението на съответния проект.</w:t>
            </w:r>
          </w:p>
        </w:tc>
      </w:tr>
      <w:tr w:rsidR="00023868"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023868" w:rsidRPr="00023868" w:rsidRDefault="00023868" w:rsidP="00546DE4">
            <w:pPr>
              <w:spacing w:line="276" w:lineRule="auto"/>
              <w:ind w:right="-5"/>
              <w:jc w:val="both"/>
              <w:rPr>
                <w:rFonts w:ascii="Times New Roman" w:hAnsi="Times New Roman" w:cs="Times New Roman"/>
                <w:bCs/>
                <w:sz w:val="24"/>
                <w:szCs w:val="24"/>
                <w:lang w:eastAsia="x-none"/>
              </w:rPr>
            </w:pPr>
            <w:r w:rsidRPr="00023868">
              <w:rPr>
                <w:rFonts w:ascii="Times New Roman" w:hAnsi="Times New Roman" w:cs="Times New Roman"/>
                <w:bCs/>
                <w:sz w:val="24"/>
                <w:szCs w:val="24"/>
                <w:lang w:eastAsia="x-none"/>
              </w:rPr>
              <w:t>Дирекция „Национален фонд“</w:t>
            </w:r>
          </w:p>
          <w:p w:rsidR="00023868" w:rsidRDefault="00023868" w:rsidP="00546DE4">
            <w:pPr>
              <w:spacing w:line="276" w:lineRule="auto"/>
              <w:ind w:right="-5"/>
              <w:contextualSpacing/>
              <w:jc w:val="both"/>
              <w:rPr>
                <w:rFonts w:ascii="Times New Roman" w:hAnsi="Times New Roman" w:cs="Times New Roman"/>
                <w:sz w:val="24"/>
                <w:szCs w:val="24"/>
                <w:lang w:val="bg-BG"/>
              </w:rPr>
            </w:pPr>
          </w:p>
        </w:tc>
        <w:tc>
          <w:tcPr>
            <w:tcW w:w="6266" w:type="dxa"/>
            <w:tcBorders>
              <w:top w:val="single" w:sz="4" w:space="0" w:color="auto"/>
              <w:left w:val="single" w:sz="4" w:space="0" w:color="auto"/>
              <w:bottom w:val="single" w:sz="4" w:space="0" w:color="auto"/>
              <w:right w:val="single" w:sz="4" w:space="0" w:color="auto"/>
            </w:tcBorders>
            <w:vAlign w:val="center"/>
          </w:tcPr>
          <w:p w:rsidR="00023868" w:rsidRPr="00023868" w:rsidRDefault="00023868" w:rsidP="00546DE4">
            <w:pPr>
              <w:spacing w:line="276" w:lineRule="auto"/>
              <w:ind w:right="-5"/>
              <w:contextualSpacing/>
              <w:jc w:val="both"/>
              <w:rPr>
                <w:rFonts w:ascii="Times New Roman" w:hAnsi="Times New Roman" w:cs="Times New Roman"/>
                <w:sz w:val="24"/>
                <w:szCs w:val="24"/>
              </w:rPr>
            </w:pPr>
            <w:r w:rsidRPr="00023868">
              <w:rPr>
                <w:rFonts w:ascii="Times New Roman" w:hAnsi="Times New Roman" w:cs="Times New Roman"/>
                <w:sz w:val="24"/>
                <w:szCs w:val="24"/>
              </w:rPr>
              <w:t>Дирекция „Национален фонд“ в Министерството на финансите изпълнява функциите на координиращо звено на национално равнище на НПВУ по МВУ, като отговаря за сключването на споразумения със структурите, определени за СНД, за извършването на наблюдение, контрол, плащанията и поддържане на финансово-счетоводна отчетност съгласно споразуменията.</w:t>
            </w:r>
          </w:p>
        </w:tc>
      </w:tr>
      <w:tr w:rsidR="00023868"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023868" w:rsidRPr="00023868" w:rsidRDefault="00023868" w:rsidP="00546DE4">
            <w:pPr>
              <w:spacing w:line="276" w:lineRule="auto"/>
              <w:ind w:right="-5"/>
              <w:jc w:val="both"/>
              <w:rPr>
                <w:rFonts w:ascii="Times New Roman" w:hAnsi="Times New Roman" w:cs="Times New Roman"/>
                <w:bCs/>
                <w:sz w:val="24"/>
                <w:szCs w:val="24"/>
                <w:lang w:eastAsia="x-none"/>
              </w:rPr>
            </w:pPr>
            <w:r w:rsidRPr="00023868">
              <w:rPr>
                <w:rFonts w:ascii="Times New Roman" w:hAnsi="Times New Roman" w:cs="Times New Roman"/>
                <w:bCs/>
                <w:sz w:val="24"/>
                <w:szCs w:val="24"/>
                <w:lang w:eastAsia="x-none"/>
              </w:rPr>
              <w:t xml:space="preserve">Дирекция „Централно координационно звено“ </w:t>
            </w:r>
          </w:p>
          <w:p w:rsidR="00023868" w:rsidRPr="00023868" w:rsidRDefault="00023868" w:rsidP="00546DE4">
            <w:pPr>
              <w:spacing w:line="276" w:lineRule="auto"/>
              <w:ind w:right="-5"/>
              <w:jc w:val="both"/>
              <w:rPr>
                <w:rFonts w:ascii="Times New Roman" w:hAnsi="Times New Roman" w:cs="Times New Roman"/>
                <w:bCs/>
                <w:sz w:val="24"/>
                <w:szCs w:val="24"/>
                <w:lang w:eastAsia="x-none"/>
              </w:rPr>
            </w:pPr>
          </w:p>
        </w:tc>
        <w:tc>
          <w:tcPr>
            <w:tcW w:w="6266" w:type="dxa"/>
            <w:tcBorders>
              <w:top w:val="single" w:sz="4" w:space="0" w:color="auto"/>
              <w:left w:val="single" w:sz="4" w:space="0" w:color="auto"/>
              <w:bottom w:val="single" w:sz="4" w:space="0" w:color="auto"/>
              <w:right w:val="single" w:sz="4" w:space="0" w:color="auto"/>
            </w:tcBorders>
            <w:vAlign w:val="center"/>
          </w:tcPr>
          <w:p w:rsidR="00023868" w:rsidRPr="00023868" w:rsidRDefault="00023868" w:rsidP="00546DE4">
            <w:pPr>
              <w:spacing w:line="276" w:lineRule="auto"/>
              <w:ind w:right="-5"/>
              <w:contextualSpacing/>
              <w:jc w:val="both"/>
              <w:rPr>
                <w:rFonts w:ascii="Times New Roman" w:hAnsi="Times New Roman" w:cs="Times New Roman"/>
                <w:sz w:val="24"/>
                <w:szCs w:val="24"/>
              </w:rPr>
            </w:pPr>
            <w:r w:rsidRPr="00023868">
              <w:rPr>
                <w:rFonts w:ascii="Times New Roman" w:hAnsi="Times New Roman" w:cs="Times New Roman"/>
                <w:sz w:val="24"/>
                <w:szCs w:val="24"/>
              </w:rPr>
              <w:t>Дирекция „Централно координационно звено“ (ЦКЗ) в администрацията на Министерския съвет отговаря за наблюдението на изпълнението на етапите и целите в НПВУ, включително напредъка по общите показатели, зеления и дигиталния принос на инвестициите и равнището на социалните разходи, както и изготвянето на стратегическа рамка за осъществяване на информационни и комуникационни дейности по отношение на НПВУ. Дирекцията отговаря и за оказването на методическа подкрепа на крайните получатели във връзка с прилагането на единен подход по отношение на хоризонталните аспекти, като принципа за „ненанасяне на значителни вреди“, осигуряване на равни възможности и др.</w:t>
            </w:r>
          </w:p>
          <w:p w:rsidR="00023868" w:rsidRPr="00023868" w:rsidRDefault="00023868" w:rsidP="00546DE4">
            <w:pPr>
              <w:spacing w:line="276" w:lineRule="auto"/>
              <w:ind w:right="-5"/>
              <w:contextualSpacing/>
              <w:jc w:val="both"/>
              <w:rPr>
                <w:rFonts w:ascii="Times New Roman" w:hAnsi="Times New Roman" w:cs="Times New Roman"/>
                <w:sz w:val="24"/>
                <w:szCs w:val="24"/>
              </w:rPr>
            </w:pPr>
            <w:r w:rsidRPr="00023868">
              <w:rPr>
                <w:rFonts w:ascii="Times New Roman" w:hAnsi="Times New Roman" w:cs="Times New Roman"/>
                <w:sz w:val="24"/>
                <w:szCs w:val="24"/>
              </w:rPr>
              <w:lastRenderedPageBreak/>
              <w:t>Дирекцията отговаря за администрирането, поддръжката и надграждането на Информационната система за Механизма (ИСМ-ИСУН 2020).</w:t>
            </w:r>
          </w:p>
        </w:tc>
      </w:tr>
      <w:tr w:rsidR="00023868"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023868" w:rsidRPr="00023868" w:rsidRDefault="00023868" w:rsidP="00546DE4">
            <w:pPr>
              <w:spacing w:line="276" w:lineRule="auto"/>
              <w:ind w:right="-5"/>
              <w:jc w:val="both"/>
              <w:rPr>
                <w:rFonts w:ascii="Times New Roman" w:hAnsi="Times New Roman" w:cs="Times New Roman"/>
                <w:bCs/>
                <w:sz w:val="24"/>
                <w:szCs w:val="24"/>
                <w:lang w:eastAsia="x-none"/>
              </w:rPr>
            </w:pPr>
            <w:r w:rsidRPr="00023868">
              <w:rPr>
                <w:rFonts w:ascii="Times New Roman" w:hAnsi="Times New Roman" w:cs="Times New Roman"/>
                <w:bCs/>
                <w:sz w:val="24"/>
                <w:szCs w:val="24"/>
                <w:lang w:eastAsia="x-none"/>
              </w:rPr>
              <w:lastRenderedPageBreak/>
              <w:t>Дирекция „Защита на финансовите интереси на Европейския съюз“ (АФКОС)</w:t>
            </w:r>
          </w:p>
        </w:tc>
        <w:tc>
          <w:tcPr>
            <w:tcW w:w="6266" w:type="dxa"/>
            <w:tcBorders>
              <w:top w:val="single" w:sz="4" w:space="0" w:color="auto"/>
              <w:left w:val="single" w:sz="4" w:space="0" w:color="auto"/>
              <w:bottom w:val="single" w:sz="4" w:space="0" w:color="auto"/>
              <w:right w:val="single" w:sz="4" w:space="0" w:color="auto"/>
            </w:tcBorders>
            <w:vAlign w:val="center"/>
          </w:tcPr>
          <w:p w:rsidR="00023868" w:rsidRPr="00023868" w:rsidRDefault="00023868" w:rsidP="00546DE4">
            <w:pPr>
              <w:spacing w:line="276" w:lineRule="auto"/>
              <w:ind w:right="-5"/>
              <w:contextualSpacing/>
              <w:jc w:val="both"/>
              <w:rPr>
                <w:rFonts w:ascii="Times New Roman" w:hAnsi="Times New Roman" w:cs="Times New Roman"/>
                <w:sz w:val="24"/>
                <w:szCs w:val="24"/>
                <w:lang w:val="bg-BG"/>
              </w:rPr>
            </w:pPr>
            <w:r w:rsidRPr="00023868">
              <w:rPr>
                <w:rFonts w:ascii="Times New Roman" w:hAnsi="Times New Roman" w:cs="Times New Roman"/>
                <w:sz w:val="24"/>
                <w:szCs w:val="24"/>
              </w:rPr>
              <w:t>Дирекция „АФКОС“ в Министерството на вътрешните работи при получаване на сигнал за сериозна нередност (измама, корупция или конфликт на интереси) извършва анализ и оценка на информацията, а при необходимост - и допълнителна проверка във връзка с осъществяване на дейностите си по линия на защита на финансовите интереси на Европейския съюз</w:t>
            </w:r>
            <w:r>
              <w:rPr>
                <w:rFonts w:ascii="Times New Roman" w:hAnsi="Times New Roman" w:cs="Times New Roman"/>
                <w:sz w:val="24"/>
                <w:szCs w:val="24"/>
                <w:lang w:val="bg-BG"/>
              </w:rPr>
              <w:t>.</w:t>
            </w:r>
          </w:p>
        </w:tc>
      </w:tr>
      <w:tr w:rsidR="004F1D8C"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4F1D8C" w:rsidRDefault="004F1D8C"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Земеделско стопанство</w:t>
            </w:r>
          </w:p>
        </w:tc>
        <w:tc>
          <w:tcPr>
            <w:tcW w:w="6266" w:type="dxa"/>
            <w:tcBorders>
              <w:top w:val="single" w:sz="4" w:space="0" w:color="auto"/>
              <w:left w:val="single" w:sz="4" w:space="0" w:color="auto"/>
              <w:bottom w:val="single" w:sz="4" w:space="0" w:color="auto"/>
              <w:right w:val="single" w:sz="4" w:space="0" w:color="auto"/>
            </w:tcBorders>
            <w:vAlign w:val="center"/>
          </w:tcPr>
          <w:p w:rsidR="004F1D8C" w:rsidRPr="0099548E" w:rsidRDefault="00A86FA9"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en-US"/>
              </w:rPr>
              <w:t>E</w:t>
            </w:r>
            <w:r w:rsidRPr="00432749">
              <w:rPr>
                <w:rFonts w:ascii="Times New Roman" w:hAnsi="Times New Roman" w:cs="Times New Roman"/>
                <w:sz w:val="24"/>
                <w:szCs w:val="24"/>
                <w:lang w:val="bg-BG"/>
              </w:rPr>
              <w:t>диница, състояща се от земя, помещения и съоръжения, използвани за първично селскостопанско производство</w:t>
            </w:r>
            <w:r w:rsidR="000228A3">
              <w:rPr>
                <w:rFonts w:ascii="Times New Roman" w:hAnsi="Times New Roman" w:cs="Times New Roman"/>
                <w:sz w:val="24"/>
                <w:szCs w:val="24"/>
                <w:lang w:val="bg-BG"/>
              </w:rPr>
              <w:t>.</w:t>
            </w:r>
          </w:p>
        </w:tc>
      </w:tr>
      <w:tr w:rsidR="004F1D8C"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4F1D8C" w:rsidRDefault="004F1D8C"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Земеделска дейност</w:t>
            </w:r>
          </w:p>
        </w:tc>
        <w:tc>
          <w:tcPr>
            <w:tcW w:w="6266" w:type="dxa"/>
            <w:tcBorders>
              <w:top w:val="single" w:sz="4" w:space="0" w:color="auto"/>
              <w:left w:val="single" w:sz="4" w:space="0" w:color="auto"/>
              <w:bottom w:val="single" w:sz="4" w:space="0" w:color="auto"/>
              <w:right w:val="single" w:sz="4" w:space="0" w:color="auto"/>
            </w:tcBorders>
            <w:vAlign w:val="center"/>
          </w:tcPr>
          <w:p w:rsidR="004F1D8C" w:rsidRPr="004F1D8C" w:rsidRDefault="00D94744" w:rsidP="00546DE4">
            <w:pPr>
              <w:spacing w:line="276" w:lineRule="auto"/>
              <w:ind w:right="-5"/>
              <w:contextualSpacing/>
              <w:jc w:val="both"/>
              <w:rPr>
                <w:rFonts w:ascii="Times New Roman" w:hAnsi="Times New Roman" w:cs="Times New Roman"/>
                <w:sz w:val="24"/>
                <w:szCs w:val="24"/>
                <w:lang w:val="bg-BG"/>
              </w:rPr>
            </w:pPr>
            <w:r w:rsidRPr="00D94744">
              <w:rPr>
                <w:rFonts w:ascii="Times New Roman" w:hAnsi="Times New Roman" w:cs="Times New Roman"/>
                <w:noProof/>
                <w:sz w:val="24"/>
                <w:szCs w:val="24"/>
                <w:lang w:val="bg-BG"/>
              </w:rPr>
              <w:t xml:space="preserve"> </w:t>
            </w:r>
            <w:r>
              <w:rPr>
                <w:rFonts w:ascii="Times New Roman" w:hAnsi="Times New Roman" w:cs="Times New Roman"/>
                <w:sz w:val="24"/>
                <w:szCs w:val="24"/>
                <w:lang w:val="bg-BG"/>
              </w:rPr>
              <w:t>П</w:t>
            </w:r>
            <w:r w:rsidRPr="00D94744">
              <w:rPr>
                <w:rFonts w:ascii="Times New Roman" w:hAnsi="Times New Roman" w:cs="Times New Roman"/>
                <w:sz w:val="24"/>
                <w:szCs w:val="24"/>
                <w:lang w:val="bg-BG"/>
              </w:rPr>
              <w:t>роизводството, отглеждането или култивирането на селскостопански продукти, прибиране на реколтата, доене, развъждане и отглеждане на животни за селскостопански цели.</w:t>
            </w:r>
          </w:p>
        </w:tc>
      </w:tr>
      <w:tr w:rsidR="004F1D8C"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4F1D8C" w:rsidRDefault="004F1D8C"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Земеделски култури</w:t>
            </w:r>
          </w:p>
        </w:tc>
        <w:tc>
          <w:tcPr>
            <w:tcW w:w="6266" w:type="dxa"/>
            <w:tcBorders>
              <w:top w:val="single" w:sz="4" w:space="0" w:color="auto"/>
              <w:left w:val="single" w:sz="4" w:space="0" w:color="auto"/>
              <w:bottom w:val="single" w:sz="4" w:space="0" w:color="auto"/>
              <w:right w:val="single" w:sz="4" w:space="0" w:color="auto"/>
            </w:tcBorders>
            <w:vAlign w:val="center"/>
          </w:tcPr>
          <w:p w:rsidR="004F1D8C" w:rsidRPr="004F1D8C" w:rsidRDefault="004F1D8C" w:rsidP="00546DE4">
            <w:pPr>
              <w:spacing w:line="276" w:lineRule="auto"/>
              <w:ind w:right="-5"/>
              <w:contextualSpacing/>
              <w:jc w:val="both"/>
              <w:rPr>
                <w:rFonts w:ascii="Times New Roman" w:hAnsi="Times New Roman" w:cs="Times New Roman"/>
                <w:sz w:val="24"/>
                <w:szCs w:val="24"/>
                <w:lang w:val="bg-BG"/>
              </w:rPr>
            </w:pPr>
            <w:r w:rsidRPr="004F1D8C">
              <w:rPr>
                <w:rFonts w:ascii="Times New Roman" w:hAnsi="Times New Roman" w:cs="Times New Roman"/>
                <w:sz w:val="24"/>
                <w:szCs w:val="24"/>
                <w:lang w:val="bg-BG"/>
              </w:rPr>
              <w:t>Растения от даден ботанически вид и род, които се отглеждат от човека, за да задоволяват определени негови потребности.</w:t>
            </w:r>
          </w:p>
        </w:tc>
      </w:tr>
      <w:tr w:rsidR="004F1D8C"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4F1D8C" w:rsidRDefault="004F1D8C"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Земеделски площи</w:t>
            </w:r>
          </w:p>
        </w:tc>
        <w:tc>
          <w:tcPr>
            <w:tcW w:w="6266" w:type="dxa"/>
            <w:tcBorders>
              <w:top w:val="single" w:sz="4" w:space="0" w:color="auto"/>
              <w:left w:val="single" w:sz="4" w:space="0" w:color="auto"/>
              <w:bottom w:val="single" w:sz="4" w:space="0" w:color="auto"/>
              <w:right w:val="single" w:sz="4" w:space="0" w:color="auto"/>
            </w:tcBorders>
            <w:vAlign w:val="center"/>
          </w:tcPr>
          <w:p w:rsidR="004F1D8C" w:rsidRPr="004F1D8C" w:rsidRDefault="0039280D" w:rsidP="00546DE4">
            <w:pPr>
              <w:spacing w:line="276" w:lineRule="auto"/>
              <w:ind w:right="-5"/>
              <w:contextualSpacing/>
              <w:jc w:val="both"/>
              <w:rPr>
                <w:rFonts w:ascii="Times New Roman" w:hAnsi="Times New Roman" w:cs="Times New Roman"/>
                <w:sz w:val="24"/>
                <w:szCs w:val="24"/>
                <w:lang w:val="bg-BG"/>
              </w:rPr>
            </w:pPr>
            <w:r w:rsidRPr="0039280D">
              <w:rPr>
                <w:rFonts w:ascii="Times New Roman" w:hAnsi="Times New Roman" w:cs="Times New Roman"/>
                <w:sz w:val="24"/>
                <w:szCs w:val="24"/>
                <w:lang w:val="bg-BG"/>
              </w:rPr>
              <w:t>Площи, заети с елементи на агро-лесовъдните системи, когато са създадени и/или поддържани в земеделската площ, обработваема земя, трайни насаждения, постоянно затревени площи</w:t>
            </w:r>
            <w:r w:rsidR="004F1D8C" w:rsidRPr="004F1D8C">
              <w:rPr>
                <w:rFonts w:ascii="Times New Roman" w:hAnsi="Times New Roman" w:cs="Times New Roman"/>
                <w:sz w:val="24"/>
                <w:szCs w:val="24"/>
                <w:lang w:val="bg-BG"/>
              </w:rPr>
              <w:t>.</w:t>
            </w:r>
          </w:p>
        </w:tc>
      </w:tr>
      <w:tr w:rsidR="00023868"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023868" w:rsidRPr="00023868" w:rsidRDefault="00023868" w:rsidP="00546DE4">
            <w:pPr>
              <w:spacing w:line="276" w:lineRule="auto"/>
              <w:ind w:right="-5"/>
              <w:contextualSpacing/>
              <w:jc w:val="both"/>
              <w:rPr>
                <w:rFonts w:ascii="Times New Roman" w:hAnsi="Times New Roman" w:cs="Times New Roman"/>
                <w:bCs/>
                <w:sz w:val="24"/>
                <w:szCs w:val="24"/>
              </w:rPr>
            </w:pPr>
            <w:r w:rsidRPr="00023868">
              <w:rPr>
                <w:rFonts w:ascii="Times New Roman" w:hAnsi="Times New Roman" w:cs="Times New Roman"/>
                <w:bCs/>
                <w:sz w:val="24"/>
                <w:szCs w:val="24"/>
              </w:rPr>
              <w:t>Изпълнителна агенция „Одит на средствата от ЕС“</w:t>
            </w:r>
          </w:p>
          <w:p w:rsidR="00023868" w:rsidRDefault="00023868" w:rsidP="00546DE4">
            <w:pPr>
              <w:spacing w:line="276" w:lineRule="auto"/>
              <w:ind w:right="-5"/>
              <w:contextualSpacing/>
              <w:jc w:val="both"/>
              <w:rPr>
                <w:rFonts w:ascii="Times New Roman" w:hAnsi="Times New Roman" w:cs="Times New Roman"/>
                <w:sz w:val="24"/>
                <w:szCs w:val="24"/>
                <w:lang w:val="bg-BG"/>
              </w:rPr>
            </w:pPr>
          </w:p>
        </w:tc>
        <w:tc>
          <w:tcPr>
            <w:tcW w:w="6266" w:type="dxa"/>
            <w:tcBorders>
              <w:top w:val="single" w:sz="4" w:space="0" w:color="auto"/>
              <w:left w:val="single" w:sz="4" w:space="0" w:color="auto"/>
              <w:bottom w:val="single" w:sz="4" w:space="0" w:color="auto"/>
              <w:right w:val="single" w:sz="4" w:space="0" w:color="auto"/>
            </w:tcBorders>
            <w:vAlign w:val="center"/>
          </w:tcPr>
          <w:p w:rsidR="00023868" w:rsidRPr="0039280D" w:rsidRDefault="00023868" w:rsidP="00546DE4">
            <w:pPr>
              <w:spacing w:line="276" w:lineRule="auto"/>
              <w:ind w:right="-5"/>
              <w:contextualSpacing/>
              <w:jc w:val="both"/>
              <w:rPr>
                <w:rFonts w:ascii="Times New Roman" w:hAnsi="Times New Roman" w:cs="Times New Roman"/>
                <w:sz w:val="24"/>
                <w:szCs w:val="24"/>
                <w:lang w:val="bg-BG"/>
              </w:rPr>
            </w:pPr>
            <w:r w:rsidRPr="00023868">
              <w:rPr>
                <w:rFonts w:ascii="Times New Roman" w:hAnsi="Times New Roman" w:cs="Times New Roman"/>
                <w:sz w:val="24"/>
                <w:szCs w:val="24"/>
                <w:lang w:val="bg-BG"/>
              </w:rPr>
              <w:t>Изпълнителна агенция „Одит на средствата от ЕС“ към министъра на финансите извършва одитната дейност по НПВУ с цел осигуряване на увереност относно надеждността на данните за изпълнение на етапите и целите и на начина на тяхното събиране, както и увереност, че при изпълнението е гарантирано недопускането на двойно финансиране, на измами, корупция и на конфликт на интереси, както и спазването на принципа за „ненанасяне на значителни вреди“.</w:t>
            </w:r>
          </w:p>
        </w:tc>
      </w:tr>
      <w:tr w:rsidR="00F10DCD"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F10DCD" w:rsidRPr="00E73CFF" w:rsidRDefault="00F10DCD"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x-none"/>
              </w:rPr>
              <w:t>Информационна система за Механизма</w:t>
            </w:r>
          </w:p>
        </w:tc>
        <w:tc>
          <w:tcPr>
            <w:tcW w:w="6266" w:type="dxa"/>
            <w:tcBorders>
              <w:top w:val="single" w:sz="4" w:space="0" w:color="auto"/>
              <w:left w:val="single" w:sz="4" w:space="0" w:color="auto"/>
              <w:bottom w:val="single" w:sz="4" w:space="0" w:color="auto"/>
              <w:right w:val="single" w:sz="4" w:space="0" w:color="auto"/>
            </w:tcBorders>
            <w:vAlign w:val="center"/>
          </w:tcPr>
          <w:p w:rsidR="00F10DCD" w:rsidRPr="00F10DCD" w:rsidRDefault="00F10DCD"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x-none"/>
              </w:rPr>
              <w:t>Информационната система за управление и наблюдение (</w:t>
            </w:r>
            <w:r w:rsidR="004F1D8C">
              <w:rPr>
                <w:rFonts w:ascii="Times New Roman" w:hAnsi="Times New Roman" w:cs="Times New Roman"/>
                <w:sz w:val="24"/>
                <w:szCs w:val="24"/>
                <w:lang w:val="bg-BG"/>
              </w:rPr>
              <w:t>ИСМ-</w:t>
            </w:r>
            <w:r>
              <w:rPr>
                <w:rFonts w:ascii="Times New Roman" w:hAnsi="Times New Roman" w:cs="Times New Roman"/>
                <w:sz w:val="24"/>
                <w:szCs w:val="24"/>
                <w:lang w:val="x-none"/>
              </w:rPr>
              <w:t>ИСУН 2020), надградена за целите на Механизма за възстановяване и устойчивост</w:t>
            </w:r>
            <w:r>
              <w:rPr>
                <w:rFonts w:ascii="Times New Roman" w:hAnsi="Times New Roman" w:cs="Times New Roman"/>
                <w:sz w:val="24"/>
                <w:szCs w:val="24"/>
                <w:lang w:val="bg-BG"/>
              </w:rPr>
              <w:t>.</w:t>
            </w:r>
          </w:p>
        </w:tc>
      </w:tr>
      <w:tr w:rsidR="00F10DCD"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F10DCD" w:rsidRDefault="00F10DCD" w:rsidP="00546DE4">
            <w:pPr>
              <w:spacing w:line="276" w:lineRule="auto"/>
              <w:ind w:right="-5"/>
              <w:contextualSpacing/>
              <w:jc w:val="both"/>
              <w:rPr>
                <w:rFonts w:ascii="Times New Roman" w:hAnsi="Times New Roman" w:cs="Times New Roman"/>
                <w:sz w:val="24"/>
                <w:szCs w:val="24"/>
                <w:lang w:val="x-none"/>
              </w:rPr>
            </w:pPr>
            <w:r w:rsidRPr="00F10DCD">
              <w:rPr>
                <w:rFonts w:ascii="Times New Roman" w:hAnsi="Times New Roman" w:cs="Times New Roman"/>
                <w:sz w:val="24"/>
                <w:szCs w:val="24"/>
                <w:lang w:val="x-none"/>
              </w:rPr>
              <w:t>Кандидати за средства от Механизма за възстановяване и устойчивост</w:t>
            </w:r>
          </w:p>
        </w:tc>
        <w:tc>
          <w:tcPr>
            <w:tcW w:w="6266" w:type="dxa"/>
            <w:tcBorders>
              <w:top w:val="single" w:sz="4" w:space="0" w:color="auto"/>
              <w:left w:val="single" w:sz="4" w:space="0" w:color="auto"/>
              <w:bottom w:val="single" w:sz="4" w:space="0" w:color="auto"/>
              <w:right w:val="single" w:sz="4" w:space="0" w:color="auto"/>
            </w:tcBorders>
            <w:vAlign w:val="center"/>
          </w:tcPr>
          <w:p w:rsidR="00F10DCD" w:rsidRDefault="00F10DCD" w:rsidP="00546DE4">
            <w:pPr>
              <w:spacing w:line="276" w:lineRule="auto"/>
              <w:ind w:right="-5"/>
              <w:contextualSpacing/>
              <w:jc w:val="both"/>
              <w:rPr>
                <w:rFonts w:ascii="Times New Roman" w:hAnsi="Times New Roman" w:cs="Times New Roman"/>
                <w:sz w:val="24"/>
                <w:szCs w:val="24"/>
                <w:lang w:val="x-none"/>
              </w:rPr>
            </w:pPr>
            <w:r>
              <w:rPr>
                <w:rFonts w:ascii="Times New Roman" w:hAnsi="Times New Roman" w:cs="Times New Roman"/>
                <w:sz w:val="24"/>
                <w:szCs w:val="24"/>
                <w:lang w:val="x-none"/>
              </w:rPr>
              <w:t>В</w:t>
            </w:r>
            <w:r w:rsidRPr="00F10DCD">
              <w:rPr>
                <w:rFonts w:ascii="Times New Roman" w:hAnsi="Times New Roman" w:cs="Times New Roman"/>
                <w:sz w:val="24"/>
                <w:szCs w:val="24"/>
                <w:lang w:val="x-none"/>
              </w:rPr>
              <w:t>сички физически и юридически лица и техни обединения, които кандидатстват за средства от Механизма за възстановяване и устойчивост чрез подаване на предложение за изпълнение на инвестиция.</w:t>
            </w:r>
          </w:p>
        </w:tc>
      </w:tr>
      <w:tr w:rsidR="00F10DCD"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F10DCD" w:rsidRPr="00F10DCD" w:rsidRDefault="00F10DCD" w:rsidP="00546DE4">
            <w:pPr>
              <w:spacing w:line="276" w:lineRule="auto"/>
              <w:ind w:right="-5"/>
              <w:contextualSpacing/>
              <w:jc w:val="both"/>
              <w:rPr>
                <w:rFonts w:ascii="Times New Roman" w:hAnsi="Times New Roman" w:cs="Times New Roman"/>
                <w:sz w:val="24"/>
                <w:szCs w:val="24"/>
                <w:lang w:val="x-none"/>
              </w:rPr>
            </w:pPr>
            <w:r w:rsidRPr="00F10DCD">
              <w:rPr>
                <w:rFonts w:ascii="Times New Roman" w:hAnsi="Times New Roman" w:cs="Times New Roman"/>
                <w:sz w:val="24"/>
                <w:szCs w:val="24"/>
                <w:lang w:val="x-none"/>
              </w:rPr>
              <w:t>Краен получател</w:t>
            </w:r>
          </w:p>
        </w:tc>
        <w:tc>
          <w:tcPr>
            <w:tcW w:w="6266" w:type="dxa"/>
            <w:tcBorders>
              <w:top w:val="single" w:sz="4" w:space="0" w:color="auto"/>
              <w:left w:val="single" w:sz="4" w:space="0" w:color="auto"/>
              <w:bottom w:val="single" w:sz="4" w:space="0" w:color="auto"/>
              <w:right w:val="single" w:sz="4" w:space="0" w:color="auto"/>
            </w:tcBorders>
            <w:vAlign w:val="center"/>
          </w:tcPr>
          <w:p w:rsidR="00F10DCD" w:rsidRDefault="00F10DCD" w:rsidP="00546DE4">
            <w:pPr>
              <w:spacing w:line="276" w:lineRule="auto"/>
              <w:ind w:right="-5"/>
              <w:contextualSpacing/>
              <w:jc w:val="both"/>
              <w:rPr>
                <w:rFonts w:ascii="Times New Roman" w:hAnsi="Times New Roman" w:cs="Times New Roman"/>
                <w:sz w:val="24"/>
                <w:szCs w:val="24"/>
                <w:lang w:val="x-none"/>
              </w:rPr>
            </w:pPr>
            <w:r>
              <w:rPr>
                <w:rFonts w:ascii="Times New Roman" w:hAnsi="Times New Roman" w:cs="Times New Roman"/>
                <w:sz w:val="24"/>
                <w:szCs w:val="24"/>
                <w:lang w:val="bg-BG"/>
              </w:rPr>
              <w:t>К</w:t>
            </w:r>
            <w:r w:rsidRPr="00F10DCD">
              <w:rPr>
                <w:rFonts w:ascii="Times New Roman" w:hAnsi="Times New Roman" w:cs="Times New Roman"/>
                <w:sz w:val="24"/>
                <w:szCs w:val="24"/>
                <w:lang w:val="x-none"/>
              </w:rPr>
              <w:t xml:space="preserve">андидат за средства от Механизма за възстановяване и устойчивост, чието предложение за изпълнение на инвестиция е одобрено с решение на ръководителя на </w:t>
            </w:r>
            <w:r w:rsidRPr="00F10DCD">
              <w:rPr>
                <w:rFonts w:ascii="Times New Roman" w:hAnsi="Times New Roman" w:cs="Times New Roman"/>
                <w:sz w:val="24"/>
                <w:szCs w:val="24"/>
                <w:lang w:val="x-none"/>
              </w:rPr>
              <w:lastRenderedPageBreak/>
              <w:t>структурата за наблюдение и докладване в резултат на извършена процедура чрез подбор или чрез директно предоставяне на средства по това постановление и с когото е сключен договор или е издадена заповед за предоставяне на средства от Механизма.</w:t>
            </w:r>
          </w:p>
        </w:tc>
      </w:tr>
      <w:tr w:rsidR="0099548E"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99548E" w:rsidRPr="0099548E" w:rsidRDefault="0099548E"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Материални активи</w:t>
            </w:r>
          </w:p>
        </w:tc>
        <w:tc>
          <w:tcPr>
            <w:tcW w:w="6266" w:type="dxa"/>
            <w:tcBorders>
              <w:top w:val="single" w:sz="4" w:space="0" w:color="auto"/>
              <w:left w:val="single" w:sz="4" w:space="0" w:color="auto"/>
              <w:bottom w:val="single" w:sz="4" w:space="0" w:color="auto"/>
              <w:right w:val="single" w:sz="4" w:space="0" w:color="auto"/>
            </w:tcBorders>
            <w:vAlign w:val="center"/>
          </w:tcPr>
          <w:p w:rsidR="0099548E" w:rsidRDefault="00A86FA9"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А</w:t>
            </w:r>
            <w:r w:rsidR="0099548E" w:rsidRPr="0099548E">
              <w:rPr>
                <w:rFonts w:ascii="Times New Roman" w:hAnsi="Times New Roman" w:cs="Times New Roman"/>
                <w:sz w:val="24"/>
                <w:szCs w:val="24"/>
                <w:lang w:val="bg-BG"/>
              </w:rPr>
              <w:t xml:space="preserve">ктиви, състоящи се от земя, сгради, съоръжения, машини и оборудване. </w:t>
            </w:r>
          </w:p>
        </w:tc>
      </w:tr>
      <w:tr w:rsidR="0099548E"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99548E" w:rsidRDefault="0099548E"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Нематериални активи</w:t>
            </w:r>
          </w:p>
        </w:tc>
        <w:tc>
          <w:tcPr>
            <w:tcW w:w="6266" w:type="dxa"/>
            <w:tcBorders>
              <w:top w:val="single" w:sz="4" w:space="0" w:color="auto"/>
              <w:left w:val="single" w:sz="4" w:space="0" w:color="auto"/>
              <w:bottom w:val="single" w:sz="4" w:space="0" w:color="auto"/>
              <w:right w:val="single" w:sz="4" w:space="0" w:color="auto"/>
            </w:tcBorders>
            <w:vAlign w:val="center"/>
          </w:tcPr>
          <w:p w:rsidR="0099548E" w:rsidRPr="000228A3" w:rsidRDefault="00A86FA9" w:rsidP="00546DE4">
            <w:pPr>
              <w:spacing w:line="276" w:lineRule="auto"/>
              <w:ind w:right="-5"/>
              <w:contextualSpacing/>
              <w:jc w:val="both"/>
              <w:rPr>
                <w:rFonts w:ascii="Times New Roman" w:hAnsi="Times New Roman" w:cs="Times New Roman"/>
                <w:sz w:val="24"/>
                <w:szCs w:val="24"/>
                <w:lang w:val="bg"/>
              </w:rPr>
            </w:pPr>
            <w:r>
              <w:rPr>
                <w:rFonts w:ascii="Times New Roman" w:hAnsi="Times New Roman" w:cs="Times New Roman"/>
                <w:snapToGrid w:val="0"/>
                <w:sz w:val="24"/>
                <w:szCs w:val="24"/>
                <w:lang w:val="bg-BG"/>
              </w:rPr>
              <w:t>А</w:t>
            </w:r>
            <w:r w:rsidRPr="00432749">
              <w:rPr>
                <w:rFonts w:ascii="Times New Roman" w:hAnsi="Times New Roman" w:cs="Times New Roman"/>
                <w:snapToGrid w:val="0"/>
                <w:sz w:val="24"/>
                <w:szCs w:val="24"/>
                <w:lang w:val="bg-BG"/>
              </w:rPr>
              <w:t>ктиви, които нямат физически или финансов израз, като патенти, лицензи, ноу-хау или друга интелектуална собственост</w:t>
            </w:r>
            <w:r>
              <w:rPr>
                <w:rFonts w:ascii="Times New Roman" w:hAnsi="Times New Roman" w:cs="Times New Roman"/>
                <w:snapToGrid w:val="0"/>
                <w:sz w:val="24"/>
                <w:szCs w:val="24"/>
                <w:lang w:val="bg-BG"/>
              </w:rPr>
              <w:t>.</w:t>
            </w:r>
          </w:p>
        </w:tc>
      </w:tr>
      <w:tr w:rsidR="004F1D8C"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4F1D8C" w:rsidRDefault="004F1D8C"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Независими оферти</w:t>
            </w:r>
          </w:p>
        </w:tc>
        <w:tc>
          <w:tcPr>
            <w:tcW w:w="6266" w:type="dxa"/>
            <w:tcBorders>
              <w:top w:val="single" w:sz="4" w:space="0" w:color="auto"/>
              <w:left w:val="single" w:sz="4" w:space="0" w:color="auto"/>
              <w:bottom w:val="single" w:sz="4" w:space="0" w:color="auto"/>
              <w:right w:val="single" w:sz="4" w:space="0" w:color="auto"/>
            </w:tcBorders>
            <w:vAlign w:val="center"/>
          </w:tcPr>
          <w:p w:rsidR="00A86FA9" w:rsidRDefault="004F1D8C" w:rsidP="00546DE4">
            <w:pPr>
              <w:spacing w:line="276" w:lineRule="auto"/>
              <w:ind w:right="-5"/>
              <w:contextualSpacing/>
              <w:jc w:val="both"/>
              <w:rPr>
                <w:rFonts w:ascii="Times New Roman" w:hAnsi="Times New Roman" w:cs="Times New Roman"/>
                <w:snapToGrid w:val="0"/>
                <w:sz w:val="24"/>
                <w:szCs w:val="24"/>
                <w:lang w:val="bg-BG"/>
              </w:rPr>
            </w:pPr>
            <w:r w:rsidRPr="004F1D8C">
              <w:rPr>
                <w:rFonts w:ascii="Times New Roman" w:hAnsi="Times New Roman" w:cs="Times New Roman"/>
                <w:snapToGrid w:val="0"/>
                <w:sz w:val="24"/>
                <w:szCs w:val="24"/>
                <w:lang w:val="bg-BG"/>
              </w:rPr>
              <w:t xml:space="preserve">Оферти, подадени от лица, които не се намират в следната свързаност помежду си или спрямо кандидата: </w:t>
            </w:r>
          </w:p>
          <w:p w:rsidR="004F1D8C" w:rsidRPr="004F1D8C" w:rsidRDefault="004F1D8C" w:rsidP="00546DE4">
            <w:pPr>
              <w:spacing w:line="276" w:lineRule="auto"/>
              <w:ind w:right="-5"/>
              <w:contextualSpacing/>
              <w:jc w:val="both"/>
              <w:rPr>
                <w:rFonts w:ascii="Times New Roman" w:hAnsi="Times New Roman" w:cs="Times New Roman"/>
                <w:snapToGrid w:val="0"/>
                <w:sz w:val="24"/>
                <w:szCs w:val="24"/>
                <w:lang w:val="bg-BG"/>
              </w:rPr>
            </w:pPr>
            <w:r w:rsidRPr="004F1D8C">
              <w:rPr>
                <w:rFonts w:ascii="Times New Roman" w:hAnsi="Times New Roman" w:cs="Times New Roman"/>
                <w:snapToGrid w:val="0"/>
                <w:sz w:val="24"/>
                <w:szCs w:val="24"/>
                <w:lang w:val="bg-BG"/>
              </w:rPr>
              <w:t>а) едното участва в управлението на дружеството на другото;</w:t>
            </w:r>
          </w:p>
          <w:p w:rsidR="004F1D8C" w:rsidRPr="004F1D8C" w:rsidRDefault="004F1D8C" w:rsidP="00546DE4">
            <w:pPr>
              <w:spacing w:line="276" w:lineRule="auto"/>
              <w:ind w:right="-5"/>
              <w:contextualSpacing/>
              <w:jc w:val="both"/>
              <w:rPr>
                <w:rFonts w:ascii="Times New Roman" w:hAnsi="Times New Roman" w:cs="Times New Roman"/>
                <w:snapToGrid w:val="0"/>
                <w:sz w:val="24"/>
                <w:szCs w:val="24"/>
                <w:lang w:val="bg-BG"/>
              </w:rPr>
            </w:pPr>
            <w:r w:rsidRPr="004F1D8C">
              <w:rPr>
                <w:rFonts w:ascii="Times New Roman" w:hAnsi="Times New Roman" w:cs="Times New Roman"/>
                <w:snapToGrid w:val="0"/>
                <w:sz w:val="24"/>
                <w:szCs w:val="24"/>
                <w:lang w:val="bg-BG"/>
              </w:rPr>
              <w:t>б) съдружници;</w:t>
            </w:r>
          </w:p>
          <w:p w:rsidR="004F1D8C" w:rsidRPr="004F1D8C" w:rsidRDefault="004F1D8C" w:rsidP="00546DE4">
            <w:pPr>
              <w:spacing w:line="276" w:lineRule="auto"/>
              <w:ind w:right="-5"/>
              <w:contextualSpacing/>
              <w:jc w:val="both"/>
              <w:rPr>
                <w:rFonts w:ascii="Times New Roman" w:hAnsi="Times New Roman" w:cs="Times New Roman"/>
                <w:snapToGrid w:val="0"/>
                <w:sz w:val="24"/>
                <w:szCs w:val="24"/>
                <w:lang w:val="bg-BG"/>
              </w:rPr>
            </w:pPr>
            <w:r w:rsidRPr="004F1D8C">
              <w:rPr>
                <w:rFonts w:ascii="Times New Roman" w:hAnsi="Times New Roman" w:cs="Times New Roman"/>
                <w:snapToGrid w:val="0"/>
                <w:sz w:val="24"/>
                <w:szCs w:val="24"/>
                <w:lang w:val="bg-BG"/>
              </w:rPr>
              <w:t>в) съвместно контролират пряко трето лице;</w:t>
            </w:r>
          </w:p>
          <w:p w:rsidR="004F1D8C" w:rsidRPr="004F1D8C" w:rsidRDefault="004F1D8C" w:rsidP="00546DE4">
            <w:pPr>
              <w:spacing w:line="276" w:lineRule="auto"/>
              <w:ind w:right="-5"/>
              <w:contextualSpacing/>
              <w:jc w:val="both"/>
              <w:rPr>
                <w:rFonts w:ascii="Times New Roman" w:hAnsi="Times New Roman" w:cs="Times New Roman"/>
                <w:snapToGrid w:val="0"/>
                <w:sz w:val="24"/>
                <w:szCs w:val="24"/>
                <w:lang w:val="bg-BG"/>
              </w:rPr>
            </w:pPr>
            <w:r w:rsidRPr="004F1D8C">
              <w:rPr>
                <w:rFonts w:ascii="Times New Roman" w:hAnsi="Times New Roman" w:cs="Times New Roman"/>
                <w:snapToGrid w:val="0"/>
                <w:sz w:val="24"/>
                <w:szCs w:val="24"/>
                <w:lang w:val="bg-BG"/>
              </w:rPr>
              <w:t>г) участват пряко в управлението или капитала на друго лице, поради което между тях могат да се уговарят условия, различни от обичайните;</w:t>
            </w:r>
          </w:p>
          <w:p w:rsidR="004F1D8C" w:rsidRPr="004F1D8C" w:rsidRDefault="004F1D8C" w:rsidP="00546DE4">
            <w:pPr>
              <w:spacing w:line="276" w:lineRule="auto"/>
              <w:ind w:right="-5"/>
              <w:contextualSpacing/>
              <w:jc w:val="both"/>
              <w:rPr>
                <w:rFonts w:ascii="Times New Roman" w:hAnsi="Times New Roman" w:cs="Times New Roman"/>
                <w:snapToGrid w:val="0"/>
                <w:sz w:val="24"/>
                <w:szCs w:val="24"/>
                <w:lang w:val="bg-BG"/>
              </w:rPr>
            </w:pPr>
            <w:r w:rsidRPr="004F1D8C">
              <w:rPr>
                <w:rFonts w:ascii="Times New Roman" w:hAnsi="Times New Roman" w:cs="Times New Roman"/>
                <w:snapToGrid w:val="0"/>
                <w:sz w:val="24"/>
                <w:szCs w:val="24"/>
                <w:lang w:val="bg-BG"/>
              </w:rPr>
              <w:t>д) едното лице притежава повече от половината от броя на гласовете в общото събрание на другото лице;</w:t>
            </w:r>
          </w:p>
          <w:p w:rsidR="004F1D8C" w:rsidRPr="004F1D8C" w:rsidRDefault="004F1D8C" w:rsidP="00546DE4">
            <w:pPr>
              <w:spacing w:line="276" w:lineRule="auto"/>
              <w:ind w:right="-5"/>
              <w:contextualSpacing/>
              <w:jc w:val="both"/>
              <w:rPr>
                <w:rFonts w:ascii="Times New Roman" w:hAnsi="Times New Roman" w:cs="Times New Roman"/>
                <w:snapToGrid w:val="0"/>
                <w:sz w:val="24"/>
                <w:szCs w:val="24"/>
                <w:lang w:val="bg-BG"/>
              </w:rPr>
            </w:pPr>
            <w:r w:rsidRPr="004F1D8C">
              <w:rPr>
                <w:rFonts w:ascii="Times New Roman" w:hAnsi="Times New Roman" w:cs="Times New Roman"/>
                <w:snapToGrid w:val="0"/>
                <w:sz w:val="24"/>
                <w:szCs w:val="24"/>
                <w:lang w:val="bg-BG"/>
              </w:rPr>
              <w:t>е) лицата, чиято дейност се контролира пряко или косвено от трето лице – физическо или юридическо;</w:t>
            </w:r>
          </w:p>
          <w:p w:rsidR="004F1D8C" w:rsidRPr="0099548E" w:rsidRDefault="004F1D8C" w:rsidP="00546DE4">
            <w:pPr>
              <w:spacing w:line="276" w:lineRule="auto"/>
              <w:ind w:right="-5"/>
              <w:contextualSpacing/>
              <w:jc w:val="both"/>
              <w:rPr>
                <w:rFonts w:ascii="Times New Roman" w:hAnsi="Times New Roman" w:cs="Times New Roman"/>
                <w:sz w:val="24"/>
                <w:szCs w:val="24"/>
                <w:lang w:val="bg-BG"/>
              </w:rPr>
            </w:pPr>
            <w:r w:rsidRPr="004F1D8C">
              <w:rPr>
                <w:rFonts w:ascii="Times New Roman" w:hAnsi="Times New Roman" w:cs="Times New Roman"/>
                <w:snapToGrid w:val="0"/>
                <w:sz w:val="24"/>
                <w:szCs w:val="24"/>
                <w:lang w:val="bg-BG"/>
              </w:rPr>
              <w:t>ж) лицата, едното от които е търговски представител на другото.</w:t>
            </w:r>
          </w:p>
        </w:tc>
      </w:tr>
      <w:tr w:rsidR="0099548E"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99548E" w:rsidRDefault="0099548E"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Нередност</w:t>
            </w:r>
          </w:p>
        </w:tc>
        <w:tc>
          <w:tcPr>
            <w:tcW w:w="6266" w:type="dxa"/>
            <w:tcBorders>
              <w:top w:val="single" w:sz="4" w:space="0" w:color="auto"/>
              <w:left w:val="single" w:sz="4" w:space="0" w:color="auto"/>
              <w:bottom w:val="single" w:sz="4" w:space="0" w:color="auto"/>
              <w:right w:val="single" w:sz="4" w:space="0" w:color="auto"/>
            </w:tcBorders>
            <w:vAlign w:val="center"/>
          </w:tcPr>
          <w:p w:rsidR="0099548E" w:rsidRPr="0099548E" w:rsidRDefault="0099548E" w:rsidP="00546DE4">
            <w:pPr>
              <w:spacing w:line="276" w:lineRule="auto"/>
              <w:ind w:right="-5"/>
              <w:contextualSpacing/>
              <w:jc w:val="both"/>
              <w:rPr>
                <w:rFonts w:ascii="Times New Roman" w:hAnsi="Times New Roman" w:cs="Times New Roman"/>
                <w:sz w:val="24"/>
                <w:szCs w:val="24"/>
                <w:lang w:val="bg-BG"/>
              </w:rPr>
            </w:pPr>
            <w:r w:rsidRPr="0099548E">
              <w:rPr>
                <w:rFonts w:ascii="Times New Roman" w:hAnsi="Times New Roman" w:cs="Times New Roman"/>
                <w:sz w:val="24"/>
                <w:szCs w:val="24"/>
                <w:lang w:val="bg-BG"/>
              </w:rPr>
              <w:t>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w:t>
            </w:r>
          </w:p>
        </w:tc>
      </w:tr>
      <w:tr w:rsidR="00F10DCD"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F10DCD" w:rsidRPr="009A1326" w:rsidRDefault="00F10DCD" w:rsidP="00546DE4">
            <w:pPr>
              <w:spacing w:line="276" w:lineRule="auto"/>
              <w:ind w:right="-5"/>
              <w:contextualSpacing/>
              <w:jc w:val="both"/>
              <w:rPr>
                <w:rFonts w:ascii="Times New Roman" w:hAnsi="Times New Roman" w:cs="Times New Roman"/>
                <w:sz w:val="24"/>
                <w:szCs w:val="24"/>
                <w:lang w:val="x-none"/>
              </w:rPr>
            </w:pPr>
            <w:r w:rsidRPr="00F10DCD">
              <w:rPr>
                <w:rFonts w:ascii="Times New Roman" w:hAnsi="Times New Roman" w:cs="Times New Roman"/>
                <w:sz w:val="24"/>
                <w:szCs w:val="24"/>
                <w:lang w:val="x-none"/>
              </w:rPr>
              <w:t>Оценка на административното съответствие и допустимостта</w:t>
            </w:r>
            <w:r w:rsidR="009A1326">
              <w:rPr>
                <w:rFonts w:ascii="Times New Roman" w:hAnsi="Times New Roman" w:cs="Times New Roman"/>
                <w:sz w:val="24"/>
                <w:szCs w:val="24"/>
                <w:lang w:val="bg-BG"/>
              </w:rPr>
              <w:t xml:space="preserve"> </w:t>
            </w:r>
          </w:p>
        </w:tc>
        <w:tc>
          <w:tcPr>
            <w:tcW w:w="6266" w:type="dxa"/>
            <w:tcBorders>
              <w:top w:val="single" w:sz="4" w:space="0" w:color="auto"/>
              <w:left w:val="single" w:sz="4" w:space="0" w:color="auto"/>
              <w:bottom w:val="single" w:sz="4" w:space="0" w:color="auto"/>
              <w:right w:val="single" w:sz="4" w:space="0" w:color="auto"/>
            </w:tcBorders>
            <w:vAlign w:val="center"/>
          </w:tcPr>
          <w:p w:rsidR="00F10DCD" w:rsidRDefault="00F10DCD"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x-none"/>
              </w:rPr>
              <w:t>Е</w:t>
            </w:r>
            <w:r w:rsidRPr="00F10DCD">
              <w:rPr>
                <w:rFonts w:ascii="Times New Roman" w:hAnsi="Times New Roman" w:cs="Times New Roman"/>
                <w:sz w:val="24"/>
                <w:szCs w:val="24"/>
                <w:lang w:val="x-none"/>
              </w:rPr>
              <w:t>тап от оценяването на предложението за изпълнение на инвестиция, при който се извършва проверка относно формалното съответствие на предложението и на допустимостта на кандидатите и заявените дейности.</w:t>
            </w:r>
          </w:p>
        </w:tc>
      </w:tr>
      <w:tr w:rsidR="0099548E"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99548E" w:rsidRPr="0099548E" w:rsidRDefault="0099548E"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Преработка на селскостопански продукти</w:t>
            </w:r>
          </w:p>
        </w:tc>
        <w:tc>
          <w:tcPr>
            <w:tcW w:w="6266" w:type="dxa"/>
            <w:tcBorders>
              <w:top w:val="single" w:sz="4" w:space="0" w:color="auto"/>
              <w:left w:val="single" w:sz="4" w:space="0" w:color="auto"/>
              <w:bottom w:val="single" w:sz="4" w:space="0" w:color="auto"/>
              <w:right w:val="single" w:sz="4" w:space="0" w:color="auto"/>
            </w:tcBorders>
            <w:vAlign w:val="center"/>
          </w:tcPr>
          <w:p w:rsidR="0099548E" w:rsidRPr="00432749" w:rsidRDefault="0076591E"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В</w:t>
            </w:r>
            <w:r w:rsidR="00A86FA9" w:rsidRPr="00432749">
              <w:rPr>
                <w:rFonts w:ascii="Times New Roman" w:hAnsi="Times New Roman" w:cs="Times New Roman"/>
                <w:sz w:val="24"/>
                <w:szCs w:val="24"/>
                <w:lang w:val="bg-BG"/>
              </w:rPr>
              <w:t xml:space="preserve">сяко обработване на селскостопански продукт, в резултат на което се получава продукт, който също е селскостопански продукт, с изключение на дейностите, </w:t>
            </w:r>
            <w:r w:rsidR="00A86FA9" w:rsidRPr="00432749">
              <w:rPr>
                <w:rFonts w:ascii="Times New Roman" w:hAnsi="Times New Roman" w:cs="Times New Roman"/>
                <w:sz w:val="24"/>
                <w:szCs w:val="24"/>
                <w:lang w:val="bg-BG"/>
              </w:rPr>
              <w:lastRenderedPageBreak/>
              <w:t>извършвани в стопанството, нужни за приготвяне на животински или растителен продукт за първа продажба</w:t>
            </w:r>
            <w:r w:rsidR="00A86FA9">
              <w:rPr>
                <w:rFonts w:ascii="Times New Roman" w:hAnsi="Times New Roman" w:cs="Times New Roman"/>
                <w:sz w:val="24"/>
                <w:szCs w:val="24"/>
                <w:lang w:val="bg-BG"/>
              </w:rPr>
              <w:t>.</w:t>
            </w:r>
          </w:p>
        </w:tc>
      </w:tr>
      <w:tr w:rsidR="0099548E"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99548E" w:rsidRPr="00D61345" w:rsidRDefault="0054296A" w:rsidP="00546DE4">
            <w:pPr>
              <w:spacing w:line="276" w:lineRule="auto"/>
              <w:ind w:right="-5"/>
              <w:contextualSpacing/>
              <w:jc w:val="both"/>
              <w:rPr>
                <w:rFonts w:ascii="Times New Roman" w:hAnsi="Times New Roman" w:cs="Times New Roman"/>
                <w:color w:val="000000"/>
                <w:sz w:val="24"/>
                <w:szCs w:val="24"/>
                <w:lang w:val="bg-BG"/>
              </w:rPr>
            </w:pPr>
            <w:r w:rsidRPr="00D61345">
              <w:rPr>
                <w:rFonts w:ascii="Times New Roman" w:hAnsi="Times New Roman" w:cs="Times New Roman"/>
                <w:color w:val="000000"/>
                <w:sz w:val="24"/>
                <w:szCs w:val="24"/>
                <w:lang w:val="bg-BG"/>
              </w:rPr>
              <w:lastRenderedPageBreak/>
              <w:t>Предложение за изпълнение на инвестиции</w:t>
            </w:r>
          </w:p>
        </w:tc>
        <w:tc>
          <w:tcPr>
            <w:tcW w:w="6266" w:type="dxa"/>
            <w:tcBorders>
              <w:top w:val="single" w:sz="4" w:space="0" w:color="auto"/>
              <w:left w:val="single" w:sz="4" w:space="0" w:color="auto"/>
              <w:bottom w:val="single" w:sz="4" w:space="0" w:color="auto"/>
              <w:right w:val="single" w:sz="4" w:space="0" w:color="auto"/>
            </w:tcBorders>
            <w:vAlign w:val="center"/>
          </w:tcPr>
          <w:p w:rsidR="0099548E" w:rsidRPr="00D61345" w:rsidRDefault="0099548E" w:rsidP="00546DE4">
            <w:pPr>
              <w:spacing w:line="276" w:lineRule="auto"/>
              <w:ind w:right="-5"/>
              <w:contextualSpacing/>
              <w:jc w:val="both"/>
              <w:rPr>
                <w:rFonts w:ascii="Times New Roman" w:hAnsi="Times New Roman" w:cs="Times New Roman"/>
                <w:color w:val="000000"/>
                <w:sz w:val="24"/>
                <w:szCs w:val="24"/>
                <w:lang w:val="bg-BG"/>
              </w:rPr>
            </w:pPr>
            <w:r w:rsidRPr="00D61345">
              <w:rPr>
                <w:rFonts w:ascii="Times New Roman" w:hAnsi="Times New Roman" w:cs="Times New Roman"/>
                <w:color w:val="000000"/>
                <w:sz w:val="24"/>
                <w:szCs w:val="24"/>
                <w:lang w:val="bg-BG"/>
              </w:rPr>
              <w:t>Съвкупност от взаимосвързани и взаимодопълващи се дейности с предварително определена/и цел/и, необходими ресурси и времева рамка за изпълнение, водещи до постигането на конкретни количествено-измерими резултати.</w:t>
            </w:r>
          </w:p>
        </w:tc>
      </w:tr>
      <w:tr w:rsidR="00153A18"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153A18" w:rsidRPr="00952E72" w:rsidRDefault="00153A18" w:rsidP="00546DE4">
            <w:pPr>
              <w:spacing w:line="276" w:lineRule="auto"/>
              <w:ind w:right="-5"/>
              <w:contextualSpacing/>
              <w:jc w:val="both"/>
              <w:rPr>
                <w:rFonts w:ascii="Times New Roman" w:hAnsi="Times New Roman" w:cs="Times New Roman"/>
                <w:color w:val="000000"/>
                <w:sz w:val="24"/>
                <w:szCs w:val="24"/>
                <w:lang w:val="bg-BG"/>
              </w:rPr>
            </w:pPr>
            <w:r w:rsidRPr="00952E72">
              <w:rPr>
                <w:rFonts w:ascii="Times New Roman" w:hAnsi="Times New Roman" w:cs="Times New Roman"/>
                <w:color w:val="000000"/>
                <w:sz w:val="24"/>
                <w:szCs w:val="24"/>
                <w:lang w:val="bg-BG"/>
              </w:rPr>
              <w:t>П</w:t>
            </w:r>
            <w:r w:rsidRPr="00C05C13">
              <w:rPr>
                <w:rFonts w:ascii="Times New Roman" w:hAnsi="Times New Roman" w:cs="Times New Roman"/>
                <w:color w:val="000000"/>
                <w:sz w:val="24"/>
                <w:szCs w:val="24"/>
                <w:lang w:val="bg-BG"/>
              </w:rPr>
              <w:t>редприятие в затруднено положение</w:t>
            </w:r>
          </w:p>
        </w:tc>
        <w:tc>
          <w:tcPr>
            <w:tcW w:w="6266" w:type="dxa"/>
            <w:tcBorders>
              <w:top w:val="single" w:sz="4" w:space="0" w:color="auto"/>
              <w:left w:val="single" w:sz="4" w:space="0" w:color="auto"/>
              <w:bottom w:val="single" w:sz="4" w:space="0" w:color="auto"/>
              <w:right w:val="single" w:sz="4" w:space="0" w:color="auto"/>
            </w:tcBorders>
            <w:vAlign w:val="center"/>
          </w:tcPr>
          <w:p w:rsidR="00901BF7" w:rsidRDefault="00153A18" w:rsidP="00546DE4">
            <w:pPr>
              <w:spacing w:line="276" w:lineRule="auto"/>
              <w:ind w:right="-5"/>
              <w:contextualSpacing/>
              <w:jc w:val="both"/>
              <w:rPr>
                <w:rFonts w:ascii="Times New Roman" w:hAnsi="Times New Roman" w:cs="Times New Roman"/>
                <w:color w:val="000000"/>
                <w:sz w:val="24"/>
                <w:szCs w:val="24"/>
                <w:lang w:val="bg-BG"/>
              </w:rPr>
            </w:pPr>
            <w:r w:rsidRPr="00952E72">
              <w:rPr>
                <w:rFonts w:ascii="Times New Roman" w:hAnsi="Times New Roman" w:cs="Times New Roman"/>
                <w:color w:val="000000"/>
                <w:sz w:val="24"/>
                <w:szCs w:val="24"/>
                <w:lang w:val="bg-BG"/>
              </w:rPr>
              <w:t>П</w:t>
            </w:r>
            <w:r w:rsidRPr="00C05C13">
              <w:rPr>
                <w:rFonts w:ascii="Times New Roman" w:hAnsi="Times New Roman" w:cs="Times New Roman"/>
                <w:color w:val="000000"/>
                <w:sz w:val="24"/>
                <w:szCs w:val="24"/>
                <w:lang w:val="bg-BG"/>
              </w:rPr>
              <w:t>редприятие, което отговаря на критериите, определени в член 2, точка 18 от Регламент (ЕС) № 651/2014 на Комисията</w:t>
            </w:r>
            <w:r w:rsidR="00901BF7">
              <w:rPr>
                <w:rFonts w:ascii="Times New Roman" w:hAnsi="Times New Roman" w:cs="Times New Roman"/>
                <w:color w:val="000000"/>
                <w:sz w:val="24"/>
                <w:szCs w:val="24"/>
                <w:lang w:val="bg-BG"/>
              </w:rPr>
              <w:t xml:space="preserve">, а именно: </w:t>
            </w:r>
          </w:p>
          <w:p w:rsidR="00901BF7" w:rsidRPr="00901BF7" w:rsidRDefault="00901BF7" w:rsidP="00546DE4">
            <w:pPr>
              <w:spacing w:line="276" w:lineRule="auto"/>
              <w:ind w:right="-5"/>
              <w:contextualSpacing/>
              <w:jc w:val="both"/>
              <w:rPr>
                <w:rFonts w:ascii="Times New Roman" w:hAnsi="Times New Roman" w:cs="Times New Roman"/>
                <w:color w:val="000000"/>
                <w:sz w:val="24"/>
                <w:szCs w:val="24"/>
                <w:lang w:val="bg-BG"/>
              </w:rPr>
            </w:pPr>
            <w:r w:rsidRPr="00901BF7">
              <w:rPr>
                <w:rFonts w:ascii="Times New Roman" w:hAnsi="Times New Roman" w:cs="Times New Roman"/>
                <w:color w:val="000000"/>
                <w:sz w:val="24"/>
                <w:szCs w:val="24"/>
                <w:lang w:val="bg-BG"/>
              </w:rPr>
              <w:t>„предприятие в затруднено положение“ означава предприятие, по отношение на което е изпълнено поне едно от следните обстоятелства:</w:t>
            </w:r>
          </w:p>
          <w:p w:rsidR="00901BF7" w:rsidRDefault="00901BF7" w:rsidP="00546DE4">
            <w:pPr>
              <w:spacing w:line="276" w:lineRule="auto"/>
              <w:ind w:right="-5"/>
              <w:contextualSpacing/>
              <w:jc w:val="both"/>
              <w:rPr>
                <w:rFonts w:ascii="Times New Roman" w:hAnsi="Times New Roman" w:cs="Times New Roman"/>
                <w:color w:val="000000"/>
                <w:sz w:val="24"/>
                <w:szCs w:val="24"/>
                <w:lang w:val="bg-BG"/>
              </w:rPr>
            </w:pPr>
            <w:r w:rsidRPr="00901BF7">
              <w:rPr>
                <w:rFonts w:ascii="Times New Roman" w:hAnsi="Times New Roman" w:cs="Times New Roman"/>
                <w:color w:val="000000"/>
                <w:sz w:val="24"/>
                <w:szCs w:val="24"/>
                <w:lang w:val="bg-BG"/>
              </w:rPr>
              <w:t>а) в случай на дружество с ограничена отговорност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неговият записан акционерен капитал е намалял с повече от половината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надхвърля половината от записания акционерен капитал. За целите на настоящата разпоредба под понятието „дружество с ограничена отговорност“ се разбира по-специално видовете дружества, посочени в приложение I към Директива 2013/34/ЕС, а понятието „акционерен капитал“ включва, когато е уместно, премии от акции;</w:t>
            </w:r>
          </w:p>
          <w:p w:rsidR="00901BF7" w:rsidRPr="00901BF7" w:rsidRDefault="00901BF7" w:rsidP="00546DE4">
            <w:pPr>
              <w:spacing w:line="276" w:lineRule="auto"/>
              <w:ind w:right="-5"/>
              <w:contextualSpacing/>
              <w:jc w:val="both"/>
              <w:rPr>
                <w:rFonts w:ascii="Times New Roman" w:hAnsi="Times New Roman" w:cs="Times New Roman"/>
                <w:color w:val="000000"/>
                <w:sz w:val="24"/>
                <w:szCs w:val="24"/>
                <w:lang w:val="bg-BG"/>
              </w:rPr>
            </w:pPr>
            <w:r w:rsidRPr="00901BF7">
              <w:rPr>
                <w:rFonts w:ascii="Times New Roman" w:hAnsi="Times New Roman" w:cs="Times New Roman"/>
                <w:color w:val="000000"/>
                <w:sz w:val="24"/>
                <w:szCs w:val="24"/>
                <w:lang w:val="bg-BG"/>
              </w:rPr>
              <w:t xml:space="preserve">б) в случай на дружество, при което поне някои съдружници носят неограничена отговорност за задълженията на дружеството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w:t>
            </w:r>
            <w:r w:rsidRPr="00901BF7">
              <w:rPr>
                <w:rFonts w:ascii="Times New Roman" w:hAnsi="Times New Roman" w:cs="Times New Roman"/>
                <w:color w:val="000000"/>
                <w:sz w:val="24"/>
                <w:szCs w:val="24"/>
                <w:lang w:val="bg-BG"/>
              </w:rPr>
              <w:lastRenderedPageBreak/>
              <w:t>правен анализ),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w:t>
            </w:r>
          </w:p>
          <w:p w:rsidR="00153A18" w:rsidRPr="00952E72" w:rsidRDefault="00901BF7" w:rsidP="00546DE4">
            <w:pPr>
              <w:spacing w:line="276" w:lineRule="auto"/>
              <w:ind w:right="-5"/>
              <w:contextualSpacing/>
              <w:jc w:val="both"/>
              <w:rPr>
                <w:rFonts w:ascii="Times New Roman" w:hAnsi="Times New Roman" w:cs="Times New Roman"/>
                <w:color w:val="000000"/>
                <w:sz w:val="24"/>
                <w:szCs w:val="24"/>
                <w:lang w:val="bg-BG"/>
              </w:rPr>
            </w:pPr>
            <w:r w:rsidRPr="00901BF7">
              <w:rPr>
                <w:rFonts w:ascii="Times New Roman" w:hAnsi="Times New Roman" w:cs="Times New Roman"/>
                <w:color w:val="000000"/>
                <w:sz w:val="24"/>
                <w:szCs w:val="24"/>
                <w:lang w:val="bg-BG"/>
              </w:rPr>
              <w:t>в) когато предприятието е в процедура по колективна несъстоятелност или отговаря на критериите на своето вътрешно право, за да бъде обект на процедура по колективна несъстоятелност по искане на неговите кредитори</w:t>
            </w:r>
            <w:r w:rsidR="00473C88">
              <w:rPr>
                <w:rFonts w:ascii="Times New Roman" w:hAnsi="Times New Roman" w:cs="Times New Roman"/>
                <w:color w:val="000000"/>
                <w:sz w:val="24"/>
                <w:szCs w:val="24"/>
                <w:lang w:val="bg-BG"/>
              </w:rPr>
              <w:t>.</w:t>
            </w:r>
          </w:p>
        </w:tc>
      </w:tr>
      <w:tr w:rsidR="0099548E"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99548E" w:rsidRDefault="0099548E"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Първично селскостопанско производство</w:t>
            </w:r>
          </w:p>
        </w:tc>
        <w:tc>
          <w:tcPr>
            <w:tcW w:w="6266" w:type="dxa"/>
            <w:tcBorders>
              <w:top w:val="single" w:sz="4" w:space="0" w:color="auto"/>
              <w:left w:val="single" w:sz="4" w:space="0" w:color="auto"/>
              <w:bottom w:val="single" w:sz="4" w:space="0" w:color="auto"/>
              <w:right w:val="single" w:sz="4" w:space="0" w:color="auto"/>
            </w:tcBorders>
            <w:vAlign w:val="center"/>
          </w:tcPr>
          <w:p w:rsidR="0099548E" w:rsidRPr="00A86FA9" w:rsidRDefault="0076591E"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П</w:t>
            </w:r>
            <w:r w:rsidR="00A86FA9" w:rsidRPr="00432749">
              <w:rPr>
                <w:rFonts w:ascii="Times New Roman" w:hAnsi="Times New Roman" w:cs="Times New Roman"/>
                <w:sz w:val="24"/>
                <w:szCs w:val="24"/>
                <w:lang w:val="bg-BG"/>
              </w:rPr>
              <w:t>роизводството на растителните и животинските продукти, изброени в приложение I към Договора, без да се извършват никакви по-нататъшни операции, с които се променя естеството на тези продукти</w:t>
            </w:r>
            <w:r w:rsidR="0099548E" w:rsidRPr="00432749">
              <w:rPr>
                <w:rFonts w:ascii="Times New Roman" w:hAnsi="Times New Roman" w:cs="Times New Roman"/>
                <w:sz w:val="24"/>
                <w:szCs w:val="24"/>
                <w:lang w:val="bg-BG"/>
              </w:rPr>
              <w:t>.</w:t>
            </w:r>
          </w:p>
        </w:tc>
      </w:tr>
      <w:tr w:rsidR="0099548E" w:rsidRPr="001B29A8" w:rsidTr="00546DE4">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9548E" w:rsidRPr="00D61345" w:rsidRDefault="0099548E" w:rsidP="00546DE4">
            <w:pPr>
              <w:spacing w:line="276" w:lineRule="auto"/>
              <w:ind w:right="-5"/>
              <w:contextualSpacing/>
              <w:jc w:val="both"/>
              <w:rPr>
                <w:rFonts w:ascii="Times New Roman" w:hAnsi="Times New Roman" w:cs="Times New Roman"/>
                <w:color w:val="000000"/>
                <w:sz w:val="24"/>
                <w:szCs w:val="24"/>
                <w:lang w:val="bg-BG"/>
              </w:rPr>
            </w:pPr>
            <w:r w:rsidRPr="00D61345">
              <w:rPr>
                <w:rFonts w:ascii="Times New Roman" w:hAnsi="Times New Roman" w:cs="Times New Roman"/>
                <w:color w:val="000000"/>
                <w:sz w:val="24"/>
                <w:szCs w:val="24"/>
                <w:lang w:val="bg-BG"/>
              </w:rPr>
              <w:t>Подготовка на продукцията за продажба</w:t>
            </w:r>
          </w:p>
        </w:tc>
        <w:tc>
          <w:tcPr>
            <w:tcW w:w="6266" w:type="dxa"/>
            <w:tcBorders>
              <w:top w:val="single" w:sz="4" w:space="0" w:color="auto"/>
              <w:left w:val="single" w:sz="4" w:space="0" w:color="auto"/>
              <w:bottom w:val="single" w:sz="4" w:space="0" w:color="auto"/>
              <w:right w:val="single" w:sz="4" w:space="0" w:color="auto"/>
            </w:tcBorders>
            <w:shd w:val="clear" w:color="auto" w:fill="auto"/>
            <w:vAlign w:val="center"/>
          </w:tcPr>
          <w:p w:rsidR="00937CEA" w:rsidRPr="00D61345" w:rsidRDefault="004F1D8C" w:rsidP="00546DE4">
            <w:pPr>
              <w:spacing w:line="276" w:lineRule="auto"/>
              <w:ind w:right="-5"/>
              <w:contextualSpacing/>
              <w:jc w:val="both"/>
              <w:rPr>
                <w:rFonts w:ascii="Times New Roman" w:hAnsi="Times New Roman" w:cs="Times New Roman"/>
                <w:color w:val="000000"/>
                <w:sz w:val="24"/>
                <w:szCs w:val="24"/>
                <w:lang w:val="bg-BG"/>
              </w:rPr>
            </w:pPr>
            <w:r w:rsidRPr="00D61345">
              <w:rPr>
                <w:rFonts w:ascii="Times New Roman" w:hAnsi="Times New Roman" w:cs="Times New Roman"/>
                <w:color w:val="000000"/>
                <w:sz w:val="24"/>
                <w:szCs w:val="24"/>
                <w:lang w:val="bg-BG"/>
              </w:rPr>
              <w:t xml:space="preserve">Една или комбинация от дейности, свързани </w:t>
            </w:r>
            <w:r w:rsidR="00937CEA">
              <w:rPr>
                <w:rFonts w:ascii="Times New Roman" w:hAnsi="Times New Roman"/>
                <w:sz w:val="24"/>
                <w:szCs w:val="24"/>
                <w:lang w:val="bg-BG"/>
              </w:rPr>
              <w:t>с приемане на селскостопански продукти,</w:t>
            </w:r>
            <w:r w:rsidR="00937CEA" w:rsidRPr="005572F2">
              <w:rPr>
                <w:rFonts w:ascii="Times New Roman" w:hAnsi="Times New Roman"/>
                <w:bCs/>
                <w:sz w:val="24"/>
                <w:szCs w:val="24"/>
                <w:lang w:val="bg-BG"/>
              </w:rPr>
              <w:t xml:space="preserve"> сортиране, </w:t>
            </w:r>
            <w:r w:rsidR="00937CEA">
              <w:rPr>
                <w:rFonts w:ascii="Times New Roman" w:hAnsi="Times New Roman"/>
                <w:bCs/>
                <w:sz w:val="24"/>
                <w:szCs w:val="24"/>
                <w:lang w:val="bg-BG"/>
              </w:rPr>
              <w:t xml:space="preserve">калибриране, почистване, </w:t>
            </w:r>
            <w:r w:rsidR="00937CEA" w:rsidRPr="005572F2">
              <w:rPr>
                <w:rFonts w:ascii="Times New Roman" w:hAnsi="Times New Roman"/>
                <w:bCs/>
                <w:sz w:val="24"/>
                <w:szCs w:val="24"/>
                <w:lang w:val="bg-BG"/>
              </w:rPr>
              <w:t>опаковане</w:t>
            </w:r>
            <w:r w:rsidR="00937CEA">
              <w:rPr>
                <w:rFonts w:ascii="Times New Roman" w:hAnsi="Times New Roman"/>
                <w:bCs/>
                <w:sz w:val="24"/>
                <w:szCs w:val="24"/>
                <w:lang w:val="bg-BG"/>
              </w:rPr>
              <w:t xml:space="preserve">, </w:t>
            </w:r>
            <w:r w:rsidR="00937CEA" w:rsidRPr="005572F2">
              <w:rPr>
                <w:rFonts w:ascii="Times New Roman" w:hAnsi="Times New Roman"/>
                <w:bCs/>
                <w:sz w:val="24"/>
                <w:szCs w:val="24"/>
                <w:lang w:val="bg-BG"/>
              </w:rPr>
              <w:t>пакетиране, етикетиране</w:t>
            </w:r>
            <w:r w:rsidR="00937CEA">
              <w:rPr>
                <w:rFonts w:ascii="Times New Roman" w:hAnsi="Times New Roman"/>
                <w:bCs/>
                <w:sz w:val="24"/>
                <w:szCs w:val="24"/>
                <w:lang w:val="bg-BG"/>
              </w:rPr>
              <w:t>, охлаждане, съхранение, складиране и транспортиране.</w:t>
            </w:r>
          </w:p>
        </w:tc>
      </w:tr>
      <w:tr w:rsidR="00F10DCD"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F10DCD" w:rsidRPr="00E73CFF" w:rsidRDefault="00F10DCD" w:rsidP="00546DE4">
            <w:pPr>
              <w:spacing w:line="276" w:lineRule="auto"/>
              <w:ind w:right="-5"/>
              <w:contextualSpacing/>
              <w:jc w:val="both"/>
              <w:rPr>
                <w:rFonts w:ascii="Times New Roman" w:hAnsi="Times New Roman" w:cs="Times New Roman"/>
                <w:sz w:val="24"/>
                <w:szCs w:val="24"/>
                <w:lang w:val="bg-BG"/>
              </w:rPr>
            </w:pPr>
            <w:r w:rsidRPr="00F10DCD">
              <w:rPr>
                <w:rFonts w:ascii="Times New Roman" w:hAnsi="Times New Roman" w:cs="Times New Roman"/>
                <w:sz w:val="24"/>
                <w:szCs w:val="24"/>
                <w:lang w:val="x-none"/>
              </w:rPr>
              <w:t>Ръководител на структура за наблюдение и докладване</w:t>
            </w:r>
          </w:p>
        </w:tc>
        <w:tc>
          <w:tcPr>
            <w:tcW w:w="6266" w:type="dxa"/>
            <w:tcBorders>
              <w:top w:val="single" w:sz="4" w:space="0" w:color="auto"/>
              <w:left w:val="single" w:sz="4" w:space="0" w:color="auto"/>
              <w:bottom w:val="single" w:sz="4" w:space="0" w:color="auto"/>
              <w:right w:val="single" w:sz="4" w:space="0" w:color="auto"/>
            </w:tcBorders>
            <w:vAlign w:val="center"/>
          </w:tcPr>
          <w:p w:rsidR="00F10DCD" w:rsidRPr="00F10DCD" w:rsidRDefault="00F10DCD"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x-none"/>
              </w:rPr>
              <w:t>Р</w:t>
            </w:r>
            <w:r w:rsidRPr="00F10DCD">
              <w:rPr>
                <w:rFonts w:ascii="Times New Roman" w:hAnsi="Times New Roman" w:cs="Times New Roman"/>
                <w:sz w:val="24"/>
                <w:szCs w:val="24"/>
                <w:lang w:val="x-none"/>
              </w:rPr>
              <w:t>ъководителят на ведомството или организацията, в чиято структура се намира структурата за наблюдение и докладване. Правомощия на ръководител на структура за наблюдение и докладване по това постановление може да се упражняват и от овластено от ръководителя лице</w:t>
            </w:r>
            <w:r>
              <w:rPr>
                <w:rFonts w:ascii="Times New Roman" w:hAnsi="Times New Roman" w:cs="Times New Roman"/>
                <w:sz w:val="24"/>
                <w:szCs w:val="24"/>
                <w:lang w:val="bg-BG"/>
              </w:rPr>
              <w:t>.</w:t>
            </w:r>
          </w:p>
        </w:tc>
      </w:tr>
      <w:tr w:rsidR="001D48C6"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1D48C6" w:rsidRPr="00E73CFF" w:rsidRDefault="00F10DCD" w:rsidP="00546DE4">
            <w:pPr>
              <w:spacing w:line="276" w:lineRule="auto"/>
              <w:ind w:right="-5"/>
              <w:contextualSpacing/>
              <w:jc w:val="both"/>
              <w:rPr>
                <w:rFonts w:ascii="Times New Roman" w:hAnsi="Times New Roman" w:cs="Times New Roman"/>
                <w:sz w:val="24"/>
                <w:szCs w:val="24"/>
                <w:lang w:val="bg-BG"/>
              </w:rPr>
            </w:pPr>
            <w:r w:rsidRPr="00F10DCD">
              <w:rPr>
                <w:rFonts w:ascii="Times New Roman" w:hAnsi="Times New Roman" w:cs="Times New Roman"/>
                <w:sz w:val="24"/>
                <w:szCs w:val="24"/>
                <w:lang w:val="x-none"/>
              </w:rPr>
              <w:t>Система за управление и контрол</w:t>
            </w:r>
          </w:p>
        </w:tc>
        <w:tc>
          <w:tcPr>
            <w:tcW w:w="6266" w:type="dxa"/>
            <w:tcBorders>
              <w:top w:val="single" w:sz="4" w:space="0" w:color="auto"/>
              <w:left w:val="single" w:sz="4" w:space="0" w:color="auto"/>
              <w:bottom w:val="single" w:sz="4" w:space="0" w:color="auto"/>
              <w:right w:val="single" w:sz="4" w:space="0" w:color="auto"/>
            </w:tcBorders>
            <w:vAlign w:val="center"/>
          </w:tcPr>
          <w:p w:rsidR="00F10DCD" w:rsidRPr="00F10DCD" w:rsidRDefault="00F10DCD" w:rsidP="00546DE4">
            <w:pPr>
              <w:spacing w:line="276" w:lineRule="auto"/>
              <w:ind w:right="-5"/>
              <w:contextualSpacing/>
              <w:jc w:val="both"/>
              <w:rPr>
                <w:rFonts w:ascii="Times New Roman" w:hAnsi="Times New Roman" w:cs="Times New Roman"/>
                <w:sz w:val="24"/>
                <w:szCs w:val="24"/>
                <w:lang w:val="x-none"/>
              </w:rPr>
            </w:pPr>
            <w:r>
              <w:rPr>
                <w:rFonts w:ascii="Times New Roman" w:hAnsi="Times New Roman" w:cs="Times New Roman"/>
                <w:sz w:val="24"/>
                <w:szCs w:val="24"/>
                <w:lang w:val="x-none"/>
              </w:rPr>
              <w:t>Е</w:t>
            </w:r>
            <w:r w:rsidRPr="00F10DCD">
              <w:rPr>
                <w:rFonts w:ascii="Times New Roman" w:hAnsi="Times New Roman" w:cs="Times New Roman"/>
                <w:sz w:val="24"/>
                <w:szCs w:val="24"/>
                <w:lang w:val="x-none"/>
              </w:rPr>
              <w:t>динна система за управление, контрол и одит на Плана за възстановяване и устойчивост на Република България, изградена за осигуряване функционирането на предвидима, стабилна и гъвкава вътрешноконтролна среда за изпълнението на Плана за възстановяване и устойчивост, която включва:</w:t>
            </w:r>
          </w:p>
          <w:p w:rsidR="00F10DCD" w:rsidRPr="00F10DCD" w:rsidRDefault="00F10DCD" w:rsidP="00546DE4">
            <w:pPr>
              <w:spacing w:line="276" w:lineRule="auto"/>
              <w:ind w:right="-5"/>
              <w:contextualSpacing/>
              <w:jc w:val="both"/>
              <w:rPr>
                <w:rFonts w:ascii="Times New Roman" w:hAnsi="Times New Roman" w:cs="Times New Roman"/>
                <w:sz w:val="24"/>
                <w:szCs w:val="24"/>
                <w:lang w:val="x-none"/>
              </w:rPr>
            </w:pPr>
            <w:r w:rsidRPr="00F10DCD">
              <w:rPr>
                <w:rFonts w:ascii="Times New Roman" w:hAnsi="Times New Roman" w:cs="Times New Roman"/>
                <w:sz w:val="24"/>
                <w:szCs w:val="24"/>
                <w:lang w:val="x-none"/>
              </w:rPr>
              <w:t xml:space="preserve"> а) правната и институционалната рамка за изпълнението на Плана с ясно определяне на правата и задълженията на всеки участник;</w:t>
            </w:r>
          </w:p>
          <w:p w:rsidR="00F10DCD" w:rsidRPr="00F10DCD" w:rsidRDefault="00F10DCD" w:rsidP="00546DE4">
            <w:pPr>
              <w:spacing w:line="276" w:lineRule="auto"/>
              <w:ind w:right="-5"/>
              <w:contextualSpacing/>
              <w:jc w:val="both"/>
              <w:rPr>
                <w:rFonts w:ascii="Times New Roman" w:hAnsi="Times New Roman" w:cs="Times New Roman"/>
                <w:sz w:val="24"/>
                <w:szCs w:val="24"/>
                <w:lang w:val="x-none"/>
              </w:rPr>
            </w:pPr>
            <w:r w:rsidRPr="00F10DCD">
              <w:rPr>
                <w:rFonts w:ascii="Times New Roman" w:hAnsi="Times New Roman" w:cs="Times New Roman"/>
                <w:sz w:val="24"/>
                <w:szCs w:val="24"/>
                <w:lang w:val="x-none"/>
              </w:rPr>
              <w:t xml:space="preserve"> б) детайлните правила и процедури относно предоставянето на средствата от Механизма на крайните получатели, финансовото управление и платежния процес, етапите в изпълнението и отчитането на инвестициите и реформите, исканията за плащане и докладване към ЕК, мерките за превенция на измама, конфликт на интереси и корупция, както и последващите корективни действия на </w:t>
            </w:r>
            <w:r w:rsidRPr="00F10DCD">
              <w:rPr>
                <w:rFonts w:ascii="Times New Roman" w:hAnsi="Times New Roman" w:cs="Times New Roman"/>
                <w:sz w:val="24"/>
                <w:szCs w:val="24"/>
                <w:lang w:val="x-none"/>
              </w:rPr>
              <w:lastRenderedPageBreak/>
              <w:t>национално равнище, както и тези за двойно финансиране, за одитна следа, включително информацията съгласно чл. 22, ал. 2, буква "г" от Регламент 2021/241, информация и публичност, управление на риска и др.;</w:t>
            </w:r>
          </w:p>
          <w:p w:rsidR="00F10DCD" w:rsidRPr="00F10DCD" w:rsidRDefault="00F10DCD" w:rsidP="00546DE4">
            <w:pPr>
              <w:spacing w:line="276" w:lineRule="auto"/>
              <w:ind w:right="-5"/>
              <w:contextualSpacing/>
              <w:jc w:val="both"/>
              <w:rPr>
                <w:rFonts w:ascii="Times New Roman" w:hAnsi="Times New Roman" w:cs="Times New Roman"/>
                <w:sz w:val="24"/>
                <w:szCs w:val="24"/>
                <w:lang w:val="x-none"/>
              </w:rPr>
            </w:pPr>
            <w:r w:rsidRPr="00F10DCD">
              <w:rPr>
                <w:rFonts w:ascii="Times New Roman" w:hAnsi="Times New Roman" w:cs="Times New Roman"/>
                <w:sz w:val="24"/>
                <w:szCs w:val="24"/>
                <w:lang w:val="x-none"/>
              </w:rPr>
              <w:t xml:space="preserve"> в) образците на отчетните документи за изпълнение на инвестициите и реформите;</w:t>
            </w:r>
          </w:p>
          <w:p w:rsidR="00F10DCD" w:rsidRPr="00F10DCD" w:rsidRDefault="00F10DCD" w:rsidP="00546DE4">
            <w:pPr>
              <w:spacing w:line="276" w:lineRule="auto"/>
              <w:ind w:right="-5"/>
              <w:contextualSpacing/>
              <w:jc w:val="both"/>
              <w:rPr>
                <w:rFonts w:ascii="Times New Roman" w:hAnsi="Times New Roman" w:cs="Times New Roman"/>
                <w:sz w:val="24"/>
                <w:szCs w:val="24"/>
                <w:lang w:val="x-none"/>
              </w:rPr>
            </w:pPr>
            <w:r w:rsidRPr="00F10DCD">
              <w:rPr>
                <w:rFonts w:ascii="Times New Roman" w:hAnsi="Times New Roman" w:cs="Times New Roman"/>
                <w:sz w:val="24"/>
                <w:szCs w:val="24"/>
                <w:lang w:val="x-none"/>
              </w:rPr>
              <w:t xml:space="preserve"> г) контролните листове за ключовите процеси, които ще се реализират на всички равнища на изпълнение на инвестициите;</w:t>
            </w:r>
          </w:p>
          <w:p w:rsidR="001D48C6" w:rsidRPr="00F10DCD" w:rsidRDefault="00F10DCD" w:rsidP="00546DE4">
            <w:pPr>
              <w:spacing w:line="276" w:lineRule="auto"/>
              <w:ind w:right="-5"/>
              <w:contextualSpacing/>
              <w:jc w:val="both"/>
              <w:rPr>
                <w:rFonts w:ascii="Times New Roman" w:hAnsi="Times New Roman" w:cs="Times New Roman"/>
                <w:sz w:val="24"/>
                <w:szCs w:val="24"/>
                <w:lang w:val="x-none"/>
              </w:rPr>
            </w:pPr>
            <w:r w:rsidRPr="00F10DCD">
              <w:rPr>
                <w:rFonts w:ascii="Times New Roman" w:hAnsi="Times New Roman" w:cs="Times New Roman"/>
                <w:sz w:val="24"/>
                <w:szCs w:val="24"/>
                <w:lang w:val="x-none"/>
              </w:rPr>
              <w:t xml:space="preserve"> д) организацията и отговорностите на участниците във връзка с въвеждането на информация в информационната система за Механизма.</w:t>
            </w:r>
          </w:p>
        </w:tc>
      </w:tr>
      <w:tr w:rsidR="004F1D8C"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4F1D8C" w:rsidRPr="004F1D8C" w:rsidRDefault="004F1D8C"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Съпоставими оферти</w:t>
            </w:r>
          </w:p>
        </w:tc>
        <w:tc>
          <w:tcPr>
            <w:tcW w:w="6266" w:type="dxa"/>
            <w:tcBorders>
              <w:top w:val="single" w:sz="4" w:space="0" w:color="auto"/>
              <w:left w:val="single" w:sz="4" w:space="0" w:color="auto"/>
              <w:bottom w:val="single" w:sz="4" w:space="0" w:color="auto"/>
              <w:right w:val="single" w:sz="4" w:space="0" w:color="auto"/>
            </w:tcBorders>
            <w:vAlign w:val="center"/>
          </w:tcPr>
          <w:p w:rsidR="004F1D8C" w:rsidRPr="004F1D8C" w:rsidRDefault="004F1D8C" w:rsidP="00546DE4">
            <w:pPr>
              <w:spacing w:line="276" w:lineRule="auto"/>
              <w:ind w:right="-5"/>
              <w:contextualSpacing/>
              <w:jc w:val="both"/>
              <w:rPr>
                <w:rFonts w:ascii="Times New Roman" w:hAnsi="Times New Roman" w:cs="Times New Roman"/>
                <w:sz w:val="24"/>
                <w:szCs w:val="24"/>
                <w:lang w:val="x-none"/>
              </w:rPr>
            </w:pPr>
            <w:r w:rsidRPr="004F1D8C">
              <w:rPr>
                <w:rFonts w:ascii="Times New Roman" w:hAnsi="Times New Roman" w:cs="Times New Roman"/>
                <w:sz w:val="24"/>
                <w:szCs w:val="24"/>
                <w:lang w:val="x-none"/>
              </w:rPr>
              <w:t>Оферти, които съдържат:</w:t>
            </w:r>
          </w:p>
          <w:p w:rsidR="004F1D8C" w:rsidRPr="004F1D8C" w:rsidRDefault="004F1D8C" w:rsidP="00546DE4">
            <w:pPr>
              <w:spacing w:line="276" w:lineRule="auto"/>
              <w:ind w:right="-5"/>
              <w:contextualSpacing/>
              <w:jc w:val="both"/>
              <w:rPr>
                <w:rFonts w:ascii="Times New Roman" w:hAnsi="Times New Roman" w:cs="Times New Roman"/>
                <w:sz w:val="24"/>
                <w:szCs w:val="24"/>
                <w:lang w:val="x-none"/>
              </w:rPr>
            </w:pPr>
            <w:r w:rsidRPr="004F1D8C">
              <w:rPr>
                <w:rFonts w:ascii="Times New Roman" w:hAnsi="Times New Roman" w:cs="Times New Roman"/>
                <w:sz w:val="24"/>
                <w:szCs w:val="24"/>
                <w:lang w:val="x-none"/>
              </w:rPr>
              <w:t>а) еднотипни основни технически характеристики – в случаите, когато се кандидатства за разходи за закупуване на машини и земеделска техника;</w:t>
            </w:r>
          </w:p>
          <w:p w:rsidR="004F1D8C" w:rsidRPr="004F1D8C" w:rsidRDefault="004F1D8C" w:rsidP="00546DE4">
            <w:pPr>
              <w:spacing w:line="276" w:lineRule="auto"/>
              <w:ind w:right="-5"/>
              <w:contextualSpacing/>
              <w:jc w:val="both"/>
              <w:rPr>
                <w:rFonts w:ascii="Times New Roman" w:hAnsi="Times New Roman" w:cs="Times New Roman"/>
                <w:sz w:val="24"/>
                <w:szCs w:val="24"/>
                <w:lang w:val="x-none"/>
              </w:rPr>
            </w:pPr>
            <w:r w:rsidRPr="004F1D8C">
              <w:rPr>
                <w:rFonts w:ascii="Times New Roman" w:hAnsi="Times New Roman" w:cs="Times New Roman"/>
                <w:sz w:val="24"/>
                <w:szCs w:val="24"/>
                <w:lang w:val="x-none"/>
              </w:rPr>
              <w:t>б) общ съпоставим капацитет на оборудването – в случаите, когато се кандидатства за разходи за закупуване на оборудване;</w:t>
            </w:r>
          </w:p>
          <w:p w:rsidR="004F1D8C" w:rsidRDefault="004F1D8C" w:rsidP="00546DE4">
            <w:pPr>
              <w:spacing w:line="276" w:lineRule="auto"/>
              <w:ind w:right="-5"/>
              <w:contextualSpacing/>
              <w:jc w:val="both"/>
              <w:rPr>
                <w:rFonts w:ascii="Times New Roman" w:hAnsi="Times New Roman" w:cs="Times New Roman"/>
                <w:sz w:val="24"/>
                <w:szCs w:val="24"/>
                <w:lang w:val="x-none"/>
              </w:rPr>
            </w:pPr>
            <w:r w:rsidRPr="004F1D8C">
              <w:rPr>
                <w:rFonts w:ascii="Times New Roman" w:hAnsi="Times New Roman" w:cs="Times New Roman"/>
                <w:sz w:val="24"/>
                <w:szCs w:val="24"/>
                <w:lang w:val="x-none"/>
              </w:rPr>
              <w:t>в) количествено-стойностни сметки – в случаите, когато се кандидатства за разходи за извършване на строително-монтажни работи.</w:t>
            </w:r>
          </w:p>
        </w:tc>
      </w:tr>
      <w:tr w:rsidR="0099548E"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99548E" w:rsidRPr="00784E8C" w:rsidRDefault="0099548E"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Селскостопански продукт</w:t>
            </w:r>
            <w:r w:rsidR="00784E8C">
              <w:rPr>
                <w:rFonts w:ascii="Times New Roman" w:hAnsi="Times New Roman" w:cs="Times New Roman"/>
                <w:sz w:val="24"/>
                <w:szCs w:val="24"/>
                <w:lang w:val="bg-BG"/>
              </w:rPr>
              <w:t>и</w:t>
            </w:r>
          </w:p>
        </w:tc>
        <w:tc>
          <w:tcPr>
            <w:tcW w:w="6266" w:type="dxa"/>
            <w:tcBorders>
              <w:top w:val="single" w:sz="4" w:space="0" w:color="auto"/>
              <w:left w:val="single" w:sz="4" w:space="0" w:color="auto"/>
              <w:bottom w:val="single" w:sz="4" w:space="0" w:color="auto"/>
              <w:right w:val="single" w:sz="4" w:space="0" w:color="auto"/>
            </w:tcBorders>
            <w:vAlign w:val="center"/>
          </w:tcPr>
          <w:p w:rsidR="0099548E" w:rsidRDefault="00784E8C" w:rsidP="00546DE4">
            <w:pPr>
              <w:spacing w:line="276" w:lineRule="auto"/>
              <w:ind w:right="-5"/>
              <w:contextualSpacing/>
              <w:jc w:val="both"/>
              <w:rPr>
                <w:rFonts w:ascii="Times New Roman" w:hAnsi="Times New Roman" w:cs="Times New Roman"/>
                <w:sz w:val="24"/>
                <w:szCs w:val="24"/>
                <w:lang w:val="x-none"/>
              </w:rPr>
            </w:pPr>
            <w:r>
              <w:rPr>
                <w:rFonts w:ascii="Times New Roman" w:hAnsi="Times New Roman" w:cs="Times New Roman"/>
                <w:sz w:val="24"/>
                <w:szCs w:val="24"/>
                <w:lang w:val="bg-BG"/>
              </w:rPr>
              <w:t>П</w:t>
            </w:r>
            <w:r w:rsidR="0099548E" w:rsidRPr="0099548E">
              <w:rPr>
                <w:rFonts w:ascii="Times New Roman" w:hAnsi="Times New Roman" w:cs="Times New Roman"/>
                <w:sz w:val="24"/>
                <w:szCs w:val="24"/>
                <w:lang w:val="bg-BG"/>
              </w:rPr>
              <w:t>родукти, изброени в приложение I към Договора, с изключение на продукти на рибарството и аквакултурите, изброени в приложение I към Регламент (ЕС) № 1379/2013 на Европейския парламент и на Съвета от 11 декември 2013 г.</w:t>
            </w:r>
          </w:p>
        </w:tc>
      </w:tr>
      <w:tr w:rsidR="005B3F1C"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5B3F1C" w:rsidRDefault="005B3F1C"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Специализирани транспортни средства</w:t>
            </w:r>
          </w:p>
        </w:tc>
        <w:tc>
          <w:tcPr>
            <w:tcW w:w="6266" w:type="dxa"/>
            <w:tcBorders>
              <w:top w:val="single" w:sz="4" w:space="0" w:color="auto"/>
              <w:left w:val="single" w:sz="4" w:space="0" w:color="auto"/>
              <w:bottom w:val="single" w:sz="4" w:space="0" w:color="auto"/>
              <w:right w:val="single" w:sz="4" w:space="0" w:color="auto"/>
            </w:tcBorders>
            <w:vAlign w:val="center"/>
          </w:tcPr>
          <w:p w:rsidR="005B3F1C" w:rsidRPr="000228A3" w:rsidRDefault="005B3F1C" w:rsidP="00546DE4">
            <w:pPr>
              <w:spacing w:line="276" w:lineRule="auto"/>
              <w:ind w:right="-5"/>
              <w:contextualSpacing/>
              <w:jc w:val="both"/>
              <w:rPr>
                <w:rFonts w:ascii="Times New Roman" w:hAnsi="Times New Roman" w:cs="Times New Roman"/>
                <w:sz w:val="24"/>
                <w:szCs w:val="24"/>
                <w:lang w:val="bg-BG"/>
              </w:rPr>
            </w:pPr>
            <w:r w:rsidRPr="005B3F1C">
              <w:rPr>
                <w:rFonts w:ascii="Times New Roman" w:hAnsi="Times New Roman" w:cs="Times New Roman"/>
                <w:sz w:val="24"/>
                <w:szCs w:val="24"/>
                <w:lang w:val="bg-BG"/>
              </w:rPr>
              <w:t>Т</w:t>
            </w:r>
            <w:r w:rsidR="00F0539E" w:rsidRPr="005B3F1C">
              <w:rPr>
                <w:rFonts w:ascii="Times New Roman" w:hAnsi="Times New Roman" w:cs="Times New Roman"/>
                <w:sz w:val="24"/>
                <w:szCs w:val="24"/>
                <w:lang w:val="x-none"/>
              </w:rPr>
              <w:t>ранспортни</w:t>
            </w:r>
            <w:r w:rsidRPr="005B3F1C">
              <w:rPr>
                <w:rFonts w:ascii="Times New Roman" w:hAnsi="Times New Roman" w:cs="Times New Roman"/>
                <w:sz w:val="24"/>
                <w:szCs w:val="24"/>
                <w:lang w:val="x-none"/>
              </w:rPr>
              <w:t xml:space="preserve"> средства с постоянно монтирана апаратура, съоръжения или машини, които не позволяват използването им за други цели</w:t>
            </w:r>
            <w:r w:rsidR="00226746">
              <w:rPr>
                <w:rFonts w:ascii="Times New Roman" w:hAnsi="Times New Roman" w:cs="Times New Roman"/>
                <w:sz w:val="24"/>
                <w:szCs w:val="24"/>
                <w:lang w:val="bg-BG"/>
              </w:rPr>
              <w:t>, с технически допустима максимална маса не повече от 12 тона</w:t>
            </w:r>
            <w:r w:rsidR="00EE63EF">
              <w:rPr>
                <w:rFonts w:ascii="Times New Roman" w:hAnsi="Times New Roman" w:cs="Times New Roman"/>
                <w:sz w:val="24"/>
                <w:szCs w:val="24"/>
                <w:lang w:val="bg-BG"/>
              </w:rPr>
              <w:t xml:space="preserve"> съгласно дефиницията в З</w:t>
            </w:r>
            <w:r w:rsidR="000574CC">
              <w:rPr>
                <w:rFonts w:ascii="Times New Roman" w:hAnsi="Times New Roman" w:cs="Times New Roman"/>
                <w:sz w:val="24"/>
                <w:szCs w:val="24"/>
                <w:lang w:val="bg-BG"/>
              </w:rPr>
              <w:t>акона за движение по пътищата.</w:t>
            </w:r>
          </w:p>
        </w:tc>
      </w:tr>
      <w:tr w:rsidR="001D48C6"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1D48C6" w:rsidRPr="00E73CFF" w:rsidRDefault="00F10DCD" w:rsidP="00546DE4">
            <w:pPr>
              <w:spacing w:line="276" w:lineRule="auto"/>
              <w:ind w:right="-5"/>
              <w:contextualSpacing/>
              <w:jc w:val="both"/>
              <w:rPr>
                <w:rFonts w:ascii="Times New Roman" w:hAnsi="Times New Roman" w:cs="Times New Roman"/>
                <w:sz w:val="24"/>
                <w:szCs w:val="24"/>
                <w:lang w:val="bg-BG"/>
              </w:rPr>
            </w:pPr>
            <w:r w:rsidRPr="00F10DCD">
              <w:rPr>
                <w:rFonts w:ascii="Times New Roman" w:hAnsi="Times New Roman" w:cs="Times New Roman"/>
                <w:sz w:val="24"/>
                <w:szCs w:val="24"/>
                <w:lang w:val="x-none"/>
              </w:rPr>
              <w:t>Структура за наблюдение и докладване</w:t>
            </w:r>
          </w:p>
        </w:tc>
        <w:tc>
          <w:tcPr>
            <w:tcW w:w="6266" w:type="dxa"/>
            <w:tcBorders>
              <w:top w:val="single" w:sz="4" w:space="0" w:color="auto"/>
              <w:left w:val="single" w:sz="4" w:space="0" w:color="auto"/>
              <w:bottom w:val="single" w:sz="4" w:space="0" w:color="auto"/>
              <w:right w:val="single" w:sz="4" w:space="0" w:color="auto"/>
            </w:tcBorders>
            <w:vAlign w:val="center"/>
          </w:tcPr>
          <w:p w:rsidR="00023868" w:rsidRPr="00023868" w:rsidRDefault="00023868" w:rsidP="00546DE4">
            <w:pPr>
              <w:spacing w:line="276" w:lineRule="auto"/>
              <w:ind w:right="-5"/>
              <w:jc w:val="both"/>
              <w:rPr>
                <w:rFonts w:ascii="Times New Roman" w:hAnsi="Times New Roman" w:cs="Times New Roman"/>
                <w:sz w:val="24"/>
                <w:szCs w:val="24"/>
                <w:lang w:eastAsia="x-none"/>
              </w:rPr>
            </w:pPr>
            <w:r w:rsidRPr="00023868">
              <w:rPr>
                <w:rFonts w:ascii="Times New Roman" w:hAnsi="Times New Roman" w:cs="Times New Roman"/>
                <w:sz w:val="24"/>
                <w:szCs w:val="24"/>
                <w:lang w:eastAsia="x-none"/>
              </w:rPr>
              <w:t xml:space="preserve">Съгласно </w:t>
            </w:r>
            <w:r w:rsidRPr="00023868">
              <w:rPr>
                <w:rFonts w:ascii="Times New Roman" w:hAnsi="Times New Roman" w:cs="Times New Roman"/>
                <w:bCs/>
                <w:iCs/>
                <w:sz w:val="24"/>
                <w:szCs w:val="24"/>
                <w:lang w:eastAsia="x-none"/>
              </w:rPr>
              <w:t>Постановление № 157 от 7 юли 2022 г.</w:t>
            </w:r>
            <w:r w:rsidRPr="00023868">
              <w:rPr>
                <w:rFonts w:ascii="Times New Roman" w:hAnsi="Times New Roman" w:cs="Times New Roman"/>
                <w:sz w:val="24"/>
                <w:szCs w:val="24"/>
                <w:lang w:eastAsia="x-none"/>
              </w:rPr>
              <w:t xml:space="preserve">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 обн. ДВ. бр.54 от 12.07.2022 г. (ПМС № 157/2022) </w:t>
            </w:r>
            <w:r w:rsidRPr="00023868">
              <w:rPr>
                <w:rFonts w:ascii="Times New Roman" w:hAnsi="Times New Roman" w:cs="Times New Roman"/>
                <w:bCs/>
                <w:sz w:val="24"/>
                <w:szCs w:val="24"/>
                <w:lang w:eastAsia="x-none"/>
              </w:rPr>
              <w:t>Министерство на земеделието е определено за Структура за наблюдение и докладване (СНД)</w:t>
            </w:r>
            <w:r w:rsidRPr="00023868">
              <w:rPr>
                <w:rFonts w:ascii="Times New Roman" w:hAnsi="Times New Roman" w:cs="Times New Roman"/>
                <w:sz w:val="24"/>
                <w:szCs w:val="24"/>
                <w:lang w:eastAsia="x-none"/>
              </w:rPr>
              <w:t xml:space="preserve"> </w:t>
            </w:r>
            <w:r w:rsidRPr="00023868">
              <w:rPr>
                <w:rFonts w:ascii="Times New Roman" w:hAnsi="Times New Roman" w:cs="Times New Roman"/>
                <w:bCs/>
                <w:sz w:val="24"/>
                <w:szCs w:val="24"/>
                <w:lang w:eastAsia="x-none"/>
              </w:rPr>
              <w:t>по инвестиция C6.I1: „Фонд за насърчаване на технологичния и екологичен преход на селското стопанство“</w:t>
            </w:r>
            <w:r w:rsidRPr="00023868">
              <w:rPr>
                <w:rFonts w:ascii="Times New Roman" w:hAnsi="Times New Roman" w:cs="Times New Roman"/>
                <w:sz w:val="24"/>
                <w:szCs w:val="24"/>
                <w:lang w:eastAsia="x-none"/>
              </w:rPr>
              <w:t xml:space="preserve"> от Компонент 6 „Устойчиво земеделие“ на ПВУ.</w:t>
            </w:r>
          </w:p>
          <w:p w:rsidR="001D48C6" w:rsidRPr="00023868" w:rsidRDefault="00023868" w:rsidP="00546DE4">
            <w:pPr>
              <w:spacing w:line="276" w:lineRule="auto"/>
              <w:ind w:right="-5"/>
              <w:jc w:val="both"/>
              <w:rPr>
                <w:rFonts w:ascii="Times New Roman" w:hAnsi="Times New Roman" w:cs="Times New Roman"/>
                <w:sz w:val="24"/>
                <w:szCs w:val="24"/>
                <w:lang w:eastAsia="x-none"/>
              </w:rPr>
            </w:pPr>
            <w:r w:rsidRPr="00023868">
              <w:rPr>
                <w:rFonts w:ascii="Times New Roman" w:hAnsi="Times New Roman" w:cs="Times New Roman"/>
                <w:sz w:val="24"/>
                <w:szCs w:val="24"/>
                <w:lang w:eastAsia="x-none"/>
              </w:rPr>
              <w:lastRenderedPageBreak/>
              <w:t xml:space="preserve">Съгласно </w:t>
            </w:r>
            <w:r w:rsidRPr="00023868">
              <w:rPr>
                <w:rFonts w:ascii="Times New Roman" w:hAnsi="Times New Roman" w:cs="Times New Roman"/>
                <w:bCs/>
                <w:iCs/>
                <w:sz w:val="24"/>
                <w:szCs w:val="24"/>
                <w:lang w:eastAsia="x-none"/>
              </w:rPr>
              <w:t>Постановление № 114 от 8 юни 2022 г.</w:t>
            </w:r>
            <w:r w:rsidRPr="00023868">
              <w:rPr>
                <w:rFonts w:ascii="Times New Roman" w:hAnsi="Times New Roman" w:cs="Times New Roman"/>
                <w:iCs/>
                <w:sz w:val="24"/>
                <w:szCs w:val="24"/>
                <w:lang w:eastAsia="x-none"/>
              </w:rPr>
              <w:t xml:space="preserve"> за определяне на детайлни правила за предоставяне на средства на крайни получатели от Механизма за възстановяване и устойчивост</w:t>
            </w:r>
            <w:r w:rsidRPr="00023868">
              <w:rPr>
                <w:rFonts w:ascii="Times New Roman" w:hAnsi="Times New Roman" w:cs="Times New Roman"/>
                <w:sz w:val="24"/>
                <w:szCs w:val="24"/>
                <w:lang w:eastAsia="x-none"/>
              </w:rPr>
              <w:t xml:space="preserve">, обн. ДВ. бр.43 от 10.06.2022 г. (ПМС № 114/2022) </w:t>
            </w:r>
            <w:r w:rsidRPr="00023868">
              <w:rPr>
                <w:rFonts w:ascii="Times New Roman" w:hAnsi="Times New Roman" w:cs="Times New Roman"/>
                <w:bCs/>
                <w:sz w:val="24"/>
                <w:szCs w:val="24"/>
                <w:lang w:eastAsia="x-none"/>
              </w:rPr>
              <w:t>„Структура за наблюдение и докладване“ (СНД) е определено звено в министерство или друго ведомство в централната администрация или определено негово звено, или определени с акт на ръководителя на министерство негови звена и ведомства, второстепенни разпоредители към министерството, или национална автономна организация, определена със закон, което отговаря за подбора, в случаите, в които е предвиден такъв, за договарянето на финансиране с крайни получатели, за обобщаването на финансовата и техническата информация и за осъществяването на контрол върху финансовото и техническото изпълнение на инвестициите, реализирани в рамките на споразумение с Министерството на финансите.</w:t>
            </w:r>
          </w:p>
        </w:tc>
      </w:tr>
      <w:tr w:rsidR="0099548E"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99548E" w:rsidRPr="0099548E" w:rsidRDefault="0099548E"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Търговия със селскостопански продукти</w:t>
            </w:r>
          </w:p>
        </w:tc>
        <w:tc>
          <w:tcPr>
            <w:tcW w:w="6266" w:type="dxa"/>
            <w:tcBorders>
              <w:top w:val="single" w:sz="4" w:space="0" w:color="auto"/>
              <w:left w:val="single" w:sz="4" w:space="0" w:color="auto"/>
              <w:bottom w:val="single" w:sz="4" w:space="0" w:color="auto"/>
              <w:right w:val="single" w:sz="4" w:space="0" w:color="auto"/>
            </w:tcBorders>
            <w:vAlign w:val="center"/>
          </w:tcPr>
          <w:p w:rsidR="0099548E" w:rsidRDefault="0099548E" w:rsidP="00546DE4">
            <w:pPr>
              <w:spacing w:line="276" w:lineRule="auto"/>
              <w:ind w:right="-5"/>
              <w:contextualSpacing/>
              <w:jc w:val="both"/>
              <w:rPr>
                <w:rFonts w:ascii="Times New Roman" w:hAnsi="Times New Roman" w:cs="Times New Roman"/>
                <w:sz w:val="24"/>
                <w:szCs w:val="24"/>
                <w:lang w:val="x-none"/>
              </w:rPr>
            </w:pPr>
            <w:r w:rsidRPr="0099548E">
              <w:rPr>
                <w:rFonts w:ascii="Times New Roman" w:hAnsi="Times New Roman" w:cs="Times New Roman"/>
                <w:sz w:val="24"/>
                <w:szCs w:val="24"/>
                <w:lang w:val="bg-BG"/>
              </w:rPr>
              <w:t xml:space="preserve">Държане или излагане с цел продажба, предлагане за продажба, доставяне или пускане на пазара по друг начин, с изключение на първата продажба от първичния производител на прекупвачи или преработватели, както и всяка една дейност по подготвяне на продукта за тази първа продажба; продажбата от първичен производител на крайни потребители се счита за търговия, ако се </w:t>
            </w:r>
            <w:r w:rsidR="00883C00" w:rsidRPr="0099548E">
              <w:rPr>
                <w:rFonts w:ascii="Times New Roman" w:hAnsi="Times New Roman" w:cs="Times New Roman"/>
                <w:sz w:val="24"/>
                <w:szCs w:val="24"/>
                <w:lang w:val="bg-BG"/>
              </w:rPr>
              <w:t>осъществява</w:t>
            </w:r>
            <w:r w:rsidRPr="0099548E">
              <w:rPr>
                <w:rFonts w:ascii="Times New Roman" w:hAnsi="Times New Roman" w:cs="Times New Roman"/>
                <w:sz w:val="24"/>
                <w:szCs w:val="24"/>
                <w:lang w:val="bg-BG"/>
              </w:rPr>
              <w:t xml:space="preserve"> в отделни помещения, предвидени за тази цел.</w:t>
            </w:r>
          </w:p>
        </w:tc>
      </w:tr>
      <w:tr w:rsidR="0002185F" w:rsidRPr="001B29A8" w:rsidTr="00546DE4">
        <w:tc>
          <w:tcPr>
            <w:tcW w:w="3402" w:type="dxa"/>
            <w:tcBorders>
              <w:top w:val="single" w:sz="4" w:space="0" w:color="auto"/>
              <w:left w:val="single" w:sz="4" w:space="0" w:color="auto"/>
              <w:bottom w:val="single" w:sz="4" w:space="0" w:color="auto"/>
              <w:right w:val="single" w:sz="4" w:space="0" w:color="auto"/>
            </w:tcBorders>
            <w:vAlign w:val="center"/>
          </w:tcPr>
          <w:p w:rsidR="0002185F" w:rsidRDefault="0002185F"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BREF документ</w:t>
            </w:r>
          </w:p>
        </w:tc>
        <w:tc>
          <w:tcPr>
            <w:tcW w:w="6266" w:type="dxa"/>
            <w:tcBorders>
              <w:top w:val="single" w:sz="4" w:space="0" w:color="auto"/>
              <w:left w:val="single" w:sz="4" w:space="0" w:color="auto"/>
              <w:bottom w:val="single" w:sz="4" w:space="0" w:color="auto"/>
              <w:right w:val="single" w:sz="4" w:space="0" w:color="auto"/>
            </w:tcBorders>
            <w:vAlign w:val="center"/>
          </w:tcPr>
          <w:p w:rsidR="0002185F" w:rsidRPr="0002185F" w:rsidRDefault="0002185F" w:rsidP="00546DE4">
            <w:pPr>
              <w:spacing w:line="276" w:lineRule="auto"/>
              <w:ind w:right="-5"/>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Референтен документ (BREF) за най-добрите налични техники (НДНТ) е документ, изготвен за определени дейности, описващ по-специално прилаганите техники, сегашните количества на емисиите и консумацията, разглежданите техники за определяне на НДНТ, както и заключенията за НДНТ и всякакви новопоявяващи се техники, в който се отделя специално внимание на следните критерии:</w:t>
            </w:r>
          </w:p>
          <w:p w:rsidR="0002185F" w:rsidRPr="0002185F" w:rsidRDefault="0002185F" w:rsidP="00546DE4">
            <w:pPr>
              <w:spacing w:line="276" w:lineRule="auto"/>
              <w:ind w:right="-5"/>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1. Използването на нискоотпадъчна технология. </w:t>
            </w:r>
          </w:p>
          <w:p w:rsidR="0002185F" w:rsidRPr="0002185F" w:rsidRDefault="0002185F" w:rsidP="00546DE4">
            <w:pPr>
              <w:spacing w:line="276" w:lineRule="auto"/>
              <w:ind w:right="-5"/>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2. Използването на по-малко опасни вещества. </w:t>
            </w:r>
          </w:p>
          <w:p w:rsidR="0002185F" w:rsidRPr="0002185F" w:rsidRDefault="0002185F" w:rsidP="00546DE4">
            <w:pPr>
              <w:spacing w:line="276" w:lineRule="auto"/>
              <w:ind w:right="-5"/>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3. Увеличаване на степента на извличане и рециклиране на генерираните и използваните в процеса вещества и на отпадъци, където това е уместно. </w:t>
            </w:r>
          </w:p>
          <w:p w:rsidR="0002185F" w:rsidRPr="0002185F" w:rsidRDefault="0002185F" w:rsidP="00546DE4">
            <w:pPr>
              <w:spacing w:line="276" w:lineRule="auto"/>
              <w:ind w:right="-5"/>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4. Сравними процеси, съоръжения или методи на експлоатация, изпитани успешно в промишлен мащаб. </w:t>
            </w:r>
          </w:p>
          <w:p w:rsidR="0002185F" w:rsidRPr="0002185F" w:rsidRDefault="0002185F" w:rsidP="00546DE4">
            <w:pPr>
              <w:spacing w:line="276" w:lineRule="auto"/>
              <w:ind w:right="-5"/>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lastRenderedPageBreak/>
              <w:t xml:space="preserve">5. Технологичен напредък и промени в научните познания и разбирания. </w:t>
            </w:r>
          </w:p>
          <w:p w:rsidR="0002185F" w:rsidRPr="0002185F" w:rsidRDefault="0002185F" w:rsidP="00546DE4">
            <w:pPr>
              <w:spacing w:line="276" w:lineRule="auto"/>
              <w:ind w:right="-5"/>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6. Вид, въздействие и обеми на разглежданите емисии. </w:t>
            </w:r>
          </w:p>
          <w:p w:rsidR="0002185F" w:rsidRPr="0002185F" w:rsidRDefault="0002185F" w:rsidP="00546DE4">
            <w:pPr>
              <w:spacing w:line="276" w:lineRule="auto"/>
              <w:ind w:right="-5"/>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7. Дата за пускане в експлоатация на нови или съществуващи инсталации. </w:t>
            </w:r>
          </w:p>
          <w:p w:rsidR="0002185F" w:rsidRPr="0002185F" w:rsidRDefault="0002185F" w:rsidP="00546DE4">
            <w:pPr>
              <w:spacing w:line="276" w:lineRule="auto"/>
              <w:ind w:right="-5"/>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8. Период от време, необходим за внедряване на най-добрите налични техники. </w:t>
            </w:r>
          </w:p>
          <w:p w:rsidR="0002185F" w:rsidRPr="0002185F" w:rsidRDefault="0002185F" w:rsidP="00546DE4">
            <w:pPr>
              <w:spacing w:line="276" w:lineRule="auto"/>
              <w:ind w:right="-5"/>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9. Консумация и вид на използваните в процесите суровини (включително водата) и енергийна ефективност. </w:t>
            </w:r>
          </w:p>
          <w:p w:rsidR="0002185F" w:rsidRPr="0002185F" w:rsidRDefault="0002185F" w:rsidP="00546DE4">
            <w:pPr>
              <w:spacing w:line="276" w:lineRule="auto"/>
              <w:ind w:right="-5"/>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10. Необходимост от предотвратяване или намаляване до минимум на общото въздействие на емисиите върху околната среда и рисковете за нея. </w:t>
            </w:r>
          </w:p>
          <w:p w:rsidR="0002185F" w:rsidRPr="0002185F" w:rsidRDefault="0002185F" w:rsidP="00546DE4">
            <w:pPr>
              <w:spacing w:line="276" w:lineRule="auto"/>
              <w:ind w:right="-5"/>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 xml:space="preserve">11. Необходимост от предотвратяване на аварии и свеждане до минимум на последиците за околната среда. </w:t>
            </w:r>
          </w:p>
          <w:p w:rsidR="0002185F" w:rsidRPr="0002185F" w:rsidRDefault="0002185F" w:rsidP="00546DE4">
            <w:pPr>
              <w:spacing w:line="276" w:lineRule="auto"/>
              <w:ind w:right="-5"/>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12. Информация, публикувана от публични международни организации.  </w:t>
            </w:r>
          </w:p>
          <w:p w:rsidR="0002185F" w:rsidRPr="0099548E" w:rsidRDefault="0002185F" w:rsidP="00546DE4">
            <w:pPr>
              <w:spacing w:line="276" w:lineRule="auto"/>
              <w:ind w:right="-5"/>
              <w:contextualSpacing/>
              <w:jc w:val="both"/>
              <w:rPr>
                <w:rFonts w:ascii="Times New Roman" w:hAnsi="Times New Roman" w:cs="Times New Roman"/>
                <w:sz w:val="24"/>
                <w:szCs w:val="24"/>
                <w:lang w:val="bg-BG"/>
              </w:rPr>
            </w:pPr>
            <w:r w:rsidRPr="0002185F">
              <w:rPr>
                <w:rFonts w:ascii="Times New Roman" w:hAnsi="Times New Roman" w:cs="Times New Roman"/>
                <w:sz w:val="24"/>
                <w:szCs w:val="24"/>
                <w:lang w:val="bg-BG"/>
              </w:rPr>
              <w:t>Поради това по определение BREF представлява описателен документ, който не предписва използването на определена техника или специална технология, а само дава насоки за прилаганите такива и граници на отделяните в околната среда вредности.</w:t>
            </w:r>
          </w:p>
        </w:tc>
      </w:tr>
    </w:tbl>
    <w:p w:rsidR="001D48C6" w:rsidRPr="003F2005" w:rsidRDefault="001D48C6" w:rsidP="00546DE4">
      <w:pPr>
        <w:spacing w:line="276" w:lineRule="auto"/>
        <w:ind w:right="-5"/>
        <w:jc w:val="both"/>
        <w:rPr>
          <w:rFonts w:ascii="Times New Roman" w:hAnsi="Times New Roman" w:cs="Times New Roman"/>
          <w:b/>
          <w:bCs/>
          <w:sz w:val="24"/>
          <w:szCs w:val="24"/>
          <w:lang w:val="ru-RU"/>
        </w:rPr>
      </w:pPr>
      <w:r w:rsidRPr="003F2005">
        <w:rPr>
          <w:rFonts w:ascii="Times New Roman" w:hAnsi="Times New Roman" w:cs="Times New Roman"/>
          <w:b/>
          <w:bCs/>
          <w:sz w:val="24"/>
          <w:szCs w:val="24"/>
          <w:lang w:val="ru-RU"/>
        </w:rPr>
        <w:lastRenderedPageBreak/>
        <w:tab/>
      </w:r>
    </w:p>
    <w:p w:rsidR="00E71AD5" w:rsidRDefault="00E71AD5" w:rsidP="00546DE4">
      <w:pPr>
        <w:spacing w:line="276" w:lineRule="auto"/>
        <w:ind w:right="-5"/>
        <w:jc w:val="both"/>
        <w:rPr>
          <w:rFonts w:ascii="Times New Roman" w:hAnsi="Times New Roman" w:cs="Times New Roman"/>
          <w:b/>
          <w:bCs/>
          <w:sz w:val="24"/>
          <w:szCs w:val="24"/>
          <w:lang w:val="ru-RU"/>
        </w:rPr>
        <w:sectPr w:rsidR="00E71AD5" w:rsidSect="00546DE4">
          <w:headerReference w:type="default" r:id="rId9"/>
          <w:footerReference w:type="default" r:id="rId10"/>
          <w:headerReference w:type="first" r:id="rId11"/>
          <w:footerReference w:type="first" r:id="rId12"/>
          <w:pgSz w:w="11906" w:h="16838"/>
          <w:pgMar w:top="1699" w:right="1274" w:bottom="1138" w:left="994" w:header="634" w:footer="706" w:gutter="0"/>
          <w:cols w:space="708"/>
          <w:titlePg/>
          <w:rtlGutter/>
          <w:docGrid w:linePitch="381"/>
        </w:sectPr>
      </w:pPr>
    </w:p>
    <w:p w:rsidR="001D48C6" w:rsidRPr="003F2005" w:rsidRDefault="001D48C6" w:rsidP="00546DE4">
      <w:pPr>
        <w:spacing w:line="276" w:lineRule="auto"/>
        <w:ind w:right="-5"/>
        <w:jc w:val="both"/>
        <w:rPr>
          <w:rFonts w:ascii="Times New Roman" w:hAnsi="Times New Roman" w:cs="Times New Roman"/>
          <w:b/>
          <w:bCs/>
          <w:sz w:val="24"/>
          <w:szCs w:val="24"/>
          <w:lang w:val="ru-RU"/>
        </w:rPr>
      </w:pPr>
    </w:p>
    <w:p w:rsidR="001D48C6" w:rsidRPr="00E73CFF" w:rsidRDefault="00B01E54" w:rsidP="00546DE4">
      <w:pPr>
        <w:numPr>
          <w:ilvl w:val="0"/>
          <w:numId w:val="1"/>
        </w:numPr>
        <w:spacing w:line="276" w:lineRule="auto"/>
        <w:ind w:left="0" w:right="-5"/>
        <w:jc w:val="both"/>
        <w:outlineLvl w:val="0"/>
        <w:rPr>
          <w:rFonts w:ascii="Times New Roman" w:hAnsi="Times New Roman" w:cs="Times New Roman"/>
          <w:b/>
          <w:bCs/>
          <w:sz w:val="24"/>
          <w:szCs w:val="24"/>
          <w:lang w:val="bg-BG"/>
        </w:rPr>
      </w:pPr>
      <w:bookmarkStart w:id="7" w:name="_Toc50974340"/>
      <w:bookmarkStart w:id="8" w:name="_Toc138409139"/>
      <w:r>
        <w:rPr>
          <w:rFonts w:ascii="Times New Roman" w:hAnsi="Times New Roman" w:cs="Times New Roman"/>
          <w:b/>
          <w:bCs/>
          <w:sz w:val="24"/>
          <w:szCs w:val="24"/>
          <w:lang w:val="bg-BG"/>
        </w:rPr>
        <w:t>Компонент от Националния план за възстановяване и устойчивост</w:t>
      </w:r>
      <w:r w:rsidR="001D48C6" w:rsidRPr="00E73CFF">
        <w:rPr>
          <w:rFonts w:ascii="Times New Roman" w:hAnsi="Times New Roman" w:cs="Times New Roman"/>
          <w:b/>
          <w:bCs/>
          <w:sz w:val="24"/>
          <w:szCs w:val="24"/>
          <w:lang w:val="bg-BG"/>
        </w:rPr>
        <w:t>:</w:t>
      </w:r>
      <w:bookmarkEnd w:id="7"/>
      <w:bookmarkEnd w:id="8"/>
      <w:r w:rsidR="001D48C6" w:rsidRPr="00E73CFF">
        <w:rPr>
          <w:rFonts w:ascii="Times New Roman" w:hAnsi="Times New Roman" w:cs="Times New Roman"/>
          <w:b/>
          <w:bCs/>
          <w:sz w:val="24"/>
          <w:szCs w:val="24"/>
          <w:lang w:val="bg-BG"/>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1B29A8" w:rsidTr="00E71AD5">
        <w:tc>
          <w:tcPr>
            <w:tcW w:w="9781" w:type="dxa"/>
            <w:tcBorders>
              <w:top w:val="single" w:sz="4" w:space="0" w:color="auto"/>
              <w:left w:val="single" w:sz="4" w:space="0" w:color="auto"/>
              <w:bottom w:val="single" w:sz="4" w:space="0" w:color="auto"/>
              <w:right w:val="single" w:sz="4" w:space="0" w:color="auto"/>
            </w:tcBorders>
          </w:tcPr>
          <w:p w:rsidR="001D48C6" w:rsidRPr="00C16263" w:rsidRDefault="007E60A2" w:rsidP="00546DE4">
            <w:pPr>
              <w:spacing w:line="276" w:lineRule="auto"/>
              <w:ind w:right="-5"/>
              <w:jc w:val="both"/>
              <w:rPr>
                <w:rFonts w:ascii="Times New Roman" w:hAnsi="Times New Roman" w:cs="Times New Roman"/>
                <w:sz w:val="24"/>
                <w:szCs w:val="24"/>
                <w:lang w:val="bg-BG"/>
              </w:rPr>
            </w:pPr>
            <w:r>
              <w:rPr>
                <w:rFonts w:ascii="Times New Roman" w:hAnsi="Times New Roman" w:cs="Times New Roman"/>
                <w:sz w:val="24"/>
                <w:szCs w:val="24"/>
                <w:lang w:val="bg-BG"/>
              </w:rPr>
              <w:t>Устойчиво земеделие</w:t>
            </w:r>
          </w:p>
        </w:tc>
      </w:tr>
    </w:tbl>
    <w:p w:rsidR="001D48C6" w:rsidRPr="00E73CFF" w:rsidRDefault="001D48C6" w:rsidP="00546DE4">
      <w:pPr>
        <w:numPr>
          <w:ilvl w:val="0"/>
          <w:numId w:val="1"/>
        </w:numPr>
        <w:spacing w:line="276" w:lineRule="auto"/>
        <w:ind w:left="0" w:right="-5"/>
        <w:jc w:val="both"/>
        <w:outlineLvl w:val="0"/>
        <w:rPr>
          <w:rFonts w:ascii="Times New Roman" w:hAnsi="Times New Roman" w:cs="Times New Roman"/>
          <w:b/>
          <w:bCs/>
          <w:sz w:val="24"/>
          <w:szCs w:val="24"/>
          <w:lang w:val="bg-BG"/>
        </w:rPr>
      </w:pPr>
      <w:bookmarkStart w:id="9" w:name="_Toc138409140"/>
      <w:r w:rsidRPr="00E73CFF">
        <w:rPr>
          <w:rFonts w:ascii="Times New Roman" w:hAnsi="Times New Roman" w:cs="Times New Roman"/>
          <w:b/>
          <w:bCs/>
          <w:sz w:val="24"/>
          <w:szCs w:val="24"/>
          <w:lang w:val="bg-BG"/>
        </w:rPr>
        <w:t xml:space="preserve">Наименование на </w:t>
      </w:r>
      <w:r w:rsidR="00B01E54">
        <w:rPr>
          <w:rFonts w:ascii="Times New Roman" w:hAnsi="Times New Roman" w:cs="Times New Roman"/>
          <w:b/>
          <w:bCs/>
          <w:sz w:val="24"/>
          <w:szCs w:val="24"/>
          <w:lang w:val="bg-BG"/>
        </w:rPr>
        <w:t>инвестицията</w:t>
      </w:r>
      <w:r w:rsidRPr="00E73CFF">
        <w:rPr>
          <w:rFonts w:ascii="Times New Roman" w:hAnsi="Times New Roman" w:cs="Times New Roman"/>
          <w:b/>
          <w:bCs/>
          <w:sz w:val="24"/>
          <w:szCs w:val="24"/>
          <w:lang w:val="en-US"/>
        </w:rPr>
        <w:t>:</w:t>
      </w:r>
      <w:bookmarkEnd w:id="9"/>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1B29A8" w:rsidTr="00E71AD5">
        <w:tc>
          <w:tcPr>
            <w:tcW w:w="9781" w:type="dxa"/>
            <w:tcBorders>
              <w:top w:val="single" w:sz="4" w:space="0" w:color="auto"/>
              <w:left w:val="single" w:sz="4" w:space="0" w:color="auto"/>
              <w:bottom w:val="single" w:sz="4" w:space="0" w:color="auto"/>
              <w:right w:val="single" w:sz="4" w:space="0" w:color="auto"/>
            </w:tcBorders>
          </w:tcPr>
          <w:p w:rsidR="001D48C6" w:rsidRPr="0094447B" w:rsidRDefault="0094447B" w:rsidP="00546DE4">
            <w:pPr>
              <w:spacing w:line="276" w:lineRule="auto"/>
              <w:ind w:right="-5"/>
              <w:jc w:val="both"/>
              <w:rPr>
                <w:rFonts w:ascii="Times New Roman" w:hAnsi="Times New Roman" w:cs="Times New Roman"/>
                <w:sz w:val="24"/>
                <w:szCs w:val="24"/>
                <w:lang w:val="bg-BG"/>
              </w:rPr>
            </w:pPr>
            <w:r w:rsidRPr="000E6B8F">
              <w:rPr>
                <w:rFonts w:ascii="Times New Roman" w:hAnsi="Times New Roman" w:cs="Times New Roman"/>
                <w:bCs/>
                <w:sz w:val="24"/>
                <w:szCs w:val="24"/>
                <w:lang w:val="bg-BG"/>
              </w:rPr>
              <w:t>C6.I1 „Фонд за насърчаване на технологичния и екологичен преход на селското стопанство“</w:t>
            </w:r>
            <w:r w:rsidRPr="0094447B" w:rsidDel="00C45A30">
              <w:rPr>
                <w:rFonts w:ascii="Times New Roman" w:hAnsi="Times New Roman" w:cs="Times New Roman"/>
                <w:bCs/>
                <w:iCs/>
                <w:sz w:val="24"/>
                <w:szCs w:val="24"/>
                <w:lang w:val="bg-BG"/>
              </w:rPr>
              <w:t xml:space="preserve"> </w:t>
            </w:r>
          </w:p>
        </w:tc>
      </w:tr>
    </w:tbl>
    <w:p w:rsidR="001D48C6" w:rsidRPr="00E73CFF" w:rsidRDefault="001D48C6" w:rsidP="00546DE4">
      <w:pPr>
        <w:numPr>
          <w:ilvl w:val="0"/>
          <w:numId w:val="1"/>
        </w:numPr>
        <w:spacing w:line="276" w:lineRule="auto"/>
        <w:ind w:left="0" w:right="-5" w:hanging="357"/>
        <w:jc w:val="both"/>
        <w:outlineLvl w:val="0"/>
        <w:rPr>
          <w:rFonts w:ascii="Times New Roman" w:hAnsi="Times New Roman" w:cs="Times New Roman"/>
          <w:b/>
          <w:bCs/>
          <w:sz w:val="24"/>
          <w:szCs w:val="24"/>
          <w:lang w:val="bg-BG"/>
        </w:rPr>
      </w:pPr>
      <w:bookmarkStart w:id="10" w:name="_Toc138409141"/>
      <w:r w:rsidRPr="00E73CFF">
        <w:rPr>
          <w:rFonts w:ascii="Times New Roman" w:hAnsi="Times New Roman" w:cs="Times New Roman"/>
          <w:b/>
          <w:bCs/>
          <w:sz w:val="24"/>
          <w:szCs w:val="24"/>
          <w:lang w:val="bg-BG"/>
        </w:rPr>
        <w:t>Наименование на процедурата:</w:t>
      </w:r>
      <w:bookmarkEnd w:id="10"/>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1B29A8" w:rsidTr="00E71AD5">
        <w:trPr>
          <w:trHeight w:val="600"/>
        </w:trPr>
        <w:tc>
          <w:tcPr>
            <w:tcW w:w="9781" w:type="dxa"/>
            <w:tcBorders>
              <w:top w:val="single" w:sz="4" w:space="0" w:color="auto"/>
              <w:left w:val="single" w:sz="4" w:space="0" w:color="auto"/>
              <w:bottom w:val="single" w:sz="4" w:space="0" w:color="auto"/>
              <w:right w:val="single" w:sz="4" w:space="0" w:color="auto"/>
            </w:tcBorders>
          </w:tcPr>
          <w:p w:rsidR="00964793" w:rsidRDefault="00964793" w:rsidP="00546DE4">
            <w:pPr>
              <w:spacing w:line="276" w:lineRule="auto"/>
              <w:ind w:right="-5"/>
              <w:jc w:val="both"/>
              <w:rPr>
                <w:rFonts w:ascii="Times New Roman" w:hAnsi="Times New Roman" w:cs="Times New Roman"/>
                <w:bCs/>
                <w:iCs/>
                <w:sz w:val="24"/>
                <w:szCs w:val="24"/>
                <w:lang w:val="bg-BG"/>
              </w:rPr>
            </w:pPr>
          </w:p>
          <w:p w:rsidR="001D48C6" w:rsidRDefault="00A0515F" w:rsidP="00546DE4">
            <w:pPr>
              <w:spacing w:line="276" w:lineRule="auto"/>
              <w:ind w:right="-5"/>
              <w:jc w:val="both"/>
              <w:rPr>
                <w:rFonts w:ascii="Times New Roman" w:hAnsi="Times New Roman" w:cs="Times New Roman"/>
                <w:bCs/>
                <w:iCs/>
                <w:sz w:val="24"/>
                <w:szCs w:val="24"/>
                <w:lang w:val="bg-BG"/>
              </w:rPr>
            </w:pPr>
            <w:r>
              <w:rPr>
                <w:rFonts w:ascii="Times New Roman" w:hAnsi="Times New Roman" w:cs="Times New Roman"/>
                <w:bCs/>
                <w:iCs/>
                <w:sz w:val="24"/>
                <w:szCs w:val="24"/>
                <w:lang w:val="en-US"/>
              </w:rPr>
              <w:t xml:space="preserve">1. </w:t>
            </w:r>
            <w:r w:rsidR="00B01E54">
              <w:rPr>
                <w:rFonts w:ascii="Times New Roman" w:hAnsi="Times New Roman" w:cs="Times New Roman"/>
                <w:bCs/>
                <w:iCs/>
                <w:sz w:val="24"/>
                <w:szCs w:val="24"/>
                <w:lang w:val="bg-BG"/>
              </w:rPr>
              <w:t>Процедура чрез подбор на предложения</w:t>
            </w:r>
            <w:r w:rsidR="00AC23D3">
              <w:rPr>
                <w:rFonts w:ascii="Times New Roman" w:hAnsi="Times New Roman" w:cs="Times New Roman"/>
                <w:bCs/>
                <w:iCs/>
                <w:sz w:val="24"/>
                <w:szCs w:val="24"/>
                <w:lang w:val="bg-BG"/>
              </w:rPr>
              <w:t xml:space="preserve"> за изпълнение на инвестиции</w:t>
            </w:r>
            <w:r w:rsidR="00B01E54">
              <w:rPr>
                <w:rFonts w:ascii="Times New Roman" w:hAnsi="Times New Roman" w:cs="Times New Roman"/>
                <w:bCs/>
                <w:iCs/>
                <w:sz w:val="24"/>
                <w:szCs w:val="24"/>
                <w:lang w:val="bg-BG"/>
              </w:rPr>
              <w:t xml:space="preserve"> № </w:t>
            </w:r>
            <w:r w:rsidR="00C26C63" w:rsidRPr="002408FE">
              <w:rPr>
                <w:rFonts w:ascii="Times New Roman" w:hAnsi="Times New Roman" w:cs="Times New Roman"/>
                <w:bCs/>
                <w:iCs/>
                <w:sz w:val="24"/>
                <w:szCs w:val="24"/>
                <w:lang w:val="bg-BG"/>
              </w:rPr>
              <w:t xml:space="preserve">BG-RRP-6.006 </w:t>
            </w:r>
            <w:r w:rsidR="00B01E54" w:rsidRPr="00C26C63">
              <w:rPr>
                <w:rFonts w:ascii="Times New Roman" w:hAnsi="Times New Roman" w:cs="Times New Roman"/>
                <w:bCs/>
                <w:iCs/>
                <w:sz w:val="24"/>
                <w:szCs w:val="24"/>
                <w:lang w:val="bg-BG"/>
              </w:rPr>
              <w:t>„</w:t>
            </w:r>
            <w:r w:rsidR="00B23856">
              <w:rPr>
                <w:rFonts w:ascii="Times New Roman" w:hAnsi="Times New Roman" w:cs="Times New Roman"/>
                <w:bCs/>
                <w:iCs/>
                <w:sz w:val="24"/>
                <w:szCs w:val="24"/>
                <w:lang w:val="bg-BG"/>
              </w:rPr>
              <w:t>Ц</w:t>
            </w:r>
            <w:r w:rsidR="00534A2A">
              <w:rPr>
                <w:rFonts w:ascii="Times New Roman" w:hAnsi="Times New Roman" w:cs="Times New Roman"/>
                <w:bCs/>
                <w:iCs/>
                <w:sz w:val="24"/>
                <w:szCs w:val="24"/>
                <w:lang w:val="bg-BG"/>
              </w:rPr>
              <w:t>ентрове за п</w:t>
            </w:r>
            <w:r w:rsidR="00C16263">
              <w:rPr>
                <w:rFonts w:ascii="Times New Roman" w:hAnsi="Times New Roman" w:cs="Times New Roman"/>
                <w:bCs/>
                <w:iCs/>
                <w:sz w:val="24"/>
                <w:szCs w:val="24"/>
                <w:lang w:val="bg-BG"/>
              </w:rPr>
              <w:t xml:space="preserve">одготовка </w:t>
            </w:r>
            <w:r w:rsidR="00B01E54" w:rsidRPr="00B01E54">
              <w:rPr>
                <w:rFonts w:ascii="Times New Roman" w:hAnsi="Times New Roman" w:cs="Times New Roman"/>
                <w:bCs/>
                <w:iCs/>
                <w:sz w:val="24"/>
                <w:szCs w:val="24"/>
                <w:lang w:val="bg-BG"/>
              </w:rPr>
              <w:t xml:space="preserve">за предлагане на пазара </w:t>
            </w:r>
            <w:r w:rsidR="00B23856">
              <w:rPr>
                <w:rFonts w:ascii="Times New Roman" w:hAnsi="Times New Roman" w:cs="Times New Roman"/>
                <w:bCs/>
                <w:iCs/>
                <w:sz w:val="24"/>
                <w:szCs w:val="24"/>
                <w:lang w:val="bg-BG"/>
              </w:rPr>
              <w:t xml:space="preserve">и съхранение </w:t>
            </w:r>
            <w:r w:rsidR="00C16263">
              <w:rPr>
                <w:rFonts w:ascii="Times New Roman" w:hAnsi="Times New Roman" w:cs="Times New Roman"/>
                <w:bCs/>
                <w:iCs/>
                <w:sz w:val="24"/>
                <w:szCs w:val="24"/>
                <w:lang w:val="bg-BG"/>
              </w:rPr>
              <w:t xml:space="preserve">на </w:t>
            </w:r>
            <w:r w:rsidR="00B01E54" w:rsidRPr="00B01E54">
              <w:rPr>
                <w:rFonts w:ascii="Times New Roman" w:hAnsi="Times New Roman" w:cs="Times New Roman"/>
                <w:bCs/>
                <w:iCs/>
                <w:sz w:val="24"/>
                <w:szCs w:val="24"/>
                <w:lang w:val="bg-BG"/>
              </w:rPr>
              <w:t>плодове и зеленчуци</w:t>
            </w:r>
            <w:r w:rsidR="00B01E54">
              <w:rPr>
                <w:rFonts w:ascii="Times New Roman" w:hAnsi="Times New Roman" w:cs="Times New Roman"/>
                <w:bCs/>
                <w:iCs/>
                <w:sz w:val="24"/>
                <w:szCs w:val="24"/>
                <w:lang w:val="bg-BG"/>
              </w:rPr>
              <w:t>“</w:t>
            </w:r>
            <w:r w:rsidR="000A33F1">
              <w:rPr>
                <w:rFonts w:ascii="Times New Roman" w:hAnsi="Times New Roman" w:cs="Times New Roman"/>
                <w:bCs/>
                <w:iCs/>
                <w:sz w:val="24"/>
                <w:szCs w:val="24"/>
                <w:lang w:val="bg-BG"/>
              </w:rPr>
              <w:t xml:space="preserve"> от инвестиция </w:t>
            </w:r>
            <w:r w:rsidR="00B23856" w:rsidRPr="000E6B8F">
              <w:rPr>
                <w:rFonts w:ascii="Times New Roman" w:hAnsi="Times New Roman" w:cs="Times New Roman"/>
                <w:bCs/>
                <w:sz w:val="24"/>
                <w:szCs w:val="24"/>
                <w:lang w:val="bg-BG"/>
              </w:rPr>
              <w:t xml:space="preserve">C6.I1 </w:t>
            </w:r>
            <w:r w:rsidR="000A33F1">
              <w:rPr>
                <w:rFonts w:ascii="Times New Roman" w:hAnsi="Times New Roman" w:cs="Times New Roman"/>
                <w:bCs/>
                <w:iCs/>
                <w:sz w:val="24"/>
                <w:szCs w:val="24"/>
                <w:lang w:val="bg-BG"/>
              </w:rPr>
              <w:t>„Фонд за насърчаване на технологичния и екологичен преход на селското стопанство“</w:t>
            </w:r>
            <w:r w:rsidR="00E26D41">
              <w:rPr>
                <w:rFonts w:ascii="Times New Roman" w:hAnsi="Times New Roman" w:cs="Times New Roman"/>
                <w:bCs/>
                <w:iCs/>
                <w:sz w:val="24"/>
                <w:szCs w:val="24"/>
                <w:lang w:val="bg-BG"/>
              </w:rPr>
              <w:t xml:space="preserve"> от Национални</w:t>
            </w:r>
            <w:r w:rsidR="00B23856">
              <w:rPr>
                <w:rFonts w:ascii="Times New Roman" w:hAnsi="Times New Roman" w:cs="Times New Roman"/>
                <w:bCs/>
                <w:iCs/>
                <w:sz w:val="24"/>
                <w:szCs w:val="24"/>
                <w:lang w:val="bg-BG"/>
              </w:rPr>
              <w:t>я</w:t>
            </w:r>
            <w:r w:rsidR="00E26D41">
              <w:rPr>
                <w:rFonts w:ascii="Times New Roman" w:hAnsi="Times New Roman" w:cs="Times New Roman"/>
                <w:bCs/>
                <w:iCs/>
                <w:sz w:val="24"/>
                <w:szCs w:val="24"/>
                <w:lang w:val="bg-BG"/>
              </w:rPr>
              <w:t xml:space="preserve"> план за </w:t>
            </w:r>
            <w:r w:rsidR="000A33F1">
              <w:rPr>
                <w:rFonts w:ascii="Times New Roman" w:hAnsi="Times New Roman" w:cs="Times New Roman"/>
                <w:bCs/>
                <w:iCs/>
                <w:sz w:val="24"/>
                <w:szCs w:val="24"/>
                <w:lang w:val="bg-BG"/>
              </w:rPr>
              <w:t>възстановяване и</w:t>
            </w:r>
            <w:r w:rsidR="00E26D41">
              <w:rPr>
                <w:rFonts w:ascii="Times New Roman" w:hAnsi="Times New Roman" w:cs="Times New Roman"/>
                <w:bCs/>
                <w:iCs/>
                <w:sz w:val="24"/>
                <w:szCs w:val="24"/>
                <w:lang w:val="bg-BG"/>
              </w:rPr>
              <w:t xml:space="preserve"> устойчивост на Република България.</w:t>
            </w:r>
          </w:p>
          <w:p w:rsidR="0094447B" w:rsidRDefault="0094447B" w:rsidP="00546DE4">
            <w:pPr>
              <w:spacing w:line="276" w:lineRule="auto"/>
              <w:ind w:right="-5"/>
              <w:jc w:val="both"/>
              <w:rPr>
                <w:rFonts w:ascii="Times New Roman" w:hAnsi="Times New Roman" w:cs="Times New Roman"/>
                <w:bCs/>
                <w:iCs/>
                <w:sz w:val="24"/>
                <w:szCs w:val="24"/>
                <w:lang w:val="bg-BG"/>
              </w:rPr>
            </w:pPr>
          </w:p>
          <w:p w:rsidR="00E26D41" w:rsidRDefault="00A0515F" w:rsidP="00546DE4">
            <w:pPr>
              <w:spacing w:line="276" w:lineRule="auto"/>
              <w:ind w:right="-5"/>
              <w:jc w:val="both"/>
              <w:rPr>
                <w:rFonts w:ascii="Times New Roman" w:hAnsi="Times New Roman" w:cs="Times New Roman"/>
                <w:bCs/>
                <w:iCs/>
                <w:sz w:val="24"/>
                <w:szCs w:val="24"/>
                <w:lang w:val="bg-BG"/>
              </w:rPr>
            </w:pPr>
            <w:r>
              <w:rPr>
                <w:rFonts w:ascii="Times New Roman" w:hAnsi="Times New Roman" w:cs="Times New Roman"/>
                <w:bCs/>
                <w:iCs/>
                <w:sz w:val="24"/>
                <w:szCs w:val="24"/>
                <w:lang w:val="en-US"/>
              </w:rPr>
              <w:t xml:space="preserve">2. </w:t>
            </w:r>
            <w:r w:rsidR="00E26D41">
              <w:rPr>
                <w:rFonts w:ascii="Times New Roman" w:hAnsi="Times New Roman" w:cs="Times New Roman"/>
                <w:bCs/>
                <w:iCs/>
                <w:sz w:val="24"/>
                <w:szCs w:val="24"/>
                <w:lang w:val="bg-BG"/>
              </w:rPr>
              <w:t xml:space="preserve">Министерство на земеделието </w:t>
            </w:r>
            <w:r w:rsidR="00143E38">
              <w:rPr>
                <w:rFonts w:ascii="Times New Roman" w:hAnsi="Times New Roman" w:cs="Times New Roman"/>
                <w:bCs/>
                <w:iCs/>
                <w:sz w:val="24"/>
                <w:szCs w:val="24"/>
                <w:lang w:val="bg-BG"/>
              </w:rPr>
              <w:t>и храните</w:t>
            </w:r>
            <w:r w:rsidR="00E26D41">
              <w:rPr>
                <w:rFonts w:ascii="Times New Roman" w:hAnsi="Times New Roman" w:cs="Times New Roman"/>
                <w:bCs/>
                <w:iCs/>
                <w:sz w:val="24"/>
                <w:szCs w:val="24"/>
                <w:lang w:val="bg-BG"/>
              </w:rPr>
              <w:t xml:space="preserve"> е определено като структура за наблюдение и докладване, съгласно Постановление № 157 на Министерския съвет от 7 юли 2022 г. за определяне на органите и структурите, отговорни за изпълнението на Плана за възстановяване и устойчивост на Република България, </w:t>
            </w:r>
            <w:r w:rsidR="000A33F1">
              <w:rPr>
                <w:rFonts w:ascii="Times New Roman" w:hAnsi="Times New Roman" w:cs="Times New Roman"/>
                <w:bCs/>
                <w:iCs/>
                <w:sz w:val="24"/>
                <w:szCs w:val="24"/>
                <w:lang w:val="bg-BG"/>
              </w:rPr>
              <w:t xml:space="preserve">и на техните основни функции. </w:t>
            </w:r>
          </w:p>
          <w:p w:rsidR="0094447B" w:rsidRDefault="0094447B" w:rsidP="00546DE4">
            <w:pPr>
              <w:spacing w:line="276" w:lineRule="auto"/>
              <w:ind w:right="-5"/>
              <w:jc w:val="both"/>
              <w:rPr>
                <w:rFonts w:ascii="Times New Roman" w:hAnsi="Times New Roman" w:cs="Times New Roman"/>
                <w:bCs/>
                <w:iCs/>
                <w:sz w:val="24"/>
                <w:szCs w:val="24"/>
                <w:lang w:val="bg-BG"/>
              </w:rPr>
            </w:pPr>
          </w:p>
          <w:p w:rsidR="00023868" w:rsidRDefault="00023868" w:rsidP="00546DE4">
            <w:pPr>
              <w:spacing w:line="276" w:lineRule="auto"/>
              <w:ind w:right="-5"/>
              <w:jc w:val="both"/>
              <w:rPr>
                <w:rFonts w:ascii="Times New Roman" w:hAnsi="Times New Roman" w:cs="Times New Roman"/>
                <w:bCs/>
                <w:iCs/>
                <w:sz w:val="24"/>
                <w:szCs w:val="24"/>
                <w:lang w:val="en-US"/>
              </w:rPr>
            </w:pPr>
            <w:r>
              <w:rPr>
                <w:rFonts w:ascii="Times New Roman" w:hAnsi="Times New Roman" w:cs="Times New Roman"/>
                <w:bCs/>
                <w:iCs/>
                <w:sz w:val="24"/>
                <w:szCs w:val="24"/>
                <w:lang w:val="bg-BG"/>
              </w:rPr>
              <w:t xml:space="preserve">3. </w:t>
            </w:r>
            <w:r w:rsidRPr="00023868">
              <w:rPr>
                <w:rFonts w:ascii="Times New Roman" w:hAnsi="Times New Roman" w:cs="Times New Roman"/>
                <w:bCs/>
                <w:iCs/>
                <w:sz w:val="24"/>
                <w:szCs w:val="24"/>
                <w:lang w:val="en-US"/>
              </w:rPr>
              <w:t>Със своя заповед № РА</w:t>
            </w:r>
            <w:r w:rsidR="0091248D">
              <w:rPr>
                <w:rFonts w:ascii="Times New Roman" w:hAnsi="Times New Roman" w:cs="Times New Roman"/>
                <w:bCs/>
                <w:iCs/>
                <w:sz w:val="24"/>
                <w:szCs w:val="24"/>
                <w:lang w:val="bg-BG"/>
              </w:rPr>
              <w:t xml:space="preserve"> </w:t>
            </w:r>
            <w:r w:rsidRPr="00023868">
              <w:rPr>
                <w:rFonts w:ascii="Times New Roman" w:hAnsi="Times New Roman" w:cs="Times New Roman"/>
                <w:bCs/>
                <w:iCs/>
                <w:sz w:val="24"/>
                <w:szCs w:val="24"/>
                <w:lang w:val="en-US"/>
              </w:rPr>
              <w:t>09-1214/31.10.2022 г. министъра на земеделието определя дирекция „Развитие на селските райони“ да изпълнява функциите на структура за наблюдение и докладване (СНД) за Инвестиция C6.I1 „Фонд за насърчаване на технологичния и екологичен преход на селското стопанство“ от Плана за възстановяване и устойчивост на Република България.</w:t>
            </w:r>
          </w:p>
          <w:p w:rsidR="00023868" w:rsidRPr="00023868" w:rsidRDefault="00023868" w:rsidP="00546DE4">
            <w:pPr>
              <w:spacing w:line="276" w:lineRule="auto"/>
              <w:ind w:right="-5"/>
              <w:jc w:val="both"/>
              <w:rPr>
                <w:rFonts w:ascii="Times New Roman" w:hAnsi="Times New Roman" w:cs="Times New Roman"/>
                <w:bCs/>
                <w:iCs/>
                <w:sz w:val="24"/>
                <w:szCs w:val="24"/>
                <w:lang w:val="en-US"/>
              </w:rPr>
            </w:pPr>
          </w:p>
          <w:p w:rsidR="00E26D41" w:rsidRDefault="00023868" w:rsidP="00546DE4">
            <w:pPr>
              <w:spacing w:line="276" w:lineRule="auto"/>
              <w:ind w:right="-5"/>
              <w:jc w:val="both"/>
              <w:rPr>
                <w:rFonts w:ascii="Times New Roman" w:hAnsi="Times New Roman" w:cs="Times New Roman"/>
                <w:bCs/>
                <w:iCs/>
                <w:sz w:val="24"/>
                <w:szCs w:val="24"/>
                <w:lang w:val="en-US"/>
              </w:rPr>
            </w:pPr>
            <w:r>
              <w:rPr>
                <w:rFonts w:ascii="Times New Roman" w:hAnsi="Times New Roman" w:cs="Times New Roman"/>
                <w:bCs/>
                <w:iCs/>
                <w:sz w:val="24"/>
                <w:szCs w:val="24"/>
                <w:lang w:val="bg-BG"/>
              </w:rPr>
              <w:t xml:space="preserve">4. </w:t>
            </w:r>
            <w:r w:rsidRPr="00023868">
              <w:rPr>
                <w:rFonts w:ascii="Times New Roman" w:hAnsi="Times New Roman" w:cs="Times New Roman"/>
                <w:bCs/>
                <w:iCs/>
                <w:sz w:val="24"/>
                <w:szCs w:val="24"/>
                <w:lang w:val="en-US"/>
              </w:rPr>
              <w:t>На основание чл. 84, ал. 2 от Закона за подпомагане на земеделските производители, чл. 8, ал. 2 от ПМС № 157/2022</w:t>
            </w:r>
            <w:r w:rsidR="00CF42F8">
              <w:rPr>
                <w:rFonts w:ascii="Times New Roman" w:hAnsi="Times New Roman" w:cs="Times New Roman"/>
                <w:bCs/>
                <w:iCs/>
                <w:sz w:val="24"/>
                <w:szCs w:val="24"/>
                <w:lang w:val="bg-BG"/>
              </w:rPr>
              <w:t xml:space="preserve"> г.</w:t>
            </w:r>
            <w:r w:rsidRPr="00023868">
              <w:rPr>
                <w:rFonts w:ascii="Times New Roman" w:hAnsi="Times New Roman" w:cs="Times New Roman"/>
                <w:bCs/>
                <w:iCs/>
                <w:sz w:val="24"/>
                <w:szCs w:val="24"/>
                <w:lang w:val="en-US"/>
              </w:rPr>
              <w:t xml:space="preserve"> М</w:t>
            </w:r>
            <w:r>
              <w:rPr>
                <w:rFonts w:ascii="Times New Roman" w:hAnsi="Times New Roman" w:cs="Times New Roman"/>
                <w:bCs/>
                <w:iCs/>
                <w:sz w:val="24"/>
                <w:szCs w:val="24"/>
                <w:lang w:val="en-US"/>
              </w:rPr>
              <w:t>инистерство на земеделието и хр</w:t>
            </w:r>
            <w:r w:rsidRPr="00023868">
              <w:rPr>
                <w:rFonts w:ascii="Times New Roman" w:hAnsi="Times New Roman" w:cs="Times New Roman"/>
                <w:bCs/>
                <w:iCs/>
                <w:sz w:val="24"/>
                <w:szCs w:val="24"/>
                <w:lang w:val="en-US"/>
              </w:rPr>
              <w:t>аните възлага на Държавен фонд „Земеделие“ изпълнението на инвестиция C6.I1 „Фонд за насърчаване на технологичния и екологичен преход на селското стопанство“ от НПВУ, както и съответните дейности и функции на структура за наблюдение и докладване (СНД).</w:t>
            </w:r>
          </w:p>
          <w:p w:rsidR="0091248D" w:rsidRPr="00B01E54" w:rsidRDefault="0091248D" w:rsidP="00546DE4">
            <w:pPr>
              <w:spacing w:line="276" w:lineRule="auto"/>
              <w:ind w:right="-5"/>
              <w:jc w:val="both"/>
              <w:rPr>
                <w:rFonts w:ascii="Times New Roman" w:hAnsi="Times New Roman" w:cs="Times New Roman"/>
                <w:sz w:val="24"/>
                <w:szCs w:val="24"/>
                <w:lang w:val="bg-BG"/>
              </w:rPr>
            </w:pPr>
          </w:p>
        </w:tc>
      </w:tr>
    </w:tbl>
    <w:p w:rsidR="001D48C6" w:rsidRPr="00E73CFF" w:rsidRDefault="00C16263" w:rsidP="00546DE4">
      <w:pPr>
        <w:numPr>
          <w:ilvl w:val="0"/>
          <w:numId w:val="1"/>
        </w:numPr>
        <w:spacing w:line="276" w:lineRule="auto"/>
        <w:ind w:left="0" w:right="-5" w:hanging="289"/>
        <w:jc w:val="both"/>
        <w:outlineLvl w:val="0"/>
        <w:rPr>
          <w:rFonts w:ascii="Times New Roman" w:hAnsi="Times New Roman" w:cs="Times New Roman"/>
          <w:b/>
          <w:bCs/>
          <w:sz w:val="24"/>
          <w:szCs w:val="24"/>
          <w:lang w:val="bg-BG"/>
        </w:rPr>
      </w:pPr>
      <w:bookmarkStart w:id="11" w:name="_Toc138409142"/>
      <w:r>
        <w:rPr>
          <w:rFonts w:ascii="Times New Roman" w:hAnsi="Times New Roman" w:cs="Times New Roman"/>
          <w:b/>
          <w:bCs/>
          <w:sz w:val="24"/>
          <w:szCs w:val="24"/>
          <w:lang w:val="bg-BG"/>
        </w:rPr>
        <w:t>Териториален обхват</w:t>
      </w:r>
      <w:r w:rsidR="001D48C6" w:rsidRPr="00E73CFF">
        <w:rPr>
          <w:rFonts w:ascii="Times New Roman" w:hAnsi="Times New Roman" w:cs="Times New Roman"/>
          <w:b/>
          <w:bCs/>
          <w:sz w:val="24"/>
          <w:szCs w:val="24"/>
          <w:lang w:val="bg-BG"/>
        </w:rPr>
        <w:t>:</w:t>
      </w:r>
      <w:bookmarkEnd w:id="11"/>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E73CFF" w:rsidTr="00E71AD5">
        <w:tc>
          <w:tcPr>
            <w:tcW w:w="9781" w:type="dxa"/>
            <w:tcBorders>
              <w:top w:val="single" w:sz="4" w:space="0" w:color="auto"/>
              <w:left w:val="single" w:sz="4" w:space="0" w:color="auto"/>
              <w:bottom w:val="single" w:sz="4" w:space="0" w:color="auto"/>
              <w:right w:val="single" w:sz="4" w:space="0" w:color="auto"/>
            </w:tcBorders>
          </w:tcPr>
          <w:p w:rsidR="001D48C6" w:rsidRPr="00E73CFF" w:rsidRDefault="003D6609" w:rsidP="00546DE4">
            <w:pPr>
              <w:spacing w:line="276" w:lineRule="auto"/>
              <w:ind w:right="-5"/>
              <w:jc w:val="both"/>
              <w:rPr>
                <w:rFonts w:ascii="Times New Roman" w:hAnsi="Times New Roman" w:cs="Times New Roman"/>
                <w:sz w:val="24"/>
                <w:szCs w:val="24"/>
                <w:lang w:val="bg-BG"/>
              </w:rPr>
            </w:pPr>
            <w:r w:rsidRPr="00B01E54">
              <w:rPr>
                <w:rFonts w:ascii="Times New Roman" w:hAnsi="Times New Roman" w:cs="Times New Roman"/>
                <w:sz w:val="24"/>
                <w:szCs w:val="24"/>
                <w:lang w:val="bg-BG" w:eastAsia="bg-BG"/>
              </w:rPr>
              <w:t>Предложенията за изпълнение на инвестици</w:t>
            </w:r>
            <w:r w:rsidR="0076355E">
              <w:rPr>
                <w:rFonts w:ascii="Times New Roman" w:hAnsi="Times New Roman" w:cs="Times New Roman"/>
                <w:sz w:val="24"/>
                <w:szCs w:val="24"/>
                <w:lang w:val="bg-BG" w:eastAsia="bg-BG"/>
              </w:rPr>
              <w:t>и</w:t>
            </w:r>
            <w:r w:rsidRPr="00B01E54">
              <w:rPr>
                <w:rFonts w:ascii="Times New Roman" w:hAnsi="Times New Roman" w:cs="Times New Roman"/>
                <w:sz w:val="24"/>
                <w:szCs w:val="24"/>
                <w:lang w:val="bg-BG" w:eastAsia="bg-BG"/>
              </w:rPr>
              <w:t xml:space="preserve"> по процедурата </w:t>
            </w:r>
            <w:r w:rsidR="00F0539E">
              <w:rPr>
                <w:rFonts w:ascii="Times New Roman" w:hAnsi="Times New Roman" w:cs="Times New Roman"/>
                <w:sz w:val="24"/>
                <w:szCs w:val="24"/>
                <w:lang w:val="bg-BG" w:eastAsia="bg-BG"/>
              </w:rPr>
              <w:t>се изпълняват на</w:t>
            </w:r>
            <w:r w:rsidRPr="00B01E54">
              <w:rPr>
                <w:rFonts w:ascii="Times New Roman" w:hAnsi="Times New Roman" w:cs="Times New Roman"/>
                <w:sz w:val="24"/>
                <w:szCs w:val="24"/>
                <w:lang w:val="bg-BG" w:eastAsia="bg-BG"/>
              </w:rPr>
              <w:t xml:space="preserve"> територията на Република България.</w:t>
            </w:r>
          </w:p>
        </w:tc>
      </w:tr>
    </w:tbl>
    <w:p w:rsidR="001D48C6" w:rsidRPr="00E73CFF" w:rsidRDefault="00C16263" w:rsidP="00546DE4">
      <w:pPr>
        <w:numPr>
          <w:ilvl w:val="0"/>
          <w:numId w:val="1"/>
        </w:numPr>
        <w:spacing w:line="276" w:lineRule="auto"/>
        <w:ind w:left="0" w:right="-5" w:hanging="289"/>
        <w:jc w:val="both"/>
        <w:outlineLvl w:val="0"/>
        <w:rPr>
          <w:rFonts w:ascii="Times New Roman" w:hAnsi="Times New Roman" w:cs="Times New Roman"/>
          <w:b/>
          <w:bCs/>
          <w:sz w:val="24"/>
          <w:szCs w:val="24"/>
          <w:lang w:val="bg-BG"/>
        </w:rPr>
      </w:pPr>
      <w:bookmarkStart w:id="12" w:name="_Toc50974344"/>
      <w:bookmarkStart w:id="13" w:name="_Toc138409143"/>
      <w:r>
        <w:rPr>
          <w:rFonts w:ascii="Times New Roman" w:hAnsi="Times New Roman" w:cs="Times New Roman"/>
          <w:b/>
          <w:bCs/>
          <w:sz w:val="24"/>
          <w:szCs w:val="24"/>
          <w:lang w:val="bg-BG"/>
        </w:rPr>
        <w:t>Цели и очаквани резултати</w:t>
      </w:r>
      <w:r w:rsidR="001D48C6" w:rsidRPr="00E73CFF">
        <w:rPr>
          <w:rFonts w:ascii="Times New Roman" w:hAnsi="Times New Roman" w:cs="Times New Roman"/>
          <w:b/>
          <w:bCs/>
          <w:sz w:val="24"/>
          <w:szCs w:val="24"/>
          <w:lang w:val="bg-BG"/>
        </w:rPr>
        <w:t>:</w:t>
      </w:r>
      <w:bookmarkEnd w:id="12"/>
      <w:bookmarkEnd w:id="1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1B29A8" w:rsidTr="00E71AD5">
        <w:trPr>
          <w:trHeight w:val="610"/>
        </w:trPr>
        <w:tc>
          <w:tcPr>
            <w:tcW w:w="9781" w:type="dxa"/>
            <w:tcBorders>
              <w:top w:val="single" w:sz="4" w:space="0" w:color="auto"/>
              <w:left w:val="single" w:sz="4" w:space="0" w:color="auto"/>
              <w:bottom w:val="single" w:sz="4" w:space="0" w:color="auto"/>
              <w:right w:val="single" w:sz="4" w:space="0" w:color="auto"/>
            </w:tcBorders>
          </w:tcPr>
          <w:p w:rsidR="009310CB" w:rsidRDefault="00593F1A"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Процедурата е насочена към предоставяне на</w:t>
            </w:r>
            <w:r w:rsidR="003D6609" w:rsidRPr="00C16263">
              <w:rPr>
                <w:rFonts w:ascii="Times New Roman" w:hAnsi="Times New Roman" w:cs="Times New Roman"/>
                <w:sz w:val="24"/>
                <w:szCs w:val="24"/>
                <w:lang w:val="bg-BG"/>
              </w:rPr>
              <w:t xml:space="preserve"> своевременна целева подкрепа на българските земеделски производители, под формата на безвъзмездни средства, за бързо възстановяване от последиците от </w:t>
            </w:r>
            <w:r w:rsidR="0094447B">
              <w:rPr>
                <w:rFonts w:ascii="Times New Roman" w:hAnsi="Times New Roman" w:cs="Times New Roman"/>
                <w:sz w:val="24"/>
                <w:szCs w:val="24"/>
                <w:lang w:val="en-GB"/>
              </w:rPr>
              <w:t>SARS-CoV-2</w:t>
            </w:r>
            <w:r w:rsidR="003D6609" w:rsidRPr="00C16263">
              <w:rPr>
                <w:rFonts w:ascii="Times New Roman" w:hAnsi="Times New Roman" w:cs="Times New Roman"/>
                <w:sz w:val="24"/>
                <w:szCs w:val="24"/>
                <w:lang w:val="bg-BG"/>
              </w:rPr>
              <w:t xml:space="preserve"> пандемията, преодоляване на проблемите, които възпрепятстват конкурентоспособността и устойчивостта на аграрния сектор и ускоряване на неговата адаптация към климатичните промени, ек</w:t>
            </w:r>
            <w:r w:rsidR="00432749">
              <w:rPr>
                <w:rFonts w:ascii="Times New Roman" w:hAnsi="Times New Roman" w:cs="Times New Roman"/>
                <w:sz w:val="24"/>
                <w:szCs w:val="24"/>
                <w:lang w:val="bg-BG"/>
              </w:rPr>
              <w:t xml:space="preserve">ологизацията на производството и </w:t>
            </w:r>
            <w:r w:rsidR="003D6609" w:rsidRPr="00C16263">
              <w:rPr>
                <w:rFonts w:ascii="Times New Roman" w:hAnsi="Times New Roman" w:cs="Times New Roman"/>
                <w:sz w:val="24"/>
                <w:szCs w:val="24"/>
                <w:lang w:val="bg-BG"/>
              </w:rPr>
              <w:t>цифровата трансформация.</w:t>
            </w:r>
          </w:p>
          <w:p w:rsidR="00315575" w:rsidRPr="00F0539E" w:rsidRDefault="00DE0502"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Основна цел на процедурата </w:t>
            </w:r>
            <w:r w:rsidR="00024450">
              <w:rPr>
                <w:rFonts w:ascii="Times New Roman" w:hAnsi="Times New Roman" w:cs="Times New Roman"/>
                <w:sz w:val="24"/>
                <w:szCs w:val="24"/>
                <w:lang w:val="bg-BG"/>
              </w:rPr>
              <w:t>е да се подпомогне</w:t>
            </w:r>
            <w:r w:rsidR="00883C00">
              <w:rPr>
                <w:rFonts w:ascii="Times New Roman" w:hAnsi="Times New Roman" w:cs="Times New Roman"/>
                <w:sz w:val="24"/>
                <w:szCs w:val="24"/>
                <w:lang w:val="bg-BG"/>
              </w:rPr>
              <w:t xml:space="preserve"> процеса на предлагане на пазара на селскостопанска продукция, попадаща </w:t>
            </w:r>
            <w:r w:rsidR="006C4EDE">
              <w:rPr>
                <w:rFonts w:ascii="Times New Roman" w:hAnsi="Times New Roman" w:cs="Times New Roman"/>
                <w:sz w:val="24"/>
                <w:szCs w:val="24"/>
                <w:lang w:val="bg-BG"/>
              </w:rPr>
              <w:t>в обхвата на сектор „Плодове и зеленчуци“</w:t>
            </w:r>
            <w:r w:rsidR="00024450">
              <w:rPr>
                <w:rFonts w:ascii="Times New Roman" w:hAnsi="Times New Roman" w:cs="Times New Roman"/>
                <w:sz w:val="24"/>
                <w:szCs w:val="24"/>
                <w:lang w:val="bg-BG"/>
              </w:rPr>
              <w:t>,</w:t>
            </w:r>
            <w:r w:rsidR="006C4EDE">
              <w:rPr>
                <w:rFonts w:ascii="Times New Roman" w:hAnsi="Times New Roman" w:cs="Times New Roman"/>
                <w:sz w:val="24"/>
                <w:szCs w:val="24"/>
                <w:lang w:val="bg-BG"/>
              </w:rPr>
              <w:t xml:space="preserve"> чрез финансиране на инвестиции, </w:t>
            </w:r>
            <w:r w:rsidR="00024450">
              <w:rPr>
                <w:rFonts w:ascii="Times New Roman" w:hAnsi="Times New Roman" w:cs="Times New Roman"/>
                <w:sz w:val="24"/>
                <w:szCs w:val="24"/>
                <w:lang w:val="bg-BG"/>
              </w:rPr>
              <w:t>допринасящи за предлагането на продукти, чието качество</w:t>
            </w:r>
            <w:r w:rsidR="0076355E">
              <w:rPr>
                <w:rFonts w:ascii="Times New Roman" w:hAnsi="Times New Roman" w:cs="Times New Roman"/>
                <w:sz w:val="24"/>
                <w:szCs w:val="24"/>
                <w:lang w:val="bg-BG"/>
              </w:rPr>
              <w:t>,</w:t>
            </w:r>
            <w:r w:rsidR="00024450">
              <w:rPr>
                <w:rFonts w:ascii="Times New Roman" w:hAnsi="Times New Roman" w:cs="Times New Roman"/>
                <w:sz w:val="24"/>
                <w:szCs w:val="24"/>
                <w:lang w:val="bg-BG"/>
              </w:rPr>
              <w:t xml:space="preserve"> състояние и вид</w:t>
            </w:r>
            <w:r w:rsidR="0076355E">
              <w:rPr>
                <w:rFonts w:ascii="Times New Roman" w:hAnsi="Times New Roman" w:cs="Times New Roman"/>
                <w:sz w:val="24"/>
                <w:szCs w:val="24"/>
                <w:lang w:val="bg-BG"/>
              </w:rPr>
              <w:t xml:space="preserve"> отговаря</w:t>
            </w:r>
            <w:r w:rsidR="00024450">
              <w:rPr>
                <w:rFonts w:ascii="Times New Roman" w:hAnsi="Times New Roman" w:cs="Times New Roman"/>
                <w:sz w:val="24"/>
                <w:szCs w:val="24"/>
                <w:lang w:val="bg-BG"/>
              </w:rPr>
              <w:t>т</w:t>
            </w:r>
            <w:r w:rsidR="0076355E">
              <w:rPr>
                <w:rFonts w:ascii="Times New Roman" w:hAnsi="Times New Roman" w:cs="Times New Roman"/>
                <w:sz w:val="24"/>
                <w:szCs w:val="24"/>
                <w:lang w:val="bg-BG"/>
              </w:rPr>
              <w:t xml:space="preserve"> на потребностите на </w:t>
            </w:r>
            <w:r w:rsidR="00024450">
              <w:rPr>
                <w:rFonts w:ascii="Times New Roman" w:hAnsi="Times New Roman" w:cs="Times New Roman"/>
                <w:sz w:val="24"/>
                <w:szCs w:val="24"/>
                <w:lang w:val="bg-BG"/>
              </w:rPr>
              <w:t>крайния потребител.</w:t>
            </w:r>
            <w:r w:rsidR="009310CB">
              <w:rPr>
                <w:rFonts w:ascii="Times New Roman" w:hAnsi="Times New Roman" w:cs="Times New Roman"/>
                <w:sz w:val="24"/>
                <w:szCs w:val="24"/>
                <w:lang w:val="bg-BG"/>
              </w:rPr>
              <w:t xml:space="preserve"> </w:t>
            </w:r>
            <w:r w:rsidR="00024450">
              <w:rPr>
                <w:rFonts w:ascii="Times New Roman" w:hAnsi="Times New Roman" w:cs="Times New Roman"/>
                <w:sz w:val="24"/>
                <w:szCs w:val="24"/>
                <w:lang w:val="bg-BG"/>
              </w:rPr>
              <w:t xml:space="preserve">По този начин, </w:t>
            </w:r>
            <w:r w:rsidR="00024450">
              <w:rPr>
                <w:rFonts w:ascii="Times New Roman" w:hAnsi="Times New Roman" w:cs="Times New Roman"/>
                <w:sz w:val="24"/>
                <w:szCs w:val="24"/>
                <w:lang w:val="bg-BG"/>
              </w:rPr>
              <w:lastRenderedPageBreak/>
              <w:t>подкрепата ще предостави възможност за повишаване на конкурентоспособността на производителите на селскостопански продукти от сектор „Плодове и зеленчуци“</w:t>
            </w:r>
            <w:r>
              <w:rPr>
                <w:rFonts w:ascii="Times New Roman" w:hAnsi="Times New Roman" w:cs="Times New Roman"/>
                <w:sz w:val="24"/>
                <w:szCs w:val="24"/>
                <w:lang w:val="bg-BG"/>
              </w:rPr>
              <w:t xml:space="preserve">, в т.ч. най-вече на тези </w:t>
            </w:r>
            <w:r w:rsidR="00B23856">
              <w:rPr>
                <w:rFonts w:ascii="Times New Roman" w:hAnsi="Times New Roman" w:cs="Times New Roman"/>
                <w:sz w:val="24"/>
                <w:szCs w:val="24"/>
                <w:lang w:val="bg-BG"/>
              </w:rPr>
              <w:t xml:space="preserve">земеделски </w:t>
            </w:r>
            <w:r>
              <w:rPr>
                <w:rFonts w:ascii="Times New Roman" w:hAnsi="Times New Roman" w:cs="Times New Roman"/>
                <w:sz w:val="24"/>
                <w:szCs w:val="24"/>
                <w:lang w:val="bg-BG"/>
              </w:rPr>
              <w:t xml:space="preserve">стопанства, които са засегнати от последиците от пандемията </w:t>
            </w:r>
            <w:r w:rsidR="0094447B">
              <w:rPr>
                <w:rFonts w:ascii="Times New Roman" w:hAnsi="Times New Roman" w:cs="Times New Roman"/>
                <w:sz w:val="24"/>
                <w:szCs w:val="24"/>
                <w:lang w:val="en-GB"/>
              </w:rPr>
              <w:t>SARS-CoV-2</w:t>
            </w:r>
            <w:r>
              <w:rPr>
                <w:rFonts w:ascii="Times New Roman" w:hAnsi="Times New Roman" w:cs="Times New Roman"/>
                <w:sz w:val="24"/>
                <w:szCs w:val="24"/>
                <w:lang w:val="en-GB"/>
              </w:rPr>
              <w:t>.</w:t>
            </w:r>
            <w:r w:rsidR="0091248D">
              <w:t xml:space="preserve"> </w:t>
            </w:r>
            <w:r w:rsidR="0091248D">
              <w:rPr>
                <w:rFonts w:ascii="Times New Roman" w:hAnsi="Times New Roman" w:cs="Times New Roman"/>
                <w:sz w:val="24"/>
                <w:szCs w:val="24"/>
                <w:lang w:val="bg-BG"/>
              </w:rPr>
              <w:t>Ще</w:t>
            </w:r>
            <w:r w:rsidR="0091248D">
              <w:rPr>
                <w:rFonts w:ascii="Times New Roman" w:hAnsi="Times New Roman" w:cs="Times New Roman"/>
                <w:sz w:val="24"/>
                <w:szCs w:val="24"/>
                <w:lang w:val="en-GB"/>
              </w:rPr>
              <w:t xml:space="preserve"> се стимулира</w:t>
            </w:r>
            <w:r w:rsidR="0091248D" w:rsidRPr="0091248D">
              <w:rPr>
                <w:rFonts w:ascii="Times New Roman" w:hAnsi="Times New Roman" w:cs="Times New Roman"/>
                <w:sz w:val="24"/>
                <w:szCs w:val="24"/>
                <w:lang w:val="en-GB"/>
              </w:rPr>
              <w:t xml:space="preserve"> създаването на къси вериги на</w:t>
            </w:r>
            <w:r w:rsidR="0091248D">
              <w:rPr>
                <w:rFonts w:ascii="Times New Roman" w:hAnsi="Times New Roman" w:cs="Times New Roman"/>
                <w:sz w:val="24"/>
                <w:szCs w:val="24"/>
                <w:lang w:val="bg-BG"/>
              </w:rPr>
              <w:t xml:space="preserve"> </w:t>
            </w:r>
            <w:r w:rsidR="0091248D" w:rsidRPr="0091248D">
              <w:rPr>
                <w:rFonts w:ascii="Times New Roman" w:hAnsi="Times New Roman" w:cs="Times New Roman"/>
                <w:sz w:val="24"/>
                <w:szCs w:val="24"/>
                <w:lang w:val="en-GB"/>
              </w:rPr>
              <w:t>доставка, модернизирането и автоматизирането на процесите по събиране, подготовка за</w:t>
            </w:r>
            <w:r w:rsidR="0091248D">
              <w:rPr>
                <w:rFonts w:ascii="Times New Roman" w:hAnsi="Times New Roman" w:cs="Times New Roman"/>
                <w:sz w:val="24"/>
                <w:szCs w:val="24"/>
                <w:lang w:val="bg-BG"/>
              </w:rPr>
              <w:t xml:space="preserve"> </w:t>
            </w:r>
            <w:r w:rsidR="0091248D" w:rsidRPr="0091248D">
              <w:rPr>
                <w:rFonts w:ascii="Times New Roman" w:hAnsi="Times New Roman" w:cs="Times New Roman"/>
                <w:sz w:val="24"/>
                <w:szCs w:val="24"/>
                <w:lang w:val="en-GB"/>
              </w:rPr>
              <w:t>пазара и съхранение на пресни плодове и зеленчуци</w:t>
            </w:r>
            <w:r w:rsidR="0091248D">
              <w:rPr>
                <w:rFonts w:ascii="Times New Roman" w:hAnsi="Times New Roman" w:cs="Times New Roman"/>
                <w:sz w:val="24"/>
                <w:szCs w:val="24"/>
                <w:lang w:val="en-GB"/>
              </w:rPr>
              <w:t>.</w:t>
            </w:r>
          </w:p>
        </w:tc>
      </w:tr>
    </w:tbl>
    <w:p w:rsidR="001D48C6" w:rsidRPr="00E73CFF" w:rsidRDefault="00C16263" w:rsidP="00546DE4">
      <w:pPr>
        <w:numPr>
          <w:ilvl w:val="0"/>
          <w:numId w:val="1"/>
        </w:numPr>
        <w:spacing w:line="276" w:lineRule="auto"/>
        <w:ind w:left="0" w:right="-5" w:hanging="289"/>
        <w:jc w:val="both"/>
        <w:outlineLvl w:val="0"/>
        <w:rPr>
          <w:rFonts w:ascii="Times New Roman" w:hAnsi="Times New Roman" w:cs="Times New Roman"/>
          <w:b/>
          <w:bCs/>
          <w:sz w:val="24"/>
          <w:szCs w:val="24"/>
          <w:lang w:val="bg-BG"/>
        </w:rPr>
      </w:pPr>
      <w:bookmarkStart w:id="14" w:name="_Toc50974345"/>
      <w:bookmarkStart w:id="15" w:name="_Toc138409144"/>
      <w:r>
        <w:rPr>
          <w:rFonts w:ascii="Times New Roman" w:hAnsi="Times New Roman" w:cs="Times New Roman"/>
          <w:b/>
          <w:bCs/>
          <w:sz w:val="24"/>
          <w:szCs w:val="24"/>
          <w:lang w:val="bg-BG"/>
        </w:rPr>
        <w:lastRenderedPageBreak/>
        <w:t>Индикатори</w:t>
      </w:r>
      <w:r w:rsidR="001D48C6" w:rsidRPr="00E73CFF">
        <w:rPr>
          <w:rFonts w:ascii="Times New Roman" w:hAnsi="Times New Roman" w:cs="Times New Roman"/>
          <w:b/>
          <w:bCs/>
          <w:sz w:val="24"/>
          <w:szCs w:val="24"/>
          <w:lang w:val="bg-BG"/>
        </w:rPr>
        <w:t>:</w:t>
      </w:r>
      <w:bookmarkEnd w:id="14"/>
      <w:bookmarkEnd w:id="15"/>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1B29A8" w:rsidTr="00E71AD5">
        <w:trPr>
          <w:trHeight w:val="458"/>
        </w:trPr>
        <w:tc>
          <w:tcPr>
            <w:tcW w:w="9781" w:type="dxa"/>
            <w:tcBorders>
              <w:top w:val="single" w:sz="4" w:space="0" w:color="auto"/>
              <w:left w:val="single" w:sz="4" w:space="0" w:color="auto"/>
              <w:bottom w:val="single" w:sz="4" w:space="0" w:color="auto"/>
              <w:right w:val="single" w:sz="4" w:space="0" w:color="auto"/>
            </w:tcBorders>
          </w:tcPr>
          <w:p w:rsidR="00AF05C8" w:rsidRPr="00C54573" w:rsidRDefault="00AF05C8" w:rsidP="00546DE4">
            <w:pPr>
              <w:widowControl w:val="0"/>
              <w:pBdr>
                <w:top w:val="nil"/>
                <w:left w:val="nil"/>
                <w:bottom w:val="nil"/>
                <w:right w:val="nil"/>
                <w:between w:val="nil"/>
              </w:pBdr>
              <w:spacing w:line="276" w:lineRule="auto"/>
              <w:ind w:right="-5"/>
              <w:contextualSpacing/>
              <w:jc w:val="both"/>
              <w:rPr>
                <w:rFonts w:ascii="Times New Roman" w:hAnsi="Times New Roman" w:cs="Times New Roman"/>
                <w:sz w:val="24"/>
                <w:szCs w:val="24"/>
              </w:rPr>
            </w:pPr>
            <w:r w:rsidRPr="00C54573">
              <w:rPr>
                <w:rFonts w:ascii="Times New Roman" w:hAnsi="Times New Roman" w:cs="Times New Roman"/>
                <w:sz w:val="24"/>
                <w:szCs w:val="24"/>
              </w:rPr>
              <w:t>Министерство на земеделието</w:t>
            </w:r>
            <w:r>
              <w:rPr>
                <w:rFonts w:ascii="Times New Roman" w:hAnsi="Times New Roman" w:cs="Times New Roman"/>
                <w:sz w:val="24"/>
                <w:szCs w:val="24"/>
              </w:rPr>
              <w:t xml:space="preserve"> и храните</w:t>
            </w:r>
            <w:r w:rsidRPr="00C54573">
              <w:rPr>
                <w:rFonts w:ascii="Times New Roman" w:hAnsi="Times New Roman" w:cs="Times New Roman"/>
                <w:sz w:val="24"/>
                <w:szCs w:val="24"/>
              </w:rPr>
              <w:t xml:space="preserve"> (МЗ</w:t>
            </w:r>
            <w:r>
              <w:rPr>
                <w:rFonts w:ascii="Times New Roman" w:hAnsi="Times New Roman" w:cs="Times New Roman"/>
                <w:sz w:val="24"/>
                <w:szCs w:val="24"/>
              </w:rPr>
              <w:t>Х</w:t>
            </w:r>
            <w:r w:rsidRPr="00C54573">
              <w:rPr>
                <w:rFonts w:ascii="Times New Roman" w:hAnsi="Times New Roman" w:cs="Times New Roman"/>
                <w:sz w:val="24"/>
                <w:szCs w:val="24"/>
              </w:rPr>
              <w:t xml:space="preserve">) ще следи за изпълнението и отчитането на следните </w:t>
            </w:r>
            <w:r w:rsidRPr="00730E7B">
              <w:rPr>
                <w:rFonts w:ascii="Times New Roman" w:hAnsi="Times New Roman" w:cs="Times New Roman"/>
                <w:sz w:val="24"/>
                <w:szCs w:val="24"/>
              </w:rPr>
              <w:t>индикатори, свързани с изпълнението на инвестицията</w:t>
            </w:r>
            <w:r w:rsidRPr="00C54573">
              <w:rPr>
                <w:rFonts w:ascii="Times New Roman" w:hAnsi="Times New Roman" w:cs="Times New Roman"/>
                <w:sz w:val="24"/>
                <w:szCs w:val="24"/>
              </w:rPr>
              <w:t>:</w:t>
            </w:r>
          </w:p>
          <w:p w:rsidR="00C96305" w:rsidRPr="00C96305" w:rsidRDefault="00C96305" w:rsidP="00546DE4">
            <w:pPr>
              <w:spacing w:line="276" w:lineRule="auto"/>
              <w:ind w:right="-5"/>
              <w:jc w:val="both"/>
              <w:rPr>
                <w:rFonts w:ascii="Times New Roman" w:hAnsi="Times New Roman" w:cs="Times New Roman"/>
                <w:sz w:val="24"/>
                <w:szCs w:val="24"/>
              </w:rPr>
            </w:pPr>
            <w:r w:rsidRPr="00C96305">
              <w:rPr>
                <w:rFonts w:ascii="Times New Roman" w:hAnsi="Times New Roman" w:cs="Times New Roman"/>
                <w:sz w:val="24"/>
                <w:szCs w:val="24"/>
              </w:rPr>
              <w:t xml:space="preserve">Подкрепа на най-малко 1 700 земеделски стопанства </w:t>
            </w:r>
            <w:r w:rsidR="00B6144E" w:rsidRPr="00B6144E">
              <w:rPr>
                <w:rFonts w:ascii="Times New Roman" w:hAnsi="Times New Roman" w:cs="Times New Roman"/>
                <w:sz w:val="24"/>
                <w:szCs w:val="24"/>
              </w:rPr>
              <w:t>в рамките на инвестиция „Фонд за насърчаване на технологичния и екологичен преход на селското стопанство“</w:t>
            </w:r>
            <w:r w:rsidRPr="00C96305">
              <w:rPr>
                <w:rFonts w:ascii="Times New Roman" w:hAnsi="Times New Roman" w:cs="Times New Roman"/>
                <w:sz w:val="24"/>
                <w:szCs w:val="24"/>
              </w:rPr>
              <w:t>.</w:t>
            </w:r>
          </w:p>
          <w:p w:rsidR="00C96305" w:rsidRDefault="00C96305" w:rsidP="00546DE4">
            <w:pPr>
              <w:spacing w:line="276" w:lineRule="auto"/>
              <w:ind w:right="-5"/>
              <w:jc w:val="both"/>
              <w:rPr>
                <w:rFonts w:ascii="Times New Roman" w:hAnsi="Times New Roman" w:cs="Times New Roman"/>
                <w:sz w:val="24"/>
                <w:szCs w:val="24"/>
              </w:rPr>
            </w:pPr>
            <w:r w:rsidRPr="00C96305">
              <w:rPr>
                <w:rFonts w:ascii="Times New Roman" w:hAnsi="Times New Roman" w:cs="Times New Roman"/>
                <w:sz w:val="24"/>
                <w:szCs w:val="24"/>
              </w:rPr>
              <w:t>Посоченият индикатор от най-малко 1 700 земеделски стопанства ще бъде постигнат след сключване на договори за финансиране за целия размер на инвестицията с общ бюджет от 391,7 млн. лв.</w:t>
            </w:r>
          </w:p>
          <w:p w:rsidR="00AF05C8" w:rsidRPr="003050A6" w:rsidRDefault="00AF05C8" w:rsidP="00546DE4">
            <w:pPr>
              <w:spacing w:line="276" w:lineRule="auto"/>
              <w:ind w:right="-5"/>
              <w:jc w:val="both"/>
              <w:rPr>
                <w:rFonts w:ascii="Times New Roman" w:hAnsi="Times New Roman" w:cs="Times New Roman"/>
                <w:sz w:val="24"/>
                <w:szCs w:val="24"/>
              </w:rPr>
            </w:pPr>
            <w:r w:rsidRPr="003050A6">
              <w:rPr>
                <w:rFonts w:ascii="Times New Roman" w:hAnsi="Times New Roman" w:cs="Times New Roman"/>
                <w:sz w:val="24"/>
                <w:szCs w:val="24"/>
              </w:rPr>
              <w:t>Базовата стойност на посочения индикатор е „0“, а целевата стойност за всяко предложение за изпълнение на инвестиция е „1“.</w:t>
            </w:r>
          </w:p>
          <w:p w:rsidR="001D48C6" w:rsidRPr="00D2565A" w:rsidRDefault="00AF05C8" w:rsidP="00F82303">
            <w:pPr>
              <w:widowControl w:val="0"/>
              <w:pBdr>
                <w:top w:val="nil"/>
                <w:left w:val="nil"/>
                <w:bottom w:val="nil"/>
                <w:right w:val="nil"/>
                <w:between w:val="nil"/>
              </w:pBdr>
              <w:spacing w:line="276" w:lineRule="auto"/>
              <w:ind w:right="-5"/>
              <w:contextualSpacing/>
              <w:jc w:val="both"/>
              <w:rPr>
                <w:rFonts w:ascii="Times New Roman" w:hAnsi="Times New Roman" w:cs="Times New Roman"/>
                <w:bCs/>
                <w:sz w:val="24"/>
                <w:szCs w:val="24"/>
                <w:lang w:val="bg-BG"/>
              </w:rPr>
            </w:pPr>
            <w:r w:rsidRPr="003050A6">
              <w:rPr>
                <w:rFonts w:ascii="Times New Roman" w:hAnsi="Times New Roman" w:cs="Times New Roman"/>
                <w:sz w:val="24"/>
                <w:szCs w:val="24"/>
              </w:rPr>
              <w:t xml:space="preserve">В процеса на изпълнение на </w:t>
            </w:r>
            <w:r>
              <w:rPr>
                <w:rFonts w:ascii="Times New Roman" w:hAnsi="Times New Roman" w:cs="Times New Roman"/>
                <w:sz w:val="24"/>
                <w:szCs w:val="24"/>
              </w:rPr>
              <w:t>направлението</w:t>
            </w:r>
            <w:r w:rsidRPr="003050A6">
              <w:rPr>
                <w:rFonts w:ascii="Times New Roman" w:hAnsi="Times New Roman" w:cs="Times New Roman"/>
                <w:sz w:val="24"/>
                <w:szCs w:val="24"/>
              </w:rPr>
              <w:t xml:space="preserve"> СНД ще проследи каква е общата инсталирана мощност на фотоволтаичните системи </w:t>
            </w:r>
            <w:r>
              <w:rPr>
                <w:rFonts w:ascii="Times New Roman" w:hAnsi="Times New Roman" w:cs="Times New Roman"/>
                <w:sz w:val="24"/>
                <w:szCs w:val="24"/>
              </w:rPr>
              <w:t>(</w:t>
            </w:r>
            <w:r w:rsidRPr="003050A6">
              <w:rPr>
                <w:rFonts w:ascii="Times New Roman" w:hAnsi="Times New Roman" w:cs="Times New Roman"/>
                <w:sz w:val="24"/>
                <w:szCs w:val="24"/>
              </w:rPr>
              <w:t>инсталиран допълнителен оперативен капацитет за енергия от възобновяеми източници в MW</w:t>
            </w:r>
            <w:r>
              <w:rPr>
                <w:rFonts w:ascii="Times New Roman" w:hAnsi="Times New Roman" w:cs="Times New Roman"/>
                <w:sz w:val="24"/>
                <w:szCs w:val="24"/>
              </w:rPr>
              <w:t>)</w:t>
            </w:r>
            <w:r w:rsidRPr="003050A6">
              <w:rPr>
                <w:rFonts w:ascii="Times New Roman" w:hAnsi="Times New Roman" w:cs="Times New Roman"/>
                <w:sz w:val="24"/>
                <w:szCs w:val="24"/>
              </w:rPr>
              <w:t>.</w:t>
            </w:r>
            <w:r w:rsidRPr="005C1135" w:rsidDel="005C1135">
              <w:rPr>
                <w:rFonts w:ascii="Times New Roman" w:eastAsia="Arial" w:hAnsi="Times New Roman" w:cs="Times New Roman"/>
                <w:b/>
                <w:sz w:val="24"/>
                <w:szCs w:val="24"/>
                <w:highlight w:val="yellow"/>
                <w:lang w:val="bg-BG" w:eastAsia="bg-BG"/>
              </w:rPr>
              <w:t xml:space="preserve"> </w:t>
            </w:r>
          </w:p>
        </w:tc>
      </w:tr>
    </w:tbl>
    <w:p w:rsidR="007D20EF" w:rsidRDefault="00C16263" w:rsidP="00546DE4">
      <w:pPr>
        <w:numPr>
          <w:ilvl w:val="0"/>
          <w:numId w:val="1"/>
        </w:numPr>
        <w:spacing w:line="276" w:lineRule="auto"/>
        <w:ind w:left="0" w:right="-5" w:hanging="288"/>
        <w:jc w:val="both"/>
        <w:outlineLvl w:val="0"/>
        <w:rPr>
          <w:rFonts w:ascii="Times New Roman" w:hAnsi="Times New Roman" w:cs="Times New Roman"/>
          <w:b/>
          <w:bCs/>
          <w:sz w:val="24"/>
          <w:szCs w:val="24"/>
          <w:lang w:val="bg-BG"/>
        </w:rPr>
      </w:pPr>
      <w:bookmarkStart w:id="16" w:name="_Toc50974346"/>
      <w:bookmarkStart w:id="17" w:name="_Toc138409145"/>
      <w:r>
        <w:rPr>
          <w:rFonts w:ascii="Times New Roman" w:hAnsi="Times New Roman" w:cs="Times New Roman"/>
          <w:b/>
          <w:bCs/>
          <w:sz w:val="24"/>
          <w:szCs w:val="24"/>
          <w:lang w:val="bg-BG"/>
        </w:rPr>
        <w:t>Общ размер на средствата по процедурата</w:t>
      </w:r>
      <w:bookmarkEnd w:id="16"/>
      <w:bookmarkEnd w:id="17"/>
      <w:r w:rsidR="007D20EF">
        <w:rPr>
          <w:rFonts w:ascii="Times New Roman" w:hAnsi="Times New Roman" w:cs="Times New Roman"/>
          <w:b/>
          <w:bCs/>
          <w:sz w:val="24"/>
          <w:szCs w:val="24"/>
          <w:lang w:val="bg-BG"/>
        </w:rPr>
        <w:t>:</w:t>
      </w:r>
    </w:p>
    <w:tbl>
      <w:tblPr>
        <w:tblW w:w="98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0"/>
      </w:tblGrid>
      <w:tr w:rsidR="0091248D" w:rsidRPr="000E3892" w:rsidTr="00546DE4">
        <w:tc>
          <w:tcPr>
            <w:tcW w:w="9880" w:type="dxa"/>
            <w:shd w:val="clear" w:color="auto" w:fill="auto"/>
          </w:tcPr>
          <w:p w:rsidR="0091248D" w:rsidRPr="000E3892" w:rsidRDefault="0091248D" w:rsidP="00546DE4">
            <w:pPr>
              <w:spacing w:line="276" w:lineRule="auto"/>
              <w:ind w:right="-5"/>
              <w:jc w:val="both"/>
              <w:rPr>
                <w:rFonts w:ascii="Times New Roman" w:hAnsi="Times New Roman" w:cs="Times New Roman"/>
                <w:sz w:val="24"/>
                <w:szCs w:val="24"/>
                <w:lang w:val="bg-BG"/>
              </w:rPr>
            </w:pPr>
            <w:r w:rsidRPr="000E3892">
              <w:rPr>
                <w:rFonts w:ascii="Times New Roman" w:hAnsi="Times New Roman" w:cs="Times New Roman"/>
                <w:sz w:val="24"/>
                <w:szCs w:val="24"/>
                <w:lang w:val="bg-BG"/>
              </w:rPr>
              <w:t xml:space="preserve">1. Общият размер на безвъзмездните средства по процедурата чрез подбор на предложения за изпълнение на инвестиции № BG-RRP-6.006 е </w:t>
            </w:r>
            <w:r w:rsidR="00C96305" w:rsidRPr="00C96305">
              <w:rPr>
                <w:rFonts w:ascii="Times New Roman" w:hAnsi="Times New Roman"/>
                <w:sz w:val="24"/>
                <w:szCs w:val="24"/>
              </w:rPr>
              <w:t>13</w:t>
            </w:r>
            <w:r w:rsidR="009A11ED">
              <w:rPr>
                <w:rFonts w:ascii="Times New Roman" w:hAnsi="Times New Roman"/>
                <w:sz w:val="24"/>
                <w:szCs w:val="24"/>
              </w:rPr>
              <w:t> </w:t>
            </w:r>
            <w:r w:rsidR="00546DE4">
              <w:rPr>
                <w:rFonts w:ascii="Times New Roman" w:hAnsi="Times New Roman"/>
                <w:sz w:val="24"/>
                <w:szCs w:val="24"/>
                <w:lang w:val="bg-BG"/>
              </w:rPr>
              <w:t>020</w:t>
            </w:r>
            <w:r w:rsidR="009A11ED">
              <w:rPr>
                <w:rFonts w:ascii="Times New Roman" w:hAnsi="Times New Roman"/>
                <w:sz w:val="24"/>
                <w:szCs w:val="24"/>
              </w:rPr>
              <w:t> </w:t>
            </w:r>
            <w:r w:rsidR="00C96305" w:rsidRPr="00C96305">
              <w:rPr>
                <w:rFonts w:ascii="Times New Roman" w:hAnsi="Times New Roman"/>
                <w:sz w:val="24"/>
                <w:szCs w:val="24"/>
              </w:rPr>
              <w:t xml:space="preserve">000,00 </w:t>
            </w:r>
            <w:r w:rsidRPr="000E3892">
              <w:rPr>
                <w:rFonts w:ascii="Times New Roman" w:hAnsi="Times New Roman" w:cs="Times New Roman"/>
                <w:sz w:val="24"/>
                <w:szCs w:val="24"/>
                <w:lang w:val="bg-BG"/>
              </w:rPr>
              <w:t xml:space="preserve">лв. без данък върху добавената стойност (ДДС) и разходи за невъзстановим ДДС на стойност до </w:t>
            </w:r>
            <w:r w:rsidR="00C96305">
              <w:rPr>
                <w:rFonts w:ascii="Times New Roman" w:hAnsi="Times New Roman" w:cs="Times New Roman"/>
                <w:sz w:val="24"/>
                <w:szCs w:val="24"/>
                <w:lang w:val="bg-BG"/>
              </w:rPr>
              <w:t>27</w:t>
            </w:r>
            <w:r w:rsidR="009A11ED">
              <w:rPr>
                <w:rFonts w:ascii="Times New Roman" w:hAnsi="Times New Roman" w:cs="Times New Roman"/>
                <w:sz w:val="24"/>
                <w:szCs w:val="24"/>
                <w:lang w:val="bg-BG"/>
              </w:rPr>
              <w:t> </w:t>
            </w:r>
            <w:r w:rsidR="00C96305">
              <w:rPr>
                <w:rFonts w:ascii="Times New Roman" w:hAnsi="Times New Roman" w:cs="Times New Roman"/>
                <w:sz w:val="24"/>
                <w:szCs w:val="24"/>
                <w:lang w:val="bg-BG"/>
              </w:rPr>
              <w:t>020,00</w:t>
            </w:r>
            <w:r w:rsidRPr="000E3892">
              <w:rPr>
                <w:rFonts w:ascii="Times New Roman" w:hAnsi="Times New Roman" w:cs="Times New Roman"/>
                <w:sz w:val="24"/>
                <w:szCs w:val="24"/>
                <w:lang w:val="bg-BG"/>
              </w:rPr>
              <w:t xml:space="preserve"> лв.</w:t>
            </w:r>
          </w:p>
          <w:p w:rsidR="0091248D" w:rsidRPr="000E3892" w:rsidRDefault="0091248D" w:rsidP="00546DE4">
            <w:pPr>
              <w:spacing w:line="276" w:lineRule="auto"/>
              <w:ind w:right="-5"/>
              <w:jc w:val="both"/>
              <w:rPr>
                <w:rFonts w:ascii="Times New Roman" w:hAnsi="Times New Roman" w:cs="Times New Roman"/>
                <w:sz w:val="24"/>
                <w:szCs w:val="24"/>
                <w:lang w:val="bg-BG"/>
              </w:rPr>
            </w:pPr>
            <w:r w:rsidRPr="000E3892">
              <w:rPr>
                <w:rFonts w:ascii="Times New Roman" w:hAnsi="Times New Roman" w:cs="Times New Roman"/>
                <w:sz w:val="24"/>
                <w:szCs w:val="24"/>
                <w:lang w:val="bg-BG"/>
              </w:rPr>
              <w:t>2. Разходите за невъзстановим съгласно националното законодателство ДДС представляват допустим разход по НПВУ и се финансират със средства от държавния бюджет, изчислени на база средствата по Механизма.</w:t>
            </w:r>
          </w:p>
          <w:p w:rsidR="0091248D" w:rsidRPr="000E3892" w:rsidRDefault="0091248D" w:rsidP="00546DE4">
            <w:pPr>
              <w:spacing w:line="276" w:lineRule="auto"/>
              <w:ind w:right="-5"/>
              <w:jc w:val="both"/>
              <w:rPr>
                <w:rFonts w:ascii="Times New Roman" w:hAnsi="Times New Roman" w:cs="Times New Roman"/>
                <w:sz w:val="24"/>
                <w:szCs w:val="24"/>
                <w:lang w:val="bg-BG"/>
              </w:rPr>
            </w:pPr>
            <w:r w:rsidRPr="000E3892">
              <w:rPr>
                <w:rFonts w:ascii="Times New Roman" w:hAnsi="Times New Roman" w:cs="Times New Roman"/>
                <w:sz w:val="24"/>
                <w:szCs w:val="24"/>
                <w:lang w:val="bg-BG"/>
              </w:rPr>
              <w:t>3. Бюджетът за разпределяне по процедурата може да бъде увеличен с размера на незаявените или неусвоените средства по останалите процедури от инвестицията C6.I1 „Фонд за насърчаване на технологичния и екологичен преход на селското стопанство“, от Националния план за възстановяване и устойчивост, включена в компонент 6 „Устойчиво земеделие“.</w:t>
            </w:r>
          </w:p>
          <w:p w:rsidR="0091248D" w:rsidRPr="000E3892" w:rsidRDefault="0091248D" w:rsidP="00546DE4">
            <w:pPr>
              <w:spacing w:line="276" w:lineRule="auto"/>
              <w:ind w:right="-5"/>
              <w:jc w:val="both"/>
              <w:rPr>
                <w:rFonts w:ascii="Times New Roman" w:hAnsi="Times New Roman" w:cs="Times New Roman"/>
                <w:sz w:val="24"/>
                <w:szCs w:val="24"/>
                <w:lang w:val="bg-BG"/>
              </w:rPr>
            </w:pPr>
            <w:r w:rsidRPr="000E3892">
              <w:rPr>
                <w:rFonts w:ascii="Times New Roman" w:hAnsi="Times New Roman" w:cs="Times New Roman"/>
                <w:sz w:val="24"/>
                <w:szCs w:val="24"/>
                <w:lang w:val="bg-BG"/>
              </w:rPr>
              <w:t>4. С цел компенсиране на недостиг за сметка на реализирани спестявания по процедурата е допустимо да се извърши актуализация чрез прехвърляне на средства, както между отделните типове разходи в рамките на процедурата, така и между отделните процедури (Процедура № BG-RRP-6.004 „Инвестиции в технологична и екологична модернизация“, Процедура BG-RRP-6.005- „Инвестиции, свързани с ефективно управление на води в земеделските стопанства</w:t>
            </w:r>
            <w:r w:rsidR="004A27FC" w:rsidRPr="000E3892">
              <w:rPr>
                <w:rFonts w:ascii="Times New Roman" w:hAnsi="Times New Roman" w:cs="Times New Roman"/>
                <w:sz w:val="24"/>
                <w:szCs w:val="24"/>
                <w:lang w:val="bg-BG"/>
              </w:rPr>
              <w:t>“</w:t>
            </w:r>
            <w:r w:rsidR="004A27FC">
              <w:rPr>
                <w:rFonts w:ascii="Times New Roman" w:hAnsi="Times New Roman" w:cs="Times New Roman"/>
                <w:sz w:val="24"/>
                <w:szCs w:val="24"/>
                <w:lang w:val="bg-BG"/>
              </w:rPr>
              <w:t xml:space="preserve"> и</w:t>
            </w:r>
            <w:r w:rsidR="004A27FC" w:rsidRPr="000E3892">
              <w:rPr>
                <w:rFonts w:ascii="Times New Roman" w:hAnsi="Times New Roman" w:cs="Times New Roman"/>
                <w:sz w:val="24"/>
                <w:szCs w:val="24"/>
                <w:lang w:val="bg-BG"/>
              </w:rPr>
              <w:t xml:space="preserve"> </w:t>
            </w:r>
            <w:r w:rsidRPr="000E3892">
              <w:rPr>
                <w:rFonts w:ascii="Times New Roman" w:hAnsi="Times New Roman" w:cs="Times New Roman"/>
                <w:sz w:val="24"/>
                <w:szCs w:val="24"/>
                <w:lang w:val="bg-BG"/>
              </w:rPr>
              <w:t>Процедура BG-RRP-6.006 „Центрове за подготовка за предлагане на пазара и съхранение на плодове и зеленчуци“</w:t>
            </w:r>
            <w:r w:rsidR="004A27FC">
              <w:rPr>
                <w:rFonts w:ascii="Times New Roman" w:hAnsi="Times New Roman" w:cs="Times New Roman"/>
                <w:sz w:val="24"/>
                <w:szCs w:val="24"/>
                <w:lang w:val="bg-BG"/>
              </w:rPr>
              <w:t>)</w:t>
            </w:r>
            <w:r w:rsidRPr="000E3892">
              <w:rPr>
                <w:rFonts w:ascii="Times New Roman" w:hAnsi="Times New Roman" w:cs="Times New Roman"/>
                <w:sz w:val="24"/>
                <w:szCs w:val="24"/>
                <w:lang w:val="bg-BG"/>
              </w:rPr>
              <w:t xml:space="preserve"> в рамките на общия бюджет по </w:t>
            </w:r>
            <w:r w:rsidR="004A27FC" w:rsidRPr="004A27FC">
              <w:rPr>
                <w:rFonts w:ascii="Times New Roman" w:hAnsi="Times New Roman" w:cs="Times New Roman"/>
                <w:sz w:val="24"/>
                <w:szCs w:val="24"/>
                <w:lang w:val="bg-BG"/>
              </w:rPr>
              <w:t>инвестиция C6.I1 „Фонд за насърчаване на технологичния и екологичен преход на селското стопанство“, от Националния план за възстановяване и устойчивост, включена в компонент 6 „Устойчиво земеделие“.</w:t>
            </w:r>
          </w:p>
          <w:p w:rsidR="0091248D" w:rsidRPr="000E3892" w:rsidRDefault="00171AFF" w:rsidP="00546DE4">
            <w:pPr>
              <w:spacing w:line="276" w:lineRule="auto"/>
              <w:ind w:right="-5"/>
              <w:jc w:val="both"/>
              <w:rPr>
                <w:rFonts w:ascii="Times New Roman" w:hAnsi="Times New Roman" w:cs="Times New Roman"/>
                <w:sz w:val="24"/>
                <w:szCs w:val="24"/>
                <w:lang w:val="bg-BG"/>
              </w:rPr>
            </w:pPr>
            <w:r>
              <w:rPr>
                <w:rFonts w:ascii="Times New Roman" w:hAnsi="Times New Roman" w:cs="Times New Roman"/>
                <w:sz w:val="24"/>
                <w:szCs w:val="24"/>
                <w:lang w:val="en-GB"/>
              </w:rPr>
              <w:t xml:space="preserve">5. </w:t>
            </w:r>
            <w:r w:rsidR="0091248D" w:rsidRPr="000E3892">
              <w:rPr>
                <w:rFonts w:ascii="Times New Roman" w:hAnsi="Times New Roman" w:cs="Times New Roman"/>
                <w:sz w:val="24"/>
                <w:szCs w:val="24"/>
                <w:lang w:val="bg-BG"/>
              </w:rPr>
              <w:t>Прехвърлянето на средствата може да бъде извършено при условие, че не се възпрепятства точното, коректно и пълно изпълнение на етапите и целите на инвестицията C6.I1.</w:t>
            </w:r>
          </w:p>
          <w:p w:rsidR="0091248D" w:rsidRPr="000E3892" w:rsidRDefault="00171AFF" w:rsidP="00546DE4">
            <w:pPr>
              <w:spacing w:line="276" w:lineRule="auto"/>
              <w:ind w:right="-5"/>
              <w:jc w:val="both"/>
              <w:rPr>
                <w:rFonts w:ascii="Times New Roman" w:hAnsi="Times New Roman" w:cs="Times New Roman"/>
                <w:sz w:val="24"/>
                <w:szCs w:val="24"/>
                <w:lang w:val="bg-BG"/>
              </w:rPr>
            </w:pPr>
            <w:r>
              <w:rPr>
                <w:rFonts w:ascii="Times New Roman" w:hAnsi="Times New Roman" w:cs="Times New Roman"/>
                <w:sz w:val="24"/>
                <w:szCs w:val="24"/>
                <w:lang w:val="en-GB"/>
              </w:rPr>
              <w:lastRenderedPageBreak/>
              <w:t xml:space="preserve">6. </w:t>
            </w:r>
            <w:r w:rsidR="004A27FC" w:rsidRPr="004A27FC">
              <w:rPr>
                <w:rFonts w:ascii="Times New Roman" w:hAnsi="Times New Roman" w:cs="Times New Roman"/>
                <w:sz w:val="24"/>
                <w:szCs w:val="24"/>
                <w:lang w:val="bg-BG"/>
              </w:rPr>
              <w:t>При необходимост, актуализация на бюджета по процедурата, чрез прехвърляне на средства, се извършва след приключване на оценителния процес и одобрение на оценителния доклад съгласно Раздел 18 „Ред за оценяване на предложения за изпълнение на инвестиции“ по настоящата процедура и приключване на оценителния процес и одобрение на оценителния доклад по процедурата от т. 4, от която ще се прехвърлят средства.</w:t>
            </w:r>
          </w:p>
        </w:tc>
      </w:tr>
    </w:tbl>
    <w:p w:rsidR="007D20EF" w:rsidRPr="007D20EF" w:rsidRDefault="007D20EF" w:rsidP="00546DE4">
      <w:pPr>
        <w:spacing w:line="276" w:lineRule="auto"/>
        <w:ind w:right="-5"/>
        <w:jc w:val="both"/>
        <w:rPr>
          <w:rFonts w:ascii="Times New Roman" w:hAnsi="Times New Roman" w:cs="Times New Roman"/>
          <w:sz w:val="24"/>
          <w:szCs w:val="24"/>
          <w:lang w:val="bg-BG"/>
        </w:rPr>
      </w:pPr>
    </w:p>
    <w:p w:rsidR="001D48C6" w:rsidRPr="003F2005" w:rsidRDefault="00C16263" w:rsidP="00546DE4">
      <w:pPr>
        <w:numPr>
          <w:ilvl w:val="0"/>
          <w:numId w:val="1"/>
        </w:numPr>
        <w:spacing w:line="276" w:lineRule="auto"/>
        <w:ind w:left="0" w:right="-5" w:hanging="289"/>
        <w:jc w:val="both"/>
        <w:outlineLvl w:val="0"/>
        <w:rPr>
          <w:rFonts w:ascii="Times New Roman" w:hAnsi="Times New Roman" w:cs="Times New Roman"/>
          <w:b/>
          <w:bCs/>
          <w:sz w:val="24"/>
          <w:szCs w:val="24"/>
          <w:lang w:val="ru-RU"/>
        </w:rPr>
      </w:pPr>
      <w:bookmarkStart w:id="18" w:name="_Toc50974347"/>
      <w:bookmarkStart w:id="19" w:name="_Toc138409146"/>
      <w:r>
        <w:rPr>
          <w:rFonts w:ascii="Times New Roman" w:hAnsi="Times New Roman" w:cs="Times New Roman"/>
          <w:b/>
          <w:bCs/>
          <w:sz w:val="24"/>
          <w:szCs w:val="24"/>
          <w:lang w:val="bg-BG"/>
        </w:rPr>
        <w:t>Приложим режим на минимални/държавни помощи</w:t>
      </w:r>
      <w:r w:rsidR="001D48C6" w:rsidRPr="00E73CFF">
        <w:rPr>
          <w:rFonts w:ascii="Times New Roman" w:hAnsi="Times New Roman" w:cs="Times New Roman"/>
          <w:b/>
          <w:bCs/>
          <w:sz w:val="24"/>
          <w:szCs w:val="24"/>
          <w:lang w:val="bg-BG"/>
        </w:rPr>
        <w:t>:</w:t>
      </w:r>
      <w:bookmarkEnd w:id="18"/>
      <w:bookmarkEnd w:id="19"/>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E73CFF" w:rsidTr="00095F3C">
        <w:trPr>
          <w:trHeight w:val="316"/>
        </w:trPr>
        <w:tc>
          <w:tcPr>
            <w:tcW w:w="9781" w:type="dxa"/>
            <w:tcBorders>
              <w:top w:val="single" w:sz="4" w:space="0" w:color="auto"/>
              <w:left w:val="single" w:sz="4" w:space="0" w:color="auto"/>
              <w:bottom w:val="single" w:sz="4" w:space="0" w:color="auto"/>
              <w:right w:val="single" w:sz="4" w:space="0" w:color="auto"/>
            </w:tcBorders>
          </w:tcPr>
          <w:p w:rsidR="007631B7" w:rsidRDefault="007631B7" w:rsidP="00546DE4">
            <w:pPr>
              <w:spacing w:line="276" w:lineRule="auto"/>
              <w:ind w:right="-5"/>
              <w:jc w:val="both"/>
              <w:rPr>
                <w:rFonts w:ascii="Times New Roman" w:hAnsi="Times New Roman" w:cs="Times New Roman"/>
                <w:sz w:val="24"/>
                <w:szCs w:val="24"/>
                <w:lang w:val="bg-BG"/>
              </w:rPr>
            </w:pPr>
            <w:bookmarkStart w:id="20" w:name="_Toc113005900"/>
            <w:r w:rsidRPr="007631B7">
              <w:rPr>
                <w:rFonts w:ascii="Times New Roman" w:hAnsi="Times New Roman" w:cs="Times New Roman"/>
                <w:sz w:val="24"/>
                <w:szCs w:val="24"/>
                <w:lang w:val="bg-BG"/>
              </w:rPr>
              <w:t xml:space="preserve">1. </w:t>
            </w:r>
            <w:r w:rsidR="007D20EF" w:rsidRPr="007D20EF">
              <w:rPr>
                <w:rFonts w:ascii="Times New Roman" w:hAnsi="Times New Roman" w:cs="Times New Roman"/>
                <w:sz w:val="24"/>
                <w:szCs w:val="24"/>
                <w:lang w:val="bg-BG"/>
              </w:rPr>
              <w:t>Безвъзмездното финансиране представлява държавна помощ по см</w:t>
            </w:r>
            <w:r w:rsidR="00FD21AC">
              <w:rPr>
                <w:rFonts w:ascii="Times New Roman" w:hAnsi="Times New Roman" w:cs="Times New Roman"/>
                <w:sz w:val="24"/>
                <w:szCs w:val="24"/>
                <w:lang w:val="bg-BG"/>
              </w:rPr>
              <w:t>исъла</w:t>
            </w:r>
            <w:r w:rsidR="007D20EF" w:rsidRPr="007D20EF">
              <w:rPr>
                <w:rFonts w:ascii="Times New Roman" w:hAnsi="Times New Roman" w:cs="Times New Roman"/>
                <w:sz w:val="24"/>
                <w:szCs w:val="24"/>
                <w:lang w:val="bg-BG"/>
              </w:rPr>
              <w:t xml:space="preserve"> на чл. 107, пар. 1 от Договора за функциониране на ЕС. По отношение на процедурата ще се приложи режим на държавна помощ в съответствие с чл. 14 на Регламент (ЕС) 2022/2472 на Kомисията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w:t>
            </w:r>
            <w:bookmarkEnd w:id="20"/>
          </w:p>
          <w:p w:rsidR="007631B7" w:rsidRPr="007631B7" w:rsidRDefault="007631B7" w:rsidP="00546DE4">
            <w:pPr>
              <w:spacing w:line="276" w:lineRule="auto"/>
              <w:ind w:right="-5"/>
              <w:jc w:val="both"/>
              <w:rPr>
                <w:rFonts w:ascii="Times New Roman" w:hAnsi="Times New Roman" w:cs="Times New Roman"/>
                <w:sz w:val="24"/>
                <w:szCs w:val="24"/>
                <w:lang w:val="bg-BG"/>
              </w:rPr>
            </w:pPr>
            <w:bookmarkStart w:id="21" w:name="_Toc113005901"/>
            <w:r w:rsidRPr="007631B7">
              <w:rPr>
                <w:rFonts w:ascii="Times New Roman" w:hAnsi="Times New Roman" w:cs="Times New Roman"/>
                <w:sz w:val="24"/>
                <w:szCs w:val="24"/>
                <w:lang w:val="bg-BG"/>
              </w:rPr>
              <w:t>2. Съгласно т. 7 от § 1 от Допълнителните разпоредби на Закона за държавните помощи -държавната помощ е всяка помощ, попадаща в обхвата на чл. 107, параграф 1 от Договора за функционирането на Европейския съюз, предоставена от държавата или от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 членки на Европейския съюз</w:t>
            </w:r>
            <w:r w:rsidR="007D20EF">
              <w:rPr>
                <w:rFonts w:ascii="Times New Roman" w:hAnsi="Times New Roman" w:cs="Times New Roman"/>
                <w:sz w:val="24"/>
                <w:szCs w:val="24"/>
                <w:lang w:val="en-GB"/>
              </w:rPr>
              <w:t xml:space="preserve"> (</w:t>
            </w:r>
            <w:r w:rsidR="007D20EF">
              <w:rPr>
                <w:rFonts w:ascii="Times New Roman" w:hAnsi="Times New Roman" w:cs="Times New Roman"/>
                <w:sz w:val="24"/>
                <w:szCs w:val="24"/>
                <w:lang w:val="bg-BG"/>
              </w:rPr>
              <w:t>ЕС)</w:t>
            </w:r>
            <w:r w:rsidRPr="007631B7">
              <w:rPr>
                <w:rFonts w:ascii="Times New Roman" w:hAnsi="Times New Roman" w:cs="Times New Roman"/>
                <w:sz w:val="24"/>
                <w:szCs w:val="24"/>
                <w:lang w:val="bg-BG"/>
              </w:rPr>
              <w:t>.</w:t>
            </w:r>
            <w:bookmarkEnd w:id="21"/>
          </w:p>
          <w:p w:rsidR="007631B7" w:rsidRPr="00040635" w:rsidRDefault="007631B7" w:rsidP="00546DE4">
            <w:pPr>
              <w:spacing w:line="276" w:lineRule="auto"/>
              <w:ind w:right="-5"/>
              <w:jc w:val="both"/>
              <w:rPr>
                <w:rFonts w:ascii="Times New Roman" w:hAnsi="Times New Roman" w:cs="Times New Roman"/>
                <w:sz w:val="24"/>
                <w:szCs w:val="24"/>
                <w:lang w:val="bg-BG"/>
              </w:rPr>
            </w:pPr>
            <w:bookmarkStart w:id="22" w:name="_Toc113005902"/>
            <w:r w:rsidRPr="007631B7">
              <w:rPr>
                <w:rFonts w:ascii="Times New Roman" w:hAnsi="Times New Roman" w:cs="Times New Roman"/>
                <w:sz w:val="24"/>
                <w:szCs w:val="24"/>
                <w:lang w:val="bg-BG"/>
              </w:rPr>
              <w:t xml:space="preserve">3. Предприятие по смисъла на чл. 107 от Договора за функционирането на Европейския съюз е всяка структура, ангажирана със стопанска дейност, независимо от правния ѝ статут </w:t>
            </w:r>
            <w:r w:rsidRPr="00040635">
              <w:rPr>
                <w:rFonts w:ascii="Times New Roman" w:hAnsi="Times New Roman" w:cs="Times New Roman"/>
                <w:sz w:val="24"/>
                <w:szCs w:val="24"/>
                <w:lang w:val="bg-BG"/>
              </w:rPr>
              <w:t>и начина ѝ на финансиране.</w:t>
            </w:r>
            <w:bookmarkEnd w:id="22"/>
          </w:p>
          <w:p w:rsidR="001F5AE6" w:rsidRDefault="00183B0E" w:rsidP="00546DE4">
            <w:pPr>
              <w:spacing w:line="276" w:lineRule="auto"/>
              <w:ind w:right="-5"/>
              <w:jc w:val="both"/>
              <w:rPr>
                <w:rFonts w:ascii="Times New Roman" w:hAnsi="Times New Roman" w:cs="Times New Roman"/>
                <w:sz w:val="24"/>
                <w:szCs w:val="24"/>
                <w:lang w:val="bg-BG"/>
              </w:rPr>
            </w:pPr>
            <w:r w:rsidRPr="00040635">
              <w:rPr>
                <w:rFonts w:ascii="Times New Roman" w:hAnsi="Times New Roman" w:cs="Times New Roman"/>
                <w:sz w:val="24"/>
                <w:szCs w:val="24"/>
                <w:lang w:val="bg-BG"/>
              </w:rPr>
              <w:t>4</w:t>
            </w:r>
            <w:r w:rsidR="006658CB" w:rsidRPr="00040635">
              <w:rPr>
                <w:rFonts w:ascii="Times New Roman" w:hAnsi="Times New Roman" w:cs="Times New Roman"/>
                <w:sz w:val="24"/>
                <w:szCs w:val="24"/>
                <w:lang w:val="bg-BG"/>
              </w:rPr>
              <w:t xml:space="preserve">. </w:t>
            </w:r>
            <w:r w:rsidR="00466DE1" w:rsidRPr="00466DE1">
              <w:rPr>
                <w:rFonts w:ascii="Times New Roman" w:hAnsi="Times New Roman" w:cs="Times New Roman"/>
                <w:sz w:val="24"/>
                <w:szCs w:val="24"/>
                <w:lang w:val="bg-BG"/>
              </w:rPr>
              <w:t>Не се предоставя финансова помощ за същите установими допустими разходи по ПИИ, за които се ползва друго публично финансиране</w:t>
            </w:r>
            <w:r w:rsidR="003148D7">
              <w:rPr>
                <w:rFonts w:ascii="Times New Roman" w:hAnsi="Times New Roman" w:cs="Times New Roman"/>
                <w:sz w:val="24"/>
                <w:szCs w:val="24"/>
                <w:lang w:val="bg-BG"/>
              </w:rPr>
              <w:t xml:space="preserve">. </w:t>
            </w:r>
          </w:p>
          <w:p w:rsidR="006658CB" w:rsidRPr="00F759AD" w:rsidRDefault="00B47788" w:rsidP="00546DE4">
            <w:pPr>
              <w:spacing w:line="276" w:lineRule="auto"/>
              <w:ind w:right="-5"/>
              <w:jc w:val="both"/>
              <w:rPr>
                <w:rFonts w:ascii="Times New Roman" w:hAnsi="Times New Roman" w:cs="Times New Roman"/>
                <w:bCs/>
                <w:iCs/>
                <w:sz w:val="24"/>
                <w:szCs w:val="24"/>
                <w:lang w:val="bg-BG"/>
              </w:rPr>
            </w:pPr>
            <w:r>
              <w:rPr>
                <w:rFonts w:ascii="Times New Roman" w:hAnsi="Times New Roman" w:cs="Times New Roman"/>
                <w:bCs/>
                <w:iCs/>
                <w:sz w:val="24"/>
                <w:szCs w:val="24"/>
                <w:lang w:val="bg-BG"/>
              </w:rPr>
              <w:t>5</w:t>
            </w:r>
            <w:r w:rsidR="006658CB" w:rsidRPr="00ED2FB7">
              <w:rPr>
                <w:rFonts w:ascii="Times New Roman" w:hAnsi="Times New Roman" w:cs="Times New Roman"/>
                <w:bCs/>
                <w:iCs/>
                <w:sz w:val="24"/>
                <w:szCs w:val="24"/>
                <w:lang w:val="bg-BG"/>
              </w:rPr>
              <w:t xml:space="preserve">. </w:t>
            </w:r>
            <w:r w:rsidR="006658CB" w:rsidRPr="00F759AD">
              <w:rPr>
                <w:rFonts w:ascii="Times New Roman" w:hAnsi="Times New Roman" w:cs="Times New Roman"/>
                <w:bCs/>
                <w:iCs/>
                <w:sz w:val="24"/>
                <w:szCs w:val="24"/>
                <w:lang w:val="bg-BG"/>
              </w:rPr>
              <w:t>Администратор по предоставяне на помощта е Държавен фонд „Земеделие“.</w:t>
            </w:r>
          </w:p>
          <w:p w:rsidR="00865BB0" w:rsidRPr="00F759AD" w:rsidRDefault="00B47788" w:rsidP="00546DE4">
            <w:pPr>
              <w:spacing w:line="276" w:lineRule="auto"/>
              <w:ind w:right="-5"/>
              <w:jc w:val="both"/>
              <w:rPr>
                <w:rFonts w:ascii="Times New Roman" w:hAnsi="Times New Roman" w:cs="Times New Roman"/>
                <w:bCs/>
                <w:iCs/>
                <w:sz w:val="24"/>
                <w:szCs w:val="24"/>
                <w:lang w:val="bg-BG"/>
              </w:rPr>
            </w:pPr>
            <w:r>
              <w:rPr>
                <w:rFonts w:ascii="Times New Roman" w:hAnsi="Times New Roman" w:cs="Times New Roman"/>
                <w:bCs/>
                <w:iCs/>
                <w:sz w:val="24"/>
                <w:szCs w:val="24"/>
                <w:lang w:val="bg-BG"/>
              </w:rPr>
              <w:t>6</w:t>
            </w:r>
            <w:r w:rsidR="006658CB" w:rsidRPr="00F759AD">
              <w:rPr>
                <w:rFonts w:ascii="Times New Roman" w:hAnsi="Times New Roman" w:cs="Times New Roman"/>
                <w:bCs/>
                <w:iCs/>
                <w:sz w:val="24"/>
                <w:szCs w:val="24"/>
                <w:lang w:val="bg-BG"/>
              </w:rPr>
              <w:t>.</w:t>
            </w:r>
            <w:r w:rsidR="006658CB" w:rsidRPr="00F759AD">
              <w:rPr>
                <w:lang w:val="bg-BG"/>
              </w:rPr>
              <w:t xml:space="preserve"> </w:t>
            </w:r>
            <w:r w:rsidR="006658CB" w:rsidRPr="00F759AD">
              <w:rPr>
                <w:rFonts w:ascii="Times New Roman" w:hAnsi="Times New Roman" w:cs="Times New Roman"/>
                <w:bCs/>
                <w:iCs/>
                <w:sz w:val="24"/>
                <w:szCs w:val="24"/>
                <w:lang w:val="bg-BG"/>
              </w:rPr>
              <w:t>Държавен фонд „Земеделие“ публикува информация за всяка отпусната индивидуална помощ съгласно член 9, параграф 1, буква „в“, т. (i) от Регламент (ЕС) 2022/2472.</w:t>
            </w:r>
          </w:p>
          <w:p w:rsidR="00F759AD" w:rsidRDefault="00B47788" w:rsidP="00546DE4">
            <w:pPr>
              <w:spacing w:line="276" w:lineRule="auto"/>
              <w:ind w:right="-5"/>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F759AD" w:rsidRPr="00F759AD">
              <w:rPr>
                <w:rFonts w:ascii="Times New Roman" w:hAnsi="Times New Roman" w:cs="Times New Roman"/>
                <w:sz w:val="24"/>
                <w:szCs w:val="24"/>
                <w:lang w:val="bg-BG"/>
              </w:rPr>
              <w:t xml:space="preserve">. Цялата налична документация, свързана с ПИИ, се съхранява </w:t>
            </w:r>
            <w:r w:rsidR="007D20EF">
              <w:rPr>
                <w:rFonts w:ascii="Times New Roman" w:hAnsi="Times New Roman" w:cs="Times New Roman"/>
                <w:sz w:val="24"/>
                <w:szCs w:val="24"/>
                <w:lang w:val="bg-BG"/>
              </w:rPr>
              <w:t>от администратора на помощта за</w:t>
            </w:r>
            <w:r w:rsidR="00F759AD" w:rsidRPr="00F759AD">
              <w:rPr>
                <w:rFonts w:ascii="Times New Roman" w:hAnsi="Times New Roman" w:cs="Times New Roman"/>
                <w:sz w:val="24"/>
                <w:szCs w:val="24"/>
                <w:lang w:val="bg-BG"/>
              </w:rPr>
              <w:t xml:space="preserve"> период от 10 години от датата на последно предоставената държавна помощ.</w:t>
            </w:r>
          </w:p>
          <w:p w:rsidR="007D20EF" w:rsidRPr="007D20EF" w:rsidRDefault="007D20EF" w:rsidP="00546DE4">
            <w:pPr>
              <w:spacing w:line="276" w:lineRule="auto"/>
              <w:ind w:right="-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8. </w:t>
            </w:r>
            <w:r w:rsidRPr="007D20EF">
              <w:rPr>
                <w:rFonts w:ascii="Times New Roman" w:hAnsi="Times New Roman" w:cs="Times New Roman"/>
                <w:sz w:val="24"/>
                <w:szCs w:val="24"/>
                <w:lang w:val="en-GB"/>
              </w:rPr>
              <w:t xml:space="preserve">Държавната помощ е в размер на 50 на сто от общия размер на допустимите за финансово подпомагане разходи, но не повече от максималния размер на допустимите разходи за едно ПИИ, който е съобразен с прага по приложимия режим на държавни помощи. Държавната помощ по тази процедура не може да се натрупва с други държавни и минимални помощи, поради което максималният размер на допустимите разходи по раздел 9 „Минимален и максимален размер на допустимите разходи за конкретно предложение за изпълнение на </w:t>
            </w:r>
            <w:r w:rsidR="006F4E9F" w:rsidRPr="007D20EF">
              <w:rPr>
                <w:rFonts w:ascii="Times New Roman" w:hAnsi="Times New Roman" w:cs="Times New Roman"/>
                <w:sz w:val="24"/>
                <w:szCs w:val="24"/>
                <w:lang w:val="en-GB"/>
              </w:rPr>
              <w:t>инвестици</w:t>
            </w:r>
            <w:r w:rsidR="006F4E9F">
              <w:rPr>
                <w:rFonts w:ascii="Times New Roman" w:hAnsi="Times New Roman" w:cs="Times New Roman"/>
                <w:sz w:val="24"/>
                <w:szCs w:val="24"/>
                <w:lang w:val="bg-BG"/>
              </w:rPr>
              <w:t>и</w:t>
            </w:r>
            <w:r w:rsidRPr="007D20EF">
              <w:rPr>
                <w:rFonts w:ascii="Times New Roman" w:hAnsi="Times New Roman" w:cs="Times New Roman"/>
                <w:sz w:val="24"/>
                <w:szCs w:val="24"/>
                <w:lang w:val="en-GB"/>
              </w:rPr>
              <w:t>“ са за едно ПИИ на един краен получател. В тази връзка максималният размер на допустимите разходи за едно ПИИ е съобразен с прага по приложимия режим на държавни помощи за дейности в първичното селскостопанско производство (600 000 евро на проект/на получател, съгласно Регламент 2022/2472).</w:t>
            </w:r>
          </w:p>
        </w:tc>
      </w:tr>
    </w:tbl>
    <w:p w:rsidR="001D48C6" w:rsidRPr="00B01E54" w:rsidRDefault="00C16263" w:rsidP="00546DE4">
      <w:pPr>
        <w:numPr>
          <w:ilvl w:val="0"/>
          <w:numId w:val="1"/>
        </w:numPr>
        <w:spacing w:line="276" w:lineRule="auto"/>
        <w:ind w:left="0" w:right="-5" w:hanging="426"/>
        <w:jc w:val="both"/>
        <w:outlineLvl w:val="0"/>
        <w:rPr>
          <w:rFonts w:ascii="Times New Roman" w:hAnsi="Times New Roman" w:cs="Times New Roman"/>
          <w:b/>
          <w:bCs/>
          <w:sz w:val="24"/>
          <w:szCs w:val="24"/>
          <w:lang w:val="bg-BG"/>
        </w:rPr>
      </w:pPr>
      <w:bookmarkStart w:id="23" w:name="_Toc50974348"/>
      <w:bookmarkStart w:id="24" w:name="_Toc138409147"/>
      <w:r w:rsidRPr="00C16263">
        <w:rPr>
          <w:rFonts w:ascii="Times New Roman" w:hAnsi="Times New Roman" w:cs="Times New Roman"/>
          <w:b/>
          <w:bCs/>
          <w:sz w:val="24"/>
          <w:szCs w:val="24"/>
          <w:lang w:val="bg-BG"/>
        </w:rPr>
        <w:lastRenderedPageBreak/>
        <w:t>Минимален и максимален размер на безвъзмез</w:t>
      </w:r>
      <w:r>
        <w:rPr>
          <w:rFonts w:ascii="Times New Roman" w:hAnsi="Times New Roman" w:cs="Times New Roman"/>
          <w:b/>
          <w:bCs/>
          <w:sz w:val="24"/>
          <w:szCs w:val="24"/>
          <w:lang w:val="bg-BG"/>
        </w:rPr>
        <w:t xml:space="preserve">дното финансиране за конкретно </w:t>
      </w:r>
      <w:r w:rsidRPr="00C16263">
        <w:rPr>
          <w:rFonts w:ascii="Times New Roman" w:hAnsi="Times New Roman" w:cs="Times New Roman"/>
          <w:b/>
          <w:bCs/>
          <w:sz w:val="24"/>
          <w:szCs w:val="24"/>
          <w:lang w:val="bg-BG"/>
        </w:rPr>
        <w:t xml:space="preserve">предложение за изпълнение на </w:t>
      </w:r>
      <w:r w:rsidR="003C35FE" w:rsidRPr="00C16263">
        <w:rPr>
          <w:rFonts w:ascii="Times New Roman" w:hAnsi="Times New Roman" w:cs="Times New Roman"/>
          <w:b/>
          <w:bCs/>
          <w:sz w:val="24"/>
          <w:szCs w:val="24"/>
          <w:lang w:val="bg-BG"/>
        </w:rPr>
        <w:t>инвестици</w:t>
      </w:r>
      <w:r w:rsidR="003C35FE">
        <w:rPr>
          <w:rFonts w:ascii="Times New Roman" w:hAnsi="Times New Roman" w:cs="Times New Roman"/>
          <w:b/>
          <w:bCs/>
          <w:sz w:val="24"/>
          <w:szCs w:val="24"/>
          <w:lang w:val="bg-BG"/>
        </w:rPr>
        <w:t>и</w:t>
      </w:r>
      <w:r w:rsidR="001D48C6" w:rsidRPr="00B01E54">
        <w:rPr>
          <w:rFonts w:ascii="Times New Roman" w:hAnsi="Times New Roman" w:cs="Times New Roman"/>
          <w:b/>
          <w:bCs/>
          <w:sz w:val="24"/>
          <w:szCs w:val="24"/>
          <w:lang w:val="bg-BG"/>
        </w:rPr>
        <w:t>:</w:t>
      </w:r>
      <w:bookmarkEnd w:id="23"/>
      <w:bookmarkEnd w:id="2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1B29A8" w:rsidTr="00095F3C">
        <w:tc>
          <w:tcPr>
            <w:tcW w:w="9781" w:type="dxa"/>
            <w:tcBorders>
              <w:top w:val="single" w:sz="4" w:space="0" w:color="auto"/>
              <w:left w:val="single" w:sz="4" w:space="0" w:color="auto"/>
              <w:bottom w:val="single" w:sz="4" w:space="0" w:color="auto"/>
              <w:right w:val="single" w:sz="4" w:space="0" w:color="auto"/>
            </w:tcBorders>
            <w:shd w:val="clear" w:color="auto" w:fill="auto"/>
          </w:tcPr>
          <w:p w:rsidR="006C4EDE" w:rsidRPr="00173DBB" w:rsidRDefault="006C4EDE" w:rsidP="00546DE4">
            <w:pPr>
              <w:widowControl w:val="0"/>
              <w:autoSpaceDE w:val="0"/>
              <w:autoSpaceDN w:val="0"/>
              <w:adjustRightInd w:val="0"/>
              <w:spacing w:line="276" w:lineRule="auto"/>
              <w:ind w:right="-5"/>
              <w:jc w:val="both"/>
              <w:rPr>
                <w:rFonts w:ascii="Times New Roman" w:hAnsi="Times New Roman" w:cs="Times New Roman"/>
                <w:sz w:val="24"/>
                <w:szCs w:val="24"/>
                <w:lang w:val="en-US"/>
              </w:rPr>
            </w:pPr>
            <w:r w:rsidRPr="006C4EDE">
              <w:rPr>
                <w:rFonts w:ascii="Times New Roman" w:hAnsi="Times New Roman" w:cs="Times New Roman"/>
                <w:sz w:val="24"/>
                <w:szCs w:val="24"/>
                <w:lang w:val="bg-BG"/>
              </w:rPr>
              <w:t xml:space="preserve">1. Минималният размер на допустимите разходи за </w:t>
            </w:r>
            <w:r w:rsidR="00F0539E" w:rsidRPr="00024450">
              <w:rPr>
                <w:rFonts w:ascii="Times New Roman" w:hAnsi="Times New Roman"/>
                <w:sz w:val="24"/>
                <w:szCs w:val="24"/>
                <w:lang w:val="bg-BG"/>
              </w:rPr>
              <w:t xml:space="preserve">едно предложение за изпълнение на </w:t>
            </w:r>
            <w:r w:rsidR="00F0539E" w:rsidRPr="00062F9D">
              <w:rPr>
                <w:rFonts w:ascii="Times New Roman" w:hAnsi="Times New Roman"/>
                <w:sz w:val="24"/>
                <w:szCs w:val="24"/>
                <w:lang w:val="bg-BG"/>
              </w:rPr>
              <w:t>инвестиции</w:t>
            </w:r>
            <w:r w:rsidR="00F0539E" w:rsidRPr="00062F9D">
              <w:rPr>
                <w:rFonts w:ascii="Times New Roman" w:hAnsi="Times New Roman" w:cs="Times New Roman"/>
                <w:sz w:val="24"/>
                <w:szCs w:val="24"/>
                <w:lang w:val="bg-BG"/>
              </w:rPr>
              <w:t xml:space="preserve"> </w:t>
            </w:r>
            <w:r w:rsidRPr="00062F9D">
              <w:rPr>
                <w:rFonts w:ascii="Times New Roman" w:hAnsi="Times New Roman" w:cs="Times New Roman"/>
                <w:sz w:val="24"/>
                <w:szCs w:val="24"/>
                <w:lang w:val="bg-BG"/>
              </w:rPr>
              <w:t xml:space="preserve">е  </w:t>
            </w:r>
            <w:r w:rsidR="0076355E" w:rsidRPr="00D61345">
              <w:rPr>
                <w:rFonts w:ascii="Times New Roman" w:hAnsi="Times New Roman" w:cs="Times New Roman"/>
                <w:color w:val="000000"/>
                <w:sz w:val="24"/>
                <w:szCs w:val="24"/>
                <w:lang w:val="bg-BG"/>
              </w:rPr>
              <w:t>3</w:t>
            </w:r>
            <w:r w:rsidRPr="00D61345">
              <w:rPr>
                <w:rFonts w:ascii="Times New Roman" w:hAnsi="Times New Roman" w:cs="Times New Roman"/>
                <w:color w:val="000000"/>
                <w:sz w:val="24"/>
                <w:szCs w:val="24"/>
                <w:lang w:val="bg-BG"/>
              </w:rPr>
              <w:t>00 000 лв.</w:t>
            </w:r>
          </w:p>
          <w:p w:rsidR="006C4EDE" w:rsidRPr="006C4EDE" w:rsidRDefault="006C4EDE" w:rsidP="00546DE4">
            <w:pPr>
              <w:widowControl w:val="0"/>
              <w:autoSpaceDE w:val="0"/>
              <w:autoSpaceDN w:val="0"/>
              <w:adjustRightInd w:val="0"/>
              <w:spacing w:line="276" w:lineRule="auto"/>
              <w:ind w:right="-5"/>
              <w:jc w:val="both"/>
              <w:rPr>
                <w:rFonts w:ascii="Times New Roman" w:hAnsi="Times New Roman" w:cs="Times New Roman"/>
                <w:sz w:val="24"/>
                <w:szCs w:val="24"/>
                <w:lang w:val="bg-BG"/>
              </w:rPr>
            </w:pPr>
            <w:r w:rsidRPr="006C4EDE">
              <w:rPr>
                <w:rFonts w:ascii="Times New Roman" w:hAnsi="Times New Roman" w:cs="Times New Roman"/>
                <w:sz w:val="24"/>
                <w:szCs w:val="24"/>
                <w:lang w:val="bg-BG"/>
              </w:rPr>
              <w:t>2. Максималният р</w:t>
            </w:r>
            <w:r w:rsidR="00F0539E">
              <w:rPr>
                <w:rFonts w:ascii="Times New Roman" w:hAnsi="Times New Roman" w:cs="Times New Roman"/>
                <w:sz w:val="24"/>
                <w:szCs w:val="24"/>
                <w:lang w:val="bg-BG"/>
              </w:rPr>
              <w:t>азмер на допустимите разходи за</w:t>
            </w:r>
            <w:r w:rsidR="00F0539E" w:rsidRPr="00024450">
              <w:rPr>
                <w:rFonts w:ascii="Times New Roman" w:hAnsi="Times New Roman"/>
                <w:sz w:val="24"/>
                <w:szCs w:val="24"/>
                <w:lang w:val="bg-BG"/>
              </w:rPr>
              <w:t xml:space="preserve"> едно предложение за изпълнение на инвестиции</w:t>
            </w:r>
            <w:r w:rsidR="00F0539E" w:rsidRPr="006C4EDE">
              <w:rPr>
                <w:rFonts w:ascii="Times New Roman" w:hAnsi="Times New Roman" w:cs="Times New Roman"/>
                <w:sz w:val="24"/>
                <w:szCs w:val="24"/>
                <w:lang w:val="bg-BG"/>
              </w:rPr>
              <w:t xml:space="preserve"> </w:t>
            </w:r>
            <w:r w:rsidRPr="006C4EDE">
              <w:rPr>
                <w:rFonts w:ascii="Times New Roman" w:hAnsi="Times New Roman" w:cs="Times New Roman"/>
                <w:sz w:val="24"/>
                <w:szCs w:val="24"/>
                <w:lang w:val="bg-BG"/>
              </w:rPr>
              <w:t xml:space="preserve">е </w:t>
            </w:r>
            <w:r w:rsidR="00812BB4">
              <w:rPr>
                <w:rFonts w:ascii="Times New Roman" w:hAnsi="Times New Roman" w:cs="Times New Roman"/>
                <w:sz w:val="24"/>
                <w:szCs w:val="24"/>
                <w:lang w:val="en-GB"/>
              </w:rPr>
              <w:t>2 346 960</w:t>
            </w:r>
            <w:r w:rsidRPr="006C4EDE">
              <w:rPr>
                <w:rFonts w:ascii="Times New Roman" w:hAnsi="Times New Roman" w:cs="Times New Roman"/>
                <w:sz w:val="24"/>
                <w:szCs w:val="24"/>
                <w:lang w:val="bg-BG"/>
              </w:rPr>
              <w:t xml:space="preserve"> лв.</w:t>
            </w:r>
          </w:p>
          <w:p w:rsidR="006C4EDE" w:rsidRPr="006C4EDE" w:rsidRDefault="006C4EDE" w:rsidP="00546DE4">
            <w:pPr>
              <w:pStyle w:val="ListParagraph"/>
              <w:spacing w:line="276" w:lineRule="auto"/>
              <w:ind w:left="0" w:right="-5"/>
              <w:jc w:val="both"/>
              <w:rPr>
                <w:rFonts w:ascii="Times New Roman" w:hAnsi="Times New Roman"/>
                <w:sz w:val="24"/>
                <w:szCs w:val="24"/>
                <w:shd w:val="clear" w:color="auto" w:fill="FEFEFE"/>
                <w:lang w:val="bg-BG" w:eastAsia="bg-BG"/>
              </w:rPr>
            </w:pPr>
            <w:r>
              <w:rPr>
                <w:rFonts w:ascii="Times New Roman" w:hAnsi="Times New Roman"/>
                <w:sz w:val="24"/>
                <w:szCs w:val="24"/>
                <w:shd w:val="clear" w:color="auto" w:fill="FEFEFE"/>
                <w:lang w:val="bg-BG" w:eastAsia="bg-BG"/>
              </w:rPr>
              <w:t xml:space="preserve">3. </w:t>
            </w:r>
            <w:r w:rsidR="00A43497" w:rsidRPr="006C4EDE">
              <w:rPr>
                <w:rFonts w:ascii="Times New Roman" w:hAnsi="Times New Roman"/>
                <w:sz w:val="24"/>
                <w:szCs w:val="24"/>
                <w:shd w:val="clear" w:color="auto" w:fill="FEFEFE"/>
                <w:lang w:val="bg-BG" w:eastAsia="bg-BG"/>
              </w:rPr>
              <w:t xml:space="preserve">Максималният размер на безвъзмездната </w:t>
            </w:r>
            <w:r w:rsidR="003D6609" w:rsidRPr="006C4EDE">
              <w:rPr>
                <w:rFonts w:ascii="Times New Roman" w:hAnsi="Times New Roman"/>
                <w:sz w:val="24"/>
                <w:szCs w:val="24"/>
                <w:shd w:val="clear" w:color="auto" w:fill="FEFEFE"/>
                <w:lang w:val="bg-BG" w:eastAsia="bg-BG"/>
              </w:rPr>
              <w:t xml:space="preserve">финансова помощ за </w:t>
            </w:r>
            <w:r w:rsidR="00E71AD5" w:rsidRPr="00024450">
              <w:rPr>
                <w:rFonts w:ascii="Times New Roman" w:hAnsi="Times New Roman"/>
                <w:sz w:val="24"/>
                <w:szCs w:val="24"/>
                <w:lang w:val="bg-BG"/>
              </w:rPr>
              <w:t>едно предложение за изпълнение на инвестиции</w:t>
            </w:r>
            <w:r w:rsidR="00A43497" w:rsidRPr="006C4EDE">
              <w:rPr>
                <w:rFonts w:ascii="Times New Roman" w:hAnsi="Times New Roman"/>
                <w:sz w:val="24"/>
                <w:szCs w:val="24"/>
                <w:shd w:val="clear" w:color="auto" w:fill="FEFEFE"/>
                <w:lang w:val="bg-BG" w:eastAsia="bg-BG"/>
              </w:rPr>
              <w:t xml:space="preserve">, представено от един кандидат, е </w:t>
            </w:r>
            <w:r w:rsidR="003D6609" w:rsidRPr="006C4EDE">
              <w:rPr>
                <w:rFonts w:ascii="Times New Roman" w:hAnsi="Times New Roman"/>
                <w:sz w:val="24"/>
                <w:szCs w:val="24"/>
                <w:shd w:val="clear" w:color="auto" w:fill="FEFEFE"/>
                <w:lang w:val="bg-BG" w:eastAsia="bg-BG"/>
              </w:rPr>
              <w:t>1</w:t>
            </w:r>
            <w:r w:rsidR="00812BB4">
              <w:rPr>
                <w:rFonts w:ascii="Times New Roman" w:hAnsi="Times New Roman"/>
                <w:sz w:val="24"/>
                <w:szCs w:val="24"/>
                <w:shd w:val="clear" w:color="auto" w:fill="FEFEFE"/>
                <w:lang w:val="bg-BG" w:eastAsia="bg-BG"/>
              </w:rPr>
              <w:t> </w:t>
            </w:r>
            <w:r w:rsidR="00812BB4">
              <w:rPr>
                <w:rFonts w:ascii="Times New Roman" w:hAnsi="Times New Roman"/>
                <w:sz w:val="24"/>
                <w:szCs w:val="24"/>
                <w:shd w:val="clear" w:color="auto" w:fill="FEFEFE"/>
                <w:lang w:val="en-GB" w:eastAsia="bg-BG"/>
              </w:rPr>
              <w:t>173 480</w:t>
            </w:r>
            <w:r w:rsidR="003D6609" w:rsidRPr="006C4EDE">
              <w:rPr>
                <w:rFonts w:ascii="Times New Roman" w:hAnsi="Times New Roman"/>
                <w:sz w:val="24"/>
                <w:szCs w:val="24"/>
                <w:shd w:val="clear" w:color="auto" w:fill="FEFEFE"/>
                <w:lang w:val="bg-BG" w:eastAsia="bg-BG"/>
              </w:rPr>
              <w:t xml:space="preserve"> лв</w:t>
            </w:r>
            <w:r w:rsidR="00A43497" w:rsidRPr="006C4EDE">
              <w:rPr>
                <w:rFonts w:ascii="Times New Roman" w:hAnsi="Times New Roman"/>
                <w:sz w:val="24"/>
                <w:szCs w:val="24"/>
                <w:shd w:val="clear" w:color="auto" w:fill="FEFEFE"/>
                <w:lang w:val="bg-BG" w:eastAsia="bg-BG"/>
              </w:rPr>
              <w:t>.</w:t>
            </w:r>
          </w:p>
          <w:p w:rsidR="00024450" w:rsidRDefault="00024450" w:rsidP="00546DE4">
            <w:pPr>
              <w:pStyle w:val="ListParagraph"/>
              <w:shd w:val="clear" w:color="auto" w:fill="BDD6EE"/>
              <w:spacing w:line="276" w:lineRule="auto"/>
              <w:ind w:left="0" w:right="-5"/>
              <w:jc w:val="both"/>
              <w:rPr>
                <w:rFonts w:ascii="Times New Roman" w:hAnsi="Times New Roman"/>
                <w:sz w:val="24"/>
                <w:szCs w:val="24"/>
                <w:lang w:val="bg-BG"/>
              </w:rPr>
            </w:pPr>
            <w:r w:rsidRPr="00024450">
              <w:rPr>
                <w:rFonts w:ascii="Times New Roman" w:hAnsi="Times New Roman"/>
                <w:b/>
                <w:sz w:val="24"/>
                <w:szCs w:val="24"/>
                <w:lang w:val="bg-BG"/>
              </w:rPr>
              <w:t>ВАЖНО</w:t>
            </w:r>
            <w:r>
              <w:rPr>
                <w:rFonts w:ascii="Times New Roman" w:hAnsi="Times New Roman"/>
                <w:sz w:val="24"/>
                <w:szCs w:val="24"/>
                <w:lang w:val="bg-BG"/>
              </w:rPr>
              <w:t>:</w:t>
            </w:r>
          </w:p>
          <w:p w:rsidR="001A0374" w:rsidRPr="001A0374" w:rsidRDefault="00153A18" w:rsidP="00546DE4">
            <w:pPr>
              <w:pStyle w:val="ListParagraph"/>
              <w:shd w:val="clear" w:color="auto" w:fill="BDD6EE"/>
              <w:spacing w:line="276" w:lineRule="auto"/>
              <w:ind w:left="0" w:right="-5"/>
              <w:jc w:val="both"/>
              <w:rPr>
                <w:rFonts w:ascii="Times New Roman" w:hAnsi="Times New Roman"/>
                <w:sz w:val="24"/>
                <w:szCs w:val="24"/>
                <w:lang w:val="bg-BG"/>
              </w:rPr>
            </w:pPr>
            <w:r>
              <w:rPr>
                <w:rFonts w:ascii="Times New Roman" w:hAnsi="Times New Roman"/>
                <w:sz w:val="24"/>
                <w:szCs w:val="24"/>
                <w:lang w:val="bg-BG"/>
              </w:rPr>
              <w:t>4</w:t>
            </w:r>
            <w:r w:rsidR="001A6CCA" w:rsidRPr="00024450">
              <w:rPr>
                <w:rFonts w:ascii="Times New Roman" w:hAnsi="Times New Roman"/>
                <w:sz w:val="24"/>
                <w:szCs w:val="24"/>
                <w:lang w:val="bg-BG"/>
              </w:rPr>
              <w:t>. Максималният размер на общите допустими разходи за едно предложение за изпълнение на инвестиции не трябва да надвишава размера, посочен в т. 2, за кандидатите, които помежду си са предприятия партньори и/или свързани предприятия по смисъла на ЗМСП.</w:t>
            </w:r>
            <w:r w:rsidR="002D5CAD">
              <w:rPr>
                <w:rFonts w:ascii="Times New Roman" w:hAnsi="Times New Roman"/>
                <w:sz w:val="24"/>
                <w:szCs w:val="24"/>
                <w:lang w:val="bg-BG"/>
              </w:rPr>
              <w:t xml:space="preserve"> </w:t>
            </w:r>
          </w:p>
        </w:tc>
      </w:tr>
    </w:tbl>
    <w:p w:rsidR="001D48C6" w:rsidRPr="00E73CFF" w:rsidRDefault="001D48C6" w:rsidP="00546DE4">
      <w:pPr>
        <w:numPr>
          <w:ilvl w:val="0"/>
          <w:numId w:val="1"/>
        </w:numPr>
        <w:spacing w:line="276" w:lineRule="auto"/>
        <w:ind w:left="0" w:right="-5" w:hanging="289"/>
        <w:jc w:val="both"/>
        <w:outlineLvl w:val="0"/>
        <w:rPr>
          <w:rFonts w:ascii="Times New Roman" w:hAnsi="Times New Roman" w:cs="Times New Roman"/>
          <w:b/>
          <w:bCs/>
          <w:sz w:val="24"/>
          <w:szCs w:val="24"/>
          <w:lang w:val="bg-BG"/>
        </w:rPr>
      </w:pPr>
      <w:bookmarkStart w:id="25" w:name="_Toc50974349"/>
      <w:bookmarkStart w:id="26" w:name="_Toc138409148"/>
      <w:r w:rsidRPr="00E73CFF">
        <w:rPr>
          <w:rFonts w:ascii="Times New Roman" w:hAnsi="Times New Roman" w:cs="Times New Roman"/>
          <w:b/>
          <w:bCs/>
          <w:sz w:val="24"/>
          <w:szCs w:val="24"/>
          <w:lang w:val="bg-BG"/>
        </w:rPr>
        <w:t>Процент на финансиране:</w:t>
      </w:r>
      <w:bookmarkEnd w:id="25"/>
      <w:bookmarkEnd w:id="26"/>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1B29A8" w:rsidTr="00095F3C">
        <w:trPr>
          <w:trHeight w:val="835"/>
        </w:trPr>
        <w:tc>
          <w:tcPr>
            <w:tcW w:w="9781" w:type="dxa"/>
            <w:tcBorders>
              <w:top w:val="single" w:sz="4" w:space="0" w:color="auto"/>
              <w:left w:val="single" w:sz="4" w:space="0" w:color="auto"/>
              <w:bottom w:val="single" w:sz="4" w:space="0" w:color="auto"/>
              <w:right w:val="single" w:sz="4" w:space="0" w:color="auto"/>
            </w:tcBorders>
          </w:tcPr>
          <w:p w:rsidR="00153A18" w:rsidRDefault="00153A18" w:rsidP="00546DE4">
            <w:pPr>
              <w:pStyle w:val="ListParagraph"/>
              <w:autoSpaceDE w:val="0"/>
              <w:autoSpaceDN w:val="0"/>
              <w:adjustRightInd w:val="0"/>
              <w:spacing w:line="276" w:lineRule="auto"/>
              <w:ind w:left="0" w:right="-5"/>
              <w:jc w:val="both"/>
              <w:rPr>
                <w:rFonts w:ascii="Times New Roman" w:hAnsi="Times New Roman"/>
                <w:sz w:val="24"/>
                <w:szCs w:val="24"/>
                <w:lang w:val="bg-BG"/>
              </w:rPr>
            </w:pPr>
            <w:r>
              <w:rPr>
                <w:rFonts w:ascii="Times New Roman" w:hAnsi="Times New Roman"/>
                <w:sz w:val="24"/>
                <w:szCs w:val="24"/>
                <w:lang w:val="bg-BG"/>
              </w:rPr>
              <w:t>1</w:t>
            </w:r>
            <w:r w:rsidRPr="00153A18">
              <w:rPr>
                <w:rFonts w:ascii="Times New Roman" w:hAnsi="Times New Roman"/>
                <w:sz w:val="24"/>
                <w:szCs w:val="24"/>
                <w:lang w:val="bg-BG"/>
              </w:rPr>
              <w:t xml:space="preserve">. Финансовата помощ за одобрени предложения за изпълнение на инвестиции е в размер </w:t>
            </w:r>
            <w:r w:rsidR="003148D7">
              <w:rPr>
                <w:rFonts w:ascii="Times New Roman" w:hAnsi="Times New Roman"/>
                <w:sz w:val="24"/>
                <w:szCs w:val="24"/>
                <w:lang w:val="bg-BG"/>
              </w:rPr>
              <w:t xml:space="preserve">на </w:t>
            </w:r>
            <w:r w:rsidRPr="00153A18">
              <w:rPr>
                <w:rFonts w:ascii="Times New Roman" w:hAnsi="Times New Roman"/>
                <w:sz w:val="24"/>
                <w:szCs w:val="24"/>
                <w:lang w:val="bg-BG"/>
              </w:rPr>
              <w:t>50 на сто от общия размер на допустимите за финансово подпомагане разходи.</w:t>
            </w:r>
          </w:p>
          <w:p w:rsidR="007D20EF" w:rsidRDefault="007D20EF" w:rsidP="00546DE4">
            <w:pPr>
              <w:pStyle w:val="ListParagraph"/>
              <w:autoSpaceDE w:val="0"/>
              <w:autoSpaceDN w:val="0"/>
              <w:adjustRightInd w:val="0"/>
              <w:spacing w:line="276" w:lineRule="auto"/>
              <w:ind w:left="0" w:right="-5"/>
              <w:jc w:val="both"/>
              <w:rPr>
                <w:rFonts w:ascii="Times New Roman" w:hAnsi="Times New Roman"/>
                <w:sz w:val="24"/>
                <w:szCs w:val="24"/>
                <w:lang w:val="bg-BG"/>
              </w:rPr>
            </w:pPr>
            <w:r>
              <w:rPr>
                <w:rFonts w:ascii="Times New Roman" w:hAnsi="Times New Roman"/>
                <w:sz w:val="24"/>
                <w:szCs w:val="24"/>
                <w:lang w:val="bg-BG"/>
              </w:rPr>
              <w:t xml:space="preserve">2. </w:t>
            </w:r>
            <w:r w:rsidRPr="007D20EF">
              <w:rPr>
                <w:rFonts w:ascii="Times New Roman" w:hAnsi="Times New Roman"/>
                <w:sz w:val="24"/>
                <w:szCs w:val="24"/>
                <w:lang w:val="bg-BG"/>
              </w:rPr>
              <w:t>Размерът на финансовата помощ е съобразен с избрания режим на държавна помощ съгласно чл. 14 на Регламент (ЕС) 2022/2472 на Kомисията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w:t>
            </w:r>
          </w:p>
          <w:p w:rsidR="0091248D" w:rsidRDefault="0091248D" w:rsidP="00546DE4">
            <w:pPr>
              <w:pStyle w:val="ListParagraph"/>
              <w:shd w:val="clear" w:color="auto" w:fill="BDD6EE"/>
              <w:spacing w:line="276" w:lineRule="auto"/>
              <w:ind w:left="0" w:right="-5"/>
              <w:jc w:val="both"/>
              <w:rPr>
                <w:rFonts w:ascii="Times New Roman" w:hAnsi="Times New Roman"/>
                <w:sz w:val="24"/>
                <w:szCs w:val="24"/>
                <w:lang w:val="bg-BG"/>
              </w:rPr>
            </w:pPr>
            <w:r w:rsidRPr="00024450">
              <w:rPr>
                <w:rFonts w:ascii="Times New Roman" w:hAnsi="Times New Roman"/>
                <w:b/>
                <w:sz w:val="24"/>
                <w:szCs w:val="24"/>
                <w:lang w:val="bg-BG"/>
              </w:rPr>
              <w:t>ВАЖНО</w:t>
            </w:r>
            <w:r>
              <w:rPr>
                <w:rFonts w:ascii="Times New Roman" w:hAnsi="Times New Roman"/>
                <w:sz w:val="24"/>
                <w:szCs w:val="24"/>
                <w:lang w:val="bg-BG"/>
              </w:rPr>
              <w:t>:</w:t>
            </w:r>
          </w:p>
          <w:p w:rsidR="00153A18" w:rsidRPr="00173DBB" w:rsidRDefault="007D20EF" w:rsidP="00546DE4">
            <w:pPr>
              <w:pStyle w:val="ListParagraph"/>
              <w:shd w:val="clear" w:color="auto" w:fill="BDD6EE"/>
              <w:autoSpaceDE w:val="0"/>
              <w:autoSpaceDN w:val="0"/>
              <w:adjustRightInd w:val="0"/>
              <w:spacing w:line="276" w:lineRule="auto"/>
              <w:ind w:left="0" w:right="-5"/>
              <w:jc w:val="both"/>
              <w:rPr>
                <w:rFonts w:ascii="Times New Roman" w:hAnsi="Times New Roman"/>
                <w:sz w:val="24"/>
                <w:szCs w:val="24"/>
                <w:lang w:val="bg-BG"/>
              </w:rPr>
            </w:pPr>
            <w:r>
              <w:rPr>
                <w:rFonts w:ascii="Times New Roman" w:hAnsi="Times New Roman"/>
                <w:sz w:val="24"/>
                <w:szCs w:val="24"/>
                <w:lang w:val="bg-BG"/>
              </w:rPr>
              <w:t>3</w:t>
            </w:r>
            <w:r w:rsidR="00173DBB" w:rsidRPr="00173DBB">
              <w:rPr>
                <w:rFonts w:ascii="Times New Roman" w:hAnsi="Times New Roman"/>
                <w:sz w:val="24"/>
                <w:szCs w:val="24"/>
                <w:lang w:val="bg-BG"/>
              </w:rPr>
              <w:t>. Разликата между пълния размер на допустимите за финансово подпомагане разходи и размера на безвъзмездната финансова помощ се осигурява от кандидата, като участието на кандидата може да бъде само в парична форма.</w:t>
            </w:r>
          </w:p>
        </w:tc>
      </w:tr>
    </w:tbl>
    <w:p w:rsidR="007E10A5" w:rsidRPr="007E10A5" w:rsidRDefault="007E10A5" w:rsidP="00546DE4">
      <w:pPr>
        <w:numPr>
          <w:ilvl w:val="0"/>
          <w:numId w:val="1"/>
        </w:numPr>
        <w:spacing w:line="276" w:lineRule="auto"/>
        <w:ind w:left="0" w:right="-5" w:hanging="284"/>
        <w:jc w:val="both"/>
        <w:outlineLvl w:val="0"/>
        <w:rPr>
          <w:rFonts w:ascii="Times New Roman" w:hAnsi="Times New Roman" w:cs="Times New Roman"/>
          <w:b/>
          <w:bCs/>
          <w:sz w:val="24"/>
          <w:szCs w:val="24"/>
          <w:lang w:val="bg-BG"/>
        </w:rPr>
      </w:pPr>
      <w:bookmarkStart w:id="27" w:name="_Toc138409149"/>
      <w:bookmarkStart w:id="28" w:name="_Toc50974350"/>
      <w:r>
        <w:rPr>
          <w:rFonts w:ascii="Times New Roman" w:hAnsi="Times New Roman" w:cs="Times New Roman"/>
          <w:b/>
          <w:bCs/>
          <w:sz w:val="24"/>
          <w:szCs w:val="24"/>
          <w:lang w:val="bg-BG"/>
        </w:rPr>
        <w:t>Допустими кандидати</w:t>
      </w:r>
      <w:bookmarkEnd w:id="27"/>
    </w:p>
    <w:p w:rsidR="001D48C6" w:rsidRPr="007E10A5" w:rsidRDefault="001D48C6" w:rsidP="00546DE4">
      <w:pPr>
        <w:pStyle w:val="Heading2"/>
        <w:spacing w:before="0" w:after="0" w:line="276" w:lineRule="auto"/>
        <w:ind w:right="-5"/>
        <w:jc w:val="both"/>
        <w:rPr>
          <w:rFonts w:ascii="Times New Roman" w:hAnsi="Times New Roman" w:cs="Times New Roman"/>
          <w:i w:val="0"/>
          <w:sz w:val="24"/>
          <w:szCs w:val="24"/>
        </w:rPr>
      </w:pPr>
      <w:bookmarkStart w:id="29" w:name="_Toc138409150"/>
      <w:r w:rsidRPr="007E10A5">
        <w:rPr>
          <w:rFonts w:ascii="Times New Roman" w:hAnsi="Times New Roman" w:cs="Times New Roman"/>
          <w:i w:val="0"/>
          <w:sz w:val="24"/>
          <w:szCs w:val="24"/>
        </w:rPr>
        <w:t>11.1</w:t>
      </w:r>
      <w:r w:rsidR="007E10A5">
        <w:rPr>
          <w:rFonts w:ascii="Times New Roman" w:hAnsi="Times New Roman" w:cs="Times New Roman"/>
          <w:i w:val="0"/>
          <w:sz w:val="24"/>
          <w:szCs w:val="24"/>
        </w:rPr>
        <w:t>.</w:t>
      </w:r>
      <w:r w:rsidRPr="007E10A5">
        <w:rPr>
          <w:rFonts w:ascii="Times New Roman" w:hAnsi="Times New Roman" w:cs="Times New Roman"/>
          <w:i w:val="0"/>
          <w:sz w:val="24"/>
          <w:szCs w:val="24"/>
        </w:rPr>
        <w:t xml:space="preserve"> </w:t>
      </w:r>
      <w:r w:rsidR="007E10A5">
        <w:rPr>
          <w:rFonts w:ascii="Times New Roman" w:hAnsi="Times New Roman" w:cs="Times New Roman"/>
          <w:i w:val="0"/>
          <w:sz w:val="24"/>
          <w:szCs w:val="24"/>
          <w:lang w:val="bg-BG"/>
        </w:rPr>
        <w:t>Критерии за допустимост на</w:t>
      </w:r>
      <w:r w:rsidRPr="007E10A5">
        <w:rPr>
          <w:rFonts w:ascii="Times New Roman" w:hAnsi="Times New Roman" w:cs="Times New Roman"/>
          <w:i w:val="0"/>
          <w:sz w:val="24"/>
          <w:szCs w:val="24"/>
        </w:rPr>
        <w:t xml:space="preserve"> кандидати</w:t>
      </w:r>
      <w:r w:rsidR="007E10A5">
        <w:rPr>
          <w:rFonts w:ascii="Times New Roman" w:hAnsi="Times New Roman" w:cs="Times New Roman"/>
          <w:i w:val="0"/>
          <w:sz w:val="24"/>
          <w:szCs w:val="24"/>
          <w:lang w:val="bg-BG"/>
        </w:rPr>
        <w:t>те</w:t>
      </w:r>
      <w:r w:rsidRPr="007E10A5">
        <w:rPr>
          <w:rFonts w:ascii="Times New Roman" w:hAnsi="Times New Roman" w:cs="Times New Roman"/>
          <w:i w:val="0"/>
          <w:sz w:val="24"/>
          <w:szCs w:val="24"/>
        </w:rPr>
        <w:t>:</w:t>
      </w:r>
      <w:bookmarkEnd w:id="29"/>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1B29A8" w:rsidTr="00095F3C">
        <w:tc>
          <w:tcPr>
            <w:tcW w:w="9781" w:type="dxa"/>
            <w:tcBorders>
              <w:top w:val="single" w:sz="4" w:space="0" w:color="auto"/>
              <w:left w:val="single" w:sz="4" w:space="0" w:color="auto"/>
              <w:bottom w:val="single" w:sz="4" w:space="0" w:color="auto"/>
              <w:right w:val="single" w:sz="4" w:space="0" w:color="auto"/>
            </w:tcBorders>
          </w:tcPr>
          <w:p w:rsidR="00EE57E3" w:rsidRDefault="00EE57E3" w:rsidP="00546DE4">
            <w:pPr>
              <w:spacing w:line="276" w:lineRule="auto"/>
              <w:ind w:right="-5"/>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 </w:t>
            </w:r>
            <w:r w:rsidR="00044B4F">
              <w:rPr>
                <w:rFonts w:ascii="Times New Roman" w:hAnsi="Times New Roman" w:cs="Times New Roman"/>
                <w:sz w:val="24"/>
                <w:szCs w:val="24"/>
                <w:lang w:val="bg-BG"/>
              </w:rPr>
              <w:t xml:space="preserve">Безвъзмездната финансова помощ </w:t>
            </w:r>
            <w:r w:rsidR="00593F1A">
              <w:rPr>
                <w:rFonts w:ascii="Times New Roman" w:hAnsi="Times New Roman" w:cs="Times New Roman"/>
                <w:sz w:val="24"/>
                <w:szCs w:val="24"/>
                <w:lang w:val="bg-BG"/>
              </w:rPr>
              <w:t xml:space="preserve">по процедурата </w:t>
            </w:r>
            <w:r>
              <w:rPr>
                <w:rFonts w:ascii="Times New Roman" w:hAnsi="Times New Roman" w:cs="Times New Roman"/>
                <w:sz w:val="24"/>
                <w:szCs w:val="24"/>
                <w:lang w:val="bg-BG"/>
              </w:rPr>
              <w:t>се предоставя на:</w:t>
            </w:r>
          </w:p>
          <w:p w:rsidR="00EE57E3" w:rsidRPr="000E6B8F" w:rsidRDefault="00EE57E3" w:rsidP="00546DE4">
            <w:pPr>
              <w:spacing w:line="276" w:lineRule="auto"/>
              <w:ind w:right="-5"/>
              <w:jc w:val="both"/>
              <w:rPr>
                <w:rFonts w:ascii="Times New Roman" w:hAnsi="Times New Roman" w:cs="Times New Roman"/>
                <w:bCs/>
                <w:color w:val="000000"/>
                <w:sz w:val="24"/>
                <w:szCs w:val="24"/>
                <w:lang w:val="en-GB"/>
              </w:rPr>
            </w:pPr>
            <w:r>
              <w:rPr>
                <w:rFonts w:ascii="Times New Roman" w:hAnsi="Times New Roman" w:cs="Times New Roman"/>
                <w:bCs/>
                <w:sz w:val="24"/>
                <w:szCs w:val="24"/>
                <w:lang w:val="bg-BG"/>
              </w:rPr>
              <w:t xml:space="preserve">а) </w:t>
            </w:r>
            <w:r w:rsidR="003E0C95" w:rsidRPr="00D61345">
              <w:rPr>
                <w:rFonts w:ascii="Times New Roman" w:hAnsi="Times New Roman" w:cs="Times New Roman"/>
                <w:bCs/>
                <w:color w:val="000000"/>
                <w:sz w:val="24"/>
                <w:szCs w:val="24"/>
                <w:lang w:val="bg-BG"/>
              </w:rPr>
              <w:t>земеделски стопани</w:t>
            </w:r>
            <w:r w:rsidR="004661CF">
              <w:rPr>
                <w:rFonts w:ascii="Times New Roman" w:hAnsi="Times New Roman" w:cs="Times New Roman"/>
                <w:bCs/>
                <w:color w:val="000000"/>
                <w:sz w:val="24"/>
                <w:szCs w:val="24"/>
                <w:lang w:val="en-GB"/>
              </w:rPr>
              <w:t>;</w:t>
            </w:r>
          </w:p>
          <w:p w:rsidR="00EE57E3" w:rsidRPr="00D61345" w:rsidRDefault="00044B4F" w:rsidP="00546DE4">
            <w:pPr>
              <w:spacing w:line="276" w:lineRule="auto"/>
              <w:ind w:right="-5"/>
              <w:jc w:val="both"/>
              <w:rPr>
                <w:rFonts w:ascii="Times New Roman" w:hAnsi="Times New Roman" w:cs="Times New Roman"/>
                <w:snapToGrid w:val="0"/>
                <w:color w:val="000000"/>
                <w:sz w:val="24"/>
                <w:szCs w:val="24"/>
                <w:lang w:val="bg-BG"/>
              </w:rPr>
            </w:pPr>
            <w:r w:rsidRPr="00D61345">
              <w:rPr>
                <w:rFonts w:ascii="Times New Roman" w:hAnsi="Times New Roman" w:cs="Times New Roman"/>
                <w:bCs/>
                <w:color w:val="000000"/>
                <w:sz w:val="24"/>
                <w:szCs w:val="24"/>
                <w:lang w:val="bg-BG"/>
              </w:rPr>
              <w:t xml:space="preserve">б) </w:t>
            </w:r>
            <w:r w:rsidR="00EE57E3" w:rsidRPr="00D61345">
              <w:rPr>
                <w:rFonts w:ascii="Times New Roman" w:hAnsi="Times New Roman" w:cs="Times New Roman"/>
                <w:color w:val="000000"/>
                <w:sz w:val="24"/>
                <w:szCs w:val="24"/>
                <w:lang w:val="bg-BG"/>
              </w:rPr>
              <w:t>групи или организации на производители</w:t>
            </w:r>
            <w:r w:rsidR="00EE57E3" w:rsidRPr="00D61345">
              <w:rPr>
                <w:rFonts w:ascii="Times New Roman" w:hAnsi="Times New Roman" w:cs="Times New Roman"/>
                <w:snapToGrid w:val="0"/>
                <w:color w:val="000000"/>
                <w:sz w:val="24"/>
                <w:szCs w:val="24"/>
                <w:lang w:val="bg-BG"/>
              </w:rPr>
              <w:t>, признати от министъра на земеделието</w:t>
            </w:r>
            <w:r w:rsidR="0091248D">
              <w:rPr>
                <w:rFonts w:ascii="Times New Roman" w:hAnsi="Times New Roman" w:cs="Times New Roman"/>
                <w:snapToGrid w:val="0"/>
                <w:color w:val="000000"/>
                <w:sz w:val="24"/>
                <w:szCs w:val="24"/>
                <w:lang w:val="bg-BG"/>
              </w:rPr>
              <w:t xml:space="preserve"> и храните</w:t>
            </w:r>
            <w:r w:rsidR="0039373F">
              <w:rPr>
                <w:rFonts w:ascii="Times New Roman" w:hAnsi="Times New Roman" w:cs="Times New Roman"/>
                <w:snapToGrid w:val="0"/>
                <w:color w:val="000000"/>
                <w:sz w:val="24"/>
                <w:szCs w:val="24"/>
                <w:lang w:val="bg-BG"/>
              </w:rPr>
              <w:t>.</w:t>
            </w:r>
          </w:p>
          <w:p w:rsidR="0084128E" w:rsidRPr="00D61345" w:rsidRDefault="00593F1A" w:rsidP="00546DE4">
            <w:pPr>
              <w:spacing w:line="276" w:lineRule="auto"/>
              <w:ind w:right="-5"/>
              <w:jc w:val="both"/>
              <w:rPr>
                <w:rFonts w:ascii="Times New Roman" w:hAnsi="Times New Roman"/>
                <w:color w:val="000000"/>
                <w:sz w:val="24"/>
                <w:szCs w:val="24"/>
                <w:lang w:val="bg-BG"/>
              </w:rPr>
            </w:pPr>
            <w:r w:rsidRPr="00D61345">
              <w:rPr>
                <w:rFonts w:ascii="Times New Roman" w:hAnsi="Times New Roman"/>
                <w:color w:val="000000"/>
                <w:sz w:val="24"/>
                <w:szCs w:val="24"/>
                <w:lang w:val="bg-BG"/>
              </w:rPr>
              <w:t xml:space="preserve">2. </w:t>
            </w:r>
            <w:r w:rsidR="0084128E" w:rsidRPr="00D61345">
              <w:rPr>
                <w:rFonts w:ascii="Times New Roman" w:hAnsi="Times New Roman"/>
                <w:color w:val="000000"/>
                <w:sz w:val="24"/>
                <w:szCs w:val="24"/>
                <w:lang w:val="bg-BG"/>
              </w:rPr>
              <w:t>Земеделските стопани по т. 1, буква „а“</w:t>
            </w:r>
            <w:r w:rsidR="003C61A1">
              <w:rPr>
                <w:rFonts w:ascii="Times New Roman" w:hAnsi="Times New Roman"/>
                <w:color w:val="000000"/>
                <w:sz w:val="24"/>
                <w:szCs w:val="24"/>
                <w:lang w:val="en-US"/>
              </w:rPr>
              <w:t xml:space="preserve"> </w:t>
            </w:r>
            <w:r w:rsidR="003C61A1">
              <w:rPr>
                <w:rFonts w:ascii="Times New Roman" w:hAnsi="Times New Roman"/>
                <w:color w:val="000000"/>
                <w:sz w:val="24"/>
                <w:szCs w:val="24"/>
                <w:lang w:val="bg-BG"/>
              </w:rPr>
              <w:t>и членовете на кандидати</w:t>
            </w:r>
            <w:r w:rsidR="00314039">
              <w:rPr>
                <w:rFonts w:ascii="Times New Roman" w:hAnsi="Times New Roman"/>
                <w:color w:val="000000"/>
                <w:sz w:val="24"/>
                <w:szCs w:val="24"/>
                <w:lang w:val="bg-BG"/>
              </w:rPr>
              <w:t>те</w:t>
            </w:r>
            <w:r w:rsidR="003C61A1">
              <w:rPr>
                <w:rFonts w:ascii="Times New Roman" w:hAnsi="Times New Roman"/>
                <w:color w:val="000000"/>
                <w:sz w:val="24"/>
                <w:szCs w:val="24"/>
                <w:lang w:val="bg-BG"/>
              </w:rPr>
              <w:t xml:space="preserve"> по т. 1, б</w:t>
            </w:r>
            <w:r w:rsidR="006E02CD">
              <w:rPr>
                <w:rFonts w:ascii="Times New Roman" w:hAnsi="Times New Roman"/>
                <w:color w:val="000000"/>
                <w:sz w:val="24"/>
                <w:szCs w:val="24"/>
                <w:lang w:val="bg-BG"/>
              </w:rPr>
              <w:t>уква</w:t>
            </w:r>
            <w:r w:rsidR="003C61A1">
              <w:rPr>
                <w:rFonts w:ascii="Times New Roman" w:hAnsi="Times New Roman"/>
                <w:color w:val="000000"/>
                <w:sz w:val="24"/>
                <w:szCs w:val="24"/>
                <w:lang w:val="bg-BG"/>
              </w:rPr>
              <w:t xml:space="preserve"> „б“</w:t>
            </w:r>
            <w:r w:rsidR="0084128E" w:rsidRPr="00D61345">
              <w:rPr>
                <w:rFonts w:ascii="Times New Roman" w:hAnsi="Times New Roman"/>
                <w:color w:val="000000"/>
                <w:sz w:val="24"/>
                <w:szCs w:val="24"/>
                <w:lang w:val="bg-BG"/>
              </w:rPr>
              <w:t xml:space="preserve"> към датата на подаване на предложение</w:t>
            </w:r>
            <w:r w:rsidR="00E2323F" w:rsidRPr="00D61345">
              <w:rPr>
                <w:rFonts w:ascii="Times New Roman" w:hAnsi="Times New Roman"/>
                <w:color w:val="000000"/>
                <w:sz w:val="24"/>
                <w:szCs w:val="24"/>
                <w:lang w:val="bg-BG"/>
              </w:rPr>
              <w:t>то за изпълнение на инвестиции</w:t>
            </w:r>
            <w:r w:rsidR="0084128E" w:rsidRPr="00D61345">
              <w:rPr>
                <w:rFonts w:ascii="Times New Roman" w:hAnsi="Times New Roman"/>
                <w:color w:val="000000"/>
                <w:sz w:val="24"/>
                <w:szCs w:val="24"/>
                <w:lang w:val="bg-BG"/>
              </w:rPr>
              <w:t xml:space="preserve"> трябва да отговарят на следните условия:</w:t>
            </w:r>
          </w:p>
          <w:p w:rsidR="00B52010" w:rsidRPr="00D61345" w:rsidRDefault="00B52010" w:rsidP="00546DE4">
            <w:pPr>
              <w:widowControl w:val="0"/>
              <w:autoSpaceDE w:val="0"/>
              <w:autoSpaceDN w:val="0"/>
              <w:adjustRightInd w:val="0"/>
              <w:spacing w:line="276" w:lineRule="auto"/>
              <w:ind w:right="-5"/>
              <w:jc w:val="both"/>
              <w:rPr>
                <w:rFonts w:ascii="Times New Roman" w:hAnsi="Times New Roman" w:cs="Times New Roman"/>
                <w:color w:val="000000"/>
                <w:sz w:val="24"/>
                <w:szCs w:val="24"/>
                <w:lang w:val="bg-BG"/>
              </w:rPr>
            </w:pPr>
            <w:r w:rsidRPr="00D61345">
              <w:rPr>
                <w:rFonts w:ascii="Times New Roman" w:hAnsi="Times New Roman" w:cs="Times New Roman"/>
                <w:color w:val="000000"/>
                <w:sz w:val="24"/>
                <w:szCs w:val="24"/>
                <w:lang w:val="bg-BG"/>
              </w:rPr>
              <w:t>а) да са регистрирани като земеделски стопани по реда на Наредба № 3 от 1999 г. за създаване и поддържане на регистър на земеделските стопани (ДВ, бр. 10 от 1999 г.) (Наредба № 3/1999 г.);</w:t>
            </w:r>
          </w:p>
          <w:p w:rsidR="00B52010" w:rsidRPr="00D61345" w:rsidRDefault="00BF2AF6" w:rsidP="00546DE4">
            <w:pPr>
              <w:widowControl w:val="0"/>
              <w:autoSpaceDE w:val="0"/>
              <w:autoSpaceDN w:val="0"/>
              <w:adjustRightInd w:val="0"/>
              <w:spacing w:line="276" w:lineRule="auto"/>
              <w:ind w:right="-5"/>
              <w:jc w:val="both"/>
              <w:rPr>
                <w:rFonts w:ascii="Times New Roman" w:hAnsi="Times New Roman" w:cs="Times New Roman"/>
                <w:color w:val="000000"/>
                <w:sz w:val="24"/>
                <w:szCs w:val="24"/>
                <w:lang w:val="bg-BG"/>
              </w:rPr>
            </w:pPr>
            <w:r w:rsidRPr="00D61345">
              <w:rPr>
                <w:rFonts w:ascii="Times New Roman" w:hAnsi="Times New Roman" w:cs="Times New Roman"/>
                <w:color w:val="000000"/>
                <w:sz w:val="24"/>
                <w:szCs w:val="24"/>
                <w:lang w:val="bg-BG"/>
              </w:rPr>
              <w:t>б</w:t>
            </w:r>
            <w:r w:rsidR="00B52010" w:rsidRPr="00D61345">
              <w:rPr>
                <w:rFonts w:ascii="Times New Roman" w:hAnsi="Times New Roman" w:cs="Times New Roman"/>
                <w:color w:val="000000"/>
                <w:sz w:val="24"/>
                <w:szCs w:val="24"/>
                <w:lang w:val="bg-BG"/>
              </w:rPr>
              <w:t xml:space="preserve">) ако са юридически лица, трябва да са регистрирани по Търговския </w:t>
            </w:r>
            <w:r w:rsidR="00FC091D" w:rsidRPr="00D61345">
              <w:rPr>
                <w:rFonts w:ascii="Times New Roman" w:hAnsi="Times New Roman" w:cs="Times New Roman"/>
                <w:color w:val="000000"/>
                <w:sz w:val="24"/>
                <w:szCs w:val="24"/>
                <w:lang w:val="bg-BG"/>
              </w:rPr>
              <w:t xml:space="preserve">закон или </w:t>
            </w:r>
            <w:r w:rsidR="00B52010" w:rsidRPr="00D61345">
              <w:rPr>
                <w:rFonts w:ascii="Times New Roman" w:hAnsi="Times New Roman" w:cs="Times New Roman"/>
                <w:color w:val="000000"/>
                <w:sz w:val="24"/>
                <w:szCs w:val="24"/>
                <w:lang w:val="bg-BG"/>
              </w:rPr>
              <w:t>Закона за кооперациите</w:t>
            </w:r>
            <w:r w:rsidR="00264993" w:rsidRPr="00D61345">
              <w:rPr>
                <w:rFonts w:ascii="Times New Roman" w:hAnsi="Times New Roman" w:cs="Times New Roman"/>
                <w:color w:val="000000"/>
                <w:sz w:val="24"/>
                <w:szCs w:val="24"/>
                <w:lang w:val="bg-BG"/>
              </w:rPr>
              <w:t>.</w:t>
            </w:r>
          </w:p>
          <w:p w:rsidR="001A6CCA" w:rsidRPr="00D61345" w:rsidRDefault="00784E8C" w:rsidP="00546DE4">
            <w:pPr>
              <w:spacing w:line="276" w:lineRule="auto"/>
              <w:ind w:right="-5"/>
              <w:jc w:val="both"/>
              <w:rPr>
                <w:rFonts w:ascii="Times New Roman" w:hAnsi="Times New Roman"/>
                <w:bCs/>
                <w:color w:val="000000"/>
                <w:sz w:val="24"/>
                <w:szCs w:val="24"/>
                <w:lang w:val="bg-BG"/>
              </w:rPr>
            </w:pPr>
            <w:r>
              <w:rPr>
                <w:rFonts w:ascii="Times New Roman" w:hAnsi="Times New Roman"/>
                <w:bCs/>
                <w:color w:val="000000"/>
                <w:sz w:val="24"/>
                <w:szCs w:val="24"/>
                <w:lang w:val="bg-BG"/>
              </w:rPr>
              <w:t>3</w:t>
            </w:r>
            <w:r w:rsidR="00E2323F" w:rsidRPr="00D61345">
              <w:rPr>
                <w:rFonts w:ascii="Times New Roman" w:hAnsi="Times New Roman"/>
                <w:bCs/>
                <w:color w:val="000000"/>
                <w:sz w:val="24"/>
                <w:szCs w:val="24"/>
                <w:lang w:val="bg-BG"/>
              </w:rPr>
              <w:t xml:space="preserve">. Допустимите кандидати </w:t>
            </w:r>
            <w:r w:rsidR="001A6CCA" w:rsidRPr="00D61345">
              <w:rPr>
                <w:rFonts w:ascii="Times New Roman" w:hAnsi="Times New Roman"/>
                <w:bCs/>
                <w:color w:val="000000"/>
                <w:sz w:val="24"/>
                <w:szCs w:val="24"/>
                <w:lang w:val="bg-BG"/>
              </w:rPr>
              <w:t>следва да отговарят на условият</w:t>
            </w:r>
            <w:r w:rsidR="00002AFA" w:rsidRPr="00D61345">
              <w:rPr>
                <w:rFonts w:ascii="Times New Roman" w:hAnsi="Times New Roman"/>
                <w:bCs/>
                <w:color w:val="000000"/>
                <w:sz w:val="24"/>
                <w:szCs w:val="24"/>
                <w:lang w:val="bg-BG"/>
              </w:rPr>
              <w:t xml:space="preserve">а за </w:t>
            </w:r>
            <w:r w:rsidR="00541C53" w:rsidRPr="00541C53">
              <w:rPr>
                <w:rFonts w:ascii="Times New Roman" w:hAnsi="Times New Roman"/>
                <w:bCs/>
                <w:color w:val="000000"/>
                <w:sz w:val="24"/>
                <w:szCs w:val="24"/>
                <w:lang w:val="bg-BG"/>
              </w:rPr>
              <w:t>микро, малки и средни предприятия</w:t>
            </w:r>
            <w:r w:rsidR="00002AFA" w:rsidRPr="00D61345">
              <w:rPr>
                <w:rFonts w:ascii="Times New Roman" w:hAnsi="Times New Roman"/>
                <w:bCs/>
                <w:color w:val="000000"/>
                <w:sz w:val="24"/>
                <w:szCs w:val="24"/>
                <w:lang w:val="bg-BG"/>
              </w:rPr>
              <w:t xml:space="preserve"> съгласно чл. 3 </w:t>
            </w:r>
            <w:r w:rsidR="001A6CCA" w:rsidRPr="00D61345">
              <w:rPr>
                <w:rFonts w:ascii="Times New Roman" w:hAnsi="Times New Roman"/>
                <w:bCs/>
                <w:color w:val="000000"/>
                <w:sz w:val="24"/>
                <w:szCs w:val="24"/>
                <w:lang w:val="bg-BG"/>
              </w:rPr>
              <w:t>от Закона за малките и средните предприятия</w:t>
            </w:r>
            <w:r w:rsidR="00193D5C" w:rsidRPr="00D61345">
              <w:rPr>
                <w:rFonts w:ascii="Times New Roman" w:hAnsi="Times New Roman"/>
                <w:bCs/>
                <w:color w:val="000000"/>
                <w:sz w:val="24"/>
                <w:szCs w:val="24"/>
                <w:lang w:val="bg-BG"/>
              </w:rPr>
              <w:t xml:space="preserve"> (ЗМСП)</w:t>
            </w:r>
            <w:r w:rsidR="001A6CCA" w:rsidRPr="00D61345">
              <w:rPr>
                <w:rFonts w:ascii="Times New Roman" w:hAnsi="Times New Roman"/>
                <w:bCs/>
                <w:color w:val="000000"/>
                <w:sz w:val="24"/>
                <w:szCs w:val="24"/>
                <w:lang w:val="bg-BG"/>
              </w:rPr>
              <w:t xml:space="preserve">. </w:t>
            </w:r>
          </w:p>
          <w:p w:rsidR="00E2323F" w:rsidRDefault="00784E8C" w:rsidP="00546DE4">
            <w:pPr>
              <w:spacing w:line="276" w:lineRule="auto"/>
              <w:ind w:right="-5"/>
              <w:jc w:val="both"/>
              <w:rPr>
                <w:rFonts w:ascii="Times New Roman" w:hAnsi="Times New Roman"/>
                <w:bCs/>
                <w:color w:val="FF0000"/>
                <w:sz w:val="24"/>
                <w:szCs w:val="24"/>
                <w:lang w:val="bg-BG"/>
              </w:rPr>
            </w:pPr>
            <w:r>
              <w:rPr>
                <w:rFonts w:ascii="Times New Roman" w:hAnsi="Times New Roman"/>
                <w:bCs/>
                <w:color w:val="000000"/>
                <w:sz w:val="24"/>
                <w:szCs w:val="24"/>
                <w:lang w:val="bg-BG"/>
              </w:rPr>
              <w:t>4</w:t>
            </w:r>
            <w:r w:rsidR="00E2323F" w:rsidRPr="00D61345">
              <w:rPr>
                <w:rFonts w:ascii="Times New Roman" w:hAnsi="Times New Roman"/>
                <w:bCs/>
                <w:color w:val="000000"/>
                <w:sz w:val="24"/>
                <w:szCs w:val="24"/>
                <w:lang w:val="bg-BG"/>
              </w:rPr>
              <w:t>. Кандидатите по т. 1, буква „а“ са допустими за подпомагане по процедурата</w:t>
            </w:r>
            <w:r w:rsidR="00951BAC">
              <w:rPr>
                <w:rFonts w:ascii="Times New Roman" w:hAnsi="Times New Roman"/>
                <w:bCs/>
                <w:color w:val="000000"/>
                <w:sz w:val="24"/>
                <w:szCs w:val="24"/>
                <w:lang w:val="bg-BG"/>
              </w:rPr>
              <w:t>,</w:t>
            </w:r>
            <w:r w:rsidR="00E2323F" w:rsidRPr="00D61345">
              <w:rPr>
                <w:rFonts w:ascii="Times New Roman" w:hAnsi="Times New Roman"/>
                <w:bCs/>
                <w:color w:val="000000"/>
                <w:sz w:val="24"/>
                <w:szCs w:val="24"/>
                <w:lang w:val="bg-BG"/>
              </w:rPr>
              <w:t xml:space="preserve"> ако </w:t>
            </w:r>
            <w:r w:rsidR="0091248D">
              <w:rPr>
                <w:rFonts w:ascii="Times New Roman" w:hAnsi="Times New Roman"/>
                <w:bCs/>
                <w:color w:val="000000"/>
                <w:sz w:val="24"/>
                <w:szCs w:val="24"/>
                <w:lang w:val="bg-BG"/>
              </w:rPr>
              <w:t xml:space="preserve">са </w:t>
            </w:r>
            <w:r w:rsidR="0091248D" w:rsidRPr="0091248D">
              <w:rPr>
                <w:rFonts w:ascii="Times New Roman" w:hAnsi="Times New Roman"/>
                <w:bCs/>
                <w:color w:val="000000"/>
                <w:sz w:val="24"/>
                <w:szCs w:val="24"/>
                <w:lang w:val="bg-BG"/>
              </w:rPr>
              <w:t xml:space="preserve">регистрирани като земеделски стопани по реда на Наредба № 3 от 1999 г. за създаване и </w:t>
            </w:r>
            <w:r w:rsidR="0091248D" w:rsidRPr="0091248D">
              <w:rPr>
                <w:rFonts w:ascii="Times New Roman" w:hAnsi="Times New Roman"/>
                <w:bCs/>
                <w:color w:val="000000"/>
                <w:sz w:val="24"/>
                <w:szCs w:val="24"/>
                <w:lang w:val="bg-BG"/>
              </w:rPr>
              <w:lastRenderedPageBreak/>
              <w:t>поддържане на регистър на земеделските стопани (ДВ, бр. 10 от 1999 г.) (Наредба № 3/1999 г.) за стопанските години 2021/2022 и 2022/2023</w:t>
            </w:r>
            <w:r w:rsidR="00311BB4">
              <w:rPr>
                <w:rFonts w:ascii="Times New Roman" w:hAnsi="Times New Roman"/>
                <w:bCs/>
                <w:color w:val="000000"/>
                <w:sz w:val="24"/>
                <w:szCs w:val="24"/>
                <w:lang w:val="bg-BG"/>
              </w:rPr>
              <w:t xml:space="preserve"> г</w:t>
            </w:r>
            <w:r w:rsidR="00541C53">
              <w:rPr>
                <w:rFonts w:ascii="Times New Roman" w:hAnsi="Times New Roman"/>
                <w:bCs/>
                <w:color w:val="000000"/>
                <w:sz w:val="24"/>
                <w:szCs w:val="24"/>
                <w:lang w:val="bg-BG"/>
              </w:rPr>
              <w:t xml:space="preserve">. </w:t>
            </w:r>
          </w:p>
          <w:p w:rsidR="0039373F" w:rsidRDefault="00314039" w:rsidP="00546DE4">
            <w:pPr>
              <w:spacing w:line="276" w:lineRule="auto"/>
              <w:ind w:right="-5"/>
              <w:jc w:val="both"/>
              <w:rPr>
                <w:rFonts w:ascii="Times New Roman" w:hAnsi="Times New Roman"/>
                <w:bCs/>
                <w:color w:val="000000"/>
                <w:sz w:val="24"/>
                <w:szCs w:val="24"/>
                <w:lang w:val="bg-BG"/>
              </w:rPr>
            </w:pPr>
            <w:r>
              <w:rPr>
                <w:rFonts w:ascii="Times New Roman" w:hAnsi="Times New Roman"/>
                <w:bCs/>
                <w:color w:val="000000"/>
                <w:sz w:val="24"/>
                <w:szCs w:val="24"/>
                <w:lang w:val="bg-BG"/>
              </w:rPr>
              <w:t xml:space="preserve">5. </w:t>
            </w:r>
            <w:r w:rsidRPr="00D61345">
              <w:rPr>
                <w:rFonts w:ascii="Times New Roman" w:hAnsi="Times New Roman"/>
                <w:bCs/>
                <w:color w:val="000000"/>
                <w:sz w:val="24"/>
                <w:szCs w:val="24"/>
                <w:lang w:val="bg-BG"/>
              </w:rPr>
              <w:t>Кандидатите по т. 1, буква „</w:t>
            </w:r>
            <w:r>
              <w:rPr>
                <w:rFonts w:ascii="Times New Roman" w:hAnsi="Times New Roman"/>
                <w:bCs/>
                <w:color w:val="000000"/>
                <w:sz w:val="24"/>
                <w:szCs w:val="24"/>
                <w:lang w:val="bg-BG"/>
              </w:rPr>
              <w:t>б</w:t>
            </w:r>
            <w:r w:rsidRPr="00D61345">
              <w:rPr>
                <w:rFonts w:ascii="Times New Roman" w:hAnsi="Times New Roman"/>
                <w:bCs/>
                <w:color w:val="000000"/>
                <w:sz w:val="24"/>
                <w:szCs w:val="24"/>
                <w:lang w:val="bg-BG"/>
              </w:rPr>
              <w:t>“ са допустими за подпомагане по процедурата</w:t>
            </w:r>
            <w:r>
              <w:rPr>
                <w:rFonts w:ascii="Times New Roman" w:hAnsi="Times New Roman"/>
                <w:bCs/>
                <w:color w:val="000000"/>
                <w:sz w:val="24"/>
                <w:szCs w:val="24"/>
                <w:lang w:val="bg-BG"/>
              </w:rPr>
              <w:t>,</w:t>
            </w:r>
            <w:r w:rsidRPr="00D61345">
              <w:rPr>
                <w:rFonts w:ascii="Times New Roman" w:hAnsi="Times New Roman"/>
                <w:bCs/>
                <w:color w:val="000000"/>
                <w:sz w:val="24"/>
                <w:szCs w:val="24"/>
                <w:lang w:val="bg-BG"/>
              </w:rPr>
              <w:t xml:space="preserve"> ако</w:t>
            </w:r>
            <w:r w:rsidR="00311BB4">
              <w:rPr>
                <w:rFonts w:ascii="Times New Roman" w:hAnsi="Times New Roman"/>
                <w:bCs/>
                <w:color w:val="000000"/>
                <w:sz w:val="24"/>
                <w:szCs w:val="24"/>
                <w:lang w:val="bg-BG"/>
              </w:rPr>
              <w:t xml:space="preserve"> </w:t>
            </w:r>
            <w:r>
              <w:rPr>
                <w:rFonts w:ascii="Times New Roman" w:hAnsi="Times New Roman"/>
                <w:bCs/>
                <w:color w:val="000000"/>
                <w:sz w:val="24"/>
                <w:szCs w:val="24"/>
                <w:lang w:val="bg-BG"/>
              </w:rPr>
              <w:t>членове</w:t>
            </w:r>
            <w:r w:rsidR="00311BB4">
              <w:rPr>
                <w:rFonts w:ascii="Times New Roman" w:hAnsi="Times New Roman"/>
                <w:bCs/>
                <w:color w:val="000000"/>
                <w:sz w:val="24"/>
                <w:szCs w:val="24"/>
                <w:lang w:val="bg-BG"/>
              </w:rPr>
              <w:t>те</w:t>
            </w:r>
            <w:r>
              <w:rPr>
                <w:rFonts w:ascii="Times New Roman" w:hAnsi="Times New Roman"/>
                <w:bCs/>
                <w:color w:val="000000"/>
                <w:sz w:val="24"/>
                <w:szCs w:val="24"/>
                <w:lang w:val="bg-BG"/>
              </w:rPr>
              <w:t xml:space="preserve"> на групата/организацията на производители </w:t>
            </w:r>
            <w:r w:rsidRPr="00D61345">
              <w:rPr>
                <w:rFonts w:ascii="Times New Roman" w:hAnsi="Times New Roman"/>
                <w:bCs/>
                <w:color w:val="000000"/>
                <w:sz w:val="24"/>
                <w:szCs w:val="24"/>
                <w:lang w:val="bg-BG"/>
              </w:rPr>
              <w:t>са регистрирани за първи път като земеделски стопани по реда на Наредба № 3 от 1999 г. не по-късно от 30 септември 2022 г.</w:t>
            </w:r>
            <w:r w:rsidR="00FD21AC">
              <w:rPr>
                <w:rFonts w:ascii="Times New Roman" w:hAnsi="Times New Roman"/>
                <w:bCs/>
                <w:color w:val="000000"/>
                <w:sz w:val="24"/>
                <w:szCs w:val="24"/>
                <w:lang w:val="bg-BG"/>
              </w:rPr>
              <w:t xml:space="preserve"> Изискването не се прилага за земеделски стопани, които са приети като членове на групата/организацията на производители след 30 септември 2022 г. </w:t>
            </w:r>
          </w:p>
          <w:p w:rsidR="00311BB4" w:rsidRDefault="00311BB4" w:rsidP="00546DE4">
            <w:pPr>
              <w:spacing w:line="276" w:lineRule="auto"/>
              <w:ind w:right="-5"/>
              <w:jc w:val="both"/>
              <w:rPr>
                <w:rFonts w:ascii="Times New Roman" w:hAnsi="Times New Roman"/>
                <w:bCs/>
                <w:color w:val="000000"/>
                <w:sz w:val="24"/>
                <w:szCs w:val="24"/>
                <w:lang w:val="bg-BG"/>
              </w:rPr>
            </w:pPr>
            <w:r>
              <w:rPr>
                <w:rFonts w:ascii="Times New Roman" w:hAnsi="Times New Roman"/>
                <w:bCs/>
                <w:color w:val="000000"/>
                <w:sz w:val="24"/>
                <w:szCs w:val="24"/>
                <w:lang w:val="bg-BG"/>
              </w:rPr>
              <w:t xml:space="preserve">6. </w:t>
            </w:r>
            <w:r w:rsidRPr="00311BB4">
              <w:rPr>
                <w:rFonts w:ascii="Times New Roman" w:hAnsi="Times New Roman"/>
                <w:bCs/>
                <w:color w:val="000000"/>
                <w:sz w:val="24"/>
                <w:szCs w:val="24"/>
                <w:lang w:val="bg-BG"/>
              </w:rPr>
              <w:t xml:space="preserve">Кандидатите </w:t>
            </w:r>
            <w:r>
              <w:rPr>
                <w:rFonts w:ascii="Times New Roman" w:hAnsi="Times New Roman"/>
                <w:bCs/>
                <w:color w:val="000000"/>
                <w:sz w:val="24"/>
                <w:szCs w:val="24"/>
                <w:lang w:val="bg-BG"/>
              </w:rPr>
              <w:t>по т. 1 буква „а“ и членовете на кандидатите по т</w:t>
            </w:r>
            <w:r w:rsidR="00346834">
              <w:rPr>
                <w:rFonts w:ascii="Times New Roman" w:hAnsi="Times New Roman"/>
                <w:bCs/>
                <w:color w:val="000000"/>
                <w:sz w:val="24"/>
                <w:szCs w:val="24"/>
                <w:lang w:val="bg-BG"/>
              </w:rPr>
              <w:t>.</w:t>
            </w:r>
            <w:r>
              <w:rPr>
                <w:rFonts w:ascii="Times New Roman" w:hAnsi="Times New Roman"/>
                <w:bCs/>
                <w:color w:val="000000"/>
                <w:sz w:val="24"/>
                <w:szCs w:val="24"/>
                <w:lang w:val="bg-BG"/>
              </w:rPr>
              <w:t xml:space="preserve"> 1 буква „б“ </w:t>
            </w:r>
            <w:r w:rsidRPr="00311BB4">
              <w:rPr>
                <w:rFonts w:ascii="Times New Roman" w:hAnsi="Times New Roman"/>
                <w:bCs/>
                <w:color w:val="000000"/>
                <w:sz w:val="24"/>
                <w:szCs w:val="24"/>
                <w:lang w:val="bg-BG"/>
              </w:rPr>
              <w:t>следва да са регистрирани по реда на Наредба № 3 от 1999 г. и за стопанската 2023/2024 г., което обстоятелство ще се проверява на етап изплащане на помощта.</w:t>
            </w:r>
          </w:p>
          <w:p w:rsidR="00C27B68" w:rsidRDefault="00C27B68" w:rsidP="00546DE4">
            <w:pPr>
              <w:pStyle w:val="ListParagraph"/>
              <w:shd w:val="clear" w:color="auto" w:fill="BDD6EE"/>
              <w:autoSpaceDE w:val="0"/>
              <w:autoSpaceDN w:val="0"/>
              <w:adjustRightInd w:val="0"/>
              <w:spacing w:line="276" w:lineRule="auto"/>
              <w:ind w:left="0" w:right="-5"/>
              <w:contextualSpacing/>
              <w:jc w:val="both"/>
              <w:rPr>
                <w:rFonts w:ascii="Times New Roman" w:hAnsi="Times New Roman"/>
                <w:sz w:val="24"/>
                <w:szCs w:val="24"/>
                <w:lang w:val="bg-BG"/>
              </w:rPr>
            </w:pPr>
            <w:r w:rsidRPr="001A6CCA">
              <w:rPr>
                <w:rFonts w:ascii="Times New Roman" w:hAnsi="Times New Roman"/>
                <w:b/>
                <w:sz w:val="24"/>
                <w:szCs w:val="24"/>
                <w:lang w:val="bg-BG"/>
              </w:rPr>
              <w:t>ВАЖНО</w:t>
            </w:r>
            <w:r w:rsidRPr="008868BD">
              <w:rPr>
                <w:rFonts w:ascii="Times New Roman" w:hAnsi="Times New Roman"/>
                <w:sz w:val="24"/>
                <w:szCs w:val="24"/>
                <w:lang w:val="bg-BG"/>
              </w:rPr>
              <w:t xml:space="preserve">: </w:t>
            </w:r>
          </w:p>
          <w:p w:rsidR="00C27B68" w:rsidRDefault="00311BB4" w:rsidP="00546DE4">
            <w:pPr>
              <w:pStyle w:val="ListParagraph"/>
              <w:shd w:val="clear" w:color="auto" w:fill="BDD6EE"/>
              <w:autoSpaceDE w:val="0"/>
              <w:autoSpaceDN w:val="0"/>
              <w:adjustRightInd w:val="0"/>
              <w:spacing w:line="276" w:lineRule="auto"/>
              <w:ind w:left="0" w:right="-5"/>
              <w:contextualSpacing/>
              <w:jc w:val="both"/>
              <w:rPr>
                <w:rFonts w:ascii="Times New Roman" w:hAnsi="Times New Roman"/>
                <w:sz w:val="24"/>
                <w:szCs w:val="24"/>
              </w:rPr>
            </w:pPr>
            <w:r>
              <w:rPr>
                <w:rFonts w:ascii="Times New Roman" w:hAnsi="Times New Roman"/>
                <w:sz w:val="24"/>
                <w:szCs w:val="24"/>
                <w:lang w:val="bg-BG"/>
              </w:rPr>
              <w:t>7</w:t>
            </w:r>
            <w:r w:rsidR="00171AFF">
              <w:rPr>
                <w:rFonts w:ascii="Times New Roman" w:hAnsi="Times New Roman"/>
                <w:sz w:val="24"/>
                <w:szCs w:val="24"/>
              </w:rPr>
              <w:t xml:space="preserve">. </w:t>
            </w:r>
            <w:r w:rsidR="00C27B68" w:rsidRPr="00C27B68">
              <w:rPr>
                <w:rFonts w:ascii="Times New Roman" w:hAnsi="Times New Roman"/>
                <w:sz w:val="24"/>
                <w:szCs w:val="24"/>
              </w:rPr>
              <w:t>В Раздел 21</w:t>
            </w:r>
            <w:r w:rsidR="00C27B68">
              <w:rPr>
                <w:rFonts w:ascii="Times New Roman" w:hAnsi="Times New Roman"/>
                <w:sz w:val="24"/>
                <w:szCs w:val="24"/>
                <w:lang w:val="bg-BG"/>
              </w:rPr>
              <w:t xml:space="preserve"> </w:t>
            </w:r>
            <w:r w:rsidR="00C27B68" w:rsidRPr="00C27B68">
              <w:rPr>
                <w:rFonts w:ascii="Times New Roman" w:hAnsi="Times New Roman"/>
                <w:sz w:val="24"/>
                <w:szCs w:val="24"/>
              </w:rPr>
              <w:t>„Списък на документи, които се подават на етап кандидатстване“ от Условията за кандидатстване са посочени документите, които трябва да бъдат представени, за да се удостовери допустимостта на кандидата. Условията, за които не е предвиден документ, се проверяват служебно.</w:t>
            </w:r>
          </w:p>
          <w:p w:rsidR="00171AFF" w:rsidRPr="00C27B68" w:rsidRDefault="00311BB4" w:rsidP="00546DE4">
            <w:pPr>
              <w:pStyle w:val="ListParagraph"/>
              <w:shd w:val="clear" w:color="auto" w:fill="BDD6EE"/>
              <w:autoSpaceDE w:val="0"/>
              <w:autoSpaceDN w:val="0"/>
              <w:adjustRightInd w:val="0"/>
              <w:spacing w:line="276" w:lineRule="auto"/>
              <w:ind w:left="0" w:right="-5"/>
              <w:contextualSpacing/>
              <w:jc w:val="both"/>
              <w:rPr>
                <w:rFonts w:ascii="Times New Roman" w:hAnsi="Times New Roman"/>
                <w:sz w:val="24"/>
                <w:szCs w:val="24"/>
                <w:lang w:val="bg-BG"/>
              </w:rPr>
            </w:pPr>
            <w:r>
              <w:rPr>
                <w:rFonts w:ascii="Times New Roman" w:hAnsi="Times New Roman"/>
                <w:sz w:val="24"/>
                <w:szCs w:val="24"/>
                <w:lang w:val="bg-BG"/>
              </w:rPr>
              <w:t>8</w:t>
            </w:r>
            <w:r w:rsidR="00171AFF">
              <w:rPr>
                <w:rFonts w:ascii="Times New Roman" w:hAnsi="Times New Roman"/>
                <w:sz w:val="24"/>
                <w:szCs w:val="24"/>
              </w:rPr>
              <w:t xml:space="preserve">. </w:t>
            </w:r>
            <w:r w:rsidR="00171AFF">
              <w:rPr>
                <w:rFonts w:ascii="Times New Roman" w:hAnsi="Times New Roman"/>
                <w:sz w:val="24"/>
                <w:szCs w:val="24"/>
                <w:lang w:val="bg-BG"/>
              </w:rPr>
              <w:t>Не се подпомагат кандидати, които са</w:t>
            </w:r>
            <w:r w:rsidR="00171AFF" w:rsidRPr="00171AFF">
              <w:rPr>
                <w:rFonts w:ascii="Times New Roman" w:hAnsi="Times New Roman"/>
                <w:sz w:val="24"/>
                <w:szCs w:val="24"/>
              </w:rPr>
              <w:t xml:space="preserve"> предприятия в затруднено положение съгласно чл. 1, параграф 5 от Регламент (ЕС) № 2022/2472 на Комисията от 14 декември 2022 година.</w:t>
            </w:r>
          </w:p>
        </w:tc>
      </w:tr>
    </w:tbl>
    <w:p w:rsidR="001D48C6" w:rsidRPr="007E10A5" w:rsidRDefault="001D48C6" w:rsidP="00546DE4">
      <w:pPr>
        <w:pStyle w:val="Heading2"/>
        <w:spacing w:before="0" w:after="0" w:line="276" w:lineRule="auto"/>
        <w:ind w:right="-5"/>
        <w:jc w:val="both"/>
        <w:rPr>
          <w:rFonts w:ascii="Times New Roman" w:hAnsi="Times New Roman" w:cs="Times New Roman"/>
          <w:i w:val="0"/>
          <w:sz w:val="24"/>
          <w:szCs w:val="24"/>
          <w:lang w:val="ru-RU"/>
        </w:rPr>
      </w:pPr>
      <w:bookmarkStart w:id="30" w:name="_Toc138409151"/>
      <w:bookmarkStart w:id="31" w:name="_Toc50974351"/>
      <w:bookmarkEnd w:id="28"/>
      <w:r w:rsidRPr="007E10A5">
        <w:rPr>
          <w:rFonts w:ascii="Times New Roman" w:hAnsi="Times New Roman" w:cs="Times New Roman"/>
          <w:i w:val="0"/>
          <w:sz w:val="24"/>
          <w:szCs w:val="24"/>
          <w:lang w:val="ru-RU"/>
        </w:rPr>
        <w:lastRenderedPageBreak/>
        <w:t xml:space="preserve">11.2. </w:t>
      </w:r>
      <w:r w:rsidRPr="007E10A5">
        <w:rPr>
          <w:rFonts w:ascii="Times New Roman" w:hAnsi="Times New Roman" w:cs="Times New Roman"/>
          <w:i w:val="0"/>
          <w:sz w:val="24"/>
          <w:szCs w:val="24"/>
        </w:rPr>
        <w:t xml:space="preserve">Критерии за недопустимост на </w:t>
      </w:r>
      <w:r w:rsidRPr="0023761B">
        <w:rPr>
          <w:rFonts w:ascii="Times New Roman" w:hAnsi="Times New Roman" w:cs="Times New Roman"/>
          <w:i w:val="0"/>
          <w:sz w:val="24"/>
          <w:szCs w:val="24"/>
        </w:rPr>
        <w:t>кандидатите:</w:t>
      </w:r>
      <w:bookmarkEnd w:id="30"/>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1B29A8" w:rsidTr="00095F3C">
        <w:tc>
          <w:tcPr>
            <w:tcW w:w="9781" w:type="dxa"/>
            <w:tcBorders>
              <w:top w:val="single" w:sz="4" w:space="0" w:color="auto"/>
              <w:left w:val="single" w:sz="4" w:space="0" w:color="auto"/>
              <w:bottom w:val="single" w:sz="4" w:space="0" w:color="auto"/>
              <w:right w:val="single" w:sz="4" w:space="0" w:color="auto"/>
            </w:tcBorders>
          </w:tcPr>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Съгласно чл. 6 от ПМС № 114/2022 г., потенциалните кандидати не могат да участват в настоящата процедура чрез подбор на предложения за изпълнение на инвестиции от крайни получатели и да получат безвъзмездно финансиране, в случай че:</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 са обявени в несъстоятелност;</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2. са в производство по несъстоятелност;</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 xml:space="preserve">3. са в процедура по ликвидация; </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4. са сключили извънсъдебно споразумение с кредиторите си по смисъла на чл. 740 от Търговския закон;</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5. са преустановили дейността си;</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6. се намират в подобно положение, произтичащо от сходна на горепосочените по точки от 1 до 5 процедури, съгласно законодателството на държавата, в която са установени (в случай че кандидатът е чуждестранно лице);</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7. са лишени от правото да упражняват определена професия или дейност съгласно законодателството на държавата, в която е извършено деянието;</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8. са сключили споразумение с други лица с цел нарушаване на конкуренцията, когато нарушението е установено с акт на компетентен орган;</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9. е доказано, че са виновни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съгласно информацията за стопански субекти с нарушения на електронната страница на Агенция по обществени поръчки;</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 xml:space="preserve">10. имат публични задължения по чл. 162, ал. 2, т. 1 за данъци и задължителни осигурителни вноски и т. 8 от Данъчно-осигурителния процесуален кодекс, и лихвите по тях, към държавата </w:t>
            </w:r>
            <w:r w:rsidRPr="005310C8">
              <w:rPr>
                <w:rFonts w:ascii="Times New Roman" w:hAnsi="Times New Roman" w:cs="Times New Roman"/>
                <w:sz w:val="24"/>
                <w:szCs w:val="24"/>
                <w:lang w:val="bg-BG"/>
              </w:rPr>
              <w:lastRenderedPageBreak/>
              <w:t>или към общината по седалището на кандидата и Столична община,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и не е допуснато разсрочване, отсрочване и обезпечение на задълженията;</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10.1. Точка 10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11. е установено, че:</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11.1. са представили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11.2. не са предоставили изискваща се информация, свързана с удостоверяване липсата на основания за отстраняване или изпълнението на критериите за подбор;</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11.3.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11.4. не са изпълнили решение на Европейската комисия с разпореждане за възстановяване и влязъл в сила акт за установяване на публично вземане, когато това е приложимо, по смисъла на чл. 44 от Закона за държавните помощи и не е възстановило изцяло неправомерна и несъвместима държавна помощ или неправилно използвана държавна помощ;</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11.5. лицата, които представляват кандидата, са осъждани с влязла в сила присъда за:</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 престъпление по чл. 108а, чл. 159а – 159г, чл. 172, чл. 192а, чл. 194 – 217, чл. 219 – 252, чл. 253 – 260, чл. 301 – 307, чл. 321, чл. 321а и чл. 352 – 353е от Наказателния кодекс;</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2) престъпление, аналогично на тези по горната хипотеза (т. 1), в друга държава членка или трета страна;</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12. За лицата, които представляват кандидата, е налице конфликт на интереси, във връзка с процедурата за предоставяне на средства, който не може да бъде отстранен;</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13. лицата, които представляват кандидата, са опитали да:</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13.1. повлияят на вземането на решение от страна на ДФЗ, свързано с отстраняването, подбора или възлагането, включително чрез предоставяне на невярна или заблуждаваща информация, или</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13.2. получат информация, която може да им даде неоснователно предимство в процедурата за предоставяне на средства.</w:t>
            </w:r>
          </w:p>
          <w:p w:rsidR="005310C8" w:rsidRPr="005310C8" w:rsidRDefault="005310C8" w:rsidP="00546DE4">
            <w:pPr>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 xml:space="preserve">14. Член на управителен или контролен орган, както и временно изпълняващ такава длъжност, включително прокурист или търговски пълномощник, е свързано лице по смисъла на § 1, т. </w:t>
            </w:r>
            <w:r w:rsidR="00B10A1E">
              <w:rPr>
                <w:rFonts w:ascii="Times New Roman" w:hAnsi="Times New Roman" w:cs="Times New Roman"/>
                <w:sz w:val="24"/>
                <w:szCs w:val="24"/>
                <w:lang w:val="bg-BG"/>
              </w:rPr>
              <w:t>9</w:t>
            </w:r>
            <w:r w:rsidR="00B10A1E" w:rsidRPr="005310C8">
              <w:rPr>
                <w:rFonts w:ascii="Times New Roman" w:hAnsi="Times New Roman" w:cs="Times New Roman"/>
                <w:sz w:val="24"/>
                <w:szCs w:val="24"/>
                <w:lang w:val="bg-BG"/>
              </w:rPr>
              <w:t xml:space="preserve"> </w:t>
            </w:r>
            <w:r w:rsidRPr="005310C8">
              <w:rPr>
                <w:rFonts w:ascii="Times New Roman" w:hAnsi="Times New Roman" w:cs="Times New Roman"/>
                <w:sz w:val="24"/>
                <w:szCs w:val="24"/>
                <w:lang w:val="bg-BG"/>
              </w:rPr>
              <w:t>от допълнителните разпоредби на Закона за противодействие на корупцията с ръководителя на ДФЗ или Министерство на земеделието и храните.</w:t>
            </w:r>
          </w:p>
          <w:p w:rsidR="005310C8" w:rsidRPr="005310C8" w:rsidRDefault="005310C8" w:rsidP="00546DE4">
            <w:pPr>
              <w:shd w:val="clear" w:color="auto" w:fill="BDD6EE"/>
              <w:autoSpaceDE w:val="0"/>
              <w:autoSpaceDN w:val="0"/>
              <w:adjustRightInd w:val="0"/>
              <w:spacing w:line="276" w:lineRule="auto"/>
              <w:ind w:right="-5"/>
              <w:contextualSpacing/>
              <w:jc w:val="both"/>
              <w:rPr>
                <w:rFonts w:ascii="Times New Roman" w:hAnsi="Times New Roman" w:cs="Times New Roman"/>
                <w:b/>
                <w:sz w:val="24"/>
                <w:szCs w:val="24"/>
                <w:lang w:val="bg-BG"/>
              </w:rPr>
            </w:pPr>
            <w:r w:rsidRPr="005310C8">
              <w:rPr>
                <w:rFonts w:ascii="Times New Roman" w:hAnsi="Times New Roman" w:cs="Times New Roman"/>
                <w:b/>
                <w:sz w:val="24"/>
                <w:szCs w:val="24"/>
                <w:lang w:val="bg-BG"/>
              </w:rPr>
              <w:t>ВАЖНО:</w:t>
            </w:r>
          </w:p>
          <w:p w:rsidR="005310C8" w:rsidRPr="005310C8" w:rsidRDefault="005310C8" w:rsidP="00546DE4">
            <w:pPr>
              <w:shd w:val="clear" w:color="auto" w:fill="BDD6EE"/>
              <w:autoSpaceDE w:val="0"/>
              <w:autoSpaceDN w:val="0"/>
              <w:adjustRightInd w:val="0"/>
              <w:spacing w:line="276" w:lineRule="auto"/>
              <w:ind w:right="-5"/>
              <w:contextualSpacing/>
              <w:jc w:val="both"/>
              <w:rPr>
                <w:rFonts w:ascii="Times New Roman" w:hAnsi="Times New Roman" w:cs="Times New Roman"/>
                <w:sz w:val="24"/>
                <w:szCs w:val="24"/>
                <w:lang w:val="bg-BG"/>
              </w:rPr>
            </w:pPr>
            <w:r w:rsidRPr="005310C8">
              <w:rPr>
                <w:rFonts w:ascii="Times New Roman" w:hAnsi="Times New Roman" w:cs="Times New Roman"/>
                <w:sz w:val="24"/>
                <w:szCs w:val="24"/>
                <w:lang w:val="bg-BG"/>
              </w:rPr>
              <w:t xml:space="preserve">15. По отношение на съответствието с посочените обстоятелства, при кандидатстване се декларира от кандидатите в Декларация при кандидатстване (Приложение № 1), а преди </w:t>
            </w:r>
            <w:r w:rsidRPr="005310C8">
              <w:rPr>
                <w:rFonts w:ascii="Times New Roman" w:hAnsi="Times New Roman" w:cs="Times New Roman"/>
                <w:sz w:val="24"/>
                <w:szCs w:val="24"/>
                <w:lang w:val="bg-BG"/>
              </w:rPr>
              <w:lastRenderedPageBreak/>
              <w:t>сключване на договори за финансиране с одобрените кандидати, съответствието им ще се проверява чрез извършване на съответните служебни и документални проверки.</w:t>
            </w:r>
          </w:p>
          <w:p w:rsidR="00AD7626" w:rsidRPr="0071434B" w:rsidRDefault="005310C8" w:rsidP="00546DE4">
            <w:pPr>
              <w:pStyle w:val="ListParagraph"/>
              <w:shd w:val="clear" w:color="auto" w:fill="BDD6EE"/>
              <w:autoSpaceDE w:val="0"/>
              <w:autoSpaceDN w:val="0"/>
              <w:adjustRightInd w:val="0"/>
              <w:spacing w:line="276" w:lineRule="auto"/>
              <w:ind w:left="0" w:right="-5"/>
              <w:contextualSpacing/>
              <w:jc w:val="both"/>
              <w:rPr>
                <w:rFonts w:ascii="Times New Roman" w:hAnsi="Times New Roman"/>
                <w:sz w:val="24"/>
                <w:szCs w:val="24"/>
                <w:lang w:val="bg-BG"/>
              </w:rPr>
            </w:pPr>
            <w:r w:rsidRPr="005310C8">
              <w:rPr>
                <w:rFonts w:ascii="Times New Roman" w:hAnsi="Times New Roman" w:cs="HebarU"/>
                <w:sz w:val="24"/>
                <w:szCs w:val="24"/>
                <w:lang w:val="bg-BG"/>
              </w:rPr>
              <w:t>16. По отношение обстоятелствата за отстраняване, посочени в чл. 54 и чл. 55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 Хипотезите, при които може да се доказва надеждност, съответно да се издаде документ за потвърждаване на надеждност са изчерпателно изброени в чл. 56, ал. 1 от ЗОП и не следва тази разпоредба да се тълкува разширително.</w:t>
            </w:r>
          </w:p>
        </w:tc>
      </w:tr>
    </w:tbl>
    <w:p w:rsidR="001D48C6" w:rsidRPr="00E73CFF" w:rsidRDefault="001D48C6" w:rsidP="00546DE4">
      <w:pPr>
        <w:pStyle w:val="ListParagraph"/>
        <w:numPr>
          <w:ilvl w:val="0"/>
          <w:numId w:val="8"/>
        </w:numPr>
        <w:spacing w:line="276" w:lineRule="auto"/>
        <w:ind w:left="0" w:right="-5"/>
        <w:jc w:val="both"/>
        <w:outlineLvl w:val="0"/>
        <w:rPr>
          <w:rFonts w:ascii="Times New Roman" w:hAnsi="Times New Roman"/>
          <w:b/>
          <w:bCs/>
          <w:sz w:val="24"/>
          <w:szCs w:val="24"/>
          <w:lang w:val="bg-BG"/>
        </w:rPr>
      </w:pPr>
      <w:bookmarkStart w:id="32" w:name="_Toc138409152"/>
      <w:r w:rsidRPr="00E73CFF">
        <w:rPr>
          <w:rFonts w:ascii="Times New Roman" w:hAnsi="Times New Roman"/>
          <w:b/>
          <w:bCs/>
          <w:sz w:val="24"/>
          <w:szCs w:val="24"/>
          <w:lang w:val="bg-BG"/>
        </w:rPr>
        <w:lastRenderedPageBreak/>
        <w:t>Допустими партньори (ако е приложимо):</w:t>
      </w:r>
      <w:bookmarkEnd w:id="31"/>
      <w:bookmarkEnd w:id="32"/>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1D48C6" w:rsidRPr="00E73CFF" w:rsidTr="00095F3C">
        <w:tc>
          <w:tcPr>
            <w:tcW w:w="9781" w:type="dxa"/>
            <w:tcBorders>
              <w:top w:val="single" w:sz="4" w:space="0" w:color="auto"/>
              <w:left w:val="single" w:sz="4" w:space="0" w:color="auto"/>
              <w:bottom w:val="single" w:sz="4" w:space="0" w:color="auto"/>
              <w:right w:val="single" w:sz="4" w:space="0" w:color="auto"/>
            </w:tcBorders>
          </w:tcPr>
          <w:p w:rsidR="00865BB0" w:rsidRPr="00E73CFF" w:rsidRDefault="008E5549" w:rsidP="00546DE4">
            <w:pPr>
              <w:spacing w:line="276" w:lineRule="auto"/>
              <w:ind w:right="-5"/>
              <w:jc w:val="both"/>
              <w:rPr>
                <w:rFonts w:ascii="Times New Roman" w:hAnsi="Times New Roman" w:cs="Times New Roman"/>
                <w:sz w:val="24"/>
                <w:szCs w:val="24"/>
                <w:lang w:val="bg-BG"/>
              </w:rPr>
            </w:pPr>
            <w:r>
              <w:rPr>
                <w:rFonts w:ascii="Times New Roman" w:hAnsi="Times New Roman" w:cs="Times New Roman"/>
                <w:sz w:val="24"/>
                <w:szCs w:val="24"/>
                <w:lang w:val="bg-BG"/>
              </w:rPr>
              <w:t>Неприложимо</w:t>
            </w:r>
          </w:p>
        </w:tc>
      </w:tr>
    </w:tbl>
    <w:p w:rsidR="001D48C6" w:rsidRPr="00E73CFF" w:rsidRDefault="001D48C6" w:rsidP="00546DE4">
      <w:pPr>
        <w:pStyle w:val="ListParagraph"/>
        <w:numPr>
          <w:ilvl w:val="0"/>
          <w:numId w:val="8"/>
        </w:numPr>
        <w:spacing w:line="276" w:lineRule="auto"/>
        <w:ind w:left="0" w:right="-5" w:hanging="357"/>
        <w:jc w:val="both"/>
        <w:outlineLvl w:val="0"/>
        <w:rPr>
          <w:rFonts w:ascii="Times New Roman" w:hAnsi="Times New Roman"/>
          <w:b/>
          <w:bCs/>
          <w:sz w:val="24"/>
          <w:szCs w:val="24"/>
          <w:lang w:val="bg-BG"/>
        </w:rPr>
      </w:pPr>
      <w:bookmarkStart w:id="33" w:name="_Toc50974352"/>
      <w:bookmarkStart w:id="34" w:name="_Toc138409153"/>
      <w:r w:rsidRPr="00E73CFF">
        <w:rPr>
          <w:rFonts w:ascii="Times New Roman" w:hAnsi="Times New Roman"/>
          <w:b/>
          <w:bCs/>
          <w:sz w:val="24"/>
          <w:szCs w:val="24"/>
          <w:lang w:val="bg-BG"/>
        </w:rPr>
        <w:t>Дейности, допустими за финансиране:</w:t>
      </w:r>
      <w:bookmarkEnd w:id="33"/>
      <w:bookmarkEnd w:id="34"/>
    </w:p>
    <w:p w:rsidR="00AC4E03" w:rsidRPr="007A07BC" w:rsidRDefault="00AC4E03" w:rsidP="00546DE4">
      <w:pPr>
        <w:pStyle w:val="Heading2"/>
        <w:spacing w:before="0" w:after="0" w:line="276" w:lineRule="auto"/>
        <w:ind w:right="-5"/>
        <w:jc w:val="both"/>
        <w:rPr>
          <w:rFonts w:ascii="Times New Roman" w:hAnsi="Times New Roman" w:cs="Times New Roman"/>
          <w:i w:val="0"/>
          <w:sz w:val="24"/>
          <w:szCs w:val="24"/>
        </w:rPr>
      </w:pPr>
      <w:bookmarkStart w:id="35" w:name="_Toc138409154"/>
      <w:bookmarkStart w:id="36" w:name="_Toc50974354"/>
      <w:r w:rsidRPr="007A07BC">
        <w:rPr>
          <w:rFonts w:ascii="Times New Roman" w:hAnsi="Times New Roman" w:cs="Times New Roman"/>
          <w:i w:val="0"/>
          <w:sz w:val="24"/>
          <w:szCs w:val="24"/>
        </w:rPr>
        <w:t>13.1. Допустими дейности:</w:t>
      </w:r>
      <w:bookmarkEnd w:id="35"/>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AC4E03" w:rsidRPr="001B29A8" w:rsidTr="00766EE9">
        <w:tc>
          <w:tcPr>
            <w:tcW w:w="9356" w:type="dxa"/>
            <w:tcBorders>
              <w:top w:val="single" w:sz="4" w:space="0" w:color="auto"/>
              <w:left w:val="single" w:sz="4" w:space="0" w:color="auto"/>
              <w:bottom w:val="single" w:sz="4" w:space="0" w:color="auto"/>
              <w:right w:val="single" w:sz="4" w:space="0" w:color="auto"/>
            </w:tcBorders>
          </w:tcPr>
          <w:p w:rsidR="00AC4E03" w:rsidRDefault="00AC4E03" w:rsidP="00546DE4">
            <w:pPr>
              <w:pStyle w:val="ListParagraph"/>
              <w:spacing w:line="276" w:lineRule="auto"/>
              <w:ind w:left="0" w:right="-5"/>
              <w:contextualSpacing/>
              <w:jc w:val="both"/>
              <w:rPr>
                <w:rFonts w:ascii="Times New Roman" w:hAnsi="Times New Roman"/>
                <w:sz w:val="24"/>
                <w:szCs w:val="24"/>
                <w:lang w:val="bg-BG"/>
              </w:rPr>
            </w:pPr>
            <w:r>
              <w:rPr>
                <w:rFonts w:ascii="Times New Roman" w:hAnsi="Times New Roman"/>
                <w:sz w:val="24"/>
                <w:szCs w:val="24"/>
                <w:lang w:val="bg-BG"/>
              </w:rPr>
              <w:t xml:space="preserve">1. </w:t>
            </w:r>
            <w:r w:rsidRPr="00B52010">
              <w:rPr>
                <w:rFonts w:ascii="Times New Roman" w:hAnsi="Times New Roman"/>
                <w:sz w:val="24"/>
                <w:szCs w:val="24"/>
                <w:lang w:val="bg-BG"/>
              </w:rPr>
              <w:t>Подпомагат се предложения</w:t>
            </w:r>
            <w:r>
              <w:rPr>
                <w:rFonts w:ascii="Times New Roman" w:hAnsi="Times New Roman"/>
                <w:sz w:val="24"/>
                <w:szCs w:val="24"/>
                <w:lang w:val="bg-BG"/>
              </w:rPr>
              <w:t xml:space="preserve"> за изпълнение на инвестиции</w:t>
            </w:r>
            <w:r w:rsidRPr="00B52010">
              <w:rPr>
                <w:rFonts w:ascii="Times New Roman" w:hAnsi="Times New Roman"/>
                <w:sz w:val="24"/>
                <w:szCs w:val="24"/>
                <w:lang w:val="bg-BG"/>
              </w:rPr>
              <w:t xml:space="preserve">, представени от </w:t>
            </w:r>
            <w:r>
              <w:rPr>
                <w:rFonts w:ascii="Times New Roman" w:hAnsi="Times New Roman"/>
                <w:sz w:val="24"/>
                <w:szCs w:val="24"/>
                <w:lang w:val="bg-BG"/>
              </w:rPr>
              <w:t>кандидати по т. 1 от Раздел 11.1 „Критерии за допустимост на кандидатите“</w:t>
            </w:r>
            <w:r w:rsidRPr="00B52010">
              <w:rPr>
                <w:rFonts w:ascii="Times New Roman" w:hAnsi="Times New Roman"/>
                <w:sz w:val="24"/>
                <w:szCs w:val="24"/>
                <w:lang w:val="bg-BG"/>
              </w:rPr>
              <w:t xml:space="preserve"> за инвестиции, пряко свързани с една или няколко от дейностите по подготовка на продукцията за продажба.</w:t>
            </w:r>
          </w:p>
          <w:p w:rsidR="00AC4E03" w:rsidRDefault="00AC4E03" w:rsidP="00546DE4">
            <w:pPr>
              <w:pStyle w:val="ListParagraph"/>
              <w:spacing w:line="276" w:lineRule="auto"/>
              <w:ind w:left="0" w:right="-5"/>
              <w:contextualSpacing/>
              <w:jc w:val="both"/>
              <w:rPr>
                <w:rFonts w:ascii="Times New Roman" w:hAnsi="Times New Roman"/>
                <w:sz w:val="24"/>
                <w:szCs w:val="24"/>
                <w:lang w:val="bg-BG"/>
              </w:rPr>
            </w:pPr>
            <w:r>
              <w:rPr>
                <w:rFonts w:ascii="Times New Roman" w:hAnsi="Times New Roman"/>
                <w:sz w:val="24"/>
                <w:szCs w:val="24"/>
                <w:lang w:val="bg-BG"/>
              </w:rPr>
              <w:t>2. По процедурата се подпомагат само дейности, свързани с подготовка на селскостопански продукти за продажба, които попадат в обхвата на сектор „Плодове и зеленчуци“.</w:t>
            </w:r>
          </w:p>
          <w:p w:rsidR="00AC4E03" w:rsidRDefault="00AC4E03" w:rsidP="00546DE4">
            <w:pPr>
              <w:pStyle w:val="ListParagraph"/>
              <w:spacing w:line="276" w:lineRule="auto"/>
              <w:ind w:left="0" w:right="-5"/>
              <w:contextualSpacing/>
              <w:jc w:val="both"/>
              <w:rPr>
                <w:rFonts w:ascii="Times New Roman" w:hAnsi="Times New Roman"/>
                <w:sz w:val="24"/>
                <w:szCs w:val="24"/>
                <w:lang w:val="bg-BG"/>
              </w:rPr>
            </w:pPr>
            <w:r>
              <w:rPr>
                <w:rFonts w:ascii="Times New Roman" w:hAnsi="Times New Roman"/>
                <w:sz w:val="24"/>
                <w:szCs w:val="24"/>
                <w:lang w:val="bg-BG"/>
              </w:rPr>
              <w:t xml:space="preserve">3. Продуктите от култури, попадащи в обхвата на сектор </w:t>
            </w:r>
            <w:r w:rsidRPr="00226729">
              <w:rPr>
                <w:rFonts w:ascii="Times New Roman" w:hAnsi="Times New Roman"/>
                <w:sz w:val="24"/>
                <w:szCs w:val="24"/>
                <w:lang w:val="bg-BG"/>
              </w:rPr>
              <w:t>„Плодове и зеленчуци“</w:t>
            </w:r>
            <w:r>
              <w:rPr>
                <w:rFonts w:ascii="Times New Roman" w:hAnsi="Times New Roman"/>
                <w:sz w:val="24"/>
                <w:szCs w:val="24"/>
                <w:lang w:val="bg-BG"/>
              </w:rPr>
              <w:t>, са посочени в таблицата по-долу:</w:t>
            </w:r>
          </w:p>
          <w:tbl>
            <w:tblPr>
              <w:tblW w:w="9800" w:type="dxa"/>
              <w:tblCellMar>
                <w:left w:w="70" w:type="dxa"/>
                <w:right w:w="70" w:type="dxa"/>
              </w:tblCellMar>
              <w:tblLook w:val="04A0" w:firstRow="1" w:lastRow="0" w:firstColumn="1" w:lastColumn="0" w:noHBand="0" w:noVBand="1"/>
            </w:tblPr>
            <w:tblGrid>
              <w:gridCol w:w="651"/>
              <w:gridCol w:w="4490"/>
              <w:gridCol w:w="4153"/>
            </w:tblGrid>
            <w:tr w:rsidR="00AC4E03" w:rsidRPr="003178E3" w:rsidTr="00766EE9">
              <w:trPr>
                <w:trHeight w:val="315"/>
              </w:trPr>
              <w:tc>
                <w:tcPr>
                  <w:tcW w:w="680" w:type="dxa"/>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546DE4">
                  <w:pPr>
                    <w:spacing w:line="276" w:lineRule="auto"/>
                    <w:ind w:right="-5"/>
                    <w:jc w:val="both"/>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w:t>
                  </w:r>
                </w:p>
              </w:tc>
              <w:tc>
                <w:tcPr>
                  <w:tcW w:w="4738" w:type="dxa"/>
                  <w:tcBorders>
                    <w:top w:val="single" w:sz="4" w:space="0" w:color="215967"/>
                    <w:left w:val="nil"/>
                    <w:bottom w:val="single" w:sz="4" w:space="0" w:color="215967"/>
                    <w:right w:val="single" w:sz="4" w:space="0" w:color="215967"/>
                  </w:tcBorders>
                  <w:shd w:val="clear" w:color="000000" w:fill="D9D9D9"/>
                  <w:vAlign w:val="center"/>
                  <w:hideMark/>
                </w:tcPr>
                <w:p w:rsidR="00AC4E03" w:rsidRPr="003178E3" w:rsidRDefault="00AC4E03" w:rsidP="00546DE4">
                  <w:pPr>
                    <w:spacing w:line="276" w:lineRule="auto"/>
                    <w:ind w:right="-5"/>
                    <w:jc w:val="both"/>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Култури</w:t>
                  </w:r>
                </w:p>
              </w:tc>
              <w:tc>
                <w:tcPr>
                  <w:tcW w:w="4382" w:type="dxa"/>
                  <w:tcBorders>
                    <w:top w:val="single" w:sz="4" w:space="0" w:color="215967"/>
                    <w:left w:val="nil"/>
                    <w:bottom w:val="single" w:sz="4" w:space="0" w:color="215967"/>
                    <w:right w:val="single" w:sz="4" w:space="0" w:color="215967"/>
                  </w:tcBorders>
                  <w:shd w:val="clear" w:color="000000" w:fill="D9D9D9"/>
                  <w:noWrap/>
                  <w:vAlign w:val="center"/>
                  <w:hideMark/>
                </w:tcPr>
                <w:p w:rsidR="00AC4E03" w:rsidRPr="003178E3" w:rsidRDefault="00AC4E03" w:rsidP="00546DE4">
                  <w:pPr>
                    <w:spacing w:line="276" w:lineRule="auto"/>
                    <w:ind w:right="-5"/>
                    <w:jc w:val="both"/>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Описание</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546DE4">
                  <w:pPr>
                    <w:spacing w:line="276" w:lineRule="auto"/>
                    <w:ind w:right="-5"/>
                    <w:jc w:val="both"/>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1.</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Картофи, батати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Клубенови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2.</w:t>
                  </w:r>
                </w:p>
              </w:tc>
              <w:tc>
                <w:tcPr>
                  <w:tcW w:w="4738" w:type="dxa"/>
                  <w:tcBorders>
                    <w:top w:val="nil"/>
                    <w:left w:val="nil"/>
                    <w:bottom w:val="single" w:sz="4" w:space="0" w:color="215967"/>
                    <w:right w:val="single" w:sz="4" w:space="0" w:color="215967"/>
                  </w:tcBorders>
                  <w:shd w:val="clear" w:color="auto" w:fill="auto"/>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 xml:space="preserve">Други кореноплодни култури </w:t>
                  </w:r>
                </w:p>
              </w:tc>
              <w:tc>
                <w:tcPr>
                  <w:tcW w:w="4382" w:type="dxa"/>
                  <w:tcBorders>
                    <w:top w:val="nil"/>
                    <w:left w:val="nil"/>
                    <w:bottom w:val="single" w:sz="4" w:space="0" w:color="215967"/>
                    <w:right w:val="single" w:sz="4" w:space="0" w:color="215967"/>
                  </w:tcBorders>
                  <w:shd w:val="clear" w:color="auto" w:fill="auto"/>
                  <w:noWrap/>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Клубенови зеленчукови култури</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546DE4">
                  <w:pPr>
                    <w:spacing w:line="276" w:lineRule="auto"/>
                    <w:ind w:right="-5"/>
                    <w:jc w:val="both"/>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Плодови зеленчукови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3</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Домати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Патладжан</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5</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Краставици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6</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Корнишони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7</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Тиквички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8</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Дини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9</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Пъпеши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1</w:t>
                  </w:r>
                  <w:r>
                    <w:rPr>
                      <w:rFonts w:ascii="Times New Roman" w:hAnsi="Times New Roman" w:cs="Times New Roman"/>
                      <w:color w:val="000000"/>
                      <w:sz w:val="24"/>
                      <w:szCs w:val="24"/>
                      <w:lang w:val="bg-BG" w:eastAsia="bg-BG"/>
                    </w:rPr>
                    <w:t>0</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Бамя</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1</w:t>
                  </w:r>
                  <w:r>
                    <w:rPr>
                      <w:rFonts w:ascii="Times New Roman" w:hAnsi="Times New Roman" w:cs="Times New Roman"/>
                      <w:color w:val="000000"/>
                      <w:sz w:val="24"/>
                      <w:szCs w:val="24"/>
                      <w:lang w:val="bg-BG" w:eastAsia="bg-BG"/>
                    </w:rPr>
                    <w:t>1</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Градински фасул (зелен)</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1</w:t>
                  </w:r>
                  <w:r>
                    <w:rPr>
                      <w:rFonts w:ascii="Times New Roman" w:hAnsi="Times New Roman" w:cs="Times New Roman"/>
                      <w:color w:val="000000"/>
                      <w:sz w:val="24"/>
                      <w:szCs w:val="24"/>
                      <w:lang w:val="bg-BG" w:eastAsia="bg-BG"/>
                    </w:rPr>
                    <w:t>2</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Градинска бакла (зелена)</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1</w:t>
                  </w:r>
                  <w:r>
                    <w:rPr>
                      <w:rFonts w:ascii="Times New Roman" w:hAnsi="Times New Roman" w:cs="Times New Roman"/>
                      <w:color w:val="000000"/>
                      <w:sz w:val="24"/>
                      <w:szCs w:val="24"/>
                      <w:lang w:val="bg-BG" w:eastAsia="bg-BG"/>
                    </w:rPr>
                    <w:t>3</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Гради</w:t>
                  </w:r>
                  <w:r w:rsidRPr="003178E3">
                    <w:rPr>
                      <w:rFonts w:ascii="Times New Roman" w:hAnsi="Times New Roman" w:cs="Times New Roman"/>
                      <w:color w:val="000000"/>
                      <w:sz w:val="24"/>
                      <w:szCs w:val="24"/>
                      <w:lang w:val="bg-BG" w:eastAsia="bg-BG"/>
                    </w:rPr>
                    <w:t>н</w:t>
                  </w:r>
                  <w:r>
                    <w:rPr>
                      <w:rFonts w:ascii="Times New Roman" w:hAnsi="Times New Roman" w:cs="Times New Roman"/>
                      <w:color w:val="000000"/>
                      <w:sz w:val="24"/>
                      <w:szCs w:val="24"/>
                      <w:lang w:val="bg-BG" w:eastAsia="bg-BG"/>
                    </w:rPr>
                    <w:t>с</w:t>
                  </w:r>
                  <w:r w:rsidRPr="003178E3">
                    <w:rPr>
                      <w:rFonts w:ascii="Times New Roman" w:hAnsi="Times New Roman" w:cs="Times New Roman"/>
                      <w:color w:val="000000"/>
                      <w:sz w:val="24"/>
                      <w:szCs w:val="24"/>
                      <w:lang w:val="bg-BG" w:eastAsia="bg-BG"/>
                    </w:rPr>
                    <w:t>ки грах (зелен)</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14.</w:t>
                  </w:r>
                </w:p>
              </w:tc>
              <w:tc>
                <w:tcPr>
                  <w:tcW w:w="4738" w:type="dxa"/>
                  <w:tcBorders>
                    <w:top w:val="nil"/>
                    <w:left w:val="nil"/>
                    <w:bottom w:val="single" w:sz="4" w:space="0" w:color="215967"/>
                    <w:right w:val="single" w:sz="4" w:space="0" w:color="215967"/>
                  </w:tcBorders>
                  <w:shd w:val="clear" w:color="auto" w:fill="auto"/>
                  <w:vAlign w:val="bottom"/>
                </w:tcPr>
                <w:p w:rsidR="00AC4E0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Други плодови зеленчукови култури</w:t>
                  </w:r>
                </w:p>
              </w:tc>
              <w:tc>
                <w:tcPr>
                  <w:tcW w:w="4382" w:type="dxa"/>
                  <w:tcBorders>
                    <w:top w:val="nil"/>
                    <w:left w:val="nil"/>
                    <w:bottom w:val="single" w:sz="4" w:space="0" w:color="215967"/>
                    <w:right w:val="single" w:sz="4" w:space="0" w:color="215967"/>
                  </w:tcBorders>
                  <w:shd w:val="clear" w:color="auto" w:fill="auto"/>
                  <w:noWrap/>
                  <w:vAlign w:val="center"/>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Плодови зеленчукови култури</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546DE4">
                  <w:pPr>
                    <w:spacing w:line="276" w:lineRule="auto"/>
                    <w:ind w:right="-5"/>
                    <w:jc w:val="both"/>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Листостъблени зеленчукови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center"/>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1</w:t>
                  </w:r>
                  <w:r>
                    <w:rPr>
                      <w:rFonts w:ascii="Times New Roman" w:hAnsi="Times New Roman" w:cs="Times New Roman"/>
                      <w:color w:val="000000"/>
                      <w:sz w:val="24"/>
                      <w:szCs w:val="24"/>
                      <w:lang w:val="bg-BG" w:eastAsia="bg-BG"/>
                    </w:rPr>
                    <w:t>5</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center"/>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Главесто зеле, савойско зеле, брюкселско зеле, китайско зеле</w:t>
                  </w:r>
                </w:p>
              </w:tc>
              <w:tc>
                <w:tcPr>
                  <w:tcW w:w="4382" w:type="dxa"/>
                  <w:tcBorders>
                    <w:top w:val="nil"/>
                    <w:left w:val="nil"/>
                    <w:bottom w:val="single" w:sz="4" w:space="0" w:color="215967"/>
                    <w:right w:val="single" w:sz="4" w:space="0" w:color="215967"/>
                  </w:tcBorders>
                  <w:shd w:val="clear" w:color="auto" w:fill="auto"/>
                  <w:noWrap/>
                  <w:vAlign w:val="center"/>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1</w:t>
                  </w:r>
                  <w:r>
                    <w:rPr>
                      <w:rFonts w:ascii="Times New Roman" w:hAnsi="Times New Roman" w:cs="Times New Roman"/>
                      <w:color w:val="000000"/>
                      <w:sz w:val="24"/>
                      <w:szCs w:val="24"/>
                      <w:lang w:val="bg-BG" w:eastAsia="bg-BG"/>
                    </w:rPr>
                    <w:t>6</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Карфиол</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17</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Салата</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lastRenderedPageBreak/>
                    <w:t>18</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Ендивия</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19</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Марули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2</w:t>
                  </w:r>
                  <w:r>
                    <w:rPr>
                      <w:rFonts w:ascii="Times New Roman" w:hAnsi="Times New Roman" w:cs="Times New Roman"/>
                      <w:color w:val="000000"/>
                      <w:sz w:val="24"/>
                      <w:szCs w:val="24"/>
                      <w:lang w:val="bg-BG" w:eastAsia="bg-BG"/>
                    </w:rPr>
                    <w:t>0</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Спанак</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2</w:t>
                  </w:r>
                  <w:r>
                    <w:rPr>
                      <w:rFonts w:ascii="Times New Roman" w:hAnsi="Times New Roman" w:cs="Times New Roman"/>
                      <w:color w:val="000000"/>
                      <w:sz w:val="24"/>
                      <w:szCs w:val="24"/>
                      <w:lang w:val="bg-BG" w:eastAsia="bg-BG"/>
                    </w:rPr>
                    <w:t>1</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 xml:space="preserve">Магданоз </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2</w:t>
                  </w:r>
                  <w:r>
                    <w:rPr>
                      <w:rFonts w:ascii="Times New Roman" w:hAnsi="Times New Roman" w:cs="Times New Roman"/>
                      <w:color w:val="000000"/>
                      <w:sz w:val="24"/>
                      <w:szCs w:val="24"/>
                      <w:lang w:val="bg-BG" w:eastAsia="bg-BG"/>
                    </w:rPr>
                    <w:t>2</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Копър</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2</w:t>
                  </w:r>
                  <w:r>
                    <w:rPr>
                      <w:rFonts w:ascii="Times New Roman" w:hAnsi="Times New Roman" w:cs="Times New Roman"/>
                      <w:color w:val="000000"/>
                      <w:sz w:val="24"/>
                      <w:szCs w:val="24"/>
                      <w:lang w:val="bg-BG" w:eastAsia="bg-BG"/>
                    </w:rPr>
                    <w:t>3</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Листно цвекло</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2</w:t>
                  </w:r>
                  <w:r>
                    <w:rPr>
                      <w:rFonts w:ascii="Times New Roman" w:hAnsi="Times New Roman" w:cs="Times New Roman"/>
                      <w:color w:val="000000"/>
                      <w:sz w:val="24"/>
                      <w:szCs w:val="24"/>
                      <w:lang w:val="bg-BG" w:eastAsia="bg-BG"/>
                    </w:rPr>
                    <w:t>4</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Киселец</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2</w:t>
                  </w:r>
                  <w:r>
                    <w:rPr>
                      <w:rFonts w:ascii="Times New Roman" w:hAnsi="Times New Roman" w:cs="Times New Roman"/>
                      <w:color w:val="000000"/>
                      <w:sz w:val="24"/>
                      <w:szCs w:val="24"/>
                      <w:lang w:val="bg-BG" w:eastAsia="bg-BG"/>
                    </w:rPr>
                    <w:t>5</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Лапад</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2</w:t>
                  </w:r>
                  <w:r>
                    <w:rPr>
                      <w:rFonts w:ascii="Times New Roman" w:hAnsi="Times New Roman" w:cs="Times New Roman"/>
                      <w:color w:val="000000"/>
                      <w:sz w:val="24"/>
                      <w:szCs w:val="24"/>
                      <w:lang w:val="bg-BG" w:eastAsia="bg-BG"/>
                    </w:rPr>
                    <w:t>6</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Алабаш</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tcPr>
                <w:p w:rsidR="00AC4E03" w:rsidRPr="00062F9D"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27.</w:t>
                  </w:r>
                </w:p>
              </w:tc>
              <w:tc>
                <w:tcPr>
                  <w:tcW w:w="4738" w:type="dxa"/>
                  <w:tcBorders>
                    <w:top w:val="nil"/>
                    <w:left w:val="nil"/>
                    <w:bottom w:val="single" w:sz="4" w:space="0" w:color="215967"/>
                    <w:right w:val="single" w:sz="4" w:space="0" w:color="215967"/>
                  </w:tcBorders>
                  <w:shd w:val="clear" w:color="auto" w:fill="auto"/>
                  <w:vAlign w:val="bottom"/>
                </w:tcPr>
                <w:p w:rsidR="00AC4E03" w:rsidRPr="00D5407B"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 xml:space="preserve">Други листностеблени култури </w:t>
                  </w:r>
                </w:p>
              </w:tc>
              <w:tc>
                <w:tcPr>
                  <w:tcW w:w="4382" w:type="dxa"/>
                  <w:tcBorders>
                    <w:top w:val="nil"/>
                    <w:left w:val="nil"/>
                    <w:bottom w:val="single" w:sz="4" w:space="0" w:color="215967"/>
                    <w:right w:val="single" w:sz="4" w:space="0" w:color="215967"/>
                  </w:tcBorders>
                  <w:shd w:val="clear" w:color="auto" w:fill="auto"/>
                  <w:noWrap/>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Листостъблени зеленчукови култури</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546DE4">
                  <w:pPr>
                    <w:spacing w:line="276" w:lineRule="auto"/>
                    <w:ind w:right="-5"/>
                    <w:jc w:val="both"/>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Кореноплодни зеленчуци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28</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 xml:space="preserve">Моркови </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Кореноплодни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29</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Магданоз-коренов</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Кореноплодни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3</w:t>
                  </w:r>
                  <w:r>
                    <w:rPr>
                      <w:rFonts w:ascii="Times New Roman" w:hAnsi="Times New Roman" w:cs="Times New Roman"/>
                      <w:color w:val="000000"/>
                      <w:sz w:val="24"/>
                      <w:szCs w:val="24"/>
                      <w:lang w:val="bg-BG" w:eastAsia="bg-BG"/>
                    </w:rPr>
                    <w:t>0</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Целина</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Кореноплодни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3</w:t>
                  </w:r>
                  <w:r>
                    <w:rPr>
                      <w:rFonts w:ascii="Times New Roman" w:hAnsi="Times New Roman" w:cs="Times New Roman"/>
                      <w:color w:val="000000"/>
                      <w:sz w:val="24"/>
                      <w:szCs w:val="24"/>
                      <w:lang w:val="bg-BG" w:eastAsia="bg-BG"/>
                    </w:rPr>
                    <w:t>1</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Салатно цвекло</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Кореноплодни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3</w:t>
                  </w:r>
                  <w:r>
                    <w:rPr>
                      <w:rFonts w:ascii="Times New Roman" w:hAnsi="Times New Roman" w:cs="Times New Roman"/>
                      <w:color w:val="000000"/>
                      <w:sz w:val="24"/>
                      <w:szCs w:val="24"/>
                      <w:lang w:val="bg-BG" w:eastAsia="bg-BG"/>
                    </w:rPr>
                    <w:t>2</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Репички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Кореноплодни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3</w:t>
                  </w:r>
                  <w:r>
                    <w:rPr>
                      <w:rFonts w:ascii="Times New Roman" w:hAnsi="Times New Roman" w:cs="Times New Roman"/>
                      <w:color w:val="000000"/>
                      <w:sz w:val="24"/>
                      <w:szCs w:val="24"/>
                      <w:lang w:val="bg-BG" w:eastAsia="bg-BG"/>
                    </w:rPr>
                    <w:t>3</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Ряпа</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Кореноплодни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3</w:t>
                  </w:r>
                  <w:r>
                    <w:rPr>
                      <w:rFonts w:ascii="Times New Roman" w:hAnsi="Times New Roman" w:cs="Times New Roman"/>
                      <w:color w:val="000000"/>
                      <w:sz w:val="24"/>
                      <w:szCs w:val="24"/>
                      <w:lang w:val="bg-BG" w:eastAsia="bg-BG"/>
                    </w:rPr>
                    <w:t>4</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Пащърнак</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Кореноплодни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35.</w:t>
                  </w:r>
                </w:p>
              </w:tc>
              <w:tc>
                <w:tcPr>
                  <w:tcW w:w="4738" w:type="dxa"/>
                  <w:tcBorders>
                    <w:top w:val="nil"/>
                    <w:left w:val="nil"/>
                    <w:bottom w:val="single" w:sz="4" w:space="0" w:color="215967"/>
                    <w:right w:val="single" w:sz="4" w:space="0" w:color="215967"/>
                  </w:tcBorders>
                  <w:shd w:val="clear" w:color="auto" w:fill="auto"/>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 xml:space="preserve">Други кореноплодни култури </w:t>
                  </w:r>
                </w:p>
              </w:tc>
              <w:tc>
                <w:tcPr>
                  <w:tcW w:w="4382" w:type="dxa"/>
                  <w:tcBorders>
                    <w:top w:val="nil"/>
                    <w:left w:val="nil"/>
                    <w:bottom w:val="single" w:sz="4" w:space="0" w:color="215967"/>
                    <w:right w:val="single" w:sz="4" w:space="0" w:color="215967"/>
                  </w:tcBorders>
                  <w:shd w:val="clear" w:color="auto" w:fill="auto"/>
                  <w:noWrap/>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Кореноплодни зеленчукови култури</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546DE4">
                  <w:pPr>
                    <w:spacing w:line="276" w:lineRule="auto"/>
                    <w:ind w:right="-5"/>
                    <w:jc w:val="both"/>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Лукови</w:t>
                  </w:r>
                  <w:r>
                    <w:rPr>
                      <w:rFonts w:ascii="Times New Roman" w:hAnsi="Times New Roman" w:cs="Times New Roman"/>
                      <w:b/>
                      <w:bCs/>
                      <w:color w:val="000000"/>
                      <w:sz w:val="24"/>
                      <w:szCs w:val="24"/>
                      <w:lang w:val="bg-BG" w:eastAsia="bg-BG"/>
                    </w:rPr>
                    <w:t>чни</w:t>
                  </w:r>
                  <w:r w:rsidRPr="003178E3">
                    <w:rPr>
                      <w:rFonts w:ascii="Times New Roman" w:hAnsi="Times New Roman" w:cs="Times New Roman"/>
                      <w:b/>
                      <w:bCs/>
                      <w:color w:val="000000"/>
                      <w:sz w:val="24"/>
                      <w:szCs w:val="24"/>
                      <w:lang w:val="bg-BG" w:eastAsia="bg-BG"/>
                    </w:rPr>
                    <w:t xml:space="preserve"> зеленчукови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3</w:t>
                  </w:r>
                  <w:r>
                    <w:rPr>
                      <w:rFonts w:ascii="Times New Roman" w:hAnsi="Times New Roman" w:cs="Times New Roman"/>
                      <w:color w:val="000000"/>
                      <w:sz w:val="24"/>
                      <w:szCs w:val="24"/>
                      <w:lang w:val="bg-BG" w:eastAsia="bg-BG"/>
                    </w:rPr>
                    <w:t>6</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Лук (зрял и зелен)</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Лукови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37</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Чесън (зрял и зелен)</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Лукови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38</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Праз</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Лукови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39</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Арпаджик</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Лукови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40.</w:t>
                  </w:r>
                </w:p>
              </w:tc>
              <w:tc>
                <w:tcPr>
                  <w:tcW w:w="4738" w:type="dxa"/>
                  <w:tcBorders>
                    <w:top w:val="nil"/>
                    <w:left w:val="nil"/>
                    <w:bottom w:val="single" w:sz="4" w:space="0" w:color="215967"/>
                    <w:right w:val="single" w:sz="4" w:space="0" w:color="215967"/>
                  </w:tcBorders>
                  <w:shd w:val="clear" w:color="auto" w:fill="auto"/>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 xml:space="preserve">Други луковични зеленчукови култури </w:t>
                  </w:r>
                </w:p>
              </w:tc>
              <w:tc>
                <w:tcPr>
                  <w:tcW w:w="4382" w:type="dxa"/>
                  <w:tcBorders>
                    <w:top w:val="nil"/>
                    <w:left w:val="nil"/>
                    <w:bottom w:val="single" w:sz="4" w:space="0" w:color="215967"/>
                    <w:right w:val="single" w:sz="4" w:space="0" w:color="215967"/>
                  </w:tcBorders>
                  <w:shd w:val="clear" w:color="auto" w:fill="auto"/>
                  <w:noWrap/>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Лукови зеленчукови култури</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546DE4">
                  <w:pPr>
                    <w:spacing w:line="276" w:lineRule="auto"/>
                    <w:ind w:right="-5"/>
                    <w:jc w:val="both"/>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Многогодишни зеленчукови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center"/>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41</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Хрян</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Многогодишни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center"/>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42.</w:t>
                  </w:r>
                </w:p>
              </w:tc>
              <w:tc>
                <w:tcPr>
                  <w:tcW w:w="4738" w:type="dxa"/>
                  <w:tcBorders>
                    <w:top w:val="nil"/>
                    <w:left w:val="nil"/>
                    <w:bottom w:val="single" w:sz="4" w:space="0" w:color="215967"/>
                    <w:right w:val="single" w:sz="4" w:space="0" w:color="215967"/>
                  </w:tcBorders>
                  <w:shd w:val="clear" w:color="auto" w:fill="auto"/>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 xml:space="preserve">Аспержи </w:t>
                  </w:r>
                </w:p>
              </w:tc>
              <w:tc>
                <w:tcPr>
                  <w:tcW w:w="4382" w:type="dxa"/>
                  <w:tcBorders>
                    <w:top w:val="nil"/>
                    <w:left w:val="nil"/>
                    <w:bottom w:val="single" w:sz="4" w:space="0" w:color="215967"/>
                    <w:right w:val="single" w:sz="4" w:space="0" w:color="215967"/>
                  </w:tcBorders>
                  <w:shd w:val="clear" w:color="auto" w:fill="auto"/>
                  <w:noWrap/>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Многогодишни зеленчукови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center"/>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43.</w:t>
                  </w:r>
                </w:p>
              </w:tc>
              <w:tc>
                <w:tcPr>
                  <w:tcW w:w="4738" w:type="dxa"/>
                  <w:tcBorders>
                    <w:top w:val="nil"/>
                    <w:left w:val="nil"/>
                    <w:bottom w:val="single" w:sz="4" w:space="0" w:color="215967"/>
                    <w:right w:val="single" w:sz="4" w:space="0" w:color="215967"/>
                  </w:tcBorders>
                  <w:shd w:val="clear" w:color="auto" w:fill="auto"/>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 xml:space="preserve">Други многогодишни зеленчукови култури </w:t>
                  </w:r>
                </w:p>
              </w:tc>
              <w:tc>
                <w:tcPr>
                  <w:tcW w:w="4382" w:type="dxa"/>
                  <w:tcBorders>
                    <w:top w:val="nil"/>
                    <w:left w:val="nil"/>
                    <w:bottom w:val="single" w:sz="4" w:space="0" w:color="215967"/>
                    <w:right w:val="single" w:sz="4" w:space="0" w:color="215967"/>
                  </w:tcBorders>
                  <w:shd w:val="clear" w:color="auto" w:fill="auto"/>
                  <w:noWrap/>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Многогодишни зеленчукови култури</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546DE4">
                  <w:pPr>
                    <w:spacing w:line="276" w:lineRule="auto"/>
                    <w:ind w:right="-5"/>
                    <w:jc w:val="both"/>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Лозя</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44</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Десертни лозя</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Трайни насаждения</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546DE4">
                  <w:pPr>
                    <w:spacing w:line="276" w:lineRule="auto"/>
                    <w:ind w:right="-5"/>
                    <w:jc w:val="both"/>
                    <w:rPr>
                      <w:rFonts w:ascii="Times New Roman" w:hAnsi="Times New Roman" w:cs="Times New Roman"/>
                      <w:b/>
                      <w:bCs/>
                      <w:color w:val="000000"/>
                      <w:sz w:val="24"/>
                      <w:szCs w:val="24"/>
                      <w:lang w:val="bg-BG" w:eastAsia="bg-BG"/>
                    </w:rPr>
                  </w:pPr>
                  <w:r>
                    <w:rPr>
                      <w:rFonts w:ascii="Times New Roman" w:hAnsi="Times New Roman" w:cs="Times New Roman"/>
                      <w:b/>
                      <w:bCs/>
                      <w:color w:val="000000"/>
                      <w:sz w:val="24"/>
                      <w:szCs w:val="24"/>
                      <w:lang w:val="bg-BG" w:eastAsia="bg-BG"/>
                    </w:rPr>
                    <w:t>Семкови о</w:t>
                  </w:r>
                  <w:r w:rsidRPr="003178E3">
                    <w:rPr>
                      <w:rFonts w:ascii="Times New Roman" w:hAnsi="Times New Roman" w:cs="Times New Roman"/>
                      <w:b/>
                      <w:bCs/>
                      <w:color w:val="000000"/>
                      <w:sz w:val="24"/>
                      <w:szCs w:val="24"/>
                      <w:lang w:val="bg-BG" w:eastAsia="bg-BG"/>
                    </w:rPr>
                    <w:t>вощни култури</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45</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Ябълки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Семкови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46</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Круши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Семкови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47</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Дюли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Семкови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48</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Мушмули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Семкови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tcPr>
                <w:p w:rsidR="00AC4E0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49.</w:t>
                  </w:r>
                </w:p>
              </w:tc>
              <w:tc>
                <w:tcPr>
                  <w:tcW w:w="4738" w:type="dxa"/>
                  <w:tcBorders>
                    <w:top w:val="nil"/>
                    <w:left w:val="nil"/>
                    <w:bottom w:val="single" w:sz="4" w:space="0" w:color="215967"/>
                    <w:right w:val="single" w:sz="4" w:space="0" w:color="215967"/>
                  </w:tcBorders>
                  <w:shd w:val="clear" w:color="auto" w:fill="auto"/>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Други овощни култури</w:t>
                  </w:r>
                </w:p>
              </w:tc>
              <w:tc>
                <w:tcPr>
                  <w:tcW w:w="4382" w:type="dxa"/>
                  <w:tcBorders>
                    <w:top w:val="nil"/>
                    <w:left w:val="nil"/>
                    <w:bottom w:val="single" w:sz="4" w:space="0" w:color="215967"/>
                    <w:right w:val="single" w:sz="4" w:space="0" w:color="215967"/>
                  </w:tcBorders>
                  <w:shd w:val="clear" w:color="auto" w:fill="auto"/>
                  <w:noWrap/>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Семкови овошни видове</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546DE4">
                  <w:pPr>
                    <w:spacing w:line="276" w:lineRule="auto"/>
                    <w:ind w:right="-5"/>
                    <w:jc w:val="both"/>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Костилкови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50</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Сливи/джанки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Костилкови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51</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Праскови/нектарини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Костилкови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lastRenderedPageBreak/>
                    <w:t>5</w:t>
                  </w:r>
                  <w:r>
                    <w:rPr>
                      <w:rFonts w:ascii="Times New Roman" w:hAnsi="Times New Roman" w:cs="Times New Roman"/>
                      <w:color w:val="000000"/>
                      <w:sz w:val="24"/>
                      <w:szCs w:val="24"/>
                      <w:lang w:val="bg-BG" w:eastAsia="bg-BG"/>
                    </w:rPr>
                    <w:t>2</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Кайсии/зарзали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Костилкови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5</w:t>
                  </w:r>
                  <w:r>
                    <w:rPr>
                      <w:rFonts w:ascii="Times New Roman" w:hAnsi="Times New Roman" w:cs="Times New Roman"/>
                      <w:color w:val="000000"/>
                      <w:sz w:val="24"/>
                      <w:szCs w:val="24"/>
                      <w:lang w:val="bg-BG" w:eastAsia="bg-BG"/>
                    </w:rPr>
                    <w:t>3</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Череши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Костилкови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54</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Вишни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Костилкови овошни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55</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Едроплоден дрян</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Костилкови овошни видове</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546DE4">
                  <w:pPr>
                    <w:spacing w:line="276" w:lineRule="auto"/>
                    <w:ind w:right="-5"/>
                    <w:jc w:val="both"/>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Ядкови (черупкови)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56</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Орехи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Ядкови (черупкови)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57</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Бадеми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Ядкови (черупкови)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58</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Лешници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Ядкови (черупкови)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tcPr>
                <w:p w:rsidR="00AC4E03" w:rsidDel="00DE5286"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59.</w:t>
                  </w:r>
                </w:p>
              </w:tc>
              <w:tc>
                <w:tcPr>
                  <w:tcW w:w="4738" w:type="dxa"/>
                  <w:tcBorders>
                    <w:top w:val="nil"/>
                    <w:left w:val="nil"/>
                    <w:bottom w:val="single" w:sz="4" w:space="0" w:color="215967"/>
                    <w:right w:val="single" w:sz="4" w:space="0" w:color="215967"/>
                  </w:tcBorders>
                  <w:shd w:val="clear" w:color="auto" w:fill="auto"/>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Други я</w:t>
                  </w:r>
                  <w:r w:rsidRPr="003178E3">
                    <w:rPr>
                      <w:rFonts w:ascii="Times New Roman" w:hAnsi="Times New Roman" w:cs="Times New Roman"/>
                      <w:color w:val="000000"/>
                      <w:sz w:val="24"/>
                      <w:szCs w:val="24"/>
                      <w:lang w:val="bg-BG" w:eastAsia="bg-BG"/>
                    </w:rPr>
                    <w:t>дкови (черупкови) видове</w:t>
                  </w:r>
                </w:p>
              </w:tc>
              <w:tc>
                <w:tcPr>
                  <w:tcW w:w="4382" w:type="dxa"/>
                  <w:tcBorders>
                    <w:top w:val="nil"/>
                    <w:left w:val="nil"/>
                    <w:bottom w:val="single" w:sz="4" w:space="0" w:color="215967"/>
                    <w:right w:val="single" w:sz="4" w:space="0" w:color="215967"/>
                  </w:tcBorders>
                  <w:shd w:val="clear" w:color="auto" w:fill="auto"/>
                  <w:noWrap/>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Ядкови (черупкови) видове</w:t>
                  </w:r>
                </w:p>
              </w:tc>
            </w:tr>
            <w:tr w:rsidR="00AC4E03" w:rsidRPr="003178E3" w:rsidTr="00766EE9">
              <w:trPr>
                <w:trHeight w:val="315"/>
              </w:trPr>
              <w:tc>
                <w:tcPr>
                  <w:tcW w:w="9800" w:type="dxa"/>
                  <w:gridSpan w:val="3"/>
                  <w:tcBorders>
                    <w:top w:val="single" w:sz="4" w:space="0" w:color="215967"/>
                    <w:left w:val="single" w:sz="4" w:space="0" w:color="215967"/>
                    <w:bottom w:val="single" w:sz="4" w:space="0" w:color="215967"/>
                    <w:right w:val="single" w:sz="4" w:space="0" w:color="215967"/>
                  </w:tcBorders>
                  <w:shd w:val="clear" w:color="000000" w:fill="D9D9D9"/>
                  <w:noWrap/>
                  <w:vAlign w:val="center"/>
                  <w:hideMark/>
                </w:tcPr>
                <w:p w:rsidR="00AC4E03" w:rsidRPr="003178E3" w:rsidRDefault="00AC4E03" w:rsidP="00546DE4">
                  <w:pPr>
                    <w:spacing w:line="276" w:lineRule="auto"/>
                    <w:ind w:right="-5"/>
                    <w:jc w:val="both"/>
                    <w:rPr>
                      <w:rFonts w:ascii="Times New Roman" w:hAnsi="Times New Roman" w:cs="Times New Roman"/>
                      <w:b/>
                      <w:bCs/>
                      <w:color w:val="000000"/>
                      <w:sz w:val="24"/>
                      <w:szCs w:val="24"/>
                      <w:lang w:val="bg-BG" w:eastAsia="bg-BG"/>
                    </w:rPr>
                  </w:pPr>
                  <w:r w:rsidRPr="003178E3">
                    <w:rPr>
                      <w:rFonts w:ascii="Times New Roman" w:hAnsi="Times New Roman" w:cs="Times New Roman"/>
                      <w:b/>
                      <w:bCs/>
                      <w:color w:val="000000"/>
                      <w:sz w:val="24"/>
                      <w:szCs w:val="24"/>
                      <w:lang w:val="bg-BG" w:eastAsia="bg-BG"/>
                    </w:rPr>
                    <w:t>Ягодоплодни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60</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61</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Малини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62</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Къпини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6</w:t>
                  </w:r>
                  <w:r>
                    <w:rPr>
                      <w:rFonts w:ascii="Times New Roman" w:hAnsi="Times New Roman" w:cs="Times New Roman"/>
                      <w:color w:val="000000"/>
                      <w:sz w:val="24"/>
                      <w:szCs w:val="24"/>
                      <w:lang w:val="bg-BG" w:eastAsia="bg-BG"/>
                    </w:rPr>
                    <w:t>3</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Френско грозде (бели и червени)</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6</w:t>
                  </w:r>
                  <w:r>
                    <w:rPr>
                      <w:rFonts w:ascii="Times New Roman" w:hAnsi="Times New Roman" w:cs="Times New Roman"/>
                      <w:color w:val="000000"/>
                      <w:sz w:val="24"/>
                      <w:szCs w:val="24"/>
                      <w:lang w:val="bg-BG" w:eastAsia="bg-BG"/>
                    </w:rPr>
                    <w:t>4</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Арония</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65</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Касис</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680" w:type="dxa"/>
                  <w:tcBorders>
                    <w:top w:val="nil"/>
                    <w:left w:val="single" w:sz="4" w:space="0" w:color="215967"/>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66</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215967"/>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Бодливо грозде</w:t>
                  </w:r>
                </w:p>
              </w:tc>
              <w:tc>
                <w:tcPr>
                  <w:tcW w:w="4382" w:type="dxa"/>
                  <w:tcBorders>
                    <w:top w:val="nil"/>
                    <w:left w:val="nil"/>
                    <w:bottom w:val="single" w:sz="4" w:space="0" w:color="215967"/>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680" w:type="dxa"/>
                  <w:tcBorders>
                    <w:top w:val="nil"/>
                    <w:left w:val="single" w:sz="4" w:space="0" w:color="215967"/>
                    <w:bottom w:val="single" w:sz="4" w:space="0" w:color="auto"/>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67</w:t>
                  </w:r>
                  <w:r w:rsidRPr="003178E3">
                    <w:rPr>
                      <w:rFonts w:ascii="Times New Roman" w:hAnsi="Times New Roman" w:cs="Times New Roman"/>
                      <w:color w:val="000000"/>
                      <w:sz w:val="24"/>
                      <w:szCs w:val="24"/>
                      <w:lang w:val="bg-BG" w:eastAsia="bg-BG"/>
                    </w:rPr>
                    <w:t>.</w:t>
                  </w:r>
                </w:p>
              </w:tc>
              <w:tc>
                <w:tcPr>
                  <w:tcW w:w="4738" w:type="dxa"/>
                  <w:tcBorders>
                    <w:top w:val="nil"/>
                    <w:left w:val="nil"/>
                    <w:bottom w:val="single" w:sz="4" w:space="0" w:color="auto"/>
                    <w:right w:val="single" w:sz="4" w:space="0" w:color="215967"/>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Боровинки</w:t>
                  </w:r>
                </w:p>
              </w:tc>
              <w:tc>
                <w:tcPr>
                  <w:tcW w:w="4382" w:type="dxa"/>
                  <w:tcBorders>
                    <w:top w:val="nil"/>
                    <w:left w:val="nil"/>
                    <w:bottom w:val="single" w:sz="4" w:space="0" w:color="auto"/>
                    <w:right w:val="single" w:sz="4" w:space="0" w:color="215967"/>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68</w:t>
                  </w:r>
                  <w:r w:rsidRPr="003178E3">
                    <w:rPr>
                      <w:rFonts w:ascii="Times New Roman" w:hAnsi="Times New Roman" w:cs="Times New Roman"/>
                      <w:color w:val="000000"/>
                      <w:sz w:val="24"/>
                      <w:szCs w:val="24"/>
                      <w:lang w:val="bg-BG" w:eastAsia="bg-BG"/>
                    </w:rPr>
                    <w:t>.</w:t>
                  </w:r>
                </w:p>
              </w:tc>
              <w:tc>
                <w:tcPr>
                  <w:tcW w:w="47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Смокини</w:t>
                  </w:r>
                </w:p>
              </w:tc>
              <w:tc>
                <w:tcPr>
                  <w:tcW w:w="4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680" w:type="dxa"/>
                  <w:tcBorders>
                    <w:top w:val="single" w:sz="4" w:space="0" w:color="auto"/>
                    <w:left w:val="single" w:sz="4" w:space="0" w:color="215967"/>
                    <w:bottom w:val="single" w:sz="4" w:space="0" w:color="auto"/>
                    <w:right w:val="single" w:sz="4" w:space="0" w:color="215967"/>
                  </w:tcBorders>
                  <w:shd w:val="clear" w:color="auto" w:fill="auto"/>
                  <w:noWrap/>
                  <w:vAlign w:val="center"/>
                </w:tcPr>
                <w:p w:rsidR="00AC4E03" w:rsidRPr="00305786" w:rsidRDefault="00AC4E03" w:rsidP="00546DE4">
                  <w:pPr>
                    <w:spacing w:line="276" w:lineRule="auto"/>
                    <w:ind w:right="-5"/>
                    <w:jc w:val="both"/>
                    <w:rPr>
                      <w:rFonts w:ascii="Times New Roman" w:hAnsi="Times New Roman" w:cs="Times New Roman"/>
                      <w:bCs/>
                      <w:color w:val="000000"/>
                      <w:sz w:val="24"/>
                      <w:szCs w:val="24"/>
                      <w:lang w:val="bg-BG" w:eastAsia="bg-BG"/>
                    </w:rPr>
                  </w:pPr>
                  <w:r w:rsidRPr="00305786">
                    <w:rPr>
                      <w:rFonts w:ascii="Times New Roman" w:hAnsi="Times New Roman" w:cs="Times New Roman"/>
                      <w:bCs/>
                      <w:color w:val="000000"/>
                      <w:sz w:val="24"/>
                      <w:szCs w:val="24"/>
                      <w:lang w:val="bg-BG" w:eastAsia="bg-BG"/>
                    </w:rPr>
                    <w:t>69.</w:t>
                  </w:r>
                </w:p>
              </w:tc>
              <w:tc>
                <w:tcPr>
                  <w:tcW w:w="4738" w:type="dxa"/>
                  <w:tcBorders>
                    <w:top w:val="single" w:sz="4" w:space="0" w:color="auto"/>
                    <w:left w:val="nil"/>
                    <w:bottom w:val="single" w:sz="4" w:space="0" w:color="auto"/>
                    <w:right w:val="single" w:sz="4" w:space="0" w:color="215967"/>
                  </w:tcBorders>
                  <w:shd w:val="clear" w:color="auto" w:fill="auto"/>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Други я</w:t>
                  </w:r>
                  <w:r w:rsidRPr="003178E3">
                    <w:rPr>
                      <w:rFonts w:ascii="Times New Roman" w:hAnsi="Times New Roman" w:cs="Times New Roman"/>
                      <w:color w:val="000000"/>
                      <w:sz w:val="24"/>
                      <w:szCs w:val="24"/>
                      <w:lang w:val="bg-BG" w:eastAsia="bg-BG"/>
                    </w:rPr>
                    <w:t>годоплодни видове</w:t>
                  </w:r>
                </w:p>
              </w:tc>
              <w:tc>
                <w:tcPr>
                  <w:tcW w:w="4382" w:type="dxa"/>
                  <w:tcBorders>
                    <w:top w:val="single" w:sz="4" w:space="0" w:color="auto"/>
                    <w:left w:val="nil"/>
                    <w:bottom w:val="single" w:sz="4" w:space="0" w:color="auto"/>
                    <w:right w:val="single" w:sz="4" w:space="0" w:color="215967"/>
                  </w:tcBorders>
                  <w:shd w:val="clear" w:color="auto" w:fill="auto"/>
                  <w:noWrap/>
                  <w:vAlign w:val="bottom"/>
                </w:tcPr>
                <w:p w:rsidR="00AC4E03" w:rsidRPr="003178E3" w:rsidRDefault="00AC4E03" w:rsidP="00546DE4">
                  <w:pPr>
                    <w:spacing w:line="276" w:lineRule="auto"/>
                    <w:ind w:right="-5"/>
                    <w:jc w:val="both"/>
                    <w:rPr>
                      <w:rFonts w:ascii="Times New Roman" w:hAnsi="Times New Roman" w:cs="Times New Roman"/>
                      <w:color w:val="000000"/>
                      <w:sz w:val="24"/>
                      <w:szCs w:val="24"/>
                      <w:lang w:val="bg-BG" w:eastAsia="bg-BG"/>
                    </w:rPr>
                  </w:pPr>
                  <w:r w:rsidRPr="003178E3">
                    <w:rPr>
                      <w:rFonts w:ascii="Times New Roman" w:hAnsi="Times New Roman" w:cs="Times New Roman"/>
                      <w:color w:val="000000"/>
                      <w:sz w:val="24"/>
                      <w:szCs w:val="24"/>
                      <w:lang w:val="bg-BG" w:eastAsia="bg-BG"/>
                    </w:rPr>
                    <w:t>Ягодоплодни видове</w:t>
                  </w:r>
                </w:p>
              </w:tc>
            </w:tr>
            <w:tr w:rsidR="00AC4E03" w:rsidRPr="003178E3" w:rsidTr="00766EE9">
              <w:trPr>
                <w:trHeight w:val="315"/>
              </w:trPr>
              <w:tc>
                <w:tcPr>
                  <w:tcW w:w="9800" w:type="dxa"/>
                  <w:gridSpan w:val="3"/>
                  <w:tcBorders>
                    <w:top w:val="single" w:sz="4" w:space="0" w:color="auto"/>
                    <w:left w:val="single" w:sz="4" w:space="0" w:color="215967"/>
                    <w:bottom w:val="single" w:sz="4" w:space="0" w:color="auto"/>
                    <w:right w:val="single" w:sz="4" w:space="0" w:color="215967"/>
                  </w:tcBorders>
                  <w:shd w:val="clear" w:color="auto" w:fill="BFBFBF"/>
                  <w:noWrap/>
                  <w:vAlign w:val="center"/>
                </w:tcPr>
                <w:p w:rsidR="00AC4E03" w:rsidRPr="00620D19" w:rsidRDefault="00AC4E03" w:rsidP="00546DE4">
                  <w:pPr>
                    <w:spacing w:line="276" w:lineRule="auto"/>
                    <w:ind w:right="-5"/>
                    <w:jc w:val="both"/>
                    <w:rPr>
                      <w:rFonts w:ascii="Times New Roman" w:hAnsi="Times New Roman" w:cs="Times New Roman"/>
                      <w:b/>
                      <w:bCs/>
                      <w:color w:val="000000"/>
                      <w:sz w:val="24"/>
                      <w:szCs w:val="24"/>
                      <w:lang w:val="bg-BG" w:eastAsia="bg-BG"/>
                    </w:rPr>
                  </w:pPr>
                  <w:r w:rsidRPr="00620D19">
                    <w:rPr>
                      <w:rFonts w:ascii="Times New Roman" w:hAnsi="Times New Roman" w:cs="Times New Roman"/>
                      <w:b/>
                      <w:bCs/>
                      <w:color w:val="000000"/>
                      <w:sz w:val="24"/>
                      <w:szCs w:val="24"/>
                      <w:lang w:val="bg-BG" w:eastAsia="bg-BG"/>
                    </w:rPr>
                    <w:t>Култивирани гъби</w:t>
                  </w:r>
                </w:p>
              </w:tc>
            </w:tr>
            <w:tr w:rsidR="00AC4E03" w:rsidRPr="003178E3" w:rsidTr="00766EE9">
              <w:trPr>
                <w:trHeight w:val="315"/>
              </w:trPr>
              <w:tc>
                <w:tcPr>
                  <w:tcW w:w="680" w:type="dxa"/>
                  <w:tcBorders>
                    <w:top w:val="single" w:sz="4" w:space="0" w:color="auto"/>
                    <w:left w:val="single" w:sz="4" w:space="0" w:color="215967"/>
                    <w:bottom w:val="single" w:sz="4" w:space="0" w:color="auto"/>
                    <w:right w:val="single" w:sz="4" w:space="0" w:color="215967"/>
                  </w:tcBorders>
                  <w:shd w:val="clear" w:color="auto" w:fill="auto"/>
                  <w:noWrap/>
                  <w:vAlign w:val="bottom"/>
                </w:tcPr>
                <w:p w:rsidR="00AC4E0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70.</w:t>
                  </w:r>
                </w:p>
              </w:tc>
              <w:tc>
                <w:tcPr>
                  <w:tcW w:w="4738" w:type="dxa"/>
                  <w:tcBorders>
                    <w:top w:val="single" w:sz="4" w:space="0" w:color="auto"/>
                    <w:left w:val="nil"/>
                    <w:bottom w:val="single" w:sz="4" w:space="0" w:color="auto"/>
                    <w:right w:val="single" w:sz="4" w:space="0" w:color="215967"/>
                  </w:tcBorders>
                  <w:shd w:val="clear" w:color="auto" w:fill="auto"/>
                  <w:vAlign w:val="bottom"/>
                </w:tcPr>
                <w:p w:rsidR="00AC4E03" w:rsidRPr="00305786"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Култивирани печурки</w:t>
                  </w:r>
                </w:p>
              </w:tc>
              <w:tc>
                <w:tcPr>
                  <w:tcW w:w="4382" w:type="dxa"/>
                  <w:tcBorders>
                    <w:top w:val="single" w:sz="4" w:space="0" w:color="auto"/>
                    <w:left w:val="nil"/>
                    <w:bottom w:val="single" w:sz="4" w:space="0" w:color="auto"/>
                    <w:right w:val="single" w:sz="4" w:space="0" w:color="215967"/>
                  </w:tcBorders>
                  <w:shd w:val="clear" w:color="auto" w:fill="auto"/>
                  <w:noWrap/>
                  <w:vAlign w:val="bottom"/>
                </w:tcPr>
                <w:p w:rsidR="00AC4E03" w:rsidRPr="00305786" w:rsidRDefault="00AC4E03" w:rsidP="00546DE4">
                  <w:pPr>
                    <w:spacing w:line="276" w:lineRule="auto"/>
                    <w:ind w:right="-5"/>
                    <w:jc w:val="both"/>
                    <w:rPr>
                      <w:rFonts w:ascii="Times New Roman" w:hAnsi="Times New Roman" w:cs="Times New Roman"/>
                      <w:color w:val="000000"/>
                      <w:sz w:val="24"/>
                      <w:szCs w:val="24"/>
                      <w:lang w:val="bg-BG" w:eastAsia="bg-BG"/>
                    </w:rPr>
                  </w:pPr>
                  <w:r w:rsidRPr="00620D19">
                    <w:rPr>
                      <w:rFonts w:ascii="Times New Roman" w:hAnsi="Times New Roman" w:cs="Times New Roman"/>
                      <w:bCs/>
                      <w:color w:val="000000"/>
                      <w:sz w:val="24"/>
                      <w:szCs w:val="24"/>
                      <w:lang w:val="bg-BG" w:eastAsia="bg-BG"/>
                    </w:rPr>
                    <w:t>Култивирани гъби</w:t>
                  </w:r>
                </w:p>
              </w:tc>
            </w:tr>
            <w:tr w:rsidR="00AC4E03" w:rsidRPr="003178E3" w:rsidTr="00766EE9">
              <w:trPr>
                <w:trHeight w:val="315"/>
              </w:trPr>
              <w:tc>
                <w:tcPr>
                  <w:tcW w:w="680" w:type="dxa"/>
                  <w:tcBorders>
                    <w:top w:val="single" w:sz="4" w:space="0" w:color="auto"/>
                    <w:left w:val="single" w:sz="4" w:space="0" w:color="215967"/>
                    <w:bottom w:val="single" w:sz="4" w:space="0" w:color="215967"/>
                    <w:right w:val="single" w:sz="4" w:space="0" w:color="215967"/>
                  </w:tcBorders>
                  <w:shd w:val="clear" w:color="auto" w:fill="auto"/>
                  <w:noWrap/>
                  <w:vAlign w:val="bottom"/>
                </w:tcPr>
                <w:p w:rsidR="00AC4E03" w:rsidRPr="00305786"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71.</w:t>
                  </w:r>
                </w:p>
              </w:tc>
              <w:tc>
                <w:tcPr>
                  <w:tcW w:w="4738" w:type="dxa"/>
                  <w:tcBorders>
                    <w:top w:val="single" w:sz="4" w:space="0" w:color="auto"/>
                    <w:left w:val="nil"/>
                    <w:bottom w:val="single" w:sz="4" w:space="0" w:color="215967"/>
                    <w:right w:val="single" w:sz="4" w:space="0" w:color="215967"/>
                  </w:tcBorders>
                  <w:shd w:val="clear" w:color="auto" w:fill="auto"/>
                  <w:vAlign w:val="bottom"/>
                </w:tcPr>
                <w:p w:rsidR="00AC4E03" w:rsidRDefault="00AC4E03" w:rsidP="00546DE4">
                  <w:pPr>
                    <w:spacing w:line="276" w:lineRule="auto"/>
                    <w:ind w:right="-5"/>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Други култивирани гъби</w:t>
                  </w:r>
                </w:p>
              </w:tc>
              <w:tc>
                <w:tcPr>
                  <w:tcW w:w="4382" w:type="dxa"/>
                  <w:tcBorders>
                    <w:top w:val="single" w:sz="4" w:space="0" w:color="auto"/>
                    <w:left w:val="nil"/>
                    <w:bottom w:val="single" w:sz="4" w:space="0" w:color="215967"/>
                    <w:right w:val="single" w:sz="4" w:space="0" w:color="215967"/>
                  </w:tcBorders>
                  <w:shd w:val="clear" w:color="auto" w:fill="auto"/>
                  <w:noWrap/>
                  <w:vAlign w:val="bottom"/>
                </w:tcPr>
                <w:p w:rsidR="00AC4E03" w:rsidRPr="00305786" w:rsidRDefault="00AC4E03" w:rsidP="00546DE4">
                  <w:pPr>
                    <w:spacing w:line="276" w:lineRule="auto"/>
                    <w:ind w:right="-5"/>
                    <w:jc w:val="both"/>
                    <w:rPr>
                      <w:rFonts w:ascii="Times New Roman" w:hAnsi="Times New Roman" w:cs="Times New Roman"/>
                      <w:color w:val="000000"/>
                      <w:sz w:val="24"/>
                      <w:szCs w:val="24"/>
                      <w:lang w:val="bg-BG" w:eastAsia="bg-BG"/>
                    </w:rPr>
                  </w:pPr>
                  <w:r w:rsidRPr="00620D19">
                    <w:rPr>
                      <w:rFonts w:ascii="Times New Roman" w:hAnsi="Times New Roman" w:cs="Times New Roman"/>
                      <w:bCs/>
                      <w:color w:val="000000"/>
                      <w:sz w:val="24"/>
                      <w:szCs w:val="24"/>
                      <w:lang w:val="bg-BG" w:eastAsia="bg-BG"/>
                    </w:rPr>
                    <w:t>Култивирани гъби</w:t>
                  </w:r>
                </w:p>
              </w:tc>
            </w:tr>
          </w:tbl>
          <w:p w:rsidR="00AC4E03" w:rsidRDefault="00AC4E03" w:rsidP="00546DE4">
            <w:pPr>
              <w:pStyle w:val="ListParagraph"/>
              <w:spacing w:line="276" w:lineRule="auto"/>
              <w:ind w:left="0" w:right="-5"/>
              <w:contextualSpacing/>
              <w:jc w:val="both"/>
              <w:rPr>
                <w:rFonts w:ascii="Times New Roman" w:hAnsi="Times New Roman"/>
                <w:color w:val="FF0000"/>
                <w:sz w:val="24"/>
                <w:szCs w:val="24"/>
                <w:lang w:val="bg-BG"/>
              </w:rPr>
            </w:pPr>
          </w:p>
          <w:p w:rsidR="00AC4E03" w:rsidRPr="00FC091D" w:rsidRDefault="00AC4E03" w:rsidP="00546DE4">
            <w:pPr>
              <w:pStyle w:val="ListParagraph"/>
              <w:shd w:val="clear" w:color="auto" w:fill="BDD6EE"/>
              <w:spacing w:line="276" w:lineRule="auto"/>
              <w:ind w:left="0" w:right="-5"/>
              <w:contextualSpacing/>
              <w:jc w:val="both"/>
              <w:rPr>
                <w:rFonts w:ascii="Times New Roman" w:hAnsi="Times New Roman"/>
                <w:sz w:val="24"/>
                <w:szCs w:val="24"/>
                <w:lang w:val="bg-BG"/>
              </w:rPr>
            </w:pPr>
            <w:r w:rsidRPr="00FC091D">
              <w:rPr>
                <w:rFonts w:ascii="Times New Roman" w:hAnsi="Times New Roman"/>
                <w:b/>
                <w:sz w:val="24"/>
                <w:szCs w:val="24"/>
                <w:lang w:val="bg-BG"/>
              </w:rPr>
              <w:t>ВАЖНО</w:t>
            </w:r>
            <w:r w:rsidRPr="00FC091D">
              <w:rPr>
                <w:rFonts w:ascii="Times New Roman" w:hAnsi="Times New Roman"/>
                <w:sz w:val="24"/>
                <w:szCs w:val="24"/>
                <w:lang w:val="bg-BG"/>
              </w:rPr>
              <w:t>:</w:t>
            </w:r>
          </w:p>
          <w:p w:rsidR="00AC4E03" w:rsidRPr="00D0708B" w:rsidRDefault="00AC4E03" w:rsidP="00546DE4">
            <w:pPr>
              <w:pStyle w:val="ListParagraph"/>
              <w:shd w:val="clear" w:color="auto" w:fill="BDD6EE"/>
              <w:spacing w:line="276" w:lineRule="auto"/>
              <w:ind w:left="0" w:right="-5"/>
              <w:contextualSpacing/>
              <w:jc w:val="both"/>
              <w:rPr>
                <w:rFonts w:ascii="Times New Roman" w:hAnsi="Times New Roman"/>
                <w:bCs/>
                <w:sz w:val="24"/>
                <w:szCs w:val="24"/>
                <w:lang w:val="bg-BG"/>
              </w:rPr>
            </w:pPr>
            <w:r w:rsidRPr="00FC091D">
              <w:rPr>
                <w:rFonts w:ascii="Times New Roman" w:hAnsi="Times New Roman"/>
                <w:sz w:val="24"/>
                <w:szCs w:val="24"/>
                <w:lang w:val="bg-BG"/>
              </w:rPr>
              <w:t xml:space="preserve">4. </w:t>
            </w:r>
            <w:r>
              <w:rPr>
                <w:rFonts w:ascii="Times New Roman" w:hAnsi="Times New Roman"/>
                <w:sz w:val="24"/>
                <w:szCs w:val="24"/>
                <w:lang w:val="bg-BG"/>
              </w:rPr>
              <w:t>За целите на прилагане на процедурата „</w:t>
            </w:r>
            <w:r w:rsidRPr="00FC091D">
              <w:rPr>
                <w:rFonts w:ascii="Times New Roman" w:hAnsi="Times New Roman"/>
                <w:sz w:val="24"/>
                <w:szCs w:val="24"/>
                <w:lang w:val="bg-BG"/>
              </w:rPr>
              <w:t>Център за подготовка за предлагане на пазара</w:t>
            </w:r>
            <w:r>
              <w:rPr>
                <w:rFonts w:ascii="Times New Roman" w:hAnsi="Times New Roman"/>
                <w:sz w:val="24"/>
                <w:szCs w:val="24"/>
                <w:lang w:val="bg-BG"/>
              </w:rPr>
              <w:t xml:space="preserve"> и съхранение</w:t>
            </w:r>
            <w:r w:rsidRPr="00FC091D">
              <w:rPr>
                <w:rFonts w:ascii="Times New Roman" w:hAnsi="Times New Roman"/>
                <w:sz w:val="24"/>
                <w:szCs w:val="24"/>
                <w:lang w:val="bg-BG"/>
              </w:rPr>
              <w:t xml:space="preserve"> на плодове и зеленчуци</w:t>
            </w:r>
            <w:r>
              <w:rPr>
                <w:rFonts w:ascii="Times New Roman" w:hAnsi="Times New Roman"/>
                <w:sz w:val="24"/>
                <w:szCs w:val="24"/>
                <w:lang w:val="bg-BG"/>
              </w:rPr>
              <w:t>“</w:t>
            </w:r>
            <w:r w:rsidRPr="00FC091D">
              <w:rPr>
                <w:rFonts w:ascii="Times New Roman" w:hAnsi="Times New Roman"/>
                <w:sz w:val="24"/>
                <w:szCs w:val="24"/>
                <w:lang w:val="bg-BG"/>
              </w:rPr>
              <w:t xml:space="preserve"> представлява недвижим имот</w:t>
            </w:r>
            <w:r>
              <w:rPr>
                <w:rFonts w:ascii="Times New Roman" w:hAnsi="Times New Roman"/>
                <w:sz w:val="24"/>
                <w:szCs w:val="24"/>
                <w:lang w:val="bg-BG"/>
              </w:rPr>
              <w:t>/имоти</w:t>
            </w:r>
            <w:r w:rsidRPr="00FC091D">
              <w:rPr>
                <w:rFonts w:ascii="Times New Roman" w:hAnsi="Times New Roman"/>
                <w:sz w:val="24"/>
                <w:szCs w:val="24"/>
                <w:lang w:val="bg-BG"/>
              </w:rPr>
              <w:t>, в рамките на ко</w:t>
            </w:r>
            <w:r>
              <w:rPr>
                <w:rFonts w:ascii="Times New Roman" w:hAnsi="Times New Roman"/>
                <w:sz w:val="24"/>
                <w:szCs w:val="24"/>
                <w:lang w:val="bg-BG"/>
              </w:rPr>
              <w:t>й</w:t>
            </w:r>
            <w:r w:rsidRPr="00FC091D">
              <w:rPr>
                <w:rFonts w:ascii="Times New Roman" w:hAnsi="Times New Roman"/>
                <w:sz w:val="24"/>
                <w:szCs w:val="24"/>
                <w:lang w:val="bg-BG"/>
              </w:rPr>
              <w:t>то</w:t>
            </w:r>
            <w:r>
              <w:rPr>
                <w:rFonts w:ascii="Times New Roman" w:hAnsi="Times New Roman"/>
                <w:sz w:val="24"/>
                <w:szCs w:val="24"/>
                <w:lang w:val="bg-BG"/>
              </w:rPr>
              <w:t>/които</w:t>
            </w:r>
            <w:r w:rsidRPr="00FC091D">
              <w:rPr>
                <w:rFonts w:ascii="Times New Roman" w:hAnsi="Times New Roman"/>
                <w:sz w:val="24"/>
                <w:szCs w:val="24"/>
                <w:lang w:val="bg-BG"/>
              </w:rPr>
              <w:t xml:space="preserve"> са разположени сгради, съоръжения, оборудване и други активи, предназначени за една или комбинация от </w:t>
            </w:r>
            <w:r>
              <w:rPr>
                <w:rFonts w:ascii="Times New Roman" w:hAnsi="Times New Roman"/>
                <w:sz w:val="24"/>
                <w:szCs w:val="24"/>
                <w:lang w:val="bg-BG"/>
              </w:rPr>
              <w:t xml:space="preserve">дейности, свързани с приемане на </w:t>
            </w:r>
            <w:r w:rsidR="008E2937">
              <w:rPr>
                <w:rFonts w:ascii="Times New Roman" w:hAnsi="Times New Roman"/>
                <w:sz w:val="24"/>
                <w:szCs w:val="24"/>
                <w:lang w:val="bg-BG"/>
              </w:rPr>
              <w:t xml:space="preserve">селскостопански </w:t>
            </w:r>
            <w:r>
              <w:rPr>
                <w:rFonts w:ascii="Times New Roman" w:hAnsi="Times New Roman"/>
                <w:sz w:val="24"/>
                <w:szCs w:val="24"/>
                <w:lang w:val="bg-BG"/>
              </w:rPr>
              <w:t>продук</w:t>
            </w:r>
            <w:r w:rsidR="008E2937">
              <w:rPr>
                <w:rFonts w:ascii="Times New Roman" w:hAnsi="Times New Roman"/>
                <w:sz w:val="24"/>
                <w:szCs w:val="24"/>
                <w:lang w:val="bg-BG"/>
              </w:rPr>
              <w:t>ти</w:t>
            </w:r>
            <w:r>
              <w:rPr>
                <w:rFonts w:ascii="Times New Roman" w:hAnsi="Times New Roman"/>
                <w:sz w:val="24"/>
                <w:szCs w:val="24"/>
                <w:lang w:val="bg-BG"/>
              </w:rPr>
              <w:t>,</w:t>
            </w:r>
            <w:r w:rsidRPr="005572F2">
              <w:rPr>
                <w:rFonts w:ascii="Times New Roman" w:hAnsi="Times New Roman"/>
                <w:bCs/>
                <w:sz w:val="24"/>
                <w:szCs w:val="24"/>
                <w:lang w:val="bg-BG"/>
              </w:rPr>
              <w:t xml:space="preserve"> сортиране, </w:t>
            </w:r>
            <w:r>
              <w:rPr>
                <w:rFonts w:ascii="Times New Roman" w:hAnsi="Times New Roman"/>
                <w:bCs/>
                <w:sz w:val="24"/>
                <w:szCs w:val="24"/>
                <w:lang w:val="bg-BG"/>
              </w:rPr>
              <w:t xml:space="preserve">калибриране, почистване, </w:t>
            </w:r>
            <w:r w:rsidRPr="005572F2">
              <w:rPr>
                <w:rFonts w:ascii="Times New Roman" w:hAnsi="Times New Roman"/>
                <w:bCs/>
                <w:sz w:val="24"/>
                <w:szCs w:val="24"/>
                <w:lang w:val="bg-BG"/>
              </w:rPr>
              <w:t>опаковане</w:t>
            </w:r>
            <w:r>
              <w:rPr>
                <w:rFonts w:ascii="Times New Roman" w:hAnsi="Times New Roman"/>
                <w:bCs/>
                <w:sz w:val="24"/>
                <w:szCs w:val="24"/>
                <w:lang w:val="bg-BG"/>
              </w:rPr>
              <w:t xml:space="preserve">, </w:t>
            </w:r>
            <w:r w:rsidRPr="005572F2">
              <w:rPr>
                <w:rFonts w:ascii="Times New Roman" w:hAnsi="Times New Roman"/>
                <w:bCs/>
                <w:sz w:val="24"/>
                <w:szCs w:val="24"/>
                <w:lang w:val="bg-BG"/>
              </w:rPr>
              <w:t>пакетиране, етикетиране</w:t>
            </w:r>
            <w:r>
              <w:rPr>
                <w:rFonts w:ascii="Times New Roman" w:hAnsi="Times New Roman"/>
                <w:bCs/>
                <w:sz w:val="24"/>
                <w:szCs w:val="24"/>
                <w:lang w:val="bg-BG"/>
              </w:rPr>
              <w:t xml:space="preserve">, охлаждане, съхранение, складиране и транспортиране. </w:t>
            </w:r>
          </w:p>
        </w:tc>
      </w:tr>
    </w:tbl>
    <w:p w:rsidR="001D48C6" w:rsidRPr="007A07BC" w:rsidRDefault="001D48C6" w:rsidP="00546DE4">
      <w:pPr>
        <w:pStyle w:val="Heading2"/>
        <w:spacing w:before="0" w:after="0" w:line="276" w:lineRule="auto"/>
        <w:ind w:right="-5"/>
        <w:jc w:val="both"/>
        <w:rPr>
          <w:rFonts w:ascii="Times New Roman" w:hAnsi="Times New Roman" w:cs="Times New Roman"/>
          <w:i w:val="0"/>
          <w:sz w:val="24"/>
          <w:szCs w:val="24"/>
        </w:rPr>
      </w:pPr>
      <w:bookmarkStart w:id="37" w:name="_Toc138409155"/>
      <w:r w:rsidRPr="007A07BC">
        <w:rPr>
          <w:rFonts w:ascii="Times New Roman" w:hAnsi="Times New Roman" w:cs="Times New Roman"/>
          <w:i w:val="0"/>
          <w:sz w:val="24"/>
          <w:szCs w:val="24"/>
        </w:rPr>
        <w:lastRenderedPageBreak/>
        <w:t xml:space="preserve">13.2. </w:t>
      </w:r>
      <w:r w:rsidRPr="00E71AD5">
        <w:rPr>
          <w:rFonts w:ascii="Times New Roman" w:hAnsi="Times New Roman" w:cs="Times New Roman"/>
          <w:i w:val="0"/>
          <w:sz w:val="24"/>
          <w:szCs w:val="24"/>
          <w:lang w:val="bg-BG"/>
        </w:rPr>
        <w:t>Условия за допустимост на дейностите:</w:t>
      </w:r>
      <w:bookmarkEnd w:id="36"/>
      <w:bookmarkEnd w:id="37"/>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044B4F" w:rsidRPr="008E0C7E" w:rsidTr="00604224">
        <w:tc>
          <w:tcPr>
            <w:tcW w:w="10065" w:type="dxa"/>
            <w:shd w:val="clear" w:color="auto" w:fill="auto"/>
          </w:tcPr>
          <w:p w:rsidR="00C60E6F" w:rsidRPr="00C60E6F" w:rsidRDefault="00C60E6F" w:rsidP="00546DE4">
            <w:pPr>
              <w:widowControl w:val="0"/>
              <w:autoSpaceDE w:val="0"/>
              <w:autoSpaceDN w:val="0"/>
              <w:adjustRightInd w:val="0"/>
              <w:spacing w:line="276" w:lineRule="auto"/>
              <w:ind w:right="-5"/>
              <w:jc w:val="both"/>
              <w:rPr>
                <w:rFonts w:ascii="Times New Roman" w:eastAsia="Calibri" w:hAnsi="Times New Roman" w:cs="Times New Roman"/>
                <w:sz w:val="24"/>
                <w:szCs w:val="24"/>
                <w:lang w:val="bg-BG"/>
              </w:rPr>
            </w:pPr>
            <w:r w:rsidRPr="00C60E6F">
              <w:rPr>
                <w:rFonts w:ascii="Times New Roman" w:eastAsia="Calibri" w:hAnsi="Times New Roman" w:cs="Times New Roman"/>
                <w:sz w:val="24"/>
                <w:szCs w:val="24"/>
                <w:lang w:val="bg-BG"/>
              </w:rPr>
              <w:t xml:space="preserve">1. </w:t>
            </w:r>
            <w:r w:rsidR="00F27BC8" w:rsidRPr="00F27BC8">
              <w:rPr>
                <w:rFonts w:ascii="Times New Roman" w:eastAsia="Calibri" w:hAnsi="Times New Roman" w:cs="Times New Roman"/>
                <w:sz w:val="24"/>
                <w:szCs w:val="24"/>
                <w:lang w:val="bg-BG"/>
              </w:rPr>
              <w:t>Финансовата помощ по настоящата процедура се предоставя в съответствие с принципите на добро финансово управление, публичност и прозрачност в съответствие с чл. 33 от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w:t>
            </w:r>
            <w:r w:rsidRPr="00C60E6F">
              <w:rPr>
                <w:rFonts w:ascii="Times New Roman" w:eastAsia="Calibri" w:hAnsi="Times New Roman" w:cs="Times New Roman"/>
                <w:sz w:val="24"/>
                <w:szCs w:val="24"/>
                <w:lang w:val="bg-BG"/>
              </w:rPr>
              <w:t>.</w:t>
            </w:r>
          </w:p>
          <w:p w:rsidR="00C60E6F" w:rsidRPr="008E0C7E" w:rsidRDefault="00C60E6F" w:rsidP="00546DE4">
            <w:pPr>
              <w:widowControl w:val="0"/>
              <w:autoSpaceDE w:val="0"/>
              <w:autoSpaceDN w:val="0"/>
              <w:adjustRightInd w:val="0"/>
              <w:spacing w:line="276" w:lineRule="auto"/>
              <w:ind w:right="-5"/>
              <w:jc w:val="both"/>
              <w:rPr>
                <w:rFonts w:ascii="Times New Roman" w:eastAsia="Calibri" w:hAnsi="Times New Roman" w:cs="Times New Roman"/>
                <w:sz w:val="24"/>
                <w:szCs w:val="24"/>
                <w:lang w:val="bg-BG"/>
              </w:rPr>
            </w:pPr>
            <w:r w:rsidRPr="00C60E6F">
              <w:rPr>
                <w:rFonts w:ascii="Times New Roman" w:eastAsia="Calibri" w:hAnsi="Times New Roman" w:cs="Times New Roman"/>
                <w:sz w:val="24"/>
                <w:szCs w:val="24"/>
                <w:lang w:val="bg-BG"/>
              </w:rPr>
              <w:t>2. Финансова помощ не се предоставя за предложения</w:t>
            </w:r>
            <w:r w:rsidR="00AC23D3">
              <w:rPr>
                <w:rFonts w:ascii="Times New Roman" w:eastAsia="Calibri" w:hAnsi="Times New Roman" w:cs="Times New Roman"/>
                <w:sz w:val="24"/>
                <w:szCs w:val="24"/>
                <w:lang w:val="bg-BG"/>
              </w:rPr>
              <w:t xml:space="preserve"> за изпълнение на инвестиции</w:t>
            </w:r>
            <w:r w:rsidRPr="00C60E6F">
              <w:rPr>
                <w:rFonts w:ascii="Times New Roman" w:eastAsia="Calibri" w:hAnsi="Times New Roman" w:cs="Times New Roman"/>
                <w:sz w:val="24"/>
                <w:szCs w:val="24"/>
                <w:lang w:val="bg-BG"/>
              </w:rPr>
              <w:t xml:space="preserve">, които не отговарят на разпоредбите на Закона за опазване на околната среда, Закона за биологичното </w:t>
            </w:r>
            <w:r w:rsidRPr="00C60E6F">
              <w:rPr>
                <w:rFonts w:ascii="Times New Roman" w:eastAsia="Calibri" w:hAnsi="Times New Roman" w:cs="Times New Roman"/>
                <w:sz w:val="24"/>
                <w:szCs w:val="24"/>
                <w:lang w:val="bg-BG"/>
              </w:rPr>
              <w:lastRenderedPageBreak/>
              <w:t>разнообразие или/и Закона за водите.</w:t>
            </w:r>
            <w:r w:rsidR="00183B0E" w:rsidRPr="00183B0E">
              <w:rPr>
                <w:rFonts w:ascii="Times New Roman" w:eastAsia="Calibri" w:hAnsi="Times New Roman" w:cs="Times New Roman"/>
                <w:sz w:val="24"/>
                <w:szCs w:val="24"/>
                <w:lang w:val="bg-BG"/>
              </w:rPr>
              <w:t xml:space="preserve"> Оценката за това съответствие трябва да е извършена и разрешението за изпълнение на съответния инвестиционен проект да е издадено </w:t>
            </w:r>
            <w:r w:rsidR="008119BC" w:rsidRPr="008119BC">
              <w:rPr>
                <w:rFonts w:ascii="Times New Roman" w:eastAsia="Calibri" w:hAnsi="Times New Roman" w:cs="Times New Roman"/>
                <w:sz w:val="24"/>
                <w:szCs w:val="24"/>
                <w:lang w:val="bg-BG"/>
              </w:rPr>
              <w:t xml:space="preserve">и предоставено най-късно в срока по т. </w:t>
            </w:r>
            <w:r w:rsidR="008119BC">
              <w:rPr>
                <w:rFonts w:ascii="Times New Roman" w:eastAsia="Calibri" w:hAnsi="Times New Roman" w:cs="Times New Roman"/>
                <w:sz w:val="24"/>
                <w:szCs w:val="24"/>
                <w:lang w:val="bg-BG"/>
              </w:rPr>
              <w:t>4</w:t>
            </w:r>
            <w:r w:rsidR="008119BC" w:rsidRPr="008119BC">
              <w:rPr>
                <w:rFonts w:ascii="Times New Roman" w:eastAsia="Calibri" w:hAnsi="Times New Roman" w:cs="Times New Roman"/>
                <w:sz w:val="24"/>
                <w:szCs w:val="24"/>
                <w:lang w:val="bg-BG"/>
              </w:rPr>
              <w:t xml:space="preserve"> от раздел 18 „</w:t>
            </w:r>
            <w:r w:rsidR="008119BC" w:rsidRPr="008119BC">
              <w:rPr>
                <w:rFonts w:ascii="Times New Roman" w:eastAsia="Calibri" w:hAnsi="Times New Roman" w:cs="Times New Roman"/>
                <w:bCs/>
                <w:sz w:val="24"/>
                <w:szCs w:val="24"/>
                <w:lang w:val="bg-BG"/>
              </w:rPr>
              <w:t>Ред за оценяване на предложения за изпълнение на инвестиции</w:t>
            </w:r>
            <w:r w:rsidR="008119BC" w:rsidRPr="008119BC">
              <w:rPr>
                <w:rFonts w:ascii="Times New Roman" w:eastAsia="Calibri" w:hAnsi="Times New Roman" w:cs="Times New Roman"/>
                <w:sz w:val="24"/>
                <w:szCs w:val="24"/>
                <w:lang w:val="bg-BG"/>
              </w:rPr>
              <w:t>“</w:t>
            </w:r>
            <w:r w:rsidR="00B47788">
              <w:rPr>
                <w:rFonts w:ascii="Times New Roman" w:eastAsia="Calibri" w:hAnsi="Times New Roman" w:cs="Times New Roman"/>
                <w:sz w:val="24"/>
                <w:szCs w:val="24"/>
                <w:lang w:val="bg-BG"/>
              </w:rPr>
              <w:t>.</w:t>
            </w:r>
          </w:p>
          <w:p w:rsidR="00C60E6F" w:rsidRPr="008E0C7E" w:rsidRDefault="00002AFA" w:rsidP="00546DE4">
            <w:pPr>
              <w:widowControl w:val="0"/>
              <w:autoSpaceDE w:val="0"/>
              <w:autoSpaceDN w:val="0"/>
              <w:adjustRightInd w:val="0"/>
              <w:spacing w:line="276" w:lineRule="auto"/>
              <w:ind w:right="-5"/>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3</w:t>
            </w:r>
            <w:r w:rsidR="00C60E6F" w:rsidRPr="008E0C7E">
              <w:rPr>
                <w:rFonts w:ascii="Times New Roman" w:eastAsia="Calibri" w:hAnsi="Times New Roman" w:cs="Times New Roman"/>
                <w:sz w:val="24"/>
                <w:szCs w:val="24"/>
                <w:lang w:val="bg-BG"/>
              </w:rPr>
              <w:t xml:space="preserve">.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w:t>
            </w:r>
            <w:r w:rsidR="00C60E6F" w:rsidRPr="00183B0E">
              <w:rPr>
                <w:rFonts w:ascii="Times New Roman" w:eastAsia="Calibri" w:hAnsi="Times New Roman" w:cs="Times New Roman"/>
                <w:sz w:val="24"/>
                <w:szCs w:val="24"/>
                <w:lang w:val="bg-BG"/>
              </w:rPr>
              <w:t>съюз.</w:t>
            </w:r>
            <w:r w:rsidR="00183B0E" w:rsidRPr="00183B0E">
              <w:rPr>
                <w:rFonts w:ascii="Times New Roman" w:eastAsia="Calibri" w:hAnsi="Times New Roman" w:cs="Times New Roman"/>
                <w:sz w:val="24"/>
                <w:szCs w:val="24"/>
                <w:lang w:val="bg-BG"/>
              </w:rPr>
              <w:t xml:space="preserve"> </w:t>
            </w:r>
          </w:p>
          <w:p w:rsidR="00002AFA" w:rsidRPr="007F3D6F" w:rsidRDefault="00002AFA" w:rsidP="00546DE4">
            <w:pPr>
              <w:widowControl w:val="0"/>
              <w:autoSpaceDE w:val="0"/>
              <w:autoSpaceDN w:val="0"/>
              <w:adjustRightInd w:val="0"/>
              <w:spacing w:line="276" w:lineRule="auto"/>
              <w:ind w:right="-5"/>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4. </w:t>
            </w:r>
            <w:r w:rsidR="00C60E6F" w:rsidRPr="008E0C7E">
              <w:rPr>
                <w:rFonts w:ascii="Times New Roman" w:eastAsia="Calibri" w:hAnsi="Times New Roman" w:cs="Times New Roman"/>
                <w:sz w:val="24"/>
                <w:szCs w:val="24"/>
                <w:lang w:val="bg-BG"/>
              </w:rPr>
              <w:t xml:space="preserve">За </w:t>
            </w:r>
            <w:r w:rsidR="00C5528E">
              <w:rPr>
                <w:rFonts w:ascii="Times New Roman" w:eastAsia="Calibri" w:hAnsi="Times New Roman" w:cs="Times New Roman"/>
                <w:sz w:val="24"/>
                <w:szCs w:val="24"/>
                <w:lang w:val="bg-BG"/>
              </w:rPr>
              <w:t xml:space="preserve">да подлежат на </w:t>
            </w:r>
            <w:r w:rsidR="00C60E6F" w:rsidRPr="008E0C7E">
              <w:rPr>
                <w:rFonts w:ascii="Times New Roman" w:eastAsia="Calibri" w:hAnsi="Times New Roman" w:cs="Times New Roman"/>
                <w:sz w:val="24"/>
                <w:szCs w:val="24"/>
                <w:lang w:val="bg-BG"/>
              </w:rPr>
              <w:t xml:space="preserve">подпомагане по реда на настоящата </w:t>
            </w:r>
            <w:r w:rsidR="00C60E6F" w:rsidRPr="007F3D6F">
              <w:rPr>
                <w:rFonts w:ascii="Times New Roman" w:eastAsia="Calibri" w:hAnsi="Times New Roman" w:cs="Times New Roman"/>
                <w:sz w:val="24"/>
                <w:szCs w:val="24"/>
                <w:lang w:val="bg-BG"/>
              </w:rPr>
              <w:t xml:space="preserve">процедура кандидатите представят </w:t>
            </w:r>
            <w:r w:rsidR="00193D5C" w:rsidRPr="007F3D6F">
              <w:rPr>
                <w:rFonts w:ascii="Times New Roman" w:hAnsi="Times New Roman"/>
                <w:iCs/>
                <w:sz w:val="24"/>
                <w:szCs w:val="24"/>
                <w:lang w:val="bg-BG"/>
              </w:rPr>
              <w:t>т</w:t>
            </w:r>
            <w:r w:rsidR="00B67CE4" w:rsidRPr="007F3D6F">
              <w:rPr>
                <w:rFonts w:ascii="Times New Roman" w:hAnsi="Times New Roman"/>
                <w:iCs/>
                <w:sz w:val="24"/>
                <w:szCs w:val="24"/>
                <w:lang w:val="bg-BG"/>
              </w:rPr>
              <w:t>аблица на заявените разходи и производствена програма</w:t>
            </w:r>
            <w:r w:rsidRPr="007F3D6F">
              <w:rPr>
                <w:rFonts w:ascii="Times New Roman" w:eastAsia="Calibri" w:hAnsi="Times New Roman" w:cs="Times New Roman"/>
                <w:sz w:val="24"/>
                <w:szCs w:val="24"/>
                <w:lang w:val="bg-BG"/>
              </w:rPr>
              <w:t xml:space="preserve"> съгласно </w:t>
            </w:r>
            <w:r w:rsidRPr="00D739A6">
              <w:rPr>
                <w:rFonts w:ascii="Times New Roman" w:eastAsia="Calibri" w:hAnsi="Times New Roman" w:cs="Times New Roman"/>
                <w:sz w:val="24"/>
                <w:szCs w:val="24"/>
                <w:lang w:val="bg-BG"/>
              </w:rPr>
              <w:t xml:space="preserve">Приложение № </w:t>
            </w:r>
            <w:r w:rsidR="001159C0">
              <w:rPr>
                <w:rFonts w:ascii="Times New Roman" w:eastAsia="Calibri" w:hAnsi="Times New Roman" w:cs="Times New Roman"/>
                <w:sz w:val="24"/>
                <w:szCs w:val="24"/>
                <w:lang w:val="bg-BG"/>
              </w:rPr>
              <w:t>2</w:t>
            </w:r>
            <w:r w:rsidRPr="00D739A6">
              <w:rPr>
                <w:rFonts w:ascii="Times New Roman" w:eastAsia="Calibri" w:hAnsi="Times New Roman" w:cs="Times New Roman"/>
                <w:sz w:val="24"/>
                <w:szCs w:val="24"/>
                <w:lang w:val="bg-BG"/>
              </w:rPr>
              <w:t>.</w:t>
            </w:r>
          </w:p>
          <w:p w:rsidR="00734F82" w:rsidRDefault="00002AFA" w:rsidP="00546DE4">
            <w:pPr>
              <w:widowControl w:val="0"/>
              <w:autoSpaceDE w:val="0"/>
              <w:autoSpaceDN w:val="0"/>
              <w:adjustRightInd w:val="0"/>
              <w:spacing w:line="276" w:lineRule="auto"/>
              <w:ind w:right="-5"/>
              <w:jc w:val="both"/>
              <w:rPr>
                <w:rFonts w:ascii="Times New Roman" w:eastAsia="Calibri" w:hAnsi="Times New Roman" w:cs="Times New Roman"/>
                <w:sz w:val="24"/>
                <w:szCs w:val="24"/>
                <w:lang w:val="bg-BG"/>
              </w:rPr>
            </w:pPr>
            <w:r w:rsidRPr="007F3D6F">
              <w:rPr>
                <w:rFonts w:ascii="Times New Roman" w:eastAsia="Calibri" w:hAnsi="Times New Roman" w:cs="Times New Roman"/>
                <w:sz w:val="24"/>
                <w:szCs w:val="24"/>
                <w:lang w:val="bg-BG"/>
              </w:rPr>
              <w:t xml:space="preserve">5. </w:t>
            </w:r>
            <w:r w:rsidR="00C5528E" w:rsidRPr="007F3D6F">
              <w:rPr>
                <w:rFonts w:ascii="Times New Roman" w:eastAsia="Calibri" w:hAnsi="Times New Roman" w:cs="Times New Roman"/>
                <w:sz w:val="24"/>
                <w:szCs w:val="24"/>
                <w:lang w:val="bg-BG"/>
              </w:rPr>
              <w:t xml:space="preserve">Предвидените количества продукция в </w:t>
            </w:r>
            <w:r w:rsidR="00B67CE4" w:rsidRPr="007F3D6F">
              <w:rPr>
                <w:rFonts w:ascii="Times New Roman" w:hAnsi="Times New Roman"/>
                <w:iCs/>
                <w:sz w:val="24"/>
                <w:szCs w:val="24"/>
                <w:lang w:val="bg-BG"/>
              </w:rPr>
              <w:t xml:space="preserve">производствената програма </w:t>
            </w:r>
            <w:r w:rsidRPr="007F3D6F">
              <w:rPr>
                <w:rFonts w:ascii="Times New Roman" w:eastAsia="Calibri" w:hAnsi="Times New Roman" w:cs="Times New Roman"/>
                <w:sz w:val="24"/>
                <w:szCs w:val="24"/>
                <w:lang w:val="bg-BG"/>
              </w:rPr>
              <w:t>следва да съответства</w:t>
            </w:r>
            <w:r w:rsidR="00C5528E" w:rsidRPr="007F3D6F">
              <w:rPr>
                <w:rFonts w:ascii="Times New Roman" w:eastAsia="Calibri" w:hAnsi="Times New Roman" w:cs="Times New Roman"/>
                <w:sz w:val="24"/>
                <w:szCs w:val="24"/>
                <w:lang w:val="bg-BG"/>
              </w:rPr>
              <w:t>т</w:t>
            </w:r>
            <w:r w:rsidRPr="007F3D6F">
              <w:rPr>
                <w:rFonts w:ascii="Times New Roman" w:eastAsia="Calibri" w:hAnsi="Times New Roman" w:cs="Times New Roman"/>
                <w:sz w:val="24"/>
                <w:szCs w:val="24"/>
                <w:lang w:val="bg-BG"/>
              </w:rPr>
              <w:t xml:space="preserve"> на капацитета на активите</w:t>
            </w:r>
            <w:r w:rsidR="00193D5C" w:rsidRPr="007F3D6F">
              <w:rPr>
                <w:rFonts w:ascii="Times New Roman" w:eastAsia="Calibri" w:hAnsi="Times New Roman" w:cs="Times New Roman"/>
                <w:sz w:val="24"/>
                <w:szCs w:val="24"/>
                <w:lang w:val="bg-BG"/>
              </w:rPr>
              <w:t>, използвани при</w:t>
            </w:r>
            <w:r w:rsidRPr="007F3D6F">
              <w:rPr>
                <w:rFonts w:ascii="Times New Roman" w:eastAsia="Calibri" w:hAnsi="Times New Roman" w:cs="Times New Roman"/>
                <w:sz w:val="24"/>
                <w:szCs w:val="24"/>
                <w:lang w:val="bg-BG"/>
              </w:rPr>
              <w:t xml:space="preserve"> съхранение и подготовка за продажба </w:t>
            </w:r>
            <w:r w:rsidR="00193D5C" w:rsidRPr="007F3D6F">
              <w:rPr>
                <w:rFonts w:ascii="Times New Roman" w:eastAsia="Calibri" w:hAnsi="Times New Roman" w:cs="Times New Roman"/>
                <w:sz w:val="24"/>
                <w:szCs w:val="24"/>
                <w:lang w:val="bg-BG"/>
              </w:rPr>
              <w:t xml:space="preserve">на продукцията, </w:t>
            </w:r>
            <w:r w:rsidRPr="007F3D6F">
              <w:rPr>
                <w:rFonts w:ascii="Times New Roman" w:eastAsia="Calibri" w:hAnsi="Times New Roman" w:cs="Times New Roman"/>
                <w:sz w:val="24"/>
                <w:szCs w:val="24"/>
                <w:lang w:val="bg-BG"/>
              </w:rPr>
              <w:t xml:space="preserve">за </w:t>
            </w:r>
            <w:r w:rsidR="00C5528E" w:rsidRPr="007F3D6F">
              <w:rPr>
                <w:rFonts w:ascii="Times New Roman" w:eastAsia="Calibri" w:hAnsi="Times New Roman" w:cs="Times New Roman"/>
                <w:sz w:val="24"/>
                <w:szCs w:val="24"/>
                <w:lang w:val="bg-BG"/>
              </w:rPr>
              <w:t>чието подпомагане</w:t>
            </w:r>
            <w:r w:rsidRPr="007F3D6F">
              <w:rPr>
                <w:rFonts w:ascii="Times New Roman" w:eastAsia="Calibri" w:hAnsi="Times New Roman" w:cs="Times New Roman"/>
                <w:sz w:val="24"/>
                <w:szCs w:val="24"/>
                <w:lang w:val="bg-BG"/>
              </w:rPr>
              <w:t xml:space="preserve"> се кандидатства.</w:t>
            </w:r>
            <w:r w:rsidR="00E2323F" w:rsidRPr="007F3D6F">
              <w:rPr>
                <w:rFonts w:ascii="Times New Roman" w:eastAsia="Calibri" w:hAnsi="Times New Roman" w:cs="Times New Roman"/>
                <w:sz w:val="24"/>
                <w:szCs w:val="24"/>
                <w:lang w:val="bg-BG"/>
              </w:rPr>
              <w:t xml:space="preserve"> </w:t>
            </w:r>
          </w:p>
          <w:p w:rsidR="00002AFA" w:rsidRPr="007F3D6F" w:rsidRDefault="00FE44C7" w:rsidP="00546DE4">
            <w:pPr>
              <w:widowControl w:val="0"/>
              <w:autoSpaceDE w:val="0"/>
              <w:autoSpaceDN w:val="0"/>
              <w:adjustRightInd w:val="0"/>
              <w:spacing w:line="276" w:lineRule="auto"/>
              <w:ind w:right="-5"/>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В случаите на предвидена продукция</w:t>
            </w:r>
            <w:r w:rsidR="00734F82">
              <w:rPr>
                <w:rFonts w:ascii="Times New Roman" w:eastAsia="Calibri" w:hAnsi="Times New Roman" w:cs="Times New Roman"/>
                <w:sz w:val="24"/>
                <w:szCs w:val="24"/>
                <w:lang w:val="bg-BG"/>
              </w:rPr>
              <w:t xml:space="preserve"> в производствената програма</w:t>
            </w:r>
            <w:r>
              <w:rPr>
                <w:rFonts w:ascii="Times New Roman" w:eastAsia="Calibri" w:hAnsi="Times New Roman" w:cs="Times New Roman"/>
                <w:sz w:val="24"/>
                <w:szCs w:val="24"/>
                <w:lang w:val="bg-BG"/>
              </w:rPr>
              <w:t xml:space="preserve">, </w:t>
            </w:r>
            <w:r w:rsidR="00734F82">
              <w:rPr>
                <w:rFonts w:ascii="Times New Roman" w:eastAsia="Calibri" w:hAnsi="Times New Roman" w:cs="Times New Roman"/>
                <w:sz w:val="24"/>
                <w:szCs w:val="24"/>
                <w:lang w:val="bg-BG"/>
              </w:rPr>
              <w:t>добив</w:t>
            </w:r>
            <w:r>
              <w:rPr>
                <w:rFonts w:ascii="Times New Roman" w:eastAsia="Calibri" w:hAnsi="Times New Roman" w:cs="Times New Roman"/>
                <w:sz w:val="24"/>
                <w:szCs w:val="24"/>
                <w:lang w:val="bg-BG"/>
              </w:rPr>
              <w:t>ана от трайни насаждения, не се допуска доказване на съответствие с условието с намерение за засаждане на съответните култури от кандидатите по предложението за изпълнение на инвестиции.</w:t>
            </w:r>
          </w:p>
          <w:p w:rsidR="00AC5830" w:rsidRPr="00C5528E" w:rsidRDefault="00176875" w:rsidP="00546DE4">
            <w:pPr>
              <w:widowControl w:val="0"/>
              <w:autoSpaceDE w:val="0"/>
              <w:autoSpaceDN w:val="0"/>
              <w:adjustRightInd w:val="0"/>
              <w:spacing w:line="276" w:lineRule="auto"/>
              <w:ind w:right="-5"/>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6</w:t>
            </w:r>
            <w:r w:rsidR="00AC5830" w:rsidRPr="00C5528E">
              <w:rPr>
                <w:rFonts w:ascii="Times New Roman" w:eastAsia="Calibri" w:hAnsi="Times New Roman" w:cs="Times New Roman"/>
                <w:sz w:val="24"/>
                <w:szCs w:val="24"/>
                <w:lang w:val="bg-BG"/>
              </w:rPr>
              <w:t xml:space="preserve">. </w:t>
            </w:r>
            <w:r w:rsidR="00C5528E" w:rsidRPr="00C5528E">
              <w:rPr>
                <w:rFonts w:ascii="Times New Roman" w:eastAsia="Calibri" w:hAnsi="Times New Roman" w:cs="Times New Roman"/>
                <w:sz w:val="24"/>
                <w:szCs w:val="24"/>
                <w:lang w:val="bg-BG"/>
              </w:rPr>
              <w:t>Предложенията за изпълнение на инвестиции</w:t>
            </w:r>
            <w:r w:rsidR="00AC5830" w:rsidRPr="00C5528E">
              <w:rPr>
                <w:rFonts w:ascii="Times New Roman" w:eastAsia="Calibri" w:hAnsi="Times New Roman" w:cs="Times New Roman"/>
                <w:sz w:val="24"/>
                <w:szCs w:val="24"/>
                <w:lang w:val="bg-BG"/>
              </w:rPr>
              <w:t xml:space="preserve"> се изпълняват върху имот – собственост на кандидата, а когато имотът не е собственост на кандидата, към предложенията се прилагат документи за:</w:t>
            </w:r>
          </w:p>
          <w:p w:rsidR="00AC5830" w:rsidRPr="00C5528E" w:rsidRDefault="00176875" w:rsidP="00546DE4">
            <w:pPr>
              <w:widowControl w:val="0"/>
              <w:autoSpaceDE w:val="0"/>
              <w:autoSpaceDN w:val="0"/>
              <w:adjustRightInd w:val="0"/>
              <w:spacing w:line="276" w:lineRule="auto"/>
              <w:ind w:right="-5"/>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6</w:t>
            </w:r>
            <w:r w:rsidR="00AC5830" w:rsidRPr="00C5528E">
              <w:rPr>
                <w:rFonts w:ascii="Times New Roman" w:eastAsia="Calibri" w:hAnsi="Times New Roman" w:cs="Times New Roman"/>
                <w:sz w:val="24"/>
                <w:szCs w:val="24"/>
                <w:lang w:val="bg-BG"/>
              </w:rPr>
              <w:t xml:space="preserve">.1. учредено право на строеж върху имота за срок не по-малко от </w:t>
            </w:r>
            <w:r w:rsidR="00C5528E" w:rsidRPr="00C5528E">
              <w:rPr>
                <w:rFonts w:ascii="Times New Roman" w:eastAsia="Calibri" w:hAnsi="Times New Roman" w:cs="Times New Roman"/>
                <w:sz w:val="24"/>
                <w:szCs w:val="24"/>
                <w:lang w:val="bg-BG"/>
              </w:rPr>
              <w:t>5</w:t>
            </w:r>
            <w:r w:rsidR="00AC5830" w:rsidRPr="00C5528E">
              <w:rPr>
                <w:rFonts w:ascii="Times New Roman" w:eastAsia="Calibri" w:hAnsi="Times New Roman" w:cs="Times New Roman"/>
                <w:sz w:val="24"/>
                <w:szCs w:val="24"/>
                <w:lang w:val="bg-BG"/>
              </w:rPr>
              <w:t xml:space="preserve"> години</w:t>
            </w:r>
            <w:r w:rsidR="001619F8" w:rsidRPr="001619F8">
              <w:rPr>
                <w:rFonts w:ascii="Times New Roman" w:eastAsia="Calibri" w:hAnsi="Times New Roman" w:cs="Times New Roman"/>
                <w:sz w:val="24"/>
                <w:szCs w:val="24"/>
                <w:lang w:val="bg-BG"/>
              </w:rPr>
              <w:t>, считано от месеца, прехождащ датата на подаване на предложението</w:t>
            </w:r>
            <w:r w:rsidR="001619F8">
              <w:rPr>
                <w:rFonts w:ascii="Times New Roman" w:eastAsia="Calibri" w:hAnsi="Times New Roman" w:cs="Times New Roman"/>
                <w:sz w:val="24"/>
                <w:szCs w:val="24"/>
                <w:lang w:val="bg-BG"/>
              </w:rPr>
              <w:t xml:space="preserve"> за изпълнение на инвестиции</w:t>
            </w:r>
            <w:r w:rsidR="00AC5830" w:rsidRPr="00C5528E">
              <w:rPr>
                <w:rFonts w:ascii="Times New Roman" w:eastAsia="Calibri" w:hAnsi="Times New Roman" w:cs="Times New Roman"/>
                <w:sz w:val="24"/>
                <w:szCs w:val="24"/>
                <w:lang w:val="bg-BG"/>
              </w:rPr>
              <w:t>, когато е учредено срочно право на строеж – в случай на кандидатстване за разходи за СМР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 (ЗУТ).</w:t>
            </w:r>
          </w:p>
          <w:p w:rsidR="00AC5830" w:rsidRPr="00C5528E" w:rsidRDefault="00176875" w:rsidP="00546DE4">
            <w:pPr>
              <w:widowControl w:val="0"/>
              <w:autoSpaceDE w:val="0"/>
              <w:autoSpaceDN w:val="0"/>
              <w:adjustRightInd w:val="0"/>
              <w:spacing w:line="276" w:lineRule="auto"/>
              <w:ind w:right="-5"/>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6</w:t>
            </w:r>
            <w:r w:rsidR="00AC5830" w:rsidRPr="00C5528E">
              <w:rPr>
                <w:rFonts w:ascii="Times New Roman" w:eastAsia="Calibri" w:hAnsi="Times New Roman" w:cs="Times New Roman"/>
                <w:sz w:val="24"/>
                <w:szCs w:val="24"/>
                <w:lang w:val="bg-BG"/>
              </w:rPr>
              <w:t xml:space="preserve">.2. документ за ползване на имота за срок не по-малко от </w:t>
            </w:r>
            <w:r w:rsidR="00C5528E" w:rsidRPr="00C5528E">
              <w:rPr>
                <w:rFonts w:ascii="Times New Roman" w:eastAsia="Calibri" w:hAnsi="Times New Roman" w:cs="Times New Roman"/>
                <w:sz w:val="24"/>
                <w:szCs w:val="24"/>
                <w:lang w:val="bg-BG"/>
              </w:rPr>
              <w:t>5</w:t>
            </w:r>
            <w:r w:rsidR="00AC5830" w:rsidRPr="00C5528E">
              <w:rPr>
                <w:rFonts w:ascii="Times New Roman" w:eastAsia="Calibri" w:hAnsi="Times New Roman" w:cs="Times New Roman"/>
                <w:sz w:val="24"/>
                <w:szCs w:val="24"/>
                <w:lang w:val="bg-BG"/>
              </w:rPr>
              <w:t xml:space="preserve"> години, </w:t>
            </w:r>
            <w:r w:rsidR="001619F8" w:rsidRPr="001619F8">
              <w:rPr>
                <w:rFonts w:ascii="Times New Roman" w:eastAsia="Calibri" w:hAnsi="Times New Roman" w:cs="Times New Roman"/>
                <w:sz w:val="24"/>
                <w:szCs w:val="24"/>
                <w:lang w:val="bg-BG"/>
              </w:rPr>
              <w:t>считано от месеца, прехождащ датата на подаване на предложението за изпълнение на инвестиции</w:t>
            </w:r>
            <w:r w:rsidR="00AC5830" w:rsidRPr="00C5528E">
              <w:rPr>
                <w:rFonts w:ascii="Times New Roman" w:eastAsia="Calibri" w:hAnsi="Times New Roman" w:cs="Times New Roman"/>
                <w:sz w:val="24"/>
                <w:szCs w:val="24"/>
                <w:lang w:val="bg-BG"/>
              </w:rPr>
              <w:t xml:space="preserve"> – в случай на кандидатстване за разходи за:</w:t>
            </w:r>
          </w:p>
          <w:p w:rsidR="00AC5830" w:rsidRPr="00C5528E" w:rsidRDefault="00AC5830" w:rsidP="00546DE4">
            <w:pPr>
              <w:widowControl w:val="0"/>
              <w:autoSpaceDE w:val="0"/>
              <w:autoSpaceDN w:val="0"/>
              <w:adjustRightInd w:val="0"/>
              <w:spacing w:line="276" w:lineRule="auto"/>
              <w:ind w:right="-5"/>
              <w:jc w:val="both"/>
              <w:rPr>
                <w:rFonts w:ascii="Times New Roman" w:eastAsia="Calibri" w:hAnsi="Times New Roman" w:cs="Times New Roman"/>
                <w:sz w:val="24"/>
                <w:szCs w:val="24"/>
                <w:lang w:val="bg-BG"/>
              </w:rPr>
            </w:pPr>
            <w:r w:rsidRPr="00C5528E">
              <w:rPr>
                <w:rFonts w:ascii="Times New Roman" w:eastAsia="Calibri" w:hAnsi="Times New Roman" w:cs="Times New Roman"/>
                <w:sz w:val="24"/>
                <w:szCs w:val="24"/>
                <w:lang w:val="bg-BG"/>
              </w:rPr>
              <w:t xml:space="preserve">а) закупуване и/или инсталиране на нови машини, оборудване и съоръжения, необходими за </w:t>
            </w:r>
            <w:r w:rsidR="00C5528E" w:rsidRPr="00C5528E">
              <w:rPr>
                <w:rFonts w:ascii="Times New Roman" w:eastAsia="Calibri" w:hAnsi="Times New Roman" w:cs="Times New Roman"/>
                <w:sz w:val="24"/>
                <w:szCs w:val="24"/>
                <w:lang w:val="bg-BG"/>
              </w:rPr>
              <w:t>съхранение и подготовка на продукцията за продажба</w:t>
            </w:r>
            <w:r w:rsidRPr="00C5528E">
              <w:rPr>
                <w:rFonts w:ascii="Times New Roman" w:eastAsia="Calibri" w:hAnsi="Times New Roman" w:cs="Times New Roman"/>
                <w:sz w:val="24"/>
                <w:szCs w:val="24"/>
                <w:lang w:val="bg-BG"/>
              </w:rPr>
              <w:t xml:space="preserve"> и/или обновяване на сгради и/или помещения, за които не се изисква издаване на разрешение за строеж съгласно ЗУТ;</w:t>
            </w:r>
          </w:p>
          <w:p w:rsidR="00AC5830" w:rsidRPr="00C5528E" w:rsidRDefault="00AC5830" w:rsidP="00546DE4">
            <w:pPr>
              <w:widowControl w:val="0"/>
              <w:autoSpaceDE w:val="0"/>
              <w:autoSpaceDN w:val="0"/>
              <w:adjustRightInd w:val="0"/>
              <w:spacing w:line="276" w:lineRule="auto"/>
              <w:ind w:right="-5"/>
              <w:jc w:val="both"/>
              <w:rPr>
                <w:rFonts w:ascii="Times New Roman" w:eastAsia="Calibri" w:hAnsi="Times New Roman" w:cs="Times New Roman"/>
                <w:sz w:val="24"/>
                <w:szCs w:val="24"/>
                <w:lang w:val="bg-BG"/>
              </w:rPr>
            </w:pPr>
            <w:r w:rsidRPr="00C5528E">
              <w:rPr>
                <w:rFonts w:ascii="Times New Roman" w:eastAsia="Calibri" w:hAnsi="Times New Roman" w:cs="Times New Roman"/>
                <w:sz w:val="24"/>
                <w:szCs w:val="24"/>
                <w:lang w:val="bg-BG"/>
              </w:rPr>
              <w:t xml:space="preserve">б) СМР извън случаите по т. </w:t>
            </w:r>
            <w:r w:rsidR="00176875">
              <w:rPr>
                <w:rFonts w:ascii="Times New Roman" w:eastAsia="Calibri" w:hAnsi="Times New Roman" w:cs="Times New Roman"/>
                <w:sz w:val="24"/>
                <w:szCs w:val="24"/>
                <w:lang w:val="bg-BG"/>
              </w:rPr>
              <w:t>6</w:t>
            </w:r>
            <w:r w:rsidRPr="00C5528E">
              <w:rPr>
                <w:rFonts w:ascii="Times New Roman" w:eastAsia="Calibri" w:hAnsi="Times New Roman" w:cs="Times New Roman"/>
                <w:sz w:val="24"/>
                <w:szCs w:val="24"/>
                <w:lang w:val="bg-BG"/>
              </w:rPr>
              <w:t>.1.</w:t>
            </w:r>
          </w:p>
          <w:p w:rsidR="00AC5830" w:rsidRPr="00C5528E" w:rsidRDefault="00176875" w:rsidP="00546DE4">
            <w:pPr>
              <w:widowControl w:val="0"/>
              <w:autoSpaceDE w:val="0"/>
              <w:autoSpaceDN w:val="0"/>
              <w:adjustRightInd w:val="0"/>
              <w:spacing w:line="276" w:lineRule="auto"/>
              <w:ind w:right="-5"/>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7</w:t>
            </w:r>
            <w:r w:rsidR="00AC5830" w:rsidRPr="00C5528E">
              <w:rPr>
                <w:rFonts w:ascii="Times New Roman" w:eastAsia="Calibri" w:hAnsi="Times New Roman" w:cs="Times New Roman"/>
                <w:sz w:val="24"/>
                <w:szCs w:val="24"/>
                <w:lang w:val="bg-BG"/>
              </w:rPr>
              <w:t>. Към предложения</w:t>
            </w:r>
            <w:r w:rsidR="00AC23D3" w:rsidRPr="00C5528E">
              <w:rPr>
                <w:rFonts w:ascii="Times New Roman" w:eastAsia="Calibri" w:hAnsi="Times New Roman" w:cs="Times New Roman"/>
                <w:sz w:val="24"/>
                <w:szCs w:val="24"/>
                <w:lang w:val="bg-BG"/>
              </w:rPr>
              <w:t>та за изпълнение на инвестиции</w:t>
            </w:r>
            <w:r w:rsidR="00AC5830" w:rsidRPr="00C5528E">
              <w:rPr>
                <w:rFonts w:ascii="Times New Roman" w:eastAsia="Calibri" w:hAnsi="Times New Roman" w:cs="Times New Roman"/>
                <w:sz w:val="24"/>
                <w:szCs w:val="24"/>
                <w:lang w:val="bg-BG"/>
              </w:rPr>
              <w:t>, включващи разходи за СМР, се прилагат:</w:t>
            </w:r>
          </w:p>
          <w:p w:rsidR="00AC5830" w:rsidRPr="00C5528E" w:rsidRDefault="00AC5830" w:rsidP="00546DE4">
            <w:pPr>
              <w:widowControl w:val="0"/>
              <w:autoSpaceDE w:val="0"/>
              <w:autoSpaceDN w:val="0"/>
              <w:adjustRightInd w:val="0"/>
              <w:spacing w:line="276" w:lineRule="auto"/>
              <w:ind w:right="-5"/>
              <w:jc w:val="both"/>
              <w:rPr>
                <w:rFonts w:ascii="Times New Roman" w:eastAsia="Calibri" w:hAnsi="Times New Roman" w:cs="Times New Roman"/>
                <w:sz w:val="24"/>
                <w:szCs w:val="24"/>
                <w:lang w:val="bg-BG"/>
              </w:rPr>
            </w:pPr>
            <w:r w:rsidRPr="00C5528E">
              <w:rPr>
                <w:rFonts w:ascii="Times New Roman" w:eastAsia="Calibri" w:hAnsi="Times New Roman" w:cs="Times New Roman"/>
                <w:sz w:val="24"/>
                <w:szCs w:val="24"/>
                <w:lang w:val="bg-BG"/>
              </w:rPr>
              <w:t>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СМР не се изисква одобрен инвестиционен проект съгласно ЗУТ;</w:t>
            </w:r>
          </w:p>
          <w:p w:rsidR="00AC5830" w:rsidRPr="00C5528E" w:rsidRDefault="006D1377" w:rsidP="00546DE4">
            <w:pPr>
              <w:widowControl w:val="0"/>
              <w:autoSpaceDE w:val="0"/>
              <w:autoSpaceDN w:val="0"/>
              <w:adjustRightInd w:val="0"/>
              <w:spacing w:line="276" w:lineRule="auto"/>
              <w:ind w:right="-5"/>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б</w:t>
            </w:r>
            <w:r w:rsidR="00AC5830" w:rsidRPr="00C5528E">
              <w:rPr>
                <w:rFonts w:ascii="Times New Roman" w:eastAsia="Calibri" w:hAnsi="Times New Roman" w:cs="Times New Roman"/>
                <w:sz w:val="24"/>
                <w:szCs w:val="24"/>
                <w:lang w:val="bg-BG"/>
              </w:rPr>
              <w:t>) подробни количествени сметки за предвидените СМР, заверени от правоспособно лице;</w:t>
            </w:r>
          </w:p>
          <w:p w:rsidR="00AC5830" w:rsidRPr="00C5528E" w:rsidRDefault="006D1377" w:rsidP="00546DE4">
            <w:pPr>
              <w:widowControl w:val="0"/>
              <w:autoSpaceDE w:val="0"/>
              <w:autoSpaceDN w:val="0"/>
              <w:adjustRightInd w:val="0"/>
              <w:spacing w:line="276" w:lineRule="auto"/>
              <w:ind w:right="-5"/>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в</w:t>
            </w:r>
            <w:r w:rsidR="00AC5830" w:rsidRPr="00C5528E">
              <w:rPr>
                <w:rFonts w:ascii="Times New Roman" w:eastAsia="Calibri" w:hAnsi="Times New Roman" w:cs="Times New Roman"/>
                <w:sz w:val="24"/>
                <w:szCs w:val="24"/>
                <w:lang w:val="bg-BG"/>
              </w:rPr>
              <w:t>) влязло в сила разрешение за строеж, когато издаването му се изисква съгласно ЗУТ;</w:t>
            </w:r>
          </w:p>
          <w:p w:rsidR="00AC5830" w:rsidRPr="00C5528E" w:rsidRDefault="006D1377" w:rsidP="00546DE4">
            <w:pPr>
              <w:widowControl w:val="0"/>
              <w:autoSpaceDE w:val="0"/>
              <w:autoSpaceDN w:val="0"/>
              <w:adjustRightInd w:val="0"/>
              <w:spacing w:line="276" w:lineRule="auto"/>
              <w:ind w:right="-5"/>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г</w:t>
            </w:r>
            <w:r w:rsidR="00AC5830" w:rsidRPr="00C5528E">
              <w:rPr>
                <w:rFonts w:ascii="Times New Roman" w:eastAsia="Calibri" w:hAnsi="Times New Roman" w:cs="Times New Roman"/>
                <w:sz w:val="24"/>
                <w:szCs w:val="24"/>
                <w:lang w:val="bg-BG"/>
              </w:rPr>
              <w:t>) становище на главния архитект, че строежът не се нуждае от издаване на разрешение за строеж, когато издаването му не се изисква съгласно ЗУТ.</w:t>
            </w:r>
          </w:p>
          <w:p w:rsidR="00C5528E" w:rsidRPr="00C5528E" w:rsidRDefault="00176875" w:rsidP="00546DE4">
            <w:pPr>
              <w:widowControl w:val="0"/>
              <w:autoSpaceDE w:val="0"/>
              <w:autoSpaceDN w:val="0"/>
              <w:adjustRightInd w:val="0"/>
              <w:spacing w:line="276" w:lineRule="auto"/>
              <w:ind w:right="-5"/>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8</w:t>
            </w:r>
            <w:r w:rsidR="00AC5830" w:rsidRPr="00C5528E">
              <w:rPr>
                <w:rFonts w:ascii="Times New Roman" w:eastAsia="Calibri" w:hAnsi="Times New Roman" w:cs="Times New Roman"/>
                <w:sz w:val="24"/>
                <w:szCs w:val="24"/>
                <w:lang w:val="bg-BG"/>
              </w:rPr>
              <w:t>. За предложения</w:t>
            </w:r>
            <w:r w:rsidR="00AC23D3" w:rsidRPr="00C5528E">
              <w:rPr>
                <w:rFonts w:ascii="Times New Roman" w:eastAsia="Calibri" w:hAnsi="Times New Roman" w:cs="Times New Roman"/>
                <w:sz w:val="24"/>
                <w:szCs w:val="24"/>
                <w:lang w:val="bg-BG"/>
              </w:rPr>
              <w:t xml:space="preserve"> за изпълнение на инвестиции</w:t>
            </w:r>
            <w:r w:rsidR="00AC5830" w:rsidRPr="00C5528E">
              <w:rPr>
                <w:rFonts w:ascii="Times New Roman" w:eastAsia="Calibri" w:hAnsi="Times New Roman" w:cs="Times New Roman"/>
                <w:sz w:val="24"/>
                <w:szCs w:val="24"/>
                <w:lang w:val="bg-BG"/>
              </w:rPr>
              <w:t>, включващи само заявени за подпомагане разходи за закупуване и/или инсталиране на нови машини, оборудване и съоръжения, необходими за подготовка на продукцията за продажба</w:t>
            </w:r>
            <w:r w:rsidR="00AC5830" w:rsidRPr="00F23624">
              <w:rPr>
                <w:rFonts w:ascii="Times New Roman" w:eastAsia="Calibri" w:hAnsi="Times New Roman" w:cs="Times New Roman"/>
                <w:sz w:val="24"/>
                <w:szCs w:val="24"/>
                <w:lang w:val="bg-BG"/>
              </w:rPr>
              <w:t>, за които съгласно техн</w:t>
            </w:r>
            <w:r w:rsidR="00F23624" w:rsidRPr="00F23624">
              <w:rPr>
                <w:rFonts w:ascii="Times New Roman" w:eastAsia="Calibri" w:hAnsi="Times New Roman" w:cs="Times New Roman"/>
                <w:sz w:val="24"/>
                <w:szCs w:val="24"/>
                <w:lang w:val="bg-BG"/>
              </w:rPr>
              <w:t xml:space="preserve">ическа спецификация </w:t>
            </w:r>
            <w:r w:rsidR="00AC5830" w:rsidRPr="00F23624">
              <w:rPr>
                <w:rFonts w:ascii="Times New Roman" w:eastAsia="Calibri" w:hAnsi="Times New Roman" w:cs="Times New Roman"/>
                <w:sz w:val="24"/>
                <w:szCs w:val="24"/>
                <w:lang w:val="bg-BG"/>
              </w:rPr>
              <w:t>се изисква поставяне в затворени помещения,</w:t>
            </w:r>
            <w:r w:rsidR="00AC5830" w:rsidRPr="00C5528E">
              <w:rPr>
                <w:rFonts w:ascii="Times New Roman" w:eastAsia="Calibri" w:hAnsi="Times New Roman" w:cs="Times New Roman"/>
                <w:sz w:val="24"/>
                <w:szCs w:val="24"/>
                <w:lang w:val="bg-BG"/>
              </w:rPr>
              <w:t xml:space="preserve"> кандидатът предоставя документ за </w:t>
            </w:r>
            <w:r w:rsidR="00AC5830" w:rsidRPr="00C5528E">
              <w:rPr>
                <w:rFonts w:ascii="Times New Roman" w:eastAsia="Calibri" w:hAnsi="Times New Roman" w:cs="Times New Roman"/>
                <w:sz w:val="24"/>
                <w:szCs w:val="24"/>
                <w:lang w:val="bg-BG"/>
              </w:rPr>
              <w:lastRenderedPageBreak/>
              <w:t xml:space="preserve">собственост или документ, доказващ правно основание за ползване за не по-малко от </w:t>
            </w:r>
            <w:r w:rsidR="00C5528E" w:rsidRPr="00C5528E">
              <w:rPr>
                <w:rFonts w:ascii="Times New Roman" w:eastAsia="Calibri" w:hAnsi="Times New Roman" w:cs="Times New Roman"/>
                <w:sz w:val="24"/>
                <w:szCs w:val="24"/>
                <w:lang w:val="bg-BG"/>
              </w:rPr>
              <w:t>5</w:t>
            </w:r>
            <w:r w:rsidR="00AC5830" w:rsidRPr="00C5528E">
              <w:rPr>
                <w:rFonts w:ascii="Times New Roman" w:eastAsia="Calibri" w:hAnsi="Times New Roman" w:cs="Times New Roman"/>
                <w:sz w:val="24"/>
                <w:szCs w:val="24"/>
                <w:lang w:val="bg-BG"/>
              </w:rPr>
              <w:t xml:space="preserve"> години</w:t>
            </w:r>
            <w:r w:rsidR="001619F8">
              <w:rPr>
                <w:rFonts w:ascii="Times New Roman" w:eastAsia="Calibri" w:hAnsi="Times New Roman" w:cs="Times New Roman"/>
                <w:sz w:val="24"/>
                <w:szCs w:val="24"/>
                <w:lang w:val="bg-BG"/>
              </w:rPr>
              <w:t>, считано</w:t>
            </w:r>
            <w:r w:rsidR="00AC5830" w:rsidRPr="00C5528E">
              <w:rPr>
                <w:rFonts w:ascii="Times New Roman" w:eastAsia="Calibri" w:hAnsi="Times New Roman" w:cs="Times New Roman"/>
                <w:sz w:val="24"/>
                <w:szCs w:val="24"/>
                <w:lang w:val="bg-BG"/>
              </w:rPr>
              <w:t xml:space="preserve"> </w:t>
            </w:r>
            <w:r w:rsidR="001619F8" w:rsidRPr="001619F8">
              <w:rPr>
                <w:rFonts w:ascii="Times New Roman" w:eastAsia="Calibri" w:hAnsi="Times New Roman" w:cs="Times New Roman"/>
                <w:sz w:val="24"/>
                <w:szCs w:val="24"/>
                <w:lang w:val="bg-BG"/>
              </w:rPr>
              <w:t>от месеца, прехождащ датата на подаване на предложението за изпълнение на инвестиции</w:t>
            </w:r>
            <w:r w:rsidR="00AC5830" w:rsidRPr="00C5528E">
              <w:rPr>
                <w:rFonts w:ascii="Times New Roman" w:eastAsia="Calibri" w:hAnsi="Times New Roman" w:cs="Times New Roman"/>
                <w:sz w:val="24"/>
                <w:szCs w:val="24"/>
                <w:lang w:val="bg-BG"/>
              </w:rPr>
              <w:t>, на сградите или помещенията, където ще бъдат поставени или монтирани</w:t>
            </w:r>
            <w:r w:rsidR="00C5528E" w:rsidRPr="00C5528E">
              <w:rPr>
                <w:rFonts w:ascii="Times New Roman" w:eastAsia="Calibri" w:hAnsi="Times New Roman" w:cs="Times New Roman"/>
                <w:sz w:val="24"/>
                <w:szCs w:val="24"/>
                <w:lang w:val="bg-BG"/>
              </w:rPr>
              <w:t>.</w:t>
            </w:r>
            <w:r w:rsidR="00AC5830" w:rsidRPr="00C5528E">
              <w:rPr>
                <w:rFonts w:ascii="Times New Roman" w:eastAsia="Calibri" w:hAnsi="Times New Roman" w:cs="Times New Roman"/>
                <w:sz w:val="24"/>
                <w:szCs w:val="24"/>
                <w:lang w:val="bg-BG"/>
              </w:rPr>
              <w:t xml:space="preserve"> </w:t>
            </w:r>
          </w:p>
          <w:p w:rsidR="00D03462" w:rsidRPr="00334389" w:rsidRDefault="00176875" w:rsidP="00546DE4">
            <w:pPr>
              <w:widowControl w:val="0"/>
              <w:autoSpaceDE w:val="0"/>
              <w:autoSpaceDN w:val="0"/>
              <w:adjustRightInd w:val="0"/>
              <w:spacing w:line="276" w:lineRule="auto"/>
              <w:ind w:right="-5"/>
              <w:jc w:val="both"/>
              <w:rPr>
                <w:rFonts w:ascii="Times New Roman" w:eastAsia="Calibri" w:hAnsi="Times New Roman" w:cs="Times New Roman"/>
                <w:color w:val="000000"/>
                <w:sz w:val="24"/>
                <w:szCs w:val="24"/>
                <w:lang w:val="bg-BG"/>
              </w:rPr>
            </w:pPr>
            <w:r>
              <w:rPr>
                <w:rFonts w:ascii="Times New Roman" w:eastAsia="Calibri" w:hAnsi="Times New Roman" w:cs="Times New Roman"/>
                <w:color w:val="000000"/>
                <w:sz w:val="24"/>
                <w:szCs w:val="24"/>
                <w:lang w:val="bg-BG"/>
              </w:rPr>
              <w:t>9</w:t>
            </w:r>
            <w:r w:rsidR="00AC5830" w:rsidRPr="00334389">
              <w:rPr>
                <w:rFonts w:ascii="Times New Roman" w:eastAsia="Calibri" w:hAnsi="Times New Roman" w:cs="Times New Roman"/>
                <w:color w:val="000000"/>
                <w:sz w:val="24"/>
                <w:szCs w:val="24"/>
                <w:lang w:val="bg-BG"/>
              </w:rPr>
              <w:t>. Към предложения</w:t>
            </w:r>
            <w:r w:rsidR="00AC23D3" w:rsidRPr="00334389">
              <w:rPr>
                <w:rFonts w:ascii="Times New Roman" w:eastAsia="Calibri" w:hAnsi="Times New Roman" w:cs="Times New Roman"/>
                <w:color w:val="000000"/>
                <w:sz w:val="24"/>
                <w:szCs w:val="24"/>
                <w:lang w:val="bg-BG"/>
              </w:rPr>
              <w:t>та за изпълнение на инвестиции</w:t>
            </w:r>
            <w:r w:rsidR="00AC5830" w:rsidRPr="00334389">
              <w:rPr>
                <w:rFonts w:ascii="Times New Roman" w:eastAsia="Calibri" w:hAnsi="Times New Roman" w:cs="Times New Roman"/>
                <w:color w:val="000000"/>
                <w:sz w:val="24"/>
                <w:szCs w:val="24"/>
                <w:lang w:val="bg-BG"/>
              </w:rPr>
              <w:t xml:space="preserve"> се пр</w:t>
            </w:r>
            <w:r w:rsidR="00F23624" w:rsidRPr="00334389">
              <w:rPr>
                <w:rFonts w:ascii="Times New Roman" w:eastAsia="Calibri" w:hAnsi="Times New Roman" w:cs="Times New Roman"/>
                <w:color w:val="000000"/>
                <w:sz w:val="24"/>
                <w:szCs w:val="24"/>
                <w:lang w:val="bg-BG"/>
              </w:rPr>
              <w:t>едставя</w:t>
            </w:r>
            <w:r w:rsidR="00AC5830" w:rsidRPr="00334389">
              <w:rPr>
                <w:rFonts w:ascii="Times New Roman" w:eastAsia="Calibri" w:hAnsi="Times New Roman" w:cs="Times New Roman"/>
                <w:color w:val="000000"/>
                <w:sz w:val="24"/>
                <w:szCs w:val="24"/>
                <w:lang w:val="bg-BG"/>
              </w:rPr>
              <w:t xml:space="preserve"> описание на технологичния процес и </w:t>
            </w:r>
            <w:r w:rsidR="00F23624" w:rsidRPr="00334389">
              <w:rPr>
                <w:rFonts w:ascii="Times New Roman" w:eastAsia="Calibri" w:hAnsi="Times New Roman" w:cs="Times New Roman"/>
                <w:color w:val="000000"/>
                <w:sz w:val="24"/>
                <w:szCs w:val="24"/>
                <w:lang w:val="bg-BG"/>
              </w:rPr>
              <w:t>техническа спецификация на активите, включени в пр</w:t>
            </w:r>
            <w:r w:rsidR="00316B55" w:rsidRPr="00334389">
              <w:rPr>
                <w:rFonts w:ascii="Times New Roman" w:eastAsia="Calibri" w:hAnsi="Times New Roman" w:cs="Times New Roman"/>
                <w:color w:val="000000"/>
                <w:sz w:val="24"/>
                <w:szCs w:val="24"/>
                <w:lang w:val="bg-BG"/>
              </w:rPr>
              <w:t>едложението за изпълнение на инвестиции</w:t>
            </w:r>
            <w:r w:rsidR="00F23624" w:rsidRPr="00334389">
              <w:rPr>
                <w:rFonts w:ascii="Times New Roman" w:eastAsia="Calibri" w:hAnsi="Times New Roman" w:cs="Times New Roman"/>
                <w:color w:val="000000"/>
                <w:sz w:val="24"/>
                <w:szCs w:val="24"/>
                <w:lang w:val="bg-BG"/>
              </w:rPr>
              <w:t>, от която да е виден</w:t>
            </w:r>
            <w:r w:rsidR="00AC5830" w:rsidRPr="00334389">
              <w:rPr>
                <w:rFonts w:ascii="Times New Roman" w:eastAsia="Calibri" w:hAnsi="Times New Roman" w:cs="Times New Roman"/>
                <w:color w:val="000000"/>
                <w:sz w:val="24"/>
                <w:szCs w:val="24"/>
                <w:lang w:val="bg-BG"/>
              </w:rPr>
              <w:t xml:space="preserve"> </w:t>
            </w:r>
            <w:r w:rsidR="00AC5830" w:rsidRPr="00865BB0">
              <w:rPr>
                <w:rFonts w:ascii="Times New Roman" w:eastAsia="Calibri" w:hAnsi="Times New Roman" w:cs="Times New Roman"/>
                <w:color w:val="000000"/>
                <w:sz w:val="24"/>
                <w:szCs w:val="24"/>
                <w:lang w:val="bg-BG"/>
              </w:rPr>
              <w:t>капацитет</w:t>
            </w:r>
            <w:r w:rsidR="00CC4E55">
              <w:rPr>
                <w:rFonts w:ascii="Times New Roman" w:eastAsia="Calibri" w:hAnsi="Times New Roman" w:cs="Times New Roman"/>
                <w:color w:val="000000"/>
                <w:sz w:val="24"/>
                <w:szCs w:val="24"/>
                <w:lang w:val="bg-BG"/>
              </w:rPr>
              <w:t>ът</w:t>
            </w:r>
            <w:r w:rsidR="007A0AD0" w:rsidRPr="00865BB0">
              <w:rPr>
                <w:rFonts w:ascii="Times New Roman" w:eastAsia="Calibri" w:hAnsi="Times New Roman" w:cs="Times New Roman"/>
                <w:color w:val="000000"/>
                <w:sz w:val="24"/>
                <w:szCs w:val="24"/>
                <w:lang w:val="bg-BG"/>
              </w:rPr>
              <w:t xml:space="preserve"> на активите, чието предназначение е свързано с подготовка на продукцията за</w:t>
            </w:r>
            <w:r w:rsidR="007A0AD0" w:rsidRPr="00334389">
              <w:rPr>
                <w:rFonts w:ascii="Times New Roman" w:eastAsia="Calibri" w:hAnsi="Times New Roman" w:cs="Times New Roman"/>
                <w:color w:val="000000"/>
                <w:sz w:val="24"/>
                <w:szCs w:val="24"/>
                <w:lang w:val="bg-BG"/>
              </w:rPr>
              <w:t xml:space="preserve"> продажба</w:t>
            </w:r>
            <w:r w:rsidR="00F23624" w:rsidRPr="00334389">
              <w:rPr>
                <w:rFonts w:ascii="Times New Roman" w:eastAsia="Calibri" w:hAnsi="Times New Roman" w:cs="Times New Roman"/>
                <w:color w:val="000000"/>
                <w:sz w:val="24"/>
                <w:szCs w:val="24"/>
                <w:lang w:val="bg-BG"/>
              </w:rPr>
              <w:t>.</w:t>
            </w:r>
          </w:p>
          <w:p w:rsidR="007A0AD0" w:rsidRDefault="00176875" w:rsidP="00546DE4">
            <w:pPr>
              <w:widowControl w:val="0"/>
              <w:autoSpaceDE w:val="0"/>
              <w:autoSpaceDN w:val="0"/>
              <w:adjustRightInd w:val="0"/>
              <w:spacing w:line="276" w:lineRule="auto"/>
              <w:ind w:right="-5"/>
              <w:jc w:val="both"/>
              <w:rPr>
                <w:rFonts w:ascii="Times New Roman" w:hAnsi="Times New Roman" w:cs="Times New Roman"/>
                <w:sz w:val="24"/>
                <w:szCs w:val="24"/>
                <w:lang w:val="bg-BG"/>
              </w:rPr>
            </w:pPr>
            <w:r w:rsidRPr="00334389">
              <w:rPr>
                <w:rFonts w:ascii="Times New Roman" w:eastAsia="Calibri" w:hAnsi="Times New Roman" w:cs="Times New Roman"/>
                <w:color w:val="000000"/>
                <w:sz w:val="24"/>
                <w:szCs w:val="24"/>
                <w:lang w:val="bg-BG"/>
              </w:rPr>
              <w:t>1</w:t>
            </w:r>
            <w:r>
              <w:rPr>
                <w:rFonts w:ascii="Times New Roman" w:eastAsia="Calibri" w:hAnsi="Times New Roman" w:cs="Times New Roman"/>
                <w:color w:val="000000"/>
                <w:sz w:val="24"/>
                <w:szCs w:val="24"/>
                <w:lang w:val="bg-BG"/>
              </w:rPr>
              <w:t>0</w:t>
            </w:r>
            <w:r w:rsidR="007A0AD0" w:rsidRPr="00334389">
              <w:rPr>
                <w:rFonts w:ascii="Times New Roman" w:eastAsia="Calibri" w:hAnsi="Times New Roman" w:cs="Times New Roman"/>
                <w:color w:val="000000"/>
                <w:sz w:val="24"/>
                <w:szCs w:val="24"/>
                <w:lang w:val="bg-BG"/>
              </w:rPr>
              <w:t xml:space="preserve">. </w:t>
            </w:r>
            <w:r w:rsidR="007A0AD0" w:rsidRPr="00334389">
              <w:rPr>
                <w:rFonts w:ascii="Times New Roman" w:hAnsi="Times New Roman" w:cs="Times New Roman"/>
                <w:color w:val="000000"/>
                <w:sz w:val="24"/>
                <w:szCs w:val="24"/>
                <w:lang w:val="bg-BG"/>
              </w:rPr>
              <w:t>Капацитетът на съоръженията и сградите за съхранение на селскостопанска продукция</w:t>
            </w:r>
            <w:r w:rsidR="007A0AD0" w:rsidRPr="007A0AD0">
              <w:rPr>
                <w:rFonts w:ascii="Times New Roman" w:hAnsi="Times New Roman" w:cs="Times New Roman"/>
                <w:sz w:val="24"/>
                <w:szCs w:val="24"/>
                <w:lang w:val="bg-BG"/>
              </w:rPr>
              <w:t>, за които се предоставя финансова помощ, трябва да съответства на</w:t>
            </w:r>
            <w:r w:rsidR="00DF0F42">
              <w:rPr>
                <w:rFonts w:ascii="Times New Roman" w:hAnsi="Times New Roman" w:cs="Times New Roman"/>
                <w:sz w:val="24"/>
                <w:szCs w:val="24"/>
                <w:lang w:val="bg-BG"/>
              </w:rPr>
              <w:t xml:space="preserve"> </w:t>
            </w:r>
            <w:r w:rsidR="007A0AD0" w:rsidRPr="007A0AD0">
              <w:rPr>
                <w:rFonts w:ascii="Times New Roman" w:hAnsi="Times New Roman" w:cs="Times New Roman"/>
                <w:sz w:val="24"/>
                <w:szCs w:val="24"/>
                <w:lang w:val="bg-BG"/>
              </w:rPr>
              <w:t>разме</w:t>
            </w:r>
            <w:r w:rsidR="00E60848">
              <w:rPr>
                <w:rFonts w:ascii="Times New Roman" w:hAnsi="Times New Roman" w:cs="Times New Roman"/>
                <w:sz w:val="24"/>
                <w:szCs w:val="24"/>
                <w:lang w:val="bg-BG"/>
              </w:rPr>
              <w:t>р</w:t>
            </w:r>
            <w:r w:rsidR="00DF0F42">
              <w:rPr>
                <w:rFonts w:ascii="Times New Roman" w:hAnsi="Times New Roman" w:cs="Times New Roman"/>
                <w:sz w:val="24"/>
                <w:szCs w:val="24"/>
                <w:lang w:val="bg-BG"/>
              </w:rPr>
              <w:t>а</w:t>
            </w:r>
            <w:r w:rsidR="00E60848">
              <w:rPr>
                <w:rFonts w:ascii="Times New Roman" w:hAnsi="Times New Roman" w:cs="Times New Roman"/>
                <w:sz w:val="24"/>
                <w:szCs w:val="24"/>
                <w:lang w:val="bg-BG"/>
              </w:rPr>
              <w:t xml:space="preserve"> на </w:t>
            </w:r>
            <w:r>
              <w:rPr>
                <w:rFonts w:ascii="Times New Roman" w:hAnsi="Times New Roman" w:cs="Times New Roman"/>
                <w:sz w:val="24"/>
                <w:szCs w:val="24"/>
                <w:lang w:val="bg-BG"/>
              </w:rPr>
              <w:t>произвежданата</w:t>
            </w:r>
            <w:r w:rsidR="00E60848">
              <w:rPr>
                <w:rFonts w:ascii="Times New Roman" w:hAnsi="Times New Roman" w:cs="Times New Roman"/>
                <w:sz w:val="24"/>
                <w:szCs w:val="24"/>
                <w:lang w:val="bg-BG"/>
              </w:rPr>
              <w:t xml:space="preserve"> </w:t>
            </w:r>
            <w:r w:rsidR="007A0AD0" w:rsidRPr="007A0AD0">
              <w:rPr>
                <w:rFonts w:ascii="Times New Roman" w:hAnsi="Times New Roman" w:cs="Times New Roman"/>
                <w:sz w:val="24"/>
                <w:szCs w:val="24"/>
                <w:lang w:val="bg-BG"/>
              </w:rPr>
              <w:t>продукция</w:t>
            </w:r>
            <w:r w:rsidR="00F42AB5">
              <w:rPr>
                <w:rFonts w:ascii="Times New Roman" w:hAnsi="Times New Roman" w:cs="Times New Roman"/>
                <w:sz w:val="24"/>
                <w:szCs w:val="24"/>
                <w:lang w:val="bg-BG"/>
              </w:rPr>
              <w:t>.</w:t>
            </w:r>
          </w:p>
          <w:p w:rsidR="00440996" w:rsidRDefault="00176875" w:rsidP="00546DE4">
            <w:pPr>
              <w:widowControl w:val="0"/>
              <w:autoSpaceDE w:val="0"/>
              <w:autoSpaceDN w:val="0"/>
              <w:adjustRightInd w:val="0"/>
              <w:spacing w:line="276" w:lineRule="auto"/>
              <w:ind w:right="-5"/>
              <w:jc w:val="both"/>
              <w:rPr>
                <w:rFonts w:ascii="Times New Roman" w:hAnsi="Times New Roman" w:cs="Times New Roman"/>
                <w:sz w:val="24"/>
                <w:szCs w:val="24"/>
                <w:lang w:val="bg-BG"/>
              </w:rPr>
            </w:pPr>
            <w:r>
              <w:rPr>
                <w:rFonts w:ascii="Times New Roman" w:hAnsi="Times New Roman" w:cs="Times New Roman"/>
                <w:sz w:val="24"/>
                <w:szCs w:val="24"/>
                <w:lang w:val="bg-BG"/>
              </w:rPr>
              <w:t>11</w:t>
            </w:r>
            <w:r w:rsidR="00E2323F">
              <w:rPr>
                <w:rFonts w:ascii="Times New Roman" w:hAnsi="Times New Roman" w:cs="Times New Roman"/>
                <w:sz w:val="24"/>
                <w:szCs w:val="24"/>
                <w:lang w:val="bg-BG"/>
              </w:rPr>
              <w:t xml:space="preserve">. Съответствие с условията по т. </w:t>
            </w:r>
            <w:r>
              <w:rPr>
                <w:rFonts w:ascii="Times New Roman" w:hAnsi="Times New Roman" w:cs="Times New Roman"/>
                <w:sz w:val="24"/>
                <w:szCs w:val="24"/>
                <w:lang w:val="bg-BG"/>
              </w:rPr>
              <w:t xml:space="preserve">9 </w:t>
            </w:r>
            <w:r w:rsidR="00E2323F">
              <w:rPr>
                <w:rFonts w:ascii="Times New Roman" w:hAnsi="Times New Roman" w:cs="Times New Roman"/>
                <w:sz w:val="24"/>
                <w:szCs w:val="24"/>
                <w:lang w:val="bg-BG"/>
              </w:rPr>
              <w:t xml:space="preserve">и т. </w:t>
            </w:r>
            <w:r>
              <w:rPr>
                <w:rFonts w:ascii="Times New Roman" w:hAnsi="Times New Roman" w:cs="Times New Roman"/>
                <w:sz w:val="24"/>
                <w:szCs w:val="24"/>
                <w:lang w:val="bg-BG"/>
              </w:rPr>
              <w:t xml:space="preserve">10 </w:t>
            </w:r>
            <w:r w:rsidR="00E2323F">
              <w:rPr>
                <w:rFonts w:ascii="Times New Roman" w:hAnsi="Times New Roman" w:cs="Times New Roman"/>
                <w:sz w:val="24"/>
                <w:szCs w:val="24"/>
                <w:lang w:val="bg-BG"/>
              </w:rPr>
              <w:t xml:space="preserve">се доказва от кандидата чрез попълване на информация в раздел </w:t>
            </w:r>
            <w:r w:rsidR="00375950" w:rsidRPr="00375950">
              <w:rPr>
                <w:rFonts w:ascii="Times New Roman" w:hAnsi="Times New Roman" w:cs="Times New Roman"/>
                <w:sz w:val="24"/>
                <w:szCs w:val="24"/>
                <w:lang w:val="bg-BG"/>
              </w:rPr>
              <w:t>8</w:t>
            </w:r>
            <w:r w:rsidR="00F42AB5" w:rsidRPr="00375950">
              <w:rPr>
                <w:rFonts w:ascii="Times New Roman" w:hAnsi="Times New Roman" w:cs="Times New Roman"/>
                <w:sz w:val="24"/>
                <w:szCs w:val="24"/>
                <w:lang w:val="bg-BG"/>
              </w:rPr>
              <w:t xml:space="preserve"> </w:t>
            </w:r>
            <w:r w:rsidR="00E2323F" w:rsidRPr="00375950">
              <w:rPr>
                <w:rFonts w:ascii="Times New Roman" w:hAnsi="Times New Roman" w:cs="Times New Roman"/>
                <w:sz w:val="24"/>
                <w:szCs w:val="24"/>
                <w:lang w:val="bg-BG"/>
              </w:rPr>
              <w:t>„Допълнителна</w:t>
            </w:r>
            <w:r w:rsidR="00E2323F">
              <w:rPr>
                <w:rFonts w:ascii="Times New Roman" w:hAnsi="Times New Roman" w:cs="Times New Roman"/>
                <w:sz w:val="24"/>
                <w:szCs w:val="24"/>
                <w:lang w:val="bg-BG"/>
              </w:rPr>
              <w:t xml:space="preserve"> информация“ от формуляра за кандидатстване в ИСМ-</w:t>
            </w:r>
            <w:r w:rsidR="00E2323F" w:rsidRPr="00176875">
              <w:rPr>
                <w:rFonts w:ascii="Times New Roman" w:hAnsi="Times New Roman" w:cs="Times New Roman"/>
                <w:sz w:val="24"/>
                <w:szCs w:val="24"/>
                <w:lang w:val="bg-BG"/>
              </w:rPr>
              <w:t>ИСУН 2020.</w:t>
            </w:r>
          </w:p>
          <w:p w:rsidR="0015461A" w:rsidRPr="00B61DC2" w:rsidRDefault="0015461A" w:rsidP="00546DE4">
            <w:pPr>
              <w:widowControl w:val="0"/>
              <w:autoSpaceDE w:val="0"/>
              <w:autoSpaceDN w:val="0"/>
              <w:adjustRightInd w:val="0"/>
              <w:spacing w:line="276" w:lineRule="auto"/>
              <w:ind w:right="-5"/>
              <w:jc w:val="both"/>
              <w:rPr>
                <w:rFonts w:ascii="Times New Roman" w:hAnsi="Times New Roman" w:cs="Times New Roman"/>
                <w:sz w:val="24"/>
                <w:szCs w:val="24"/>
                <w:lang w:val="bg-BG"/>
              </w:rPr>
            </w:pPr>
            <w:r w:rsidRPr="00B61DC2">
              <w:rPr>
                <w:rFonts w:ascii="Times New Roman" w:hAnsi="Times New Roman" w:cs="Times New Roman"/>
                <w:sz w:val="24"/>
                <w:szCs w:val="24"/>
                <w:lang w:val="en-US"/>
              </w:rPr>
              <w:t xml:space="preserve">12. </w:t>
            </w:r>
            <w:r w:rsidRPr="00B61DC2">
              <w:rPr>
                <w:rFonts w:ascii="Times New Roman" w:hAnsi="Times New Roman" w:cs="Times New Roman"/>
                <w:sz w:val="24"/>
                <w:szCs w:val="24"/>
                <w:lang w:val="bg-BG"/>
              </w:rPr>
              <w:t>Финансова помощ се предоставя и за инвестиции за изграждане на фотоволтаични системи, за генериране на електроенергия за собствено потребление, произведена от слънчева енергия с цел електрозахранване на центъра за подготовка за предлагане на пазара на плодове и зеленчуци, при следните условия:</w:t>
            </w:r>
          </w:p>
          <w:p w:rsidR="0015461A" w:rsidRPr="00B61DC2" w:rsidRDefault="0015461A" w:rsidP="00546DE4">
            <w:pPr>
              <w:widowControl w:val="0"/>
              <w:autoSpaceDE w:val="0"/>
              <w:autoSpaceDN w:val="0"/>
              <w:adjustRightInd w:val="0"/>
              <w:spacing w:line="276" w:lineRule="auto"/>
              <w:ind w:right="-5"/>
              <w:jc w:val="both"/>
              <w:rPr>
                <w:rFonts w:ascii="Times New Roman" w:hAnsi="Times New Roman" w:cs="Times New Roman"/>
                <w:sz w:val="24"/>
                <w:szCs w:val="24"/>
                <w:lang w:val="bg-BG"/>
              </w:rPr>
            </w:pPr>
            <w:r w:rsidRPr="00B61DC2">
              <w:rPr>
                <w:rFonts w:ascii="Times New Roman" w:hAnsi="Times New Roman" w:cs="Times New Roman"/>
                <w:sz w:val="24"/>
                <w:szCs w:val="24"/>
                <w:lang w:val="bg-BG"/>
              </w:rPr>
              <w:t>12.1. Инсталираната мощност на ф</w:t>
            </w:r>
            <w:r w:rsidRPr="00093285">
              <w:rPr>
                <w:rFonts w:ascii="Times New Roman" w:hAnsi="Times New Roman" w:cs="Times New Roman"/>
                <w:sz w:val="24"/>
                <w:szCs w:val="24"/>
                <w:lang w:val="bg-BG"/>
              </w:rPr>
              <w:t xml:space="preserve">отоволтаичната система </w:t>
            </w:r>
            <w:r w:rsidRPr="00B61DC2">
              <w:rPr>
                <w:rFonts w:ascii="Times New Roman" w:hAnsi="Times New Roman" w:cs="Times New Roman"/>
                <w:sz w:val="24"/>
                <w:szCs w:val="24"/>
                <w:lang w:val="bg-BG"/>
              </w:rPr>
              <w:t xml:space="preserve">не може да надхвърля необходимото количество годишна потребна енергия за покриване нуждите на центъра за подготовка за предлагане на пазара на плодове и зеленчуци. </w:t>
            </w:r>
            <w:r w:rsidRPr="00B61DC2">
              <w:rPr>
                <w:rFonts w:ascii="Times New Roman" w:hAnsi="Times New Roman" w:cs="Times New Roman"/>
                <w:sz w:val="24"/>
                <w:szCs w:val="24"/>
              </w:rPr>
              <w:t xml:space="preserve">Производственият капацитет </w:t>
            </w:r>
            <w:r w:rsidRPr="00B61DC2">
              <w:rPr>
                <w:rFonts w:ascii="Times New Roman" w:hAnsi="Times New Roman" w:cs="Times New Roman"/>
                <w:sz w:val="24"/>
                <w:szCs w:val="24"/>
                <w:lang w:val="bg-BG"/>
              </w:rPr>
              <w:t xml:space="preserve">на центъра </w:t>
            </w:r>
            <w:r w:rsidRPr="00B61DC2">
              <w:rPr>
                <w:rFonts w:ascii="Times New Roman" w:hAnsi="Times New Roman" w:cs="Times New Roman"/>
                <w:sz w:val="24"/>
                <w:szCs w:val="24"/>
              </w:rPr>
              <w:t>се определя като „нетната максимална електрическа  мощност“, както е определена от Евростат (максималната активна мощност, която може да се подава непрекъснато, при напълно работеща</w:t>
            </w:r>
            <w:r w:rsidR="00093285" w:rsidRPr="00093285">
              <w:rPr>
                <w:rFonts w:ascii="Times New Roman" w:hAnsi="Times New Roman" w:cs="Times New Roman"/>
                <w:sz w:val="24"/>
                <w:szCs w:val="24"/>
              </w:rPr>
              <w:t xml:space="preserve"> централа, в точката на изхода</w:t>
            </w:r>
            <w:r w:rsidR="00093285">
              <w:rPr>
                <w:rFonts w:ascii="Times New Roman" w:hAnsi="Times New Roman" w:cs="Times New Roman"/>
                <w:sz w:val="24"/>
                <w:szCs w:val="24"/>
                <w:lang w:val="bg-BG"/>
              </w:rPr>
              <w:t>,</w:t>
            </w:r>
            <w:r w:rsidR="00093285" w:rsidRPr="00093285">
              <w:rPr>
                <w:rFonts w:ascii="Times New Roman" w:hAnsi="Times New Roman" w:cs="Times New Roman"/>
                <w:sz w:val="24"/>
                <w:szCs w:val="24"/>
              </w:rPr>
              <w:t xml:space="preserve"> </w:t>
            </w:r>
            <w:r w:rsidRPr="00B61DC2">
              <w:rPr>
                <w:rFonts w:ascii="Times New Roman" w:hAnsi="Times New Roman" w:cs="Times New Roman"/>
                <w:sz w:val="24"/>
                <w:szCs w:val="24"/>
              </w:rPr>
              <w:t>т.е. след приспадане на електрозахранването за спомагателните инсталации и загубите в трансформаторите, които се считат за неразделна част от централата)</w:t>
            </w:r>
            <w:r w:rsidRPr="00B61DC2">
              <w:rPr>
                <w:rFonts w:ascii="Times New Roman" w:hAnsi="Times New Roman" w:cs="Times New Roman"/>
                <w:sz w:val="24"/>
                <w:szCs w:val="24"/>
                <w:lang w:val="bg-BG"/>
              </w:rPr>
              <w:t>;</w:t>
            </w:r>
          </w:p>
          <w:p w:rsidR="0015461A" w:rsidRPr="00B61DC2" w:rsidRDefault="0015461A" w:rsidP="00546DE4">
            <w:pPr>
              <w:widowControl w:val="0"/>
              <w:autoSpaceDE w:val="0"/>
              <w:autoSpaceDN w:val="0"/>
              <w:adjustRightInd w:val="0"/>
              <w:spacing w:line="276" w:lineRule="auto"/>
              <w:ind w:right="-5"/>
              <w:jc w:val="both"/>
              <w:rPr>
                <w:rFonts w:ascii="Times New Roman" w:hAnsi="Times New Roman" w:cs="Times New Roman"/>
                <w:sz w:val="24"/>
                <w:szCs w:val="24"/>
                <w:lang w:val="bg-BG"/>
              </w:rPr>
            </w:pPr>
            <w:r w:rsidRPr="00B61DC2">
              <w:rPr>
                <w:rFonts w:ascii="Times New Roman" w:hAnsi="Times New Roman" w:cs="Times New Roman"/>
                <w:sz w:val="24"/>
                <w:szCs w:val="24"/>
                <w:lang w:val="bg-BG"/>
              </w:rPr>
              <w:t>12.2. Към проектното предложение се прилага становище на лице (с персонал от консултанти по енергийна ефективност), вписано в регистъра по чл. 43, ал. 1 или по чл. 60, ал. 1 от Закона за енергийната ефективност. Становището включва:</w:t>
            </w:r>
          </w:p>
          <w:p w:rsidR="0015461A" w:rsidRPr="00B61DC2" w:rsidRDefault="00093285" w:rsidP="00546DE4">
            <w:pPr>
              <w:widowControl w:val="0"/>
              <w:autoSpaceDE w:val="0"/>
              <w:autoSpaceDN w:val="0"/>
              <w:adjustRightInd w:val="0"/>
              <w:spacing w:line="276" w:lineRule="auto"/>
              <w:ind w:right="-5"/>
              <w:jc w:val="both"/>
              <w:rPr>
                <w:rFonts w:ascii="Times New Roman" w:hAnsi="Times New Roman" w:cs="Times New Roman"/>
                <w:sz w:val="24"/>
                <w:szCs w:val="24"/>
                <w:lang w:val="bg-BG"/>
              </w:rPr>
            </w:pPr>
            <w:r w:rsidRPr="00093285">
              <w:rPr>
                <w:rFonts w:ascii="Times New Roman" w:hAnsi="Times New Roman" w:cs="Times New Roman"/>
                <w:sz w:val="24"/>
                <w:szCs w:val="24"/>
                <w:lang w:val="bg-BG"/>
              </w:rPr>
              <w:t xml:space="preserve">а) оценка на </w:t>
            </w:r>
            <w:r w:rsidR="0015461A" w:rsidRPr="00B61DC2">
              <w:rPr>
                <w:rFonts w:ascii="Times New Roman" w:hAnsi="Times New Roman" w:cs="Times New Roman"/>
                <w:sz w:val="24"/>
                <w:szCs w:val="24"/>
                <w:lang w:val="bg-BG"/>
              </w:rPr>
              <w:t>годишното потребление на електрическа енергия на оборудването на център</w:t>
            </w:r>
            <w:r w:rsidR="00201F3B">
              <w:rPr>
                <w:rFonts w:ascii="Times New Roman" w:hAnsi="Times New Roman" w:cs="Times New Roman"/>
                <w:sz w:val="24"/>
                <w:szCs w:val="24"/>
                <w:lang w:val="bg-BG"/>
              </w:rPr>
              <w:t>а</w:t>
            </w:r>
            <w:r w:rsidR="0015461A" w:rsidRPr="00B61DC2">
              <w:rPr>
                <w:rFonts w:ascii="Times New Roman" w:hAnsi="Times New Roman" w:cs="Times New Roman"/>
                <w:sz w:val="24"/>
                <w:szCs w:val="24"/>
                <w:lang w:val="bg-BG"/>
              </w:rPr>
              <w:t xml:space="preserve"> за подготовка за предлагане на пазара на плодове и зеленчуци, което ще бъде финансирано по проекта</w:t>
            </w:r>
            <w:r w:rsidR="00201F3B">
              <w:rPr>
                <w:rFonts w:ascii="Times New Roman" w:hAnsi="Times New Roman" w:cs="Times New Roman"/>
                <w:sz w:val="24"/>
                <w:szCs w:val="24"/>
                <w:lang w:val="bg-BG"/>
              </w:rPr>
              <w:t>, както и на наличното оборудване</w:t>
            </w:r>
            <w:r w:rsidR="0015461A" w:rsidRPr="00B61DC2">
              <w:rPr>
                <w:rFonts w:ascii="Times New Roman" w:hAnsi="Times New Roman" w:cs="Times New Roman"/>
                <w:sz w:val="24"/>
                <w:szCs w:val="24"/>
                <w:lang w:val="bg-BG"/>
              </w:rPr>
              <w:t>;</w:t>
            </w:r>
          </w:p>
          <w:p w:rsidR="0015461A" w:rsidRPr="00B61DC2" w:rsidRDefault="0015461A" w:rsidP="00546DE4">
            <w:pPr>
              <w:widowControl w:val="0"/>
              <w:autoSpaceDE w:val="0"/>
              <w:autoSpaceDN w:val="0"/>
              <w:adjustRightInd w:val="0"/>
              <w:spacing w:line="276" w:lineRule="auto"/>
              <w:ind w:right="-5"/>
              <w:jc w:val="both"/>
              <w:rPr>
                <w:rFonts w:ascii="Times New Roman" w:hAnsi="Times New Roman" w:cs="Times New Roman"/>
                <w:sz w:val="24"/>
                <w:szCs w:val="24"/>
                <w:lang w:val="bg-BG"/>
              </w:rPr>
            </w:pPr>
            <w:r w:rsidRPr="00B61DC2">
              <w:rPr>
                <w:rFonts w:ascii="Times New Roman" w:hAnsi="Times New Roman" w:cs="Times New Roman"/>
                <w:sz w:val="24"/>
                <w:szCs w:val="24"/>
                <w:lang w:val="bg-BG"/>
              </w:rPr>
              <w:t>б) изчисления и инженерни оценки за необходимата инсталирана мощност, годишното производство на електрическа енергия и ефективността на фотоволтаичната система за собствено потребление за целите на център</w:t>
            </w:r>
            <w:r w:rsidR="00093285">
              <w:rPr>
                <w:rFonts w:ascii="Times New Roman" w:hAnsi="Times New Roman" w:cs="Times New Roman"/>
                <w:sz w:val="24"/>
                <w:szCs w:val="24"/>
                <w:lang w:val="bg-BG"/>
              </w:rPr>
              <w:t>а</w:t>
            </w:r>
            <w:r w:rsidRPr="00B61DC2">
              <w:rPr>
                <w:rFonts w:ascii="Times New Roman" w:hAnsi="Times New Roman" w:cs="Times New Roman"/>
                <w:sz w:val="24"/>
                <w:szCs w:val="24"/>
                <w:lang w:val="bg-BG"/>
              </w:rPr>
              <w:t xml:space="preserve"> за подготовка за предлагане на пазара на плодове и зеленчуци;</w:t>
            </w:r>
          </w:p>
          <w:p w:rsidR="0015461A" w:rsidRPr="00B61DC2" w:rsidRDefault="0015461A" w:rsidP="00546DE4">
            <w:pPr>
              <w:widowControl w:val="0"/>
              <w:autoSpaceDE w:val="0"/>
              <w:autoSpaceDN w:val="0"/>
              <w:adjustRightInd w:val="0"/>
              <w:spacing w:line="276" w:lineRule="auto"/>
              <w:ind w:right="-5"/>
              <w:jc w:val="both"/>
              <w:rPr>
                <w:rFonts w:ascii="Times New Roman" w:hAnsi="Times New Roman" w:cs="Times New Roman"/>
                <w:sz w:val="24"/>
                <w:szCs w:val="24"/>
                <w:lang w:val="bg-BG"/>
              </w:rPr>
            </w:pPr>
            <w:r w:rsidRPr="00B61DC2">
              <w:rPr>
                <w:rFonts w:ascii="Times New Roman" w:hAnsi="Times New Roman" w:cs="Times New Roman"/>
                <w:sz w:val="24"/>
                <w:szCs w:val="24"/>
                <w:lang w:val="bg-BG"/>
              </w:rPr>
              <w:t>в) оценка на реалистичността, ефективността на разходите на инвестицията и допустимостта на всички предвидени дейности и разходи, свързани с изграждането на фотоволтаичната система за собствено потребление;</w:t>
            </w:r>
          </w:p>
          <w:p w:rsidR="0015461A" w:rsidRPr="00B61DC2" w:rsidRDefault="0015461A" w:rsidP="00546DE4">
            <w:pPr>
              <w:widowControl w:val="0"/>
              <w:autoSpaceDE w:val="0"/>
              <w:autoSpaceDN w:val="0"/>
              <w:adjustRightInd w:val="0"/>
              <w:spacing w:line="276" w:lineRule="auto"/>
              <w:ind w:right="-5"/>
              <w:jc w:val="both"/>
              <w:rPr>
                <w:rFonts w:ascii="Times New Roman" w:hAnsi="Times New Roman" w:cs="Times New Roman"/>
                <w:sz w:val="24"/>
                <w:szCs w:val="24"/>
                <w:lang w:val="bg-BG"/>
              </w:rPr>
            </w:pPr>
            <w:r w:rsidRPr="00B61DC2">
              <w:rPr>
                <w:rFonts w:ascii="Times New Roman" w:hAnsi="Times New Roman" w:cs="Times New Roman"/>
                <w:sz w:val="24"/>
                <w:szCs w:val="24"/>
                <w:lang w:val="bg-BG"/>
              </w:rPr>
              <w:t>г) специфични препоръки за конкретния проект</w:t>
            </w:r>
            <w:r w:rsidR="00093285">
              <w:rPr>
                <w:rFonts w:ascii="Times New Roman" w:hAnsi="Times New Roman" w:cs="Times New Roman"/>
                <w:sz w:val="24"/>
                <w:szCs w:val="24"/>
                <w:lang w:val="bg-BG"/>
              </w:rPr>
              <w:t>,</w:t>
            </w:r>
            <w:r w:rsidRPr="00B61DC2">
              <w:rPr>
                <w:rFonts w:ascii="Times New Roman" w:hAnsi="Times New Roman" w:cs="Times New Roman"/>
                <w:sz w:val="24"/>
                <w:szCs w:val="24"/>
                <w:lang w:val="bg-BG"/>
              </w:rPr>
              <w:t xml:space="preserve"> свързани с проектирането, изграждането, присъединяването на фотоволтаичната система към електроразпределителната мрежа, както и в процеса на експлоатация, в съответствие с действащото законодателство (съгласно изискванията на Закона за енергията от възобновяеми източници, Закона за енергетиката, Закона за устройство на територията, Закона за земеделските земи и други приложими закони и наредби).</w:t>
            </w:r>
          </w:p>
          <w:p w:rsidR="00853561" w:rsidRPr="00432749" w:rsidRDefault="00853561" w:rsidP="00546DE4">
            <w:pPr>
              <w:widowControl w:val="0"/>
              <w:autoSpaceDE w:val="0"/>
              <w:autoSpaceDN w:val="0"/>
              <w:adjustRightInd w:val="0"/>
              <w:spacing w:line="276" w:lineRule="auto"/>
              <w:ind w:right="-5"/>
              <w:jc w:val="both"/>
              <w:rPr>
                <w:sz w:val="20"/>
                <w:szCs w:val="20"/>
                <w:lang w:val="bg-BG"/>
              </w:rPr>
            </w:pPr>
          </w:p>
        </w:tc>
      </w:tr>
    </w:tbl>
    <w:p w:rsidR="001D48C6" w:rsidRPr="007A07BC" w:rsidRDefault="001D48C6" w:rsidP="00546DE4">
      <w:pPr>
        <w:pStyle w:val="Heading2"/>
        <w:spacing w:before="0" w:after="0" w:line="276" w:lineRule="auto"/>
        <w:ind w:right="-5"/>
        <w:jc w:val="both"/>
        <w:rPr>
          <w:rFonts w:ascii="Times New Roman" w:hAnsi="Times New Roman" w:cs="Times New Roman"/>
          <w:i w:val="0"/>
          <w:sz w:val="24"/>
          <w:szCs w:val="24"/>
          <w:lang w:val="en-GB"/>
        </w:rPr>
      </w:pPr>
      <w:bookmarkStart w:id="38" w:name="_Toc50974355"/>
      <w:bookmarkStart w:id="39" w:name="_Toc138409156"/>
      <w:r w:rsidRPr="007A07BC">
        <w:rPr>
          <w:rFonts w:ascii="Times New Roman" w:hAnsi="Times New Roman" w:cs="Times New Roman"/>
          <w:i w:val="0"/>
          <w:sz w:val="24"/>
          <w:szCs w:val="24"/>
        </w:rPr>
        <w:lastRenderedPageBreak/>
        <w:t>13.3. Недопустими дейности:</w:t>
      </w:r>
      <w:bookmarkEnd w:id="38"/>
      <w:bookmarkEnd w:id="39"/>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1B29A8" w:rsidTr="00CF178D">
        <w:tc>
          <w:tcPr>
            <w:tcW w:w="10065" w:type="dxa"/>
            <w:tcBorders>
              <w:top w:val="single" w:sz="4" w:space="0" w:color="auto"/>
              <w:left w:val="single" w:sz="4" w:space="0" w:color="auto"/>
              <w:bottom w:val="single" w:sz="4" w:space="0" w:color="auto"/>
              <w:right w:val="single" w:sz="4" w:space="0" w:color="auto"/>
            </w:tcBorders>
          </w:tcPr>
          <w:p w:rsidR="008A325F" w:rsidRPr="00BE3ADC" w:rsidRDefault="00AC4E03" w:rsidP="00546DE4">
            <w:pPr>
              <w:pStyle w:val="ListParagraph"/>
              <w:spacing w:line="276" w:lineRule="auto"/>
              <w:ind w:left="0" w:right="-5"/>
              <w:contextualSpacing/>
              <w:jc w:val="both"/>
              <w:rPr>
                <w:rFonts w:ascii="Times New Roman" w:hAnsi="Times New Roman"/>
                <w:sz w:val="24"/>
                <w:szCs w:val="24"/>
                <w:lang w:val="bg-BG"/>
              </w:rPr>
            </w:pPr>
            <w:r>
              <w:rPr>
                <w:rFonts w:ascii="Times New Roman" w:hAnsi="Times New Roman"/>
                <w:sz w:val="24"/>
                <w:szCs w:val="24"/>
                <w:lang w:val="bg-BG"/>
              </w:rPr>
              <w:t>1</w:t>
            </w:r>
            <w:r w:rsidR="008A325F">
              <w:rPr>
                <w:rFonts w:ascii="Times New Roman" w:hAnsi="Times New Roman"/>
                <w:sz w:val="24"/>
                <w:szCs w:val="24"/>
                <w:lang w:val="bg-BG"/>
              </w:rPr>
              <w:t>.</w:t>
            </w:r>
            <w:r w:rsidR="008A325F" w:rsidRPr="00BE3ADC">
              <w:rPr>
                <w:rFonts w:ascii="Times New Roman" w:hAnsi="Times New Roman"/>
                <w:sz w:val="24"/>
                <w:szCs w:val="24"/>
                <w:lang w:val="bg-BG"/>
              </w:rPr>
              <w:t xml:space="preserve"> Финансова помощ не се предоставя за </w:t>
            </w:r>
            <w:r w:rsidR="00734F82">
              <w:rPr>
                <w:rFonts w:ascii="Times New Roman" w:hAnsi="Times New Roman"/>
                <w:sz w:val="24"/>
                <w:szCs w:val="24"/>
                <w:lang w:val="bg-BG"/>
              </w:rPr>
              <w:t>предложения</w:t>
            </w:r>
            <w:r w:rsidR="008A325F" w:rsidRPr="00BE3ADC">
              <w:rPr>
                <w:rFonts w:ascii="Times New Roman" w:hAnsi="Times New Roman"/>
                <w:sz w:val="24"/>
                <w:szCs w:val="24"/>
                <w:lang w:val="bg-BG"/>
              </w:rPr>
              <w:t>, включващи инвестиции, които не отговарят на Европейското и национално законодателство</w:t>
            </w:r>
            <w:r w:rsidR="00F42AB5">
              <w:rPr>
                <w:rFonts w:ascii="Times New Roman" w:hAnsi="Times New Roman"/>
                <w:sz w:val="24"/>
                <w:szCs w:val="24"/>
                <w:lang w:val="bg-BG"/>
              </w:rPr>
              <w:t>.</w:t>
            </w:r>
          </w:p>
          <w:p w:rsidR="008A325F" w:rsidRPr="00BE3ADC" w:rsidRDefault="00AC4E03" w:rsidP="00546DE4">
            <w:pPr>
              <w:pStyle w:val="ListParagraph"/>
              <w:spacing w:line="276" w:lineRule="auto"/>
              <w:ind w:left="0" w:right="-5"/>
              <w:contextualSpacing/>
              <w:jc w:val="both"/>
              <w:rPr>
                <w:rFonts w:ascii="Times New Roman" w:hAnsi="Times New Roman"/>
                <w:sz w:val="24"/>
                <w:szCs w:val="24"/>
                <w:lang w:val="bg-BG"/>
              </w:rPr>
            </w:pPr>
            <w:r>
              <w:rPr>
                <w:rFonts w:ascii="Times New Roman" w:hAnsi="Times New Roman"/>
                <w:sz w:val="24"/>
                <w:szCs w:val="24"/>
                <w:lang w:val="bg-BG"/>
              </w:rPr>
              <w:t>2</w:t>
            </w:r>
            <w:r w:rsidR="008A325F" w:rsidRPr="00BE3ADC">
              <w:rPr>
                <w:rFonts w:ascii="Times New Roman" w:hAnsi="Times New Roman"/>
                <w:sz w:val="24"/>
                <w:szCs w:val="24"/>
                <w:lang w:val="bg-BG"/>
              </w:rPr>
              <w:t>. Дейности, които не са в съответствие с принципа за „</w:t>
            </w:r>
            <w:r w:rsidR="004A303F">
              <w:rPr>
                <w:rFonts w:ascii="Times New Roman" w:hAnsi="Times New Roman"/>
                <w:sz w:val="24"/>
                <w:szCs w:val="24"/>
                <w:lang w:val="bg-BG"/>
              </w:rPr>
              <w:t>Н</w:t>
            </w:r>
            <w:r w:rsidR="008A325F" w:rsidRPr="00BE3ADC">
              <w:rPr>
                <w:rFonts w:ascii="Times New Roman" w:hAnsi="Times New Roman"/>
                <w:sz w:val="24"/>
                <w:szCs w:val="24"/>
                <w:lang w:val="bg-BG"/>
              </w:rPr>
              <w:t>енанасяне на значителни вреди“</w:t>
            </w:r>
            <w:r w:rsidR="00734F82">
              <w:rPr>
                <w:rFonts w:ascii="Times New Roman" w:hAnsi="Times New Roman"/>
                <w:sz w:val="24"/>
                <w:szCs w:val="24"/>
                <w:lang w:val="bg-BG"/>
              </w:rPr>
              <w:t xml:space="preserve"> не са допустими за подпомагане</w:t>
            </w:r>
            <w:r w:rsidR="008A325F" w:rsidRPr="00BE3ADC">
              <w:rPr>
                <w:rFonts w:ascii="Times New Roman" w:hAnsi="Times New Roman"/>
                <w:sz w:val="24"/>
                <w:szCs w:val="24"/>
                <w:lang w:val="bg-BG"/>
              </w:rPr>
              <w:t>.</w:t>
            </w:r>
            <w:r w:rsidR="008A325F">
              <w:rPr>
                <w:rFonts w:ascii="Times New Roman" w:hAnsi="Times New Roman"/>
                <w:sz w:val="24"/>
                <w:szCs w:val="24"/>
                <w:lang w:val="bg-BG"/>
              </w:rPr>
              <w:t xml:space="preserve"> </w:t>
            </w:r>
            <w:r w:rsidR="008A325F" w:rsidRPr="00C42755">
              <w:rPr>
                <w:rFonts w:ascii="Times New Roman" w:hAnsi="Times New Roman"/>
                <w:sz w:val="24"/>
                <w:szCs w:val="24"/>
                <w:lang w:val="bg-BG"/>
              </w:rPr>
              <w:t>Подробна информация относно спазване на принципа за „</w:t>
            </w:r>
            <w:r w:rsidR="004A303F">
              <w:rPr>
                <w:rFonts w:ascii="Times New Roman" w:hAnsi="Times New Roman"/>
                <w:sz w:val="24"/>
                <w:szCs w:val="24"/>
                <w:lang w:val="bg-BG"/>
              </w:rPr>
              <w:t>Н</w:t>
            </w:r>
            <w:r w:rsidR="008A325F" w:rsidRPr="00C42755">
              <w:rPr>
                <w:rFonts w:ascii="Times New Roman" w:hAnsi="Times New Roman"/>
                <w:sz w:val="24"/>
                <w:szCs w:val="24"/>
                <w:lang w:val="bg-BG"/>
              </w:rPr>
              <w:t xml:space="preserve">енанасяне на значителни вреди“ е </w:t>
            </w:r>
            <w:r w:rsidR="004A303F">
              <w:rPr>
                <w:rFonts w:ascii="Times New Roman" w:hAnsi="Times New Roman"/>
                <w:sz w:val="24"/>
                <w:szCs w:val="24"/>
                <w:lang w:val="bg-BG"/>
              </w:rPr>
              <w:t>посочена във формуляра</w:t>
            </w:r>
            <w:r w:rsidR="00734F82">
              <w:rPr>
                <w:rFonts w:ascii="Times New Roman" w:hAnsi="Times New Roman"/>
                <w:sz w:val="24"/>
                <w:szCs w:val="24"/>
                <w:lang w:val="bg-BG"/>
              </w:rPr>
              <w:t xml:space="preserve"> за самооценка към формуляра</w:t>
            </w:r>
            <w:r w:rsidR="004A303F">
              <w:rPr>
                <w:rFonts w:ascii="Times New Roman" w:hAnsi="Times New Roman"/>
                <w:sz w:val="24"/>
                <w:szCs w:val="24"/>
                <w:lang w:val="bg-BG"/>
              </w:rPr>
              <w:t xml:space="preserve"> за кандидатстване в ИСМ-ИСУН2020 в раздел „</w:t>
            </w:r>
            <w:r w:rsidR="00734F82">
              <w:rPr>
                <w:rFonts w:ascii="Times New Roman" w:hAnsi="Times New Roman"/>
                <w:sz w:val="24"/>
                <w:szCs w:val="24"/>
                <w:lang w:val="bg-BG"/>
              </w:rPr>
              <w:t>Е</w:t>
            </w:r>
            <w:r w:rsidR="004A303F">
              <w:rPr>
                <w:rFonts w:ascii="Times New Roman" w:hAnsi="Times New Roman"/>
                <w:sz w:val="24"/>
                <w:szCs w:val="24"/>
                <w:lang w:val="bg-BG"/>
              </w:rPr>
              <w:t>-декларации“</w:t>
            </w:r>
            <w:r w:rsidR="00F42AB5">
              <w:rPr>
                <w:rFonts w:ascii="Times New Roman" w:hAnsi="Times New Roman"/>
                <w:sz w:val="24"/>
                <w:szCs w:val="24"/>
                <w:lang w:val="bg-BG"/>
              </w:rPr>
              <w:t xml:space="preserve"> и в </w:t>
            </w:r>
            <w:r w:rsidR="000E4FF0">
              <w:rPr>
                <w:rFonts w:ascii="Times New Roman" w:hAnsi="Times New Roman"/>
                <w:sz w:val="24"/>
                <w:szCs w:val="24"/>
                <w:lang w:val="bg-BG"/>
              </w:rPr>
              <w:t>П</w:t>
            </w:r>
            <w:r w:rsidR="00F42AB5">
              <w:rPr>
                <w:rFonts w:ascii="Times New Roman" w:hAnsi="Times New Roman"/>
                <w:sz w:val="24"/>
                <w:szCs w:val="24"/>
                <w:lang w:val="bg-BG"/>
              </w:rPr>
              <w:t xml:space="preserve">риложение </w:t>
            </w:r>
            <w:r w:rsidR="000E4FF0">
              <w:rPr>
                <w:rFonts w:ascii="Times New Roman" w:hAnsi="Times New Roman"/>
                <w:sz w:val="24"/>
                <w:szCs w:val="24"/>
                <w:lang w:val="bg-BG"/>
              </w:rPr>
              <w:t xml:space="preserve">№ </w:t>
            </w:r>
            <w:r w:rsidR="001159C0">
              <w:rPr>
                <w:rFonts w:ascii="Times New Roman" w:hAnsi="Times New Roman"/>
                <w:sz w:val="24"/>
                <w:szCs w:val="24"/>
                <w:lang w:val="bg-BG"/>
              </w:rPr>
              <w:t xml:space="preserve">3 </w:t>
            </w:r>
            <w:r w:rsidR="00F42AB5">
              <w:rPr>
                <w:rFonts w:ascii="Times New Roman" w:hAnsi="Times New Roman"/>
                <w:sz w:val="24"/>
                <w:szCs w:val="24"/>
                <w:lang w:val="bg-BG"/>
              </w:rPr>
              <w:t>към условията за кандидатстване.</w:t>
            </w:r>
          </w:p>
          <w:p w:rsidR="008A325F" w:rsidRPr="00B77D16" w:rsidRDefault="00AC4E03" w:rsidP="00546DE4">
            <w:pPr>
              <w:pStyle w:val="ListParagraph"/>
              <w:spacing w:line="276" w:lineRule="auto"/>
              <w:ind w:left="0" w:right="-5"/>
              <w:contextualSpacing/>
              <w:jc w:val="both"/>
              <w:rPr>
                <w:rFonts w:ascii="Times New Roman" w:hAnsi="Times New Roman"/>
                <w:sz w:val="24"/>
                <w:szCs w:val="24"/>
                <w:lang w:val="bg-BG"/>
              </w:rPr>
            </w:pPr>
            <w:r>
              <w:rPr>
                <w:rFonts w:ascii="Times New Roman" w:hAnsi="Times New Roman"/>
                <w:sz w:val="24"/>
                <w:szCs w:val="24"/>
                <w:lang w:val="bg-BG"/>
              </w:rPr>
              <w:t>3</w:t>
            </w:r>
            <w:r w:rsidR="008A325F">
              <w:rPr>
                <w:rFonts w:ascii="Times New Roman" w:hAnsi="Times New Roman"/>
                <w:sz w:val="24"/>
                <w:szCs w:val="24"/>
                <w:lang w:val="bg-BG"/>
              </w:rPr>
              <w:t>. В</w:t>
            </w:r>
            <w:r w:rsidR="008A325F" w:rsidRPr="00BE3ADC">
              <w:rPr>
                <w:rFonts w:ascii="Times New Roman" w:hAnsi="Times New Roman"/>
                <w:sz w:val="24"/>
                <w:szCs w:val="24"/>
                <w:lang w:val="bg-BG"/>
              </w:rPr>
              <w:t>сички дейности</w:t>
            </w:r>
            <w:r w:rsidR="008119BC">
              <w:rPr>
                <w:rFonts w:ascii="Times New Roman" w:hAnsi="Times New Roman"/>
                <w:sz w:val="24"/>
                <w:szCs w:val="24"/>
                <w:lang w:val="bg-BG"/>
              </w:rPr>
              <w:t xml:space="preserve"> и разходи</w:t>
            </w:r>
            <w:r w:rsidR="008A325F" w:rsidRPr="00BE3ADC">
              <w:rPr>
                <w:rFonts w:ascii="Times New Roman" w:hAnsi="Times New Roman"/>
                <w:sz w:val="24"/>
                <w:szCs w:val="24"/>
                <w:lang w:val="bg-BG"/>
              </w:rPr>
              <w:t xml:space="preserve">, които не са сред посочените като допустими в Условията за </w:t>
            </w:r>
            <w:r w:rsidR="008A325F" w:rsidRPr="00B77D16">
              <w:rPr>
                <w:rFonts w:ascii="Times New Roman" w:hAnsi="Times New Roman"/>
                <w:sz w:val="24"/>
                <w:szCs w:val="24"/>
                <w:lang w:val="bg-BG"/>
              </w:rPr>
              <w:t>кандидатстване</w:t>
            </w:r>
            <w:r w:rsidR="00F42AB5" w:rsidRPr="00B77D16">
              <w:rPr>
                <w:rFonts w:ascii="Times New Roman" w:hAnsi="Times New Roman"/>
                <w:sz w:val="24"/>
                <w:szCs w:val="24"/>
                <w:lang w:val="bg-BG"/>
              </w:rPr>
              <w:t>.</w:t>
            </w:r>
          </w:p>
          <w:p w:rsidR="006E1488" w:rsidRPr="00B77D16" w:rsidRDefault="00AC4E03" w:rsidP="00546DE4">
            <w:pPr>
              <w:pStyle w:val="ListParagraph"/>
              <w:spacing w:line="276" w:lineRule="auto"/>
              <w:ind w:left="0" w:right="-5"/>
              <w:contextualSpacing/>
              <w:jc w:val="both"/>
              <w:rPr>
                <w:rFonts w:ascii="Times New Roman" w:hAnsi="Times New Roman"/>
                <w:sz w:val="24"/>
                <w:szCs w:val="24"/>
                <w:lang w:val="bg-BG"/>
              </w:rPr>
            </w:pPr>
            <w:r w:rsidRPr="00B77D16">
              <w:rPr>
                <w:rFonts w:ascii="Times New Roman" w:hAnsi="Times New Roman"/>
                <w:sz w:val="24"/>
                <w:szCs w:val="24"/>
                <w:lang w:val="bg-BG"/>
              </w:rPr>
              <w:t>4</w:t>
            </w:r>
            <w:r w:rsidR="008A325F" w:rsidRPr="00B77D16">
              <w:rPr>
                <w:rFonts w:ascii="Times New Roman" w:hAnsi="Times New Roman"/>
                <w:sz w:val="24"/>
                <w:szCs w:val="24"/>
                <w:lang w:val="bg-BG"/>
              </w:rPr>
              <w:t xml:space="preserve">. </w:t>
            </w:r>
            <w:r w:rsidR="006E1488" w:rsidRPr="00B77D16">
              <w:rPr>
                <w:rFonts w:ascii="Times New Roman" w:hAnsi="Times New Roman"/>
                <w:sz w:val="24"/>
                <w:szCs w:val="24"/>
                <w:lang w:val="bg-BG"/>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ЕС. Контролът ще обхване крайните получатели на помощта по процедурата, на етап изплащане на финансовата помощ.</w:t>
            </w:r>
          </w:p>
          <w:p w:rsidR="006E1488" w:rsidRPr="00B77D16" w:rsidRDefault="006E1488" w:rsidP="00546DE4">
            <w:pPr>
              <w:pStyle w:val="ListParagraph"/>
              <w:spacing w:line="276" w:lineRule="auto"/>
              <w:ind w:left="0" w:right="-5"/>
              <w:contextualSpacing/>
              <w:jc w:val="both"/>
              <w:rPr>
                <w:rFonts w:ascii="Times New Roman" w:hAnsi="Times New Roman"/>
                <w:sz w:val="24"/>
                <w:szCs w:val="24"/>
                <w:lang w:val="bg-BG"/>
              </w:rPr>
            </w:pPr>
            <w:r w:rsidRPr="00B77D16">
              <w:rPr>
                <w:rFonts w:ascii="Times New Roman" w:hAnsi="Times New Roman"/>
                <w:sz w:val="24"/>
                <w:szCs w:val="24"/>
                <w:lang w:val="bg-BG"/>
              </w:rPr>
              <w:t xml:space="preserve">5. За да се гарантира недопускане на финансиране за един и същ тип инвестиция по ПВУ и другите инструменти, ще се извършва контрол на бенефициент/краен получател на ниво конкретен тип инвестиция. Одобрена за подкрепа  тип инвестиция от ПРСР 2014-2020 г. или от други европейски и национални програми и фондове, няма да бъде допустима за подпомагане по ПВУ. Контролът ще обхване крайните получатели на помощта по процедурата, на етап одобрение на ПИИ. </w:t>
            </w:r>
          </w:p>
          <w:p w:rsidR="006E1488" w:rsidRPr="00B77D16" w:rsidRDefault="006E1488" w:rsidP="00546DE4">
            <w:pPr>
              <w:pStyle w:val="ListParagraph"/>
              <w:spacing w:line="276" w:lineRule="auto"/>
              <w:ind w:left="0" w:right="-5"/>
              <w:contextualSpacing/>
              <w:jc w:val="both"/>
              <w:rPr>
                <w:rFonts w:ascii="Times New Roman" w:hAnsi="Times New Roman"/>
                <w:sz w:val="24"/>
                <w:szCs w:val="24"/>
                <w:lang w:val="bg-BG"/>
              </w:rPr>
            </w:pPr>
            <w:r w:rsidRPr="00B77D16">
              <w:rPr>
                <w:rFonts w:ascii="Times New Roman" w:hAnsi="Times New Roman"/>
                <w:sz w:val="24"/>
                <w:szCs w:val="24"/>
                <w:lang w:val="bg-BG"/>
              </w:rPr>
              <w:t>6.</w:t>
            </w:r>
            <w:r w:rsidR="00095F3C" w:rsidRPr="00B77D16">
              <w:rPr>
                <w:rFonts w:ascii="Times New Roman" w:hAnsi="Times New Roman"/>
                <w:sz w:val="24"/>
                <w:szCs w:val="24"/>
                <w:lang w:val="en-GB"/>
              </w:rPr>
              <w:t xml:space="preserve"> </w:t>
            </w:r>
            <w:r w:rsidR="00095F3C" w:rsidRPr="00B77D16">
              <w:rPr>
                <w:rFonts w:ascii="Times New Roman" w:hAnsi="Times New Roman"/>
                <w:sz w:val="24"/>
                <w:szCs w:val="24"/>
                <w:lang w:val="bg-BG"/>
              </w:rPr>
              <w:t>В случаите, в които съществуващия складов капацитет</w:t>
            </w:r>
            <w:r w:rsidR="00B23EA6">
              <w:rPr>
                <w:rFonts w:ascii="Times New Roman" w:hAnsi="Times New Roman"/>
                <w:sz w:val="24"/>
                <w:szCs w:val="24"/>
                <w:lang w:val="bg-BG"/>
              </w:rPr>
              <w:t xml:space="preserve"> или технологично оборудване</w:t>
            </w:r>
            <w:r w:rsidR="009D1B9E">
              <w:rPr>
                <w:rFonts w:ascii="Times New Roman" w:hAnsi="Times New Roman"/>
                <w:sz w:val="24"/>
                <w:szCs w:val="24"/>
                <w:lang w:val="bg-BG"/>
              </w:rPr>
              <w:t>, включително</w:t>
            </w:r>
            <w:r w:rsidR="00095F3C" w:rsidRPr="00B77D16">
              <w:rPr>
                <w:rFonts w:ascii="Times New Roman" w:hAnsi="Times New Roman"/>
                <w:sz w:val="24"/>
                <w:szCs w:val="24"/>
                <w:lang w:val="bg-BG"/>
              </w:rPr>
              <w:t xml:space="preserve"> </w:t>
            </w:r>
            <w:r w:rsidR="00595B37">
              <w:rPr>
                <w:rFonts w:ascii="Times New Roman" w:hAnsi="Times New Roman"/>
                <w:sz w:val="24"/>
                <w:szCs w:val="24"/>
                <w:lang w:val="bg-BG"/>
              </w:rPr>
              <w:t xml:space="preserve">подпомогнати </w:t>
            </w:r>
            <w:r w:rsidR="00095F3C" w:rsidRPr="00B77D16">
              <w:rPr>
                <w:rFonts w:ascii="Times New Roman" w:hAnsi="Times New Roman"/>
                <w:sz w:val="24"/>
                <w:szCs w:val="24"/>
                <w:lang w:val="bg-BG"/>
              </w:rPr>
              <w:t xml:space="preserve">по </w:t>
            </w:r>
            <w:r w:rsidR="00294ADD">
              <w:rPr>
                <w:rFonts w:ascii="Times New Roman" w:hAnsi="Times New Roman"/>
                <w:sz w:val="24"/>
                <w:szCs w:val="24"/>
                <w:lang w:val="bg-BG"/>
              </w:rPr>
              <w:t>някой от инструментите по т.</w:t>
            </w:r>
            <w:r w:rsidR="00D71B76">
              <w:rPr>
                <w:rFonts w:ascii="Times New Roman" w:hAnsi="Times New Roman"/>
                <w:sz w:val="24"/>
                <w:szCs w:val="24"/>
                <w:lang w:val="bg-BG"/>
              </w:rPr>
              <w:t xml:space="preserve"> </w:t>
            </w:r>
            <w:r w:rsidR="00294ADD">
              <w:rPr>
                <w:rFonts w:ascii="Times New Roman" w:hAnsi="Times New Roman"/>
                <w:sz w:val="24"/>
                <w:szCs w:val="24"/>
                <w:lang w:val="bg-BG"/>
              </w:rPr>
              <w:t>4</w:t>
            </w:r>
            <w:r w:rsidR="00513F12" w:rsidRPr="00B77D16">
              <w:rPr>
                <w:rFonts w:ascii="Times New Roman" w:hAnsi="Times New Roman"/>
                <w:sz w:val="24"/>
                <w:szCs w:val="24"/>
                <w:lang w:val="bg-BG"/>
              </w:rPr>
              <w:t>,</w:t>
            </w:r>
            <w:r w:rsidR="00095F3C" w:rsidRPr="00B77D16">
              <w:rPr>
                <w:rFonts w:ascii="Times New Roman" w:hAnsi="Times New Roman"/>
                <w:sz w:val="24"/>
                <w:szCs w:val="24"/>
                <w:lang w:val="bg-BG"/>
              </w:rPr>
              <w:t xml:space="preserve"> </w:t>
            </w:r>
            <w:r w:rsidR="00564AF8">
              <w:rPr>
                <w:rFonts w:ascii="Times New Roman" w:hAnsi="Times New Roman"/>
                <w:sz w:val="24"/>
                <w:szCs w:val="24"/>
                <w:lang w:val="bg-BG"/>
              </w:rPr>
              <w:t>са</w:t>
            </w:r>
            <w:r w:rsidR="00564AF8" w:rsidRPr="00B77D16">
              <w:rPr>
                <w:rFonts w:ascii="Times New Roman" w:hAnsi="Times New Roman"/>
                <w:sz w:val="24"/>
                <w:szCs w:val="24"/>
                <w:lang w:val="bg-BG"/>
              </w:rPr>
              <w:t xml:space="preserve"> недостатъч</w:t>
            </w:r>
            <w:r w:rsidR="00564AF8">
              <w:rPr>
                <w:rFonts w:ascii="Times New Roman" w:hAnsi="Times New Roman"/>
                <w:sz w:val="24"/>
                <w:szCs w:val="24"/>
                <w:lang w:val="bg-BG"/>
              </w:rPr>
              <w:t>ни</w:t>
            </w:r>
            <w:r w:rsidR="00564AF8" w:rsidRPr="00B77D16">
              <w:rPr>
                <w:rFonts w:ascii="Times New Roman" w:hAnsi="Times New Roman"/>
                <w:sz w:val="24"/>
                <w:szCs w:val="24"/>
                <w:lang w:val="bg-BG"/>
              </w:rPr>
              <w:t xml:space="preserve"> </w:t>
            </w:r>
            <w:r w:rsidR="00095F3C" w:rsidRPr="00B77D16">
              <w:rPr>
                <w:rFonts w:ascii="Times New Roman" w:hAnsi="Times New Roman"/>
                <w:sz w:val="24"/>
                <w:szCs w:val="24"/>
                <w:lang w:val="bg-BG"/>
              </w:rPr>
              <w:t>за прогнозния размер на произведената и включената в производствената програма продукция от кандидата/членове на групата организацията</w:t>
            </w:r>
            <w:r w:rsidR="008E5549" w:rsidRPr="00B77D16">
              <w:rPr>
                <w:rFonts w:ascii="Times New Roman" w:hAnsi="Times New Roman"/>
                <w:sz w:val="24"/>
                <w:szCs w:val="24"/>
                <w:lang w:val="bg-BG"/>
              </w:rPr>
              <w:t xml:space="preserve">, </w:t>
            </w:r>
            <w:r w:rsidR="00095F3C" w:rsidRPr="00B77D16">
              <w:rPr>
                <w:rFonts w:ascii="Times New Roman" w:hAnsi="Times New Roman"/>
                <w:sz w:val="24"/>
                <w:szCs w:val="24"/>
                <w:lang w:val="bg-BG"/>
              </w:rPr>
              <w:t>то е допустимо изграждане</w:t>
            </w:r>
            <w:r w:rsidR="006B44F2">
              <w:rPr>
                <w:rFonts w:ascii="Times New Roman" w:hAnsi="Times New Roman"/>
                <w:sz w:val="24"/>
                <w:szCs w:val="24"/>
                <w:lang w:val="bg-BG"/>
              </w:rPr>
              <w:t>/разширяване/дообо</w:t>
            </w:r>
            <w:r w:rsidR="009D1B9E">
              <w:rPr>
                <w:rFonts w:ascii="Times New Roman" w:hAnsi="Times New Roman"/>
                <w:sz w:val="24"/>
                <w:szCs w:val="24"/>
                <w:lang w:val="bg-BG"/>
              </w:rPr>
              <w:t>р</w:t>
            </w:r>
            <w:r w:rsidR="006B44F2">
              <w:rPr>
                <w:rFonts w:ascii="Times New Roman" w:hAnsi="Times New Roman"/>
                <w:sz w:val="24"/>
                <w:szCs w:val="24"/>
                <w:lang w:val="bg-BG"/>
              </w:rPr>
              <w:t>у</w:t>
            </w:r>
            <w:r w:rsidR="009D1B9E">
              <w:rPr>
                <w:rFonts w:ascii="Times New Roman" w:hAnsi="Times New Roman"/>
                <w:sz w:val="24"/>
                <w:szCs w:val="24"/>
                <w:lang w:val="bg-BG"/>
              </w:rPr>
              <w:t>д</w:t>
            </w:r>
            <w:r w:rsidR="006B44F2">
              <w:rPr>
                <w:rFonts w:ascii="Times New Roman" w:hAnsi="Times New Roman"/>
                <w:sz w:val="24"/>
                <w:szCs w:val="24"/>
                <w:lang w:val="bg-BG"/>
              </w:rPr>
              <w:t>ване</w:t>
            </w:r>
            <w:r w:rsidR="00095F3C" w:rsidRPr="00B77D16">
              <w:rPr>
                <w:rFonts w:ascii="Times New Roman" w:hAnsi="Times New Roman"/>
                <w:sz w:val="24"/>
                <w:szCs w:val="24"/>
                <w:lang w:val="bg-BG"/>
              </w:rPr>
              <w:t xml:space="preserve"> на център за подготовка за предлагане на пазара на плодове и зеленчуци</w:t>
            </w:r>
            <w:r w:rsidR="00A31C9A" w:rsidRPr="00B77D16">
              <w:rPr>
                <w:rFonts w:ascii="Times New Roman" w:hAnsi="Times New Roman"/>
                <w:sz w:val="24"/>
                <w:szCs w:val="24"/>
                <w:lang w:val="bg-BG"/>
              </w:rPr>
              <w:t>,</w:t>
            </w:r>
            <w:r w:rsidR="00095F3C" w:rsidRPr="00B77D16">
              <w:rPr>
                <w:rFonts w:ascii="Times New Roman" w:hAnsi="Times New Roman"/>
                <w:sz w:val="24"/>
                <w:szCs w:val="24"/>
                <w:lang w:val="bg-BG"/>
              </w:rPr>
              <w:t xml:space="preserve"> съответстващ на нуждите на настоящото </w:t>
            </w:r>
            <w:r w:rsidR="00784E8C" w:rsidRPr="00B77D16">
              <w:rPr>
                <w:rFonts w:ascii="Times New Roman" w:hAnsi="Times New Roman"/>
                <w:sz w:val="24"/>
                <w:szCs w:val="24"/>
                <w:lang w:val="bg-BG"/>
              </w:rPr>
              <w:t>ПИИ</w:t>
            </w:r>
            <w:r w:rsidR="00095F3C" w:rsidRPr="00B77D16">
              <w:rPr>
                <w:rFonts w:ascii="Times New Roman" w:hAnsi="Times New Roman"/>
                <w:sz w:val="24"/>
                <w:szCs w:val="24"/>
                <w:lang w:val="bg-BG"/>
              </w:rPr>
              <w:t>. Последното обстоятелство се доказва чрез обосновка във формуляра за кандидатстване в ИСМ-</w:t>
            </w:r>
            <w:r w:rsidR="005A707B">
              <w:rPr>
                <w:rFonts w:ascii="Times New Roman" w:hAnsi="Times New Roman"/>
                <w:sz w:val="24"/>
                <w:szCs w:val="24"/>
                <w:lang w:val="bg-BG"/>
              </w:rPr>
              <w:t>И</w:t>
            </w:r>
            <w:r w:rsidR="00095F3C" w:rsidRPr="00B77D16">
              <w:rPr>
                <w:rFonts w:ascii="Times New Roman" w:hAnsi="Times New Roman"/>
                <w:sz w:val="24"/>
                <w:szCs w:val="24"/>
                <w:lang w:val="bg-BG"/>
              </w:rPr>
              <w:t>СУН2020, като задължително се съпоставя капацитета на съществуващите активи, спрямо капацитета на инвестицията по ПВУ</w:t>
            </w:r>
            <w:r w:rsidR="00D71B76">
              <w:rPr>
                <w:rFonts w:ascii="Times New Roman" w:hAnsi="Times New Roman"/>
                <w:sz w:val="24"/>
                <w:szCs w:val="24"/>
                <w:lang w:val="bg-BG"/>
              </w:rPr>
              <w:t>,</w:t>
            </w:r>
            <w:r w:rsidR="00D71B76" w:rsidRPr="00B77D16">
              <w:rPr>
                <w:rFonts w:ascii="Times New Roman" w:hAnsi="Times New Roman"/>
                <w:sz w:val="24"/>
                <w:szCs w:val="24"/>
                <w:lang w:val="bg-BG"/>
              </w:rPr>
              <w:t xml:space="preserve"> свързан</w:t>
            </w:r>
            <w:r w:rsidR="00D71B76">
              <w:rPr>
                <w:rFonts w:ascii="Times New Roman" w:hAnsi="Times New Roman"/>
                <w:sz w:val="24"/>
                <w:szCs w:val="24"/>
                <w:lang w:val="bg-BG"/>
              </w:rPr>
              <w:t>а</w:t>
            </w:r>
            <w:r w:rsidR="00D71B76" w:rsidRPr="00B77D16">
              <w:rPr>
                <w:rFonts w:ascii="Times New Roman" w:hAnsi="Times New Roman"/>
                <w:sz w:val="24"/>
                <w:szCs w:val="24"/>
                <w:lang w:val="bg-BG"/>
              </w:rPr>
              <w:t xml:space="preserve"> със съхранение </w:t>
            </w:r>
            <w:r w:rsidR="00D71B76">
              <w:rPr>
                <w:rFonts w:ascii="Times New Roman" w:hAnsi="Times New Roman"/>
                <w:sz w:val="24"/>
                <w:szCs w:val="24"/>
                <w:lang w:val="bg-BG"/>
              </w:rPr>
              <w:t>и подготовка за продажба</w:t>
            </w:r>
            <w:r w:rsidR="00D71B76" w:rsidRPr="00B77D16">
              <w:rPr>
                <w:rFonts w:ascii="Times New Roman" w:hAnsi="Times New Roman"/>
                <w:sz w:val="24"/>
                <w:szCs w:val="24"/>
                <w:lang w:val="bg-BG"/>
              </w:rPr>
              <w:t xml:space="preserve"> на собствена продукция</w:t>
            </w:r>
            <w:r w:rsidR="00D71B76">
              <w:rPr>
                <w:rFonts w:ascii="Times New Roman" w:hAnsi="Times New Roman"/>
                <w:sz w:val="24"/>
                <w:szCs w:val="24"/>
                <w:lang w:val="bg-BG"/>
              </w:rPr>
              <w:t>.</w:t>
            </w:r>
          </w:p>
          <w:p w:rsidR="006E1488" w:rsidRDefault="006E1488" w:rsidP="00546DE4">
            <w:pPr>
              <w:pStyle w:val="ListParagraph"/>
              <w:spacing w:line="276" w:lineRule="auto"/>
              <w:ind w:left="0" w:right="-5"/>
              <w:contextualSpacing/>
              <w:jc w:val="both"/>
              <w:rPr>
                <w:rFonts w:ascii="Times New Roman" w:hAnsi="Times New Roman"/>
                <w:sz w:val="24"/>
                <w:szCs w:val="24"/>
                <w:lang w:val="bg-BG" w:eastAsia="bg-BG"/>
              </w:rPr>
            </w:pPr>
            <w:r w:rsidRPr="00B77D16">
              <w:rPr>
                <w:rFonts w:ascii="Times New Roman" w:hAnsi="Times New Roman"/>
                <w:sz w:val="24"/>
                <w:szCs w:val="24"/>
                <w:lang w:val="bg-BG"/>
              </w:rPr>
              <w:t>7</w:t>
            </w:r>
            <w:r w:rsidR="008A325F" w:rsidRPr="00B77D16">
              <w:rPr>
                <w:rFonts w:ascii="Times New Roman" w:hAnsi="Times New Roman"/>
                <w:sz w:val="24"/>
                <w:szCs w:val="24"/>
                <w:lang w:val="bg-BG"/>
              </w:rPr>
              <w:t xml:space="preserve">. </w:t>
            </w:r>
            <w:r w:rsidR="008A325F" w:rsidRPr="00B77D16">
              <w:rPr>
                <w:rFonts w:ascii="Times New Roman" w:hAnsi="Times New Roman"/>
                <w:bCs/>
                <w:sz w:val="24"/>
                <w:szCs w:val="24"/>
                <w:lang w:val="bg-BG"/>
              </w:rPr>
              <w:t>Няма да бъдат подпомагани разходи за инвестиции, насочени към</w:t>
            </w:r>
            <w:r w:rsidR="008A325F" w:rsidRPr="00E2323F">
              <w:rPr>
                <w:rFonts w:ascii="Times New Roman" w:hAnsi="Times New Roman"/>
                <w:bCs/>
                <w:sz w:val="24"/>
                <w:szCs w:val="24"/>
                <w:lang w:val="bg-BG"/>
              </w:rPr>
              <w:t xml:space="preserve"> привеждане в съответствие с изискванията на действащото законодателство</w:t>
            </w:r>
            <w:r w:rsidR="00F42AB5">
              <w:rPr>
                <w:rFonts w:ascii="Times New Roman" w:hAnsi="Times New Roman"/>
                <w:bCs/>
                <w:sz w:val="24"/>
                <w:szCs w:val="24"/>
                <w:lang w:val="bg-BG"/>
              </w:rPr>
              <w:t>.</w:t>
            </w:r>
          </w:p>
          <w:p w:rsidR="006E1488" w:rsidRDefault="006E1488" w:rsidP="00546DE4">
            <w:pPr>
              <w:pStyle w:val="ListParagraph"/>
              <w:spacing w:line="276" w:lineRule="auto"/>
              <w:ind w:left="0" w:right="-5"/>
              <w:contextualSpacing/>
              <w:jc w:val="both"/>
              <w:rPr>
                <w:rFonts w:ascii="Times New Roman" w:hAnsi="Times New Roman"/>
                <w:sz w:val="24"/>
                <w:szCs w:val="24"/>
                <w:lang w:val="bg-BG" w:eastAsia="bg-BG"/>
              </w:rPr>
            </w:pPr>
            <w:r>
              <w:rPr>
                <w:rFonts w:ascii="Times New Roman" w:hAnsi="Times New Roman"/>
                <w:sz w:val="24"/>
                <w:szCs w:val="24"/>
                <w:lang w:val="bg-BG" w:eastAsia="bg-BG"/>
              </w:rPr>
              <w:t>8</w:t>
            </w:r>
            <w:r w:rsidR="008904D9" w:rsidRPr="00E2323F">
              <w:rPr>
                <w:rFonts w:ascii="Times New Roman" w:hAnsi="Times New Roman"/>
                <w:sz w:val="24"/>
                <w:szCs w:val="24"/>
                <w:lang w:val="bg-BG" w:eastAsia="bg-BG"/>
              </w:rPr>
              <w:t>. Няма да бъдат подпомагани дейности, свързани с пр</w:t>
            </w:r>
            <w:r w:rsidR="008904D9">
              <w:rPr>
                <w:rFonts w:ascii="Times New Roman" w:hAnsi="Times New Roman"/>
                <w:sz w:val="24"/>
                <w:szCs w:val="24"/>
                <w:lang w:val="bg-BG" w:eastAsia="bg-BG"/>
              </w:rPr>
              <w:t xml:space="preserve">оизводство </w:t>
            </w:r>
            <w:r w:rsidR="008904D9" w:rsidRPr="00E2323F">
              <w:rPr>
                <w:rFonts w:ascii="Times New Roman" w:hAnsi="Times New Roman"/>
                <w:sz w:val="24"/>
                <w:szCs w:val="24"/>
                <w:lang w:val="bg-BG" w:eastAsia="bg-BG"/>
              </w:rPr>
              <w:t>на селскостопански продукти</w:t>
            </w:r>
            <w:r w:rsidR="00F42AB5">
              <w:rPr>
                <w:rFonts w:ascii="Times New Roman" w:hAnsi="Times New Roman"/>
                <w:sz w:val="24"/>
                <w:szCs w:val="24"/>
                <w:lang w:val="bg-BG" w:eastAsia="bg-BG"/>
              </w:rPr>
              <w:t>.</w:t>
            </w:r>
          </w:p>
          <w:p w:rsidR="008A325F" w:rsidRPr="00E2323F" w:rsidRDefault="006E1488" w:rsidP="00546DE4">
            <w:pPr>
              <w:pStyle w:val="ListParagraph"/>
              <w:spacing w:line="276" w:lineRule="auto"/>
              <w:ind w:left="0" w:right="-5"/>
              <w:contextualSpacing/>
              <w:jc w:val="both"/>
              <w:rPr>
                <w:rFonts w:ascii="Times New Roman" w:hAnsi="Times New Roman"/>
                <w:sz w:val="24"/>
                <w:szCs w:val="24"/>
                <w:lang w:val="bg-BG" w:eastAsia="bg-BG"/>
              </w:rPr>
            </w:pPr>
            <w:r>
              <w:rPr>
                <w:rFonts w:ascii="Times New Roman" w:hAnsi="Times New Roman"/>
                <w:sz w:val="24"/>
                <w:szCs w:val="24"/>
                <w:lang w:val="bg-BG" w:eastAsia="bg-BG"/>
              </w:rPr>
              <w:t>9</w:t>
            </w:r>
            <w:r w:rsidR="008A325F" w:rsidRPr="00E2323F">
              <w:rPr>
                <w:rFonts w:ascii="Times New Roman" w:hAnsi="Times New Roman"/>
                <w:sz w:val="24"/>
                <w:szCs w:val="24"/>
                <w:lang w:val="bg-BG" w:eastAsia="bg-BG"/>
              </w:rPr>
              <w:t>. Няма да бъдат подпомагани дейности, свързани с преработка на селскостопански продукти.</w:t>
            </w:r>
          </w:p>
          <w:p w:rsidR="00AC5830" w:rsidRPr="00334389" w:rsidRDefault="00AC5830" w:rsidP="00546DE4">
            <w:pPr>
              <w:widowControl w:val="0"/>
              <w:shd w:val="clear" w:color="auto" w:fill="BDD6EE"/>
              <w:autoSpaceDE w:val="0"/>
              <w:autoSpaceDN w:val="0"/>
              <w:adjustRightInd w:val="0"/>
              <w:spacing w:line="276" w:lineRule="auto"/>
              <w:ind w:right="-5"/>
              <w:contextualSpacing/>
              <w:jc w:val="both"/>
              <w:rPr>
                <w:rFonts w:ascii="Times New Roman" w:hAnsi="Times New Roman" w:cs="Times New Roman"/>
                <w:color w:val="000000"/>
                <w:sz w:val="24"/>
                <w:szCs w:val="24"/>
                <w:lang w:val="bg-BG"/>
              </w:rPr>
            </w:pPr>
            <w:r w:rsidRPr="00865BB0">
              <w:rPr>
                <w:rFonts w:ascii="Times New Roman" w:hAnsi="Times New Roman" w:cs="Times New Roman"/>
                <w:b/>
                <w:color w:val="000000"/>
                <w:sz w:val="24"/>
                <w:szCs w:val="24"/>
                <w:lang w:val="bg-BG"/>
              </w:rPr>
              <w:t>ВАЖНО</w:t>
            </w:r>
            <w:r w:rsidRPr="00334389">
              <w:rPr>
                <w:rFonts w:ascii="Times New Roman" w:hAnsi="Times New Roman" w:cs="Times New Roman"/>
                <w:color w:val="000000"/>
                <w:sz w:val="24"/>
                <w:szCs w:val="24"/>
                <w:lang w:val="bg-BG"/>
              </w:rPr>
              <w:t>:</w:t>
            </w:r>
            <w:r w:rsidRPr="00334389">
              <w:rPr>
                <w:rFonts w:ascii="Times New Roman" w:hAnsi="Times New Roman" w:cs="Times New Roman"/>
                <w:color w:val="000000"/>
                <w:sz w:val="24"/>
                <w:szCs w:val="24"/>
                <w:lang w:val="bg-BG"/>
              </w:rPr>
              <w:tab/>
            </w:r>
          </w:p>
          <w:p w:rsidR="00AC5830" w:rsidRPr="00334389" w:rsidRDefault="006E1488" w:rsidP="00546DE4">
            <w:pPr>
              <w:widowControl w:val="0"/>
              <w:shd w:val="clear" w:color="auto" w:fill="BDD6EE"/>
              <w:autoSpaceDE w:val="0"/>
              <w:autoSpaceDN w:val="0"/>
              <w:adjustRightInd w:val="0"/>
              <w:spacing w:line="276" w:lineRule="auto"/>
              <w:ind w:right="-5"/>
              <w:contextualSpacing/>
              <w:jc w:val="both"/>
              <w:rPr>
                <w:rFonts w:ascii="Times New Roman" w:hAnsi="Times New Roman" w:cs="Times New Roman"/>
                <w:color w:val="000000"/>
                <w:sz w:val="24"/>
                <w:szCs w:val="24"/>
                <w:lang w:val="bg-BG"/>
              </w:rPr>
            </w:pPr>
            <w:r>
              <w:rPr>
                <w:rFonts w:ascii="Times New Roman" w:hAnsi="Times New Roman" w:cs="Times New Roman"/>
                <w:color w:val="000000"/>
                <w:sz w:val="24"/>
                <w:szCs w:val="24"/>
                <w:lang w:val="bg-BG"/>
              </w:rPr>
              <w:t>10</w:t>
            </w:r>
            <w:r w:rsidR="00AC5830" w:rsidRPr="00334389">
              <w:rPr>
                <w:rFonts w:ascii="Times New Roman" w:hAnsi="Times New Roman" w:cs="Times New Roman"/>
                <w:color w:val="000000"/>
                <w:sz w:val="24"/>
                <w:szCs w:val="24"/>
                <w:lang w:val="bg-BG"/>
              </w:rPr>
              <w:t xml:space="preserve">. Не се подпомагат като самостоятелни предложения </w:t>
            </w:r>
            <w:r w:rsidR="00AC23D3" w:rsidRPr="00334389">
              <w:rPr>
                <w:rFonts w:ascii="Times New Roman" w:hAnsi="Times New Roman" w:cs="Times New Roman"/>
                <w:color w:val="000000"/>
                <w:sz w:val="24"/>
                <w:szCs w:val="24"/>
                <w:lang w:val="bg-BG"/>
              </w:rPr>
              <w:t xml:space="preserve">за изпълнение на инвестиции </w:t>
            </w:r>
            <w:r w:rsidR="00AC5830" w:rsidRPr="00334389">
              <w:rPr>
                <w:rFonts w:ascii="Times New Roman" w:hAnsi="Times New Roman" w:cs="Times New Roman"/>
                <w:color w:val="000000"/>
                <w:sz w:val="24"/>
                <w:szCs w:val="24"/>
                <w:lang w:val="bg-BG"/>
              </w:rPr>
              <w:t>или дейности:</w:t>
            </w:r>
          </w:p>
          <w:p w:rsidR="00AC5830" w:rsidRPr="00334389" w:rsidRDefault="00AC5830" w:rsidP="00546DE4">
            <w:pPr>
              <w:widowControl w:val="0"/>
              <w:shd w:val="clear" w:color="auto" w:fill="BDD6EE"/>
              <w:autoSpaceDE w:val="0"/>
              <w:autoSpaceDN w:val="0"/>
              <w:adjustRightInd w:val="0"/>
              <w:spacing w:line="276" w:lineRule="auto"/>
              <w:ind w:right="-5"/>
              <w:contextualSpacing/>
              <w:jc w:val="both"/>
              <w:rPr>
                <w:rFonts w:ascii="Times New Roman" w:hAnsi="Times New Roman" w:cs="Times New Roman"/>
                <w:color w:val="000000"/>
                <w:sz w:val="24"/>
                <w:szCs w:val="24"/>
                <w:lang w:val="bg-BG"/>
              </w:rPr>
            </w:pPr>
            <w:r w:rsidRPr="00334389">
              <w:rPr>
                <w:rFonts w:ascii="Times New Roman" w:hAnsi="Times New Roman" w:cs="Times New Roman"/>
                <w:color w:val="000000"/>
                <w:sz w:val="24"/>
                <w:szCs w:val="24"/>
                <w:lang w:val="bg-BG"/>
              </w:rPr>
              <w:t>а) събарянето на стари сгради и производствени съоръжения;</w:t>
            </w:r>
          </w:p>
          <w:p w:rsidR="001D48C6" w:rsidRPr="004824FB" w:rsidRDefault="00E2323F" w:rsidP="00546DE4">
            <w:pPr>
              <w:widowControl w:val="0"/>
              <w:shd w:val="clear" w:color="auto" w:fill="BDD6EE"/>
              <w:autoSpaceDE w:val="0"/>
              <w:autoSpaceDN w:val="0"/>
              <w:adjustRightInd w:val="0"/>
              <w:spacing w:line="276" w:lineRule="auto"/>
              <w:ind w:right="-5"/>
              <w:contextualSpacing/>
              <w:jc w:val="both"/>
              <w:rPr>
                <w:rFonts w:ascii="Times New Roman" w:hAnsi="Times New Roman" w:cs="Times New Roman"/>
                <w:color w:val="000000"/>
                <w:sz w:val="24"/>
                <w:szCs w:val="24"/>
                <w:lang w:val="en-US"/>
              </w:rPr>
            </w:pPr>
            <w:r w:rsidRPr="00334389">
              <w:rPr>
                <w:rFonts w:ascii="Times New Roman" w:hAnsi="Times New Roman" w:cs="Times New Roman"/>
                <w:color w:val="000000"/>
                <w:sz w:val="24"/>
                <w:szCs w:val="24"/>
                <w:lang w:val="bg-BG"/>
              </w:rPr>
              <w:t>б</w:t>
            </w:r>
            <w:r w:rsidR="00AC5830" w:rsidRPr="00334389">
              <w:rPr>
                <w:rFonts w:ascii="Times New Roman" w:hAnsi="Times New Roman" w:cs="Times New Roman"/>
                <w:color w:val="000000"/>
                <w:sz w:val="24"/>
                <w:szCs w:val="24"/>
                <w:lang w:val="bg-BG"/>
              </w:rPr>
              <w:t xml:space="preserve">) </w:t>
            </w:r>
            <w:r w:rsidR="00AC5830" w:rsidRPr="004824FB">
              <w:rPr>
                <w:rFonts w:ascii="Times New Roman" w:hAnsi="Times New Roman" w:cs="Times New Roman"/>
                <w:color w:val="000000"/>
                <w:sz w:val="24"/>
                <w:szCs w:val="24"/>
                <w:lang w:val="bg-BG"/>
              </w:rPr>
              <w:t>закупуване на специализирани  транспортни средства.</w:t>
            </w:r>
          </w:p>
          <w:p w:rsidR="00A9647A" w:rsidRPr="00A9647A" w:rsidRDefault="00210ADD" w:rsidP="00546DE4">
            <w:pPr>
              <w:widowControl w:val="0"/>
              <w:shd w:val="clear" w:color="auto" w:fill="BDD6EE"/>
              <w:autoSpaceDE w:val="0"/>
              <w:autoSpaceDN w:val="0"/>
              <w:adjustRightInd w:val="0"/>
              <w:spacing w:line="276" w:lineRule="auto"/>
              <w:ind w:right="-5"/>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bg-BG"/>
              </w:rPr>
              <w:t>11</w:t>
            </w:r>
            <w:r w:rsidR="00A9647A" w:rsidRPr="00A9647A">
              <w:rPr>
                <w:rFonts w:ascii="Times New Roman" w:hAnsi="Times New Roman" w:cs="Times New Roman"/>
                <w:color w:val="000000"/>
                <w:sz w:val="24"/>
                <w:szCs w:val="24"/>
                <w:lang w:val="en-US"/>
              </w:rPr>
              <w:t xml:space="preserve">. </w:t>
            </w:r>
            <w:r w:rsidRPr="00210ADD">
              <w:rPr>
                <w:rFonts w:ascii="Times New Roman" w:hAnsi="Times New Roman" w:cs="Times New Roman"/>
                <w:color w:val="000000"/>
                <w:sz w:val="24"/>
                <w:szCs w:val="24"/>
                <w:lang w:val="bg-BG"/>
              </w:rPr>
              <w:t xml:space="preserve">Във връзка с ограниченията, посочени в Приложението към Решението, с което е одобрена оценката на Плана за възстановяване и устойчивост на България, и с оглед съответствие на </w:t>
            </w:r>
            <w:r w:rsidRPr="00210ADD">
              <w:rPr>
                <w:rFonts w:ascii="Times New Roman" w:hAnsi="Times New Roman" w:cs="Times New Roman"/>
                <w:color w:val="000000"/>
                <w:sz w:val="24"/>
                <w:szCs w:val="24"/>
                <w:lang w:val="bg-BG"/>
              </w:rPr>
              <w:lastRenderedPageBreak/>
              <w:t>процедурата с Известие на Комисията – „Технически насоки за прилагането на принципа за „ненанасяне на значителни вреди” съгласно Регламента за Механизма за възстановяване и устойчивост (2021/C58/01)”, и гарантиране в максимална степен на спазването на принципа за „ненанасяне на значителни вреди”, за целите на настоящата процедура няма да се подкрепят</w:t>
            </w:r>
            <w:r w:rsidR="00A9647A" w:rsidRPr="00A9647A">
              <w:rPr>
                <w:rFonts w:ascii="Times New Roman" w:hAnsi="Times New Roman" w:cs="Times New Roman"/>
                <w:color w:val="000000"/>
                <w:sz w:val="24"/>
                <w:szCs w:val="24"/>
                <w:lang w:val="en-US"/>
              </w:rPr>
              <w:t>:</w:t>
            </w:r>
          </w:p>
          <w:p w:rsidR="00A9647A" w:rsidRPr="00A9647A" w:rsidRDefault="006E1488" w:rsidP="00546DE4">
            <w:pPr>
              <w:widowControl w:val="0"/>
              <w:shd w:val="clear" w:color="auto" w:fill="BDD6EE"/>
              <w:autoSpaceDE w:val="0"/>
              <w:autoSpaceDN w:val="0"/>
              <w:adjustRightInd w:val="0"/>
              <w:spacing w:line="276" w:lineRule="auto"/>
              <w:ind w:right="-5"/>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bg-BG"/>
              </w:rPr>
              <w:t>1</w:t>
            </w:r>
            <w:r w:rsidR="00210ADD">
              <w:rPr>
                <w:rFonts w:ascii="Times New Roman" w:hAnsi="Times New Roman" w:cs="Times New Roman"/>
                <w:color w:val="000000"/>
                <w:sz w:val="24"/>
                <w:szCs w:val="24"/>
                <w:lang w:val="bg-BG"/>
              </w:rPr>
              <w:t>1</w:t>
            </w:r>
            <w:r w:rsidR="00A9647A" w:rsidRPr="00A9647A">
              <w:rPr>
                <w:rFonts w:ascii="Times New Roman" w:hAnsi="Times New Roman" w:cs="Times New Roman"/>
                <w:color w:val="000000"/>
                <w:sz w:val="24"/>
                <w:szCs w:val="24"/>
                <w:lang w:val="bg-BG"/>
              </w:rPr>
              <w:t xml:space="preserve">.1. </w:t>
            </w:r>
            <w:r w:rsidR="00A9647A" w:rsidRPr="00A9647A">
              <w:rPr>
                <w:rFonts w:ascii="Times New Roman" w:hAnsi="Times New Roman" w:cs="Times New Roman"/>
                <w:color w:val="000000"/>
                <w:sz w:val="24"/>
                <w:szCs w:val="24"/>
                <w:lang w:val="en-US"/>
              </w:rPr>
              <w:t>дейностите и активите, свързани с изкопаеми горива, включителн</w:t>
            </w:r>
            <w:r w:rsidR="00A9647A">
              <w:rPr>
                <w:rFonts w:ascii="Times New Roman" w:hAnsi="Times New Roman" w:cs="Times New Roman"/>
                <w:color w:val="000000"/>
                <w:sz w:val="24"/>
                <w:szCs w:val="24"/>
                <w:lang w:val="en-US"/>
              </w:rPr>
              <w:t>о използване надолу по веригата</w:t>
            </w:r>
            <w:r w:rsidR="00A9647A" w:rsidRPr="00A9647A">
              <w:rPr>
                <w:rFonts w:ascii="Times New Roman" w:hAnsi="Times New Roman" w:cs="Times New Roman"/>
                <w:color w:val="000000"/>
                <w:sz w:val="24"/>
                <w:szCs w:val="24"/>
                <w:lang w:val="en-US"/>
              </w:rPr>
              <w:t xml:space="preserve">; </w:t>
            </w:r>
          </w:p>
          <w:p w:rsidR="00A9647A" w:rsidRPr="00A9647A" w:rsidRDefault="006E1488" w:rsidP="00546DE4">
            <w:pPr>
              <w:widowControl w:val="0"/>
              <w:shd w:val="clear" w:color="auto" w:fill="BDD6EE"/>
              <w:autoSpaceDE w:val="0"/>
              <w:autoSpaceDN w:val="0"/>
              <w:adjustRightInd w:val="0"/>
              <w:spacing w:line="276" w:lineRule="auto"/>
              <w:ind w:right="-5"/>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bg-BG"/>
              </w:rPr>
              <w:t>1</w:t>
            </w:r>
            <w:r w:rsidR="00210ADD">
              <w:rPr>
                <w:rFonts w:ascii="Times New Roman" w:hAnsi="Times New Roman" w:cs="Times New Roman"/>
                <w:color w:val="000000"/>
                <w:sz w:val="24"/>
                <w:szCs w:val="24"/>
                <w:lang w:val="bg-BG"/>
              </w:rPr>
              <w:t>1</w:t>
            </w:r>
            <w:r w:rsidR="00A9647A" w:rsidRPr="00A9647A">
              <w:rPr>
                <w:rFonts w:ascii="Times New Roman" w:hAnsi="Times New Roman" w:cs="Times New Roman"/>
                <w:color w:val="000000"/>
                <w:sz w:val="24"/>
                <w:szCs w:val="24"/>
                <w:lang w:val="bg-BG"/>
              </w:rPr>
              <w:t>.2</w:t>
            </w:r>
            <w:r>
              <w:rPr>
                <w:rFonts w:ascii="Times New Roman" w:hAnsi="Times New Roman" w:cs="Times New Roman"/>
                <w:color w:val="000000"/>
                <w:sz w:val="24"/>
                <w:szCs w:val="24"/>
                <w:lang w:val="bg-BG"/>
              </w:rPr>
              <w:t>.</w:t>
            </w:r>
            <w:r w:rsidR="00A9647A" w:rsidRPr="00A9647A">
              <w:rPr>
                <w:rFonts w:ascii="Times New Roman" w:hAnsi="Times New Roman" w:cs="Times New Roman"/>
                <w:color w:val="000000"/>
                <w:sz w:val="24"/>
                <w:szCs w:val="24"/>
                <w:lang w:val="bg-BG"/>
              </w:rPr>
              <w:t xml:space="preserve"> </w:t>
            </w:r>
            <w:r w:rsidR="00A9647A" w:rsidRPr="00A9647A">
              <w:rPr>
                <w:rFonts w:ascii="Times New Roman" w:hAnsi="Times New Roman" w:cs="Times New Roman"/>
                <w:color w:val="000000"/>
                <w:sz w:val="24"/>
                <w:szCs w:val="24"/>
                <w:lang w:val="en-US"/>
              </w:rPr>
              <w:t>дейностите и активите по схемата на ЕС за търговия с емисии, при които прогнозните емисии на парникови газове не са по-ниски от с</w:t>
            </w:r>
            <w:r w:rsidR="00A9647A">
              <w:rPr>
                <w:rFonts w:ascii="Times New Roman" w:hAnsi="Times New Roman" w:cs="Times New Roman"/>
                <w:color w:val="000000"/>
                <w:sz w:val="24"/>
                <w:szCs w:val="24"/>
                <w:lang w:val="en-US"/>
              </w:rPr>
              <w:t>ъответните референтни стойности</w:t>
            </w:r>
            <w:r w:rsidR="00A9647A" w:rsidRPr="00A9647A">
              <w:rPr>
                <w:rFonts w:ascii="Times New Roman" w:hAnsi="Times New Roman" w:cs="Times New Roman"/>
                <w:color w:val="000000"/>
                <w:sz w:val="24"/>
                <w:szCs w:val="24"/>
                <w:lang w:val="en-US"/>
              </w:rPr>
              <w:t>;</w:t>
            </w:r>
          </w:p>
          <w:p w:rsidR="00A9647A" w:rsidRPr="00A9647A" w:rsidRDefault="006E1488" w:rsidP="00546DE4">
            <w:pPr>
              <w:widowControl w:val="0"/>
              <w:shd w:val="clear" w:color="auto" w:fill="BDD6EE"/>
              <w:autoSpaceDE w:val="0"/>
              <w:autoSpaceDN w:val="0"/>
              <w:adjustRightInd w:val="0"/>
              <w:spacing w:line="276" w:lineRule="auto"/>
              <w:ind w:right="-5"/>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bg-BG"/>
              </w:rPr>
              <w:t>1</w:t>
            </w:r>
            <w:r w:rsidR="00210ADD">
              <w:rPr>
                <w:rFonts w:ascii="Times New Roman" w:hAnsi="Times New Roman" w:cs="Times New Roman"/>
                <w:color w:val="000000"/>
                <w:sz w:val="24"/>
                <w:szCs w:val="24"/>
                <w:lang w:val="bg-BG"/>
              </w:rPr>
              <w:t>1</w:t>
            </w:r>
            <w:r w:rsidR="00A9647A" w:rsidRPr="00A9647A">
              <w:rPr>
                <w:rFonts w:ascii="Times New Roman" w:hAnsi="Times New Roman" w:cs="Times New Roman"/>
                <w:color w:val="000000"/>
                <w:sz w:val="24"/>
                <w:szCs w:val="24"/>
                <w:lang w:val="bg-BG"/>
              </w:rPr>
              <w:t>.3</w:t>
            </w:r>
            <w:r>
              <w:rPr>
                <w:rFonts w:ascii="Times New Roman" w:hAnsi="Times New Roman" w:cs="Times New Roman"/>
                <w:color w:val="000000"/>
                <w:sz w:val="24"/>
                <w:szCs w:val="24"/>
                <w:lang w:val="bg-BG"/>
              </w:rPr>
              <w:t>.</w:t>
            </w:r>
            <w:r w:rsidR="00A9647A" w:rsidRPr="00A9647A">
              <w:rPr>
                <w:rFonts w:ascii="Times New Roman" w:hAnsi="Times New Roman" w:cs="Times New Roman"/>
                <w:color w:val="000000"/>
                <w:sz w:val="24"/>
                <w:szCs w:val="24"/>
                <w:lang w:val="en-US"/>
              </w:rPr>
              <w:t xml:space="preserve"> дейностите и активите, свързани със сметища, инсталации за изгаряне на отпадъци  и заводи за механично-биологично третиране;</w:t>
            </w:r>
          </w:p>
          <w:p w:rsidR="00BB0AB0" w:rsidRPr="00D0708B" w:rsidRDefault="006E1488" w:rsidP="00546DE4">
            <w:pPr>
              <w:widowControl w:val="0"/>
              <w:shd w:val="clear" w:color="auto" w:fill="BDD6EE"/>
              <w:autoSpaceDE w:val="0"/>
              <w:autoSpaceDN w:val="0"/>
              <w:adjustRightInd w:val="0"/>
              <w:spacing w:line="276" w:lineRule="auto"/>
              <w:ind w:right="-5"/>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bg-BG"/>
              </w:rPr>
              <w:t>1</w:t>
            </w:r>
            <w:r w:rsidR="00210ADD">
              <w:rPr>
                <w:rFonts w:ascii="Times New Roman" w:hAnsi="Times New Roman" w:cs="Times New Roman"/>
                <w:color w:val="000000"/>
                <w:sz w:val="24"/>
                <w:szCs w:val="24"/>
                <w:lang w:val="bg-BG"/>
              </w:rPr>
              <w:t>1</w:t>
            </w:r>
            <w:r w:rsidR="00A9647A" w:rsidRPr="00A9647A">
              <w:rPr>
                <w:rFonts w:ascii="Times New Roman" w:hAnsi="Times New Roman" w:cs="Times New Roman"/>
                <w:color w:val="000000"/>
                <w:sz w:val="24"/>
                <w:szCs w:val="24"/>
                <w:lang w:val="bg-BG"/>
              </w:rPr>
              <w:t>.4</w:t>
            </w:r>
            <w:r>
              <w:rPr>
                <w:rFonts w:ascii="Times New Roman" w:hAnsi="Times New Roman" w:cs="Times New Roman"/>
                <w:color w:val="000000"/>
                <w:sz w:val="24"/>
                <w:szCs w:val="24"/>
                <w:lang w:val="bg-BG"/>
              </w:rPr>
              <w:t>.</w:t>
            </w:r>
            <w:r w:rsidR="00A9647A" w:rsidRPr="00A9647A">
              <w:rPr>
                <w:rFonts w:ascii="Times New Roman" w:hAnsi="Times New Roman" w:cs="Times New Roman"/>
                <w:color w:val="000000"/>
                <w:sz w:val="24"/>
                <w:szCs w:val="24"/>
                <w:lang w:val="en-US"/>
              </w:rPr>
              <w:t xml:space="preserve"> дейностите и активите, при които дългосрочното обезвреждане на отпадъци може да причини вреда на околната среда.</w:t>
            </w:r>
          </w:p>
        </w:tc>
      </w:tr>
    </w:tbl>
    <w:p w:rsidR="001D48C6" w:rsidRPr="00E73CFF" w:rsidRDefault="001D48C6" w:rsidP="00546DE4">
      <w:pPr>
        <w:pStyle w:val="ListParagraph"/>
        <w:numPr>
          <w:ilvl w:val="0"/>
          <w:numId w:val="8"/>
        </w:numPr>
        <w:spacing w:line="276" w:lineRule="auto"/>
        <w:ind w:left="0" w:right="-5"/>
        <w:jc w:val="both"/>
        <w:outlineLvl w:val="0"/>
        <w:rPr>
          <w:rFonts w:ascii="Times New Roman" w:hAnsi="Times New Roman"/>
          <w:b/>
          <w:bCs/>
          <w:sz w:val="24"/>
          <w:szCs w:val="24"/>
          <w:lang w:val="bg-BG"/>
        </w:rPr>
      </w:pPr>
      <w:bookmarkStart w:id="40" w:name="_Toc138409157"/>
      <w:r w:rsidRPr="00E73CFF">
        <w:rPr>
          <w:rFonts w:ascii="Times New Roman" w:hAnsi="Times New Roman"/>
          <w:b/>
          <w:bCs/>
          <w:sz w:val="24"/>
          <w:szCs w:val="24"/>
          <w:lang w:val="bg-BG"/>
        </w:rPr>
        <w:lastRenderedPageBreak/>
        <w:t>Категории разходи, допустими за финансиране:</w:t>
      </w:r>
      <w:bookmarkEnd w:id="40"/>
      <w:r w:rsidRPr="00E73CFF">
        <w:rPr>
          <w:rFonts w:ascii="Times New Roman" w:hAnsi="Times New Roman"/>
          <w:b/>
          <w:bCs/>
          <w:sz w:val="24"/>
          <w:szCs w:val="24"/>
          <w:lang w:val="bg-BG"/>
        </w:rPr>
        <w:t xml:space="preserve"> </w:t>
      </w:r>
    </w:p>
    <w:p w:rsidR="001D48C6" w:rsidRPr="007A07BC" w:rsidRDefault="001D48C6" w:rsidP="00546DE4">
      <w:pPr>
        <w:pStyle w:val="Heading2"/>
        <w:spacing w:before="0" w:after="0" w:line="276" w:lineRule="auto"/>
        <w:ind w:right="-5"/>
        <w:jc w:val="both"/>
        <w:rPr>
          <w:rFonts w:ascii="Times New Roman" w:hAnsi="Times New Roman" w:cs="Times New Roman"/>
          <w:i w:val="0"/>
          <w:sz w:val="24"/>
          <w:szCs w:val="24"/>
        </w:rPr>
      </w:pPr>
      <w:bookmarkStart w:id="41" w:name="_Toc50974357"/>
      <w:bookmarkStart w:id="42" w:name="_Toc138409158"/>
      <w:r w:rsidRPr="007A07BC">
        <w:rPr>
          <w:rFonts w:ascii="Times New Roman" w:hAnsi="Times New Roman" w:cs="Times New Roman"/>
          <w:i w:val="0"/>
          <w:sz w:val="24"/>
          <w:szCs w:val="24"/>
        </w:rPr>
        <w:t xml:space="preserve">14.1. </w:t>
      </w:r>
      <w:bookmarkEnd w:id="41"/>
      <w:r w:rsidRPr="007A07BC">
        <w:rPr>
          <w:rFonts w:ascii="Times New Roman" w:hAnsi="Times New Roman" w:cs="Times New Roman"/>
          <w:i w:val="0"/>
          <w:sz w:val="24"/>
          <w:szCs w:val="24"/>
        </w:rPr>
        <w:t>Допустими разходи:</w:t>
      </w:r>
      <w:bookmarkEnd w:id="42"/>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1B29A8" w:rsidTr="00CF178D">
        <w:tc>
          <w:tcPr>
            <w:tcW w:w="10065" w:type="dxa"/>
            <w:tcBorders>
              <w:top w:val="single" w:sz="4" w:space="0" w:color="auto"/>
              <w:left w:val="single" w:sz="4" w:space="0" w:color="auto"/>
              <w:bottom w:val="single" w:sz="4" w:space="0" w:color="auto"/>
              <w:right w:val="single" w:sz="4" w:space="0" w:color="auto"/>
            </w:tcBorders>
          </w:tcPr>
          <w:p w:rsidR="00C467AE" w:rsidRDefault="001C5E24" w:rsidP="00546DE4">
            <w:pPr>
              <w:pStyle w:val="ListParagraph"/>
              <w:spacing w:line="276" w:lineRule="auto"/>
              <w:ind w:left="0" w:right="-5"/>
              <w:jc w:val="both"/>
              <w:rPr>
                <w:rFonts w:ascii="Times New Roman" w:hAnsi="Times New Roman"/>
                <w:bCs/>
                <w:sz w:val="24"/>
                <w:szCs w:val="24"/>
                <w:lang w:val="bg-BG"/>
              </w:rPr>
            </w:pPr>
            <w:r>
              <w:rPr>
                <w:rFonts w:ascii="Times New Roman" w:hAnsi="Times New Roman"/>
                <w:bCs/>
                <w:sz w:val="24"/>
                <w:szCs w:val="24"/>
                <w:lang w:val="bg-BG"/>
              </w:rPr>
              <w:t>1. Р</w:t>
            </w:r>
            <w:r w:rsidR="00C467AE">
              <w:rPr>
                <w:rFonts w:ascii="Times New Roman" w:hAnsi="Times New Roman"/>
                <w:bCs/>
                <w:sz w:val="24"/>
                <w:szCs w:val="24"/>
                <w:lang w:val="bg-BG"/>
              </w:rPr>
              <w:t xml:space="preserve">азходи за </w:t>
            </w:r>
            <w:r w:rsidR="00142C88">
              <w:rPr>
                <w:rFonts w:ascii="Times New Roman" w:hAnsi="Times New Roman"/>
                <w:bCs/>
                <w:sz w:val="24"/>
                <w:szCs w:val="24"/>
                <w:lang w:val="bg-BG"/>
              </w:rPr>
              <w:t>и</w:t>
            </w:r>
            <w:r w:rsidR="00142C88" w:rsidRPr="00142C88">
              <w:rPr>
                <w:rFonts w:ascii="Times New Roman" w:hAnsi="Times New Roman"/>
                <w:bCs/>
                <w:sz w:val="24"/>
                <w:szCs w:val="24"/>
                <w:lang w:val="bg-BG"/>
              </w:rPr>
              <w:t>зграждане</w:t>
            </w:r>
            <w:r w:rsidR="0062357E">
              <w:rPr>
                <w:rFonts w:ascii="Times New Roman" w:hAnsi="Times New Roman"/>
                <w:bCs/>
                <w:sz w:val="24"/>
                <w:szCs w:val="24"/>
                <w:lang w:val="bg-BG"/>
              </w:rPr>
              <w:t xml:space="preserve">, ремонт и/или реконструкция </w:t>
            </w:r>
            <w:r w:rsidR="00142C88" w:rsidRPr="00142C88">
              <w:rPr>
                <w:rFonts w:ascii="Times New Roman" w:hAnsi="Times New Roman"/>
                <w:bCs/>
                <w:sz w:val="24"/>
                <w:szCs w:val="24"/>
                <w:lang w:val="bg-BG"/>
              </w:rPr>
              <w:t>на сгради и други недвижими активи, свързани с</w:t>
            </w:r>
            <w:r w:rsidR="00142C88">
              <w:rPr>
                <w:rFonts w:ascii="Times New Roman" w:hAnsi="Times New Roman"/>
                <w:bCs/>
                <w:sz w:val="24"/>
                <w:szCs w:val="24"/>
                <w:lang w:val="bg-BG"/>
              </w:rPr>
              <w:t>ъс</w:t>
            </w:r>
            <w:r w:rsidR="00B67CE4">
              <w:rPr>
                <w:rFonts w:ascii="Times New Roman" w:hAnsi="Times New Roman"/>
                <w:bCs/>
                <w:sz w:val="24"/>
                <w:szCs w:val="24"/>
                <w:lang w:val="bg-BG"/>
              </w:rPr>
              <w:t xml:space="preserve"> съхранение и/или</w:t>
            </w:r>
            <w:r w:rsidR="00C467AE">
              <w:rPr>
                <w:rFonts w:ascii="Times New Roman" w:hAnsi="Times New Roman"/>
                <w:bCs/>
                <w:sz w:val="24"/>
                <w:szCs w:val="24"/>
                <w:lang w:val="bg-BG"/>
              </w:rPr>
              <w:t xml:space="preserve"> подготовка на продукцията за продажба</w:t>
            </w:r>
            <w:r w:rsidR="00F42AB5">
              <w:rPr>
                <w:rFonts w:ascii="Times New Roman" w:hAnsi="Times New Roman"/>
                <w:bCs/>
                <w:sz w:val="24"/>
                <w:szCs w:val="24"/>
                <w:lang w:val="bg-BG"/>
              </w:rPr>
              <w:t>.</w:t>
            </w:r>
          </w:p>
          <w:p w:rsidR="00C467AE" w:rsidRDefault="001C5E24" w:rsidP="00546DE4">
            <w:pPr>
              <w:pStyle w:val="ListParagraph"/>
              <w:spacing w:line="276" w:lineRule="auto"/>
              <w:ind w:left="0" w:right="-5"/>
              <w:jc w:val="both"/>
              <w:rPr>
                <w:rFonts w:ascii="Times New Roman" w:hAnsi="Times New Roman"/>
                <w:bCs/>
                <w:sz w:val="24"/>
                <w:szCs w:val="24"/>
                <w:lang w:val="bg-BG"/>
              </w:rPr>
            </w:pPr>
            <w:r>
              <w:rPr>
                <w:rFonts w:ascii="Times New Roman" w:hAnsi="Times New Roman"/>
                <w:bCs/>
                <w:sz w:val="24"/>
                <w:szCs w:val="24"/>
                <w:lang w:val="bg-BG"/>
              </w:rPr>
              <w:t>2. Р</w:t>
            </w:r>
            <w:r w:rsidR="00C467AE" w:rsidRPr="00C467AE">
              <w:rPr>
                <w:rFonts w:ascii="Times New Roman" w:hAnsi="Times New Roman"/>
                <w:bCs/>
                <w:sz w:val="24"/>
                <w:szCs w:val="24"/>
                <w:lang w:val="bg-BG"/>
              </w:rPr>
              <w:t>азходи за закуп</w:t>
            </w:r>
            <w:r w:rsidR="00570D2F">
              <w:rPr>
                <w:rFonts w:ascii="Times New Roman" w:hAnsi="Times New Roman"/>
                <w:bCs/>
                <w:sz w:val="24"/>
                <w:szCs w:val="24"/>
                <w:lang w:val="bg-BG"/>
              </w:rPr>
              <w:t>у</w:t>
            </w:r>
            <w:r w:rsidR="00C467AE" w:rsidRPr="00C467AE">
              <w:rPr>
                <w:rFonts w:ascii="Times New Roman" w:hAnsi="Times New Roman"/>
                <w:bCs/>
                <w:sz w:val="24"/>
                <w:szCs w:val="24"/>
                <w:lang w:val="bg-BG"/>
              </w:rPr>
              <w:t>ване на машини, съоръжения и оборудване</w:t>
            </w:r>
            <w:r w:rsidR="00C467AE">
              <w:rPr>
                <w:rFonts w:ascii="Times New Roman" w:hAnsi="Times New Roman"/>
                <w:bCs/>
                <w:sz w:val="24"/>
                <w:szCs w:val="24"/>
                <w:lang w:val="bg-BG"/>
              </w:rPr>
              <w:t>, използвани за съхранение на продукцията</w:t>
            </w:r>
            <w:r w:rsidR="00F42AB5">
              <w:rPr>
                <w:rFonts w:ascii="Times New Roman" w:hAnsi="Times New Roman"/>
                <w:bCs/>
                <w:sz w:val="24"/>
                <w:szCs w:val="24"/>
                <w:lang w:val="bg-BG"/>
              </w:rPr>
              <w:t>.</w:t>
            </w:r>
          </w:p>
          <w:p w:rsidR="00C467AE" w:rsidRDefault="001C5E24" w:rsidP="00546DE4">
            <w:pPr>
              <w:pStyle w:val="ListParagraph"/>
              <w:spacing w:line="276" w:lineRule="auto"/>
              <w:ind w:left="0" w:right="-5"/>
              <w:jc w:val="both"/>
              <w:rPr>
                <w:rFonts w:ascii="Times New Roman" w:hAnsi="Times New Roman"/>
                <w:bCs/>
                <w:sz w:val="24"/>
                <w:szCs w:val="24"/>
                <w:lang w:val="bg-BG"/>
              </w:rPr>
            </w:pPr>
            <w:r>
              <w:rPr>
                <w:rFonts w:ascii="Times New Roman" w:hAnsi="Times New Roman"/>
                <w:bCs/>
                <w:sz w:val="24"/>
                <w:szCs w:val="24"/>
                <w:lang w:val="bg-BG"/>
              </w:rPr>
              <w:t>3. Р</w:t>
            </w:r>
            <w:r w:rsidR="00C467AE" w:rsidRPr="00C467AE">
              <w:rPr>
                <w:rFonts w:ascii="Times New Roman" w:hAnsi="Times New Roman"/>
                <w:bCs/>
                <w:sz w:val="24"/>
                <w:szCs w:val="24"/>
                <w:lang w:val="bg-BG"/>
              </w:rPr>
              <w:t>азходи за закуп</w:t>
            </w:r>
            <w:r w:rsidR="00E81A3D">
              <w:rPr>
                <w:rFonts w:ascii="Times New Roman" w:hAnsi="Times New Roman"/>
                <w:bCs/>
                <w:sz w:val="24"/>
                <w:szCs w:val="24"/>
                <w:lang w:val="bg-BG"/>
              </w:rPr>
              <w:t>у</w:t>
            </w:r>
            <w:r w:rsidR="00C467AE" w:rsidRPr="00C467AE">
              <w:rPr>
                <w:rFonts w:ascii="Times New Roman" w:hAnsi="Times New Roman"/>
                <w:bCs/>
                <w:sz w:val="24"/>
                <w:szCs w:val="24"/>
                <w:lang w:val="bg-BG"/>
              </w:rPr>
              <w:t xml:space="preserve">ване на </w:t>
            </w:r>
            <w:r w:rsidR="00F23624">
              <w:rPr>
                <w:rFonts w:ascii="Times New Roman" w:hAnsi="Times New Roman"/>
                <w:bCs/>
                <w:sz w:val="24"/>
                <w:szCs w:val="24"/>
                <w:lang w:val="bg-BG"/>
              </w:rPr>
              <w:t>машини, съоръжения и оборудване</w:t>
            </w:r>
            <w:r w:rsidR="00C467AE" w:rsidRPr="00C467AE">
              <w:rPr>
                <w:rFonts w:ascii="Times New Roman" w:hAnsi="Times New Roman"/>
                <w:bCs/>
                <w:sz w:val="24"/>
                <w:szCs w:val="24"/>
                <w:lang w:val="bg-BG"/>
              </w:rPr>
              <w:t xml:space="preserve">, </w:t>
            </w:r>
            <w:r w:rsidR="00E81A3D">
              <w:rPr>
                <w:rFonts w:ascii="Times New Roman" w:hAnsi="Times New Roman"/>
                <w:bCs/>
                <w:sz w:val="24"/>
                <w:szCs w:val="24"/>
                <w:lang w:val="bg-BG"/>
              </w:rPr>
              <w:t>чието предназначение е свързано с</w:t>
            </w:r>
            <w:r w:rsidR="00C467AE">
              <w:rPr>
                <w:rFonts w:ascii="Times New Roman" w:hAnsi="Times New Roman"/>
                <w:bCs/>
                <w:sz w:val="24"/>
                <w:szCs w:val="24"/>
                <w:lang w:val="bg-BG"/>
              </w:rPr>
              <w:t xml:space="preserve"> подготовка на продукцията за продажба</w:t>
            </w:r>
            <w:r w:rsidR="00F42AB5">
              <w:rPr>
                <w:rFonts w:ascii="Times New Roman" w:hAnsi="Times New Roman"/>
                <w:bCs/>
                <w:sz w:val="24"/>
                <w:szCs w:val="24"/>
                <w:lang w:val="bg-BG"/>
              </w:rPr>
              <w:t>.</w:t>
            </w:r>
          </w:p>
          <w:p w:rsidR="00C467AE" w:rsidRPr="001808E0" w:rsidRDefault="001C5E24" w:rsidP="00546DE4">
            <w:pPr>
              <w:pStyle w:val="ListParagraph"/>
              <w:spacing w:line="276" w:lineRule="auto"/>
              <w:ind w:left="0" w:right="-5"/>
              <w:jc w:val="both"/>
              <w:rPr>
                <w:rFonts w:ascii="Times New Roman" w:hAnsi="Times New Roman"/>
                <w:bCs/>
                <w:sz w:val="24"/>
                <w:szCs w:val="24"/>
                <w:lang w:val="bg-BG"/>
              </w:rPr>
            </w:pPr>
            <w:r>
              <w:rPr>
                <w:rFonts w:ascii="Times New Roman" w:hAnsi="Times New Roman"/>
                <w:bCs/>
                <w:sz w:val="24"/>
                <w:szCs w:val="24"/>
                <w:lang w:val="bg-BG"/>
              </w:rPr>
              <w:t xml:space="preserve">4. </w:t>
            </w:r>
            <w:r w:rsidRPr="00FB62DE">
              <w:rPr>
                <w:rFonts w:ascii="Times New Roman" w:hAnsi="Times New Roman"/>
                <w:bCs/>
                <w:sz w:val="24"/>
                <w:szCs w:val="24"/>
                <w:lang w:val="bg-BG"/>
              </w:rPr>
              <w:t>Р</w:t>
            </w:r>
            <w:r w:rsidR="005B3F1C" w:rsidRPr="00FB62DE">
              <w:rPr>
                <w:rFonts w:ascii="Times New Roman" w:hAnsi="Times New Roman"/>
                <w:bCs/>
                <w:sz w:val="24"/>
                <w:szCs w:val="24"/>
                <w:lang w:val="bg-BG"/>
              </w:rPr>
              <w:t>азходи за закупуване на специализирани транспортни средства</w:t>
            </w:r>
            <w:r w:rsidR="00FB62DE" w:rsidRPr="004824FB">
              <w:rPr>
                <w:rFonts w:ascii="Times New Roman" w:hAnsi="Times New Roman"/>
                <w:bCs/>
                <w:sz w:val="24"/>
                <w:szCs w:val="24"/>
                <w:lang w:val="bg-BG"/>
              </w:rPr>
              <w:t xml:space="preserve"> с </w:t>
            </w:r>
            <w:r w:rsidR="00FB62DE" w:rsidRPr="00FB62DE">
              <w:rPr>
                <w:rFonts w:ascii="Times New Roman" w:hAnsi="Times New Roman"/>
                <w:sz w:val="24"/>
                <w:szCs w:val="24"/>
                <w:lang w:val="bg-BG"/>
              </w:rPr>
              <w:t>технически допустима максимална маса не повече от 12 тона</w:t>
            </w:r>
            <w:r w:rsidR="005B3F1C" w:rsidRPr="00FB62DE">
              <w:rPr>
                <w:rFonts w:ascii="Times New Roman" w:hAnsi="Times New Roman"/>
                <w:bCs/>
                <w:sz w:val="24"/>
                <w:szCs w:val="24"/>
                <w:lang w:val="bg-BG"/>
              </w:rPr>
              <w:t xml:space="preserve">, включително хладилни такива, за превоз на </w:t>
            </w:r>
            <w:r w:rsidR="005B3F1C" w:rsidRPr="00E12AF2">
              <w:rPr>
                <w:rFonts w:ascii="Times New Roman" w:hAnsi="Times New Roman"/>
                <w:bCs/>
                <w:sz w:val="24"/>
                <w:szCs w:val="24"/>
                <w:lang w:val="bg-BG"/>
              </w:rPr>
              <w:t>продукцията, произвеждан</w:t>
            </w:r>
            <w:r w:rsidR="005B3F1C" w:rsidRPr="000574CC">
              <w:rPr>
                <w:rFonts w:ascii="Times New Roman" w:hAnsi="Times New Roman"/>
                <w:bCs/>
                <w:sz w:val="24"/>
                <w:szCs w:val="24"/>
                <w:lang w:val="bg-BG"/>
              </w:rPr>
              <w:t>а от кандидата, както и машини използвани за вътрешно цехов и вътрешнозаводски транспорт, които се придвижват само на територията на местата в които се съхранява и подготв</w:t>
            </w:r>
            <w:r w:rsidR="005B3F1C" w:rsidRPr="00AF05C8">
              <w:rPr>
                <w:rFonts w:ascii="Times New Roman" w:hAnsi="Times New Roman"/>
                <w:bCs/>
                <w:sz w:val="24"/>
                <w:szCs w:val="24"/>
                <w:lang w:val="bg-BG"/>
              </w:rPr>
              <w:t>я за продажба продукцията, предвидени са за извършване на специфични дейности в него и не са предназначени да се придвижват по пътищата (например: електокари, мотокари, газокари, товарачи)</w:t>
            </w:r>
            <w:r w:rsidR="00F42AB5" w:rsidRPr="00AF05C8">
              <w:rPr>
                <w:rFonts w:ascii="Times New Roman" w:hAnsi="Times New Roman"/>
                <w:bCs/>
                <w:sz w:val="24"/>
                <w:szCs w:val="24"/>
                <w:lang w:val="bg-BG"/>
              </w:rPr>
              <w:t>.</w:t>
            </w:r>
          </w:p>
          <w:p w:rsidR="009E526E" w:rsidRDefault="009E526E" w:rsidP="00546DE4">
            <w:pPr>
              <w:pStyle w:val="ListParagraph"/>
              <w:spacing w:line="276" w:lineRule="auto"/>
              <w:ind w:left="0" w:right="-5"/>
              <w:jc w:val="both"/>
              <w:rPr>
                <w:rFonts w:ascii="Times New Roman" w:hAnsi="Times New Roman"/>
                <w:bCs/>
                <w:sz w:val="24"/>
                <w:szCs w:val="24"/>
                <w:lang w:val="bg-BG"/>
              </w:rPr>
            </w:pPr>
            <w:r w:rsidRPr="00201F3B">
              <w:rPr>
                <w:rFonts w:ascii="Times New Roman" w:hAnsi="Times New Roman"/>
                <w:bCs/>
                <w:sz w:val="24"/>
                <w:szCs w:val="24"/>
                <w:lang w:val="bg-BG"/>
              </w:rPr>
              <w:t xml:space="preserve">5. </w:t>
            </w:r>
            <w:r w:rsidR="00201F3B" w:rsidRPr="008E018F">
              <w:rPr>
                <w:rFonts w:ascii="Times New Roman" w:hAnsi="Times New Roman"/>
                <w:bCs/>
                <w:sz w:val="24"/>
                <w:szCs w:val="24"/>
                <w:lang w:val="bg-BG"/>
              </w:rPr>
              <w:t>Разходите за доставка и монтаж на фотоволтаични системи за производство на електрическа енергия за собствено потребление</w:t>
            </w:r>
            <w:r w:rsidR="00201F3B">
              <w:rPr>
                <w:rFonts w:ascii="Times New Roman" w:hAnsi="Times New Roman"/>
                <w:bCs/>
                <w:sz w:val="24"/>
                <w:szCs w:val="24"/>
                <w:lang w:val="bg-BG"/>
              </w:rPr>
              <w:t>,</w:t>
            </w:r>
            <w:r w:rsidR="00201F3B" w:rsidRPr="008E018F">
              <w:rPr>
                <w:rFonts w:ascii="Times New Roman" w:hAnsi="Times New Roman"/>
                <w:bCs/>
                <w:sz w:val="24"/>
                <w:szCs w:val="24"/>
                <w:lang w:val="bg-BG"/>
              </w:rPr>
              <w:t xml:space="preserve"> вкл. </w:t>
            </w:r>
            <w:r w:rsidR="005655F0">
              <w:rPr>
                <w:rFonts w:ascii="Times New Roman" w:hAnsi="Times New Roman"/>
                <w:bCs/>
                <w:sz w:val="24"/>
                <w:szCs w:val="24"/>
                <w:lang w:val="bg-BG"/>
              </w:rPr>
              <w:t xml:space="preserve">необходимите </w:t>
            </w:r>
            <w:r w:rsidR="00201F3B" w:rsidRPr="008E018F">
              <w:rPr>
                <w:rFonts w:ascii="Times New Roman" w:hAnsi="Times New Roman"/>
                <w:bCs/>
                <w:sz w:val="24"/>
                <w:szCs w:val="24"/>
                <w:lang w:val="bg-BG"/>
              </w:rPr>
              <w:t>съоръжения за съхранение на произведената електроенергия от слънчева енергия.</w:t>
            </w:r>
          </w:p>
          <w:p w:rsidR="00932E72" w:rsidRPr="00E04D8F" w:rsidRDefault="009E526E" w:rsidP="00546DE4">
            <w:pPr>
              <w:pStyle w:val="ListParagraph"/>
              <w:spacing w:line="276" w:lineRule="auto"/>
              <w:ind w:left="0" w:right="-5"/>
              <w:jc w:val="both"/>
              <w:rPr>
                <w:rFonts w:ascii="Times New Roman" w:hAnsi="Times New Roman"/>
                <w:bCs/>
                <w:sz w:val="24"/>
                <w:szCs w:val="24"/>
                <w:lang w:val="bg-BG"/>
              </w:rPr>
            </w:pPr>
            <w:r>
              <w:rPr>
                <w:rFonts w:ascii="Times New Roman" w:hAnsi="Times New Roman"/>
                <w:bCs/>
                <w:sz w:val="24"/>
                <w:szCs w:val="24"/>
                <w:lang w:val="bg-BG"/>
              </w:rPr>
              <w:t>6</w:t>
            </w:r>
            <w:r w:rsidR="001C5E24">
              <w:rPr>
                <w:rFonts w:ascii="Times New Roman" w:hAnsi="Times New Roman"/>
                <w:bCs/>
                <w:sz w:val="24"/>
                <w:szCs w:val="24"/>
                <w:lang w:val="bg-BG"/>
              </w:rPr>
              <w:t>. Р</w:t>
            </w:r>
            <w:r w:rsidR="00E81A3D">
              <w:rPr>
                <w:rFonts w:ascii="Times New Roman" w:hAnsi="Times New Roman"/>
                <w:bCs/>
                <w:sz w:val="24"/>
                <w:szCs w:val="24"/>
                <w:lang w:val="bg-BG"/>
              </w:rPr>
              <w:t xml:space="preserve">азходи за оборудване, предназначено за складиране на продукцията, </w:t>
            </w:r>
            <w:r w:rsidR="00E2323F">
              <w:rPr>
                <w:rFonts w:ascii="Times New Roman" w:hAnsi="Times New Roman"/>
                <w:bCs/>
                <w:sz w:val="24"/>
                <w:szCs w:val="24"/>
                <w:lang w:val="bg-BG"/>
              </w:rPr>
              <w:t>като например палетни колички, фолиращи машини</w:t>
            </w:r>
            <w:r w:rsidR="00C47154">
              <w:rPr>
                <w:rFonts w:ascii="Times New Roman" w:hAnsi="Times New Roman"/>
                <w:bCs/>
                <w:sz w:val="24"/>
                <w:szCs w:val="24"/>
                <w:lang w:val="bg-BG"/>
              </w:rPr>
              <w:t>,</w:t>
            </w:r>
            <w:r w:rsidR="00E2323F">
              <w:rPr>
                <w:rFonts w:ascii="Times New Roman" w:hAnsi="Times New Roman"/>
                <w:bCs/>
                <w:sz w:val="24"/>
                <w:szCs w:val="24"/>
                <w:lang w:val="bg-BG"/>
              </w:rPr>
              <w:t xml:space="preserve"> </w:t>
            </w:r>
            <w:r w:rsidR="00C47154">
              <w:rPr>
                <w:rFonts w:ascii="Times New Roman" w:hAnsi="Times New Roman"/>
                <w:bCs/>
                <w:sz w:val="24"/>
                <w:szCs w:val="24"/>
                <w:lang w:val="bg-BG"/>
              </w:rPr>
              <w:t xml:space="preserve">бокспалети, каси, щайги </w:t>
            </w:r>
            <w:r w:rsidR="00E2323F">
              <w:rPr>
                <w:rFonts w:ascii="Times New Roman" w:hAnsi="Times New Roman"/>
                <w:bCs/>
                <w:sz w:val="24"/>
                <w:szCs w:val="24"/>
                <w:lang w:val="bg-BG"/>
              </w:rPr>
              <w:t>и др.</w:t>
            </w:r>
          </w:p>
        </w:tc>
      </w:tr>
    </w:tbl>
    <w:p w:rsidR="001D48C6" w:rsidRPr="00C102D6" w:rsidRDefault="001D48C6" w:rsidP="00546DE4">
      <w:pPr>
        <w:pStyle w:val="Heading2"/>
        <w:spacing w:before="0" w:after="0" w:line="276" w:lineRule="auto"/>
        <w:ind w:right="-5"/>
        <w:jc w:val="both"/>
        <w:rPr>
          <w:rFonts w:ascii="Times New Roman" w:hAnsi="Times New Roman" w:cs="Times New Roman"/>
          <w:i w:val="0"/>
          <w:sz w:val="24"/>
          <w:szCs w:val="24"/>
          <w:lang w:val="bg-BG"/>
        </w:rPr>
      </w:pPr>
      <w:bookmarkStart w:id="43" w:name="_Toc138409159"/>
      <w:r w:rsidRPr="007A07BC">
        <w:rPr>
          <w:rFonts w:ascii="Times New Roman" w:hAnsi="Times New Roman" w:cs="Times New Roman"/>
          <w:i w:val="0"/>
          <w:sz w:val="24"/>
          <w:szCs w:val="24"/>
        </w:rPr>
        <w:t xml:space="preserve">14.2. </w:t>
      </w:r>
      <w:r w:rsidRPr="00C102D6">
        <w:rPr>
          <w:rFonts w:ascii="Times New Roman" w:hAnsi="Times New Roman" w:cs="Times New Roman"/>
          <w:i w:val="0"/>
          <w:sz w:val="24"/>
          <w:szCs w:val="24"/>
          <w:lang w:val="bg-BG"/>
        </w:rPr>
        <w:t>Условия за допустимост на разходите:</w:t>
      </w:r>
      <w:bookmarkEnd w:id="43"/>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1B29A8" w:rsidTr="002C465D">
        <w:trPr>
          <w:trHeight w:val="1578"/>
        </w:trPr>
        <w:tc>
          <w:tcPr>
            <w:tcW w:w="10065" w:type="dxa"/>
            <w:tcBorders>
              <w:top w:val="single" w:sz="4" w:space="0" w:color="auto"/>
              <w:left w:val="single" w:sz="4" w:space="0" w:color="auto"/>
              <w:bottom w:val="single" w:sz="4" w:space="0" w:color="auto"/>
              <w:right w:val="single" w:sz="4" w:space="0" w:color="auto"/>
            </w:tcBorders>
          </w:tcPr>
          <w:p w:rsidR="00190270" w:rsidRDefault="00BD64AC" w:rsidP="00546DE4">
            <w:pPr>
              <w:pStyle w:val="ListParagraph"/>
              <w:spacing w:line="276" w:lineRule="auto"/>
              <w:ind w:left="0" w:right="-5"/>
              <w:contextualSpacing/>
              <w:jc w:val="both"/>
              <w:rPr>
                <w:rFonts w:ascii="Times New Roman" w:hAnsi="Times New Roman"/>
                <w:sz w:val="24"/>
                <w:szCs w:val="24"/>
                <w:lang w:val="bg-BG"/>
              </w:rPr>
            </w:pPr>
            <w:r>
              <w:rPr>
                <w:rFonts w:ascii="Times New Roman" w:hAnsi="Times New Roman"/>
                <w:sz w:val="24"/>
                <w:szCs w:val="24"/>
                <w:lang w:val="bg-BG"/>
              </w:rPr>
              <w:t xml:space="preserve">1. </w:t>
            </w:r>
            <w:r w:rsidRPr="00BD64AC">
              <w:rPr>
                <w:rFonts w:ascii="Times New Roman" w:hAnsi="Times New Roman"/>
                <w:sz w:val="24"/>
                <w:szCs w:val="24"/>
                <w:lang w:val="bg-BG"/>
              </w:rPr>
              <w:t xml:space="preserve">Дейностите и разходите по </w:t>
            </w:r>
            <w:r w:rsidR="001C0015">
              <w:rPr>
                <w:rFonts w:ascii="Times New Roman" w:hAnsi="Times New Roman"/>
                <w:sz w:val="24"/>
                <w:szCs w:val="24"/>
                <w:lang w:val="bg-BG"/>
              </w:rPr>
              <w:t xml:space="preserve">предложението за изпълнение на инвестиции </w:t>
            </w:r>
            <w:r w:rsidRPr="00BD64AC">
              <w:rPr>
                <w:rFonts w:ascii="Times New Roman" w:hAnsi="Times New Roman"/>
                <w:sz w:val="24"/>
                <w:szCs w:val="24"/>
                <w:lang w:val="bg-BG"/>
              </w:rPr>
              <w:t>са допустими за подпомагане, ако са извърше</w:t>
            </w:r>
            <w:r w:rsidR="00C85263">
              <w:rPr>
                <w:rFonts w:ascii="Times New Roman" w:hAnsi="Times New Roman"/>
                <w:sz w:val="24"/>
                <w:szCs w:val="24"/>
                <w:lang w:val="bg-BG"/>
              </w:rPr>
              <w:t xml:space="preserve">ни </w:t>
            </w:r>
            <w:r w:rsidR="001C0015">
              <w:rPr>
                <w:rFonts w:ascii="Times New Roman" w:hAnsi="Times New Roman"/>
                <w:sz w:val="24"/>
                <w:szCs w:val="24"/>
                <w:lang w:val="bg-BG"/>
              </w:rPr>
              <w:t>след</w:t>
            </w:r>
            <w:r w:rsidR="008119BC">
              <w:rPr>
                <w:rFonts w:ascii="Times New Roman" w:hAnsi="Times New Roman"/>
                <w:sz w:val="24"/>
                <w:szCs w:val="24"/>
                <w:lang w:val="bg-BG"/>
              </w:rPr>
              <w:t xml:space="preserve"> подаване на ПИИ</w:t>
            </w:r>
            <w:r w:rsidR="00190270">
              <w:rPr>
                <w:rFonts w:ascii="Times New Roman" w:hAnsi="Times New Roman"/>
                <w:sz w:val="24"/>
                <w:szCs w:val="24"/>
                <w:lang w:val="bg-BG"/>
              </w:rPr>
              <w:t>.</w:t>
            </w:r>
          </w:p>
          <w:p w:rsidR="008B1F6C" w:rsidRDefault="0009486C" w:rsidP="00546DE4">
            <w:pPr>
              <w:pStyle w:val="ListParagraph"/>
              <w:spacing w:line="276" w:lineRule="auto"/>
              <w:ind w:left="0" w:right="-5"/>
              <w:contextualSpacing/>
              <w:jc w:val="both"/>
              <w:rPr>
                <w:rFonts w:ascii="Times New Roman" w:hAnsi="Times New Roman"/>
                <w:sz w:val="24"/>
                <w:szCs w:val="24"/>
                <w:lang w:val="bg-BG"/>
              </w:rPr>
            </w:pPr>
            <w:r>
              <w:rPr>
                <w:rFonts w:ascii="Times New Roman" w:hAnsi="Times New Roman"/>
                <w:sz w:val="24"/>
                <w:szCs w:val="24"/>
                <w:lang w:val="bg-BG"/>
              </w:rPr>
              <w:t>2</w:t>
            </w:r>
            <w:r w:rsidR="005B3F1C">
              <w:rPr>
                <w:rFonts w:ascii="Times New Roman" w:hAnsi="Times New Roman"/>
                <w:sz w:val="24"/>
                <w:szCs w:val="24"/>
                <w:lang w:val="bg-BG"/>
              </w:rPr>
              <w:t xml:space="preserve">. </w:t>
            </w:r>
            <w:r w:rsidR="007E60A2" w:rsidRPr="008B1F6C">
              <w:rPr>
                <w:rFonts w:ascii="Times New Roman" w:hAnsi="Times New Roman"/>
                <w:sz w:val="24"/>
                <w:szCs w:val="24"/>
                <w:lang w:val="bg-BG"/>
              </w:rPr>
              <w:t xml:space="preserve">За да бъдат допустими разходите по настоящата процедура за предоставяне на безвъзмездна финансова помощ трябва да са необходими за изпълнението на </w:t>
            </w:r>
            <w:r w:rsidR="00784E8C">
              <w:rPr>
                <w:rFonts w:ascii="Times New Roman" w:hAnsi="Times New Roman"/>
                <w:sz w:val="24"/>
                <w:szCs w:val="24"/>
                <w:lang w:val="bg-BG"/>
              </w:rPr>
              <w:t xml:space="preserve">ПИИ, </w:t>
            </w:r>
            <w:r w:rsidR="007E60A2" w:rsidRPr="008B1F6C">
              <w:rPr>
                <w:rFonts w:ascii="Times New Roman" w:hAnsi="Times New Roman"/>
                <w:sz w:val="24"/>
                <w:szCs w:val="24"/>
                <w:lang w:val="bg-BG"/>
              </w:rPr>
              <w:t>да са приемливи, обосновани и да отговарят на принципа на добро финансово управление, по-специално от гледна точка на икономичността и ефикасността</w:t>
            </w:r>
            <w:r w:rsidR="00BD64AC">
              <w:rPr>
                <w:rFonts w:ascii="Times New Roman" w:hAnsi="Times New Roman"/>
                <w:sz w:val="24"/>
                <w:szCs w:val="24"/>
                <w:lang w:val="bg-BG"/>
              </w:rPr>
              <w:t>.</w:t>
            </w:r>
          </w:p>
          <w:p w:rsidR="00BD64AC" w:rsidRPr="00C05C13" w:rsidRDefault="0009486C"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3</w:t>
            </w:r>
            <w:r w:rsidR="00BD64AC">
              <w:rPr>
                <w:rFonts w:ascii="Times New Roman" w:hAnsi="Times New Roman"/>
                <w:sz w:val="24"/>
                <w:szCs w:val="24"/>
                <w:lang w:val="bg-BG"/>
              </w:rPr>
              <w:t xml:space="preserve">. </w:t>
            </w:r>
            <w:r w:rsidR="00EC5E8F">
              <w:rPr>
                <w:rFonts w:ascii="Times New Roman" w:hAnsi="Times New Roman"/>
                <w:sz w:val="24"/>
                <w:szCs w:val="24"/>
                <w:lang w:val="bg-BG"/>
              </w:rPr>
              <w:t>О</w:t>
            </w:r>
            <w:r w:rsidR="00EC5E8F" w:rsidRPr="007A07BC">
              <w:rPr>
                <w:rFonts w:ascii="Times New Roman" w:hAnsi="Times New Roman"/>
                <w:sz w:val="24"/>
                <w:szCs w:val="24"/>
                <w:lang w:val="bg-BG"/>
              </w:rPr>
              <w:t>ценка</w:t>
            </w:r>
            <w:r w:rsidR="00EC5E8F">
              <w:rPr>
                <w:rFonts w:ascii="Times New Roman" w:hAnsi="Times New Roman"/>
                <w:sz w:val="24"/>
                <w:szCs w:val="24"/>
                <w:lang w:val="bg-BG"/>
              </w:rPr>
              <w:t>та</w:t>
            </w:r>
            <w:r w:rsidR="00EC5E8F" w:rsidRPr="007A07BC">
              <w:rPr>
                <w:rFonts w:ascii="Times New Roman" w:hAnsi="Times New Roman"/>
                <w:sz w:val="24"/>
                <w:szCs w:val="24"/>
                <w:lang w:val="bg-BG"/>
              </w:rPr>
              <w:t xml:space="preserve"> на основателността</w:t>
            </w:r>
            <w:r w:rsidR="00EC5E8F" w:rsidRPr="00BD64AC">
              <w:rPr>
                <w:rFonts w:ascii="Times New Roman" w:hAnsi="Times New Roman"/>
                <w:sz w:val="24"/>
                <w:szCs w:val="24"/>
                <w:lang w:val="bg-BG"/>
              </w:rPr>
              <w:t xml:space="preserve"> на предложените за финансиране разходи, посочени в Раздел 14.1 „Допустими разходи“</w:t>
            </w:r>
            <w:r w:rsidR="00EC5E8F">
              <w:rPr>
                <w:rFonts w:ascii="Times New Roman" w:hAnsi="Times New Roman"/>
                <w:sz w:val="24"/>
                <w:szCs w:val="24"/>
                <w:lang w:val="bg-BG"/>
              </w:rPr>
              <w:t>, се извършва от о</w:t>
            </w:r>
            <w:r w:rsidR="00BD64AC" w:rsidRPr="00BD64AC">
              <w:rPr>
                <w:rFonts w:ascii="Times New Roman" w:hAnsi="Times New Roman"/>
                <w:sz w:val="24"/>
                <w:szCs w:val="24"/>
                <w:lang w:val="bg-BG"/>
              </w:rPr>
              <w:t xml:space="preserve">ценителна </w:t>
            </w:r>
            <w:r w:rsidR="00BD64AC" w:rsidRPr="007A07BC">
              <w:rPr>
                <w:rFonts w:ascii="Times New Roman" w:hAnsi="Times New Roman"/>
                <w:sz w:val="24"/>
                <w:szCs w:val="24"/>
                <w:lang w:val="bg-BG"/>
              </w:rPr>
              <w:t xml:space="preserve">комисия по чл. </w:t>
            </w:r>
            <w:r w:rsidR="00142C88" w:rsidRPr="007A07BC">
              <w:rPr>
                <w:rFonts w:ascii="Times New Roman" w:hAnsi="Times New Roman"/>
                <w:sz w:val="24"/>
                <w:szCs w:val="24"/>
                <w:lang w:val="bg-BG"/>
              </w:rPr>
              <w:t>10</w:t>
            </w:r>
            <w:r w:rsidR="00BD64AC" w:rsidRPr="007A07BC">
              <w:rPr>
                <w:rFonts w:ascii="Times New Roman" w:hAnsi="Times New Roman"/>
                <w:sz w:val="24"/>
                <w:szCs w:val="24"/>
                <w:lang w:val="bg-BG"/>
              </w:rPr>
              <w:t xml:space="preserve"> от </w:t>
            </w:r>
            <w:r w:rsidR="00142C88" w:rsidRPr="007A07BC">
              <w:rPr>
                <w:rFonts w:ascii="Times New Roman" w:hAnsi="Times New Roman"/>
                <w:bCs/>
                <w:sz w:val="24"/>
                <w:szCs w:val="24"/>
                <w:lang w:val="x-none"/>
              </w:rPr>
              <w:t xml:space="preserve">Постановление № 114 на МС от 8.06.2022 г. </w:t>
            </w:r>
            <w:r w:rsidR="00FC091D">
              <w:rPr>
                <w:rFonts w:ascii="Times New Roman" w:hAnsi="Times New Roman"/>
                <w:bCs/>
                <w:sz w:val="24"/>
                <w:szCs w:val="24"/>
                <w:lang w:val="bg-BG"/>
              </w:rPr>
              <w:t>з</w:t>
            </w:r>
            <w:r w:rsidR="00142C88" w:rsidRPr="007A07BC">
              <w:rPr>
                <w:rFonts w:ascii="Times New Roman" w:hAnsi="Times New Roman"/>
                <w:bCs/>
                <w:sz w:val="24"/>
                <w:szCs w:val="24"/>
                <w:lang w:val="x-none"/>
              </w:rPr>
              <w:t>а</w:t>
            </w:r>
            <w:r w:rsidR="00142C88" w:rsidRPr="007A07BC">
              <w:rPr>
                <w:rFonts w:ascii="Times New Roman" w:hAnsi="Times New Roman"/>
                <w:b/>
                <w:bCs/>
                <w:sz w:val="36"/>
                <w:szCs w:val="36"/>
                <w:lang w:val="x-none"/>
              </w:rPr>
              <w:t xml:space="preserve"> </w:t>
            </w:r>
            <w:r w:rsidR="00142C88" w:rsidRPr="007A07BC">
              <w:rPr>
                <w:rFonts w:ascii="Times New Roman" w:hAnsi="Times New Roman"/>
                <w:bCs/>
                <w:sz w:val="24"/>
                <w:szCs w:val="24"/>
                <w:lang w:val="x-none"/>
              </w:rPr>
              <w:t xml:space="preserve">определяне на детайлни правила за предоставяне на средства на </w:t>
            </w:r>
            <w:r w:rsidR="00142C88" w:rsidRPr="007A07BC">
              <w:rPr>
                <w:rFonts w:ascii="Times New Roman" w:hAnsi="Times New Roman"/>
                <w:bCs/>
                <w:sz w:val="24"/>
                <w:szCs w:val="24"/>
                <w:lang w:val="x-none"/>
              </w:rPr>
              <w:lastRenderedPageBreak/>
              <w:t xml:space="preserve">крайни получатели от Механизма за възстановяване </w:t>
            </w:r>
            <w:r w:rsidR="00142C88" w:rsidRPr="00B77D16">
              <w:rPr>
                <w:rFonts w:ascii="Times New Roman" w:hAnsi="Times New Roman"/>
                <w:bCs/>
                <w:sz w:val="24"/>
                <w:szCs w:val="24"/>
                <w:lang w:val="x-none"/>
              </w:rPr>
              <w:t>и устойчивост</w:t>
            </w:r>
            <w:r w:rsidR="00EC5E8F" w:rsidRPr="00B77D16">
              <w:rPr>
                <w:rFonts w:ascii="Times New Roman" w:hAnsi="Times New Roman"/>
                <w:sz w:val="24"/>
                <w:szCs w:val="24"/>
                <w:lang w:val="bg-BG"/>
              </w:rPr>
              <w:t>,</w:t>
            </w:r>
            <w:r w:rsidR="00BD64AC" w:rsidRPr="00B77D16">
              <w:rPr>
                <w:rFonts w:ascii="Times New Roman" w:hAnsi="Times New Roman"/>
                <w:sz w:val="24"/>
                <w:szCs w:val="24"/>
                <w:lang w:val="bg-BG"/>
              </w:rPr>
              <w:t xml:space="preserve"> чрез съпоставяне на предложените разходи с определените от </w:t>
            </w:r>
            <w:r w:rsidR="0062357E" w:rsidRPr="00B77D16">
              <w:rPr>
                <w:rFonts w:ascii="Times New Roman" w:hAnsi="Times New Roman"/>
                <w:sz w:val="24"/>
                <w:szCs w:val="24"/>
                <w:lang w:val="bg-BG"/>
              </w:rPr>
              <w:t>ДФ</w:t>
            </w:r>
            <w:r w:rsidR="00062F9D" w:rsidRPr="00B77D16">
              <w:rPr>
                <w:rFonts w:ascii="Times New Roman" w:hAnsi="Times New Roman"/>
                <w:sz w:val="24"/>
                <w:szCs w:val="24"/>
                <w:lang w:val="bg-BG"/>
              </w:rPr>
              <w:t xml:space="preserve"> „</w:t>
            </w:r>
            <w:r w:rsidR="0062357E" w:rsidRPr="00B77D16">
              <w:rPr>
                <w:rFonts w:ascii="Times New Roman" w:hAnsi="Times New Roman"/>
                <w:sz w:val="24"/>
                <w:szCs w:val="24"/>
                <w:lang w:val="bg-BG"/>
              </w:rPr>
              <w:t>З</w:t>
            </w:r>
            <w:r w:rsidR="00062F9D" w:rsidRPr="00B77D16">
              <w:rPr>
                <w:rFonts w:ascii="Times New Roman" w:hAnsi="Times New Roman"/>
                <w:sz w:val="24"/>
                <w:szCs w:val="24"/>
                <w:lang w:val="bg-BG"/>
              </w:rPr>
              <w:t>емеделие“</w:t>
            </w:r>
            <w:r w:rsidR="0062357E" w:rsidRPr="00B77D16">
              <w:rPr>
                <w:rFonts w:ascii="Times New Roman" w:hAnsi="Times New Roman"/>
                <w:sz w:val="24"/>
                <w:szCs w:val="24"/>
                <w:lang w:val="bg-BG"/>
              </w:rPr>
              <w:t xml:space="preserve"> </w:t>
            </w:r>
            <w:r w:rsidR="002C465D" w:rsidRPr="00B77D16">
              <w:rPr>
                <w:rFonts w:ascii="Times New Roman" w:hAnsi="Times New Roman"/>
                <w:sz w:val="24"/>
                <w:szCs w:val="24"/>
                <w:lang w:val="bg-BG"/>
              </w:rPr>
              <w:t>пределни цени</w:t>
            </w:r>
            <w:r w:rsidR="00BD64AC" w:rsidRPr="00B77D16">
              <w:rPr>
                <w:rFonts w:ascii="Times New Roman" w:hAnsi="Times New Roman"/>
                <w:sz w:val="24"/>
                <w:szCs w:val="24"/>
                <w:lang w:val="bg-BG"/>
              </w:rPr>
              <w:t xml:space="preserve"> за допустими за финансиране активи</w:t>
            </w:r>
            <w:r w:rsidR="002C465D" w:rsidRPr="00B77D16">
              <w:rPr>
                <w:rFonts w:ascii="Times New Roman" w:hAnsi="Times New Roman"/>
                <w:sz w:val="24"/>
                <w:szCs w:val="24"/>
                <w:lang w:val="bg-BG"/>
              </w:rPr>
              <w:t>,</w:t>
            </w:r>
            <w:r w:rsidR="00BD64AC" w:rsidRPr="00B77D16">
              <w:rPr>
                <w:rFonts w:ascii="Times New Roman" w:hAnsi="Times New Roman"/>
                <w:sz w:val="24"/>
                <w:szCs w:val="24"/>
                <w:lang w:val="bg-BG"/>
              </w:rPr>
              <w:t xml:space="preserve"> </w:t>
            </w:r>
            <w:r w:rsidR="00EC5E8F" w:rsidRPr="00B77D16">
              <w:rPr>
                <w:rFonts w:ascii="Times New Roman" w:hAnsi="Times New Roman"/>
                <w:sz w:val="24"/>
                <w:szCs w:val="24"/>
                <w:lang w:val="bg-BG"/>
              </w:rPr>
              <w:t xml:space="preserve">дейности </w:t>
            </w:r>
            <w:r w:rsidR="00BD64AC" w:rsidRPr="00B77D16">
              <w:rPr>
                <w:rFonts w:ascii="Times New Roman" w:hAnsi="Times New Roman"/>
                <w:sz w:val="24"/>
                <w:szCs w:val="24"/>
                <w:lang w:val="bg-BG"/>
              </w:rPr>
              <w:t xml:space="preserve">и услуги и/или сравняване </w:t>
            </w:r>
            <w:r w:rsidR="002C465D" w:rsidRPr="00B77D16">
              <w:rPr>
                <w:rFonts w:ascii="Times New Roman" w:hAnsi="Times New Roman"/>
                <w:sz w:val="24"/>
                <w:szCs w:val="24"/>
                <w:lang w:val="bg-BG"/>
              </w:rPr>
              <w:t>с</w:t>
            </w:r>
            <w:r w:rsidR="002C465D">
              <w:rPr>
                <w:rFonts w:ascii="Times New Roman" w:hAnsi="Times New Roman"/>
                <w:sz w:val="24"/>
                <w:szCs w:val="24"/>
                <w:lang w:val="bg-BG"/>
              </w:rPr>
              <w:t xml:space="preserve"> индикативна/и оферта/и</w:t>
            </w:r>
            <w:r w:rsidR="00BD64AC" w:rsidRPr="00C05C13">
              <w:rPr>
                <w:rFonts w:ascii="Times New Roman" w:hAnsi="Times New Roman"/>
                <w:sz w:val="24"/>
                <w:szCs w:val="24"/>
                <w:lang w:val="bg-BG"/>
              </w:rPr>
              <w:t>.</w:t>
            </w:r>
          </w:p>
          <w:p w:rsidR="00BD64AC" w:rsidRPr="00C05C13" w:rsidRDefault="0009486C" w:rsidP="00546DE4">
            <w:pPr>
              <w:pStyle w:val="ListParagraph"/>
              <w:spacing w:line="276" w:lineRule="auto"/>
              <w:ind w:left="0" w:right="-5"/>
              <w:jc w:val="both"/>
              <w:rPr>
                <w:rFonts w:ascii="Times New Roman" w:hAnsi="Times New Roman"/>
                <w:sz w:val="24"/>
                <w:szCs w:val="24"/>
                <w:lang w:val="bg-BG"/>
              </w:rPr>
            </w:pPr>
            <w:r w:rsidRPr="00C05C13">
              <w:rPr>
                <w:rFonts w:ascii="Times New Roman" w:hAnsi="Times New Roman"/>
                <w:sz w:val="24"/>
                <w:szCs w:val="24"/>
                <w:lang w:val="bg-BG"/>
              </w:rPr>
              <w:t>4</w:t>
            </w:r>
            <w:r w:rsidR="00BD64AC" w:rsidRPr="00C05C13">
              <w:rPr>
                <w:rFonts w:ascii="Times New Roman" w:hAnsi="Times New Roman"/>
                <w:sz w:val="24"/>
                <w:szCs w:val="24"/>
                <w:lang w:val="bg-BG"/>
              </w:rPr>
              <w:t>. Списък с активи, дейности и услуги, за които са определени</w:t>
            </w:r>
            <w:r w:rsidR="006F0641">
              <w:rPr>
                <w:rFonts w:ascii="Times New Roman" w:hAnsi="Times New Roman"/>
                <w:sz w:val="24"/>
                <w:szCs w:val="24"/>
                <w:lang w:val="en-GB"/>
              </w:rPr>
              <w:t xml:space="preserve"> </w:t>
            </w:r>
            <w:r w:rsidR="002C465D">
              <w:rPr>
                <w:rFonts w:ascii="Times New Roman" w:hAnsi="Times New Roman"/>
                <w:sz w:val="24"/>
                <w:szCs w:val="24"/>
                <w:lang w:val="bg-BG"/>
              </w:rPr>
              <w:t>пределни цени,</w:t>
            </w:r>
            <w:r w:rsidR="00BD64AC" w:rsidRPr="00C05C13">
              <w:rPr>
                <w:rFonts w:ascii="Times New Roman" w:hAnsi="Times New Roman"/>
                <w:sz w:val="24"/>
                <w:szCs w:val="24"/>
                <w:lang w:val="bg-BG"/>
              </w:rPr>
              <w:t xml:space="preserve"> е </w:t>
            </w:r>
            <w:r w:rsidR="00C102D6" w:rsidRPr="00C05C13">
              <w:rPr>
                <w:rFonts w:ascii="Times New Roman" w:hAnsi="Times New Roman"/>
                <w:sz w:val="24"/>
                <w:szCs w:val="24"/>
                <w:lang w:val="bg-BG"/>
              </w:rPr>
              <w:t>включен в</w:t>
            </w:r>
            <w:r w:rsidR="00BD64AC" w:rsidRPr="00C05C13">
              <w:rPr>
                <w:rFonts w:ascii="Times New Roman" w:hAnsi="Times New Roman"/>
                <w:sz w:val="24"/>
                <w:szCs w:val="24"/>
                <w:lang w:val="bg-BG"/>
              </w:rPr>
              <w:t xml:space="preserve"> </w:t>
            </w:r>
            <w:r w:rsidR="00BD64AC" w:rsidRPr="00513F12">
              <w:rPr>
                <w:rFonts w:ascii="Times New Roman" w:hAnsi="Times New Roman"/>
                <w:sz w:val="24"/>
                <w:szCs w:val="24"/>
                <w:lang w:val="bg-BG"/>
              </w:rPr>
              <w:t xml:space="preserve">Приложение № </w:t>
            </w:r>
            <w:r w:rsidR="001159C0">
              <w:rPr>
                <w:rFonts w:ascii="Times New Roman" w:hAnsi="Times New Roman"/>
                <w:sz w:val="24"/>
                <w:szCs w:val="24"/>
                <w:lang w:val="bg-BG"/>
              </w:rPr>
              <w:t>4</w:t>
            </w:r>
            <w:r w:rsidR="00BD64AC" w:rsidRPr="00513F12">
              <w:rPr>
                <w:rFonts w:ascii="Times New Roman" w:hAnsi="Times New Roman"/>
                <w:sz w:val="24"/>
                <w:szCs w:val="24"/>
                <w:lang w:val="bg-BG"/>
              </w:rPr>
              <w:t>.</w:t>
            </w:r>
          </w:p>
          <w:p w:rsidR="008B1F6C" w:rsidRPr="008B1F6C" w:rsidRDefault="0009486C" w:rsidP="00546DE4">
            <w:pPr>
              <w:pStyle w:val="ListParagraph"/>
              <w:spacing w:line="276" w:lineRule="auto"/>
              <w:ind w:left="0" w:right="-5"/>
              <w:contextualSpacing/>
              <w:jc w:val="both"/>
              <w:rPr>
                <w:rFonts w:ascii="Times New Roman" w:hAnsi="Times New Roman"/>
                <w:sz w:val="24"/>
                <w:szCs w:val="24"/>
                <w:lang w:val="bg-BG"/>
              </w:rPr>
            </w:pPr>
            <w:r w:rsidRPr="00C05C13">
              <w:rPr>
                <w:rFonts w:ascii="Times New Roman" w:hAnsi="Times New Roman"/>
                <w:sz w:val="24"/>
                <w:szCs w:val="24"/>
                <w:lang w:val="bg-BG"/>
              </w:rPr>
              <w:t>5</w:t>
            </w:r>
            <w:r w:rsidR="00BD64AC" w:rsidRPr="00C05C13">
              <w:rPr>
                <w:rFonts w:ascii="Times New Roman" w:hAnsi="Times New Roman"/>
                <w:sz w:val="24"/>
                <w:szCs w:val="24"/>
                <w:lang w:val="bg-BG"/>
              </w:rPr>
              <w:t xml:space="preserve">. </w:t>
            </w:r>
            <w:r w:rsidR="008B1F6C" w:rsidRPr="00C05C13">
              <w:rPr>
                <w:rFonts w:ascii="Times New Roman" w:hAnsi="Times New Roman"/>
                <w:sz w:val="24"/>
                <w:szCs w:val="24"/>
                <w:lang w:val="bg-BG"/>
              </w:rPr>
              <w:t>За всеки заявен за финансиране разход по Раздел 14.1</w:t>
            </w:r>
            <w:r w:rsidR="008B1F6C" w:rsidRPr="008B1F6C">
              <w:rPr>
                <w:rFonts w:ascii="Times New Roman" w:hAnsi="Times New Roman"/>
                <w:sz w:val="24"/>
                <w:szCs w:val="24"/>
                <w:lang w:val="bg-BG"/>
              </w:rPr>
              <w:t xml:space="preserve"> „Допустими разходи“, кандидатът представя </w:t>
            </w:r>
            <w:r w:rsidR="008B1F6C" w:rsidRPr="009A383E">
              <w:rPr>
                <w:rFonts w:ascii="Times New Roman" w:hAnsi="Times New Roman"/>
                <w:sz w:val="24"/>
                <w:szCs w:val="24"/>
                <w:lang w:val="bg-BG"/>
              </w:rPr>
              <w:t>една независима оферта,</w:t>
            </w:r>
            <w:r w:rsidR="008B1F6C" w:rsidRPr="008B1F6C">
              <w:rPr>
                <w:rFonts w:ascii="Times New Roman" w:hAnsi="Times New Roman"/>
                <w:sz w:val="24"/>
                <w:szCs w:val="24"/>
                <w:lang w:val="bg-BG"/>
              </w:rPr>
              <w:t xml:space="preserve"> която съдържа наименованието на оферента, датата на издав</w:t>
            </w:r>
            <w:r w:rsidR="00E2323F">
              <w:rPr>
                <w:rFonts w:ascii="Times New Roman" w:hAnsi="Times New Roman"/>
                <w:sz w:val="24"/>
                <w:szCs w:val="24"/>
                <w:lang w:val="bg-BG"/>
              </w:rPr>
              <w:t xml:space="preserve">ане на офертата, подпис </w:t>
            </w:r>
            <w:r w:rsidR="008B1F6C" w:rsidRPr="008B1F6C">
              <w:rPr>
                <w:rFonts w:ascii="Times New Roman" w:hAnsi="Times New Roman"/>
                <w:sz w:val="24"/>
                <w:szCs w:val="24"/>
                <w:lang w:val="bg-BG"/>
              </w:rPr>
              <w:t>на оферента</w:t>
            </w:r>
            <w:r w:rsidR="00D7198C">
              <w:rPr>
                <w:rFonts w:ascii="Times New Roman" w:hAnsi="Times New Roman"/>
                <w:sz w:val="24"/>
                <w:szCs w:val="24"/>
                <w:lang w:val="bg-BG"/>
              </w:rPr>
              <w:t xml:space="preserve"> </w:t>
            </w:r>
            <w:r w:rsidR="00D7198C" w:rsidRPr="00191CAC">
              <w:rPr>
                <w:rFonts w:ascii="Times New Roman" w:hAnsi="Times New Roman"/>
                <w:sz w:val="24"/>
                <w:szCs w:val="24"/>
                <w:lang w:val="bg-BG"/>
              </w:rPr>
              <w:t>(допустимо е да е подписана с КЕП на представител на оферента)</w:t>
            </w:r>
            <w:r w:rsidR="008B1F6C" w:rsidRPr="008B1F6C">
              <w:rPr>
                <w:rFonts w:ascii="Times New Roman" w:hAnsi="Times New Roman"/>
                <w:sz w:val="24"/>
                <w:szCs w:val="24"/>
                <w:lang w:val="bg-BG"/>
              </w:rPr>
              <w:t>, подробна техническа спецификация на активите/</w:t>
            </w:r>
            <w:r w:rsidR="002C465D">
              <w:rPr>
                <w:rFonts w:ascii="Times New Roman" w:hAnsi="Times New Roman"/>
                <w:sz w:val="24"/>
                <w:szCs w:val="24"/>
                <w:lang w:val="bg-BG"/>
              </w:rPr>
              <w:t>количествено-стойностна сметка на активи/</w:t>
            </w:r>
            <w:r w:rsidR="008B1F6C" w:rsidRPr="008B1F6C">
              <w:rPr>
                <w:rFonts w:ascii="Times New Roman" w:hAnsi="Times New Roman"/>
                <w:sz w:val="24"/>
                <w:szCs w:val="24"/>
                <w:lang w:val="bg-BG"/>
              </w:rPr>
              <w:t xml:space="preserve">услугите, цена в левове или евро с посочен </w:t>
            </w:r>
            <w:r w:rsidR="002C465D">
              <w:rPr>
                <w:rFonts w:ascii="Times New Roman" w:hAnsi="Times New Roman"/>
                <w:sz w:val="24"/>
                <w:szCs w:val="24"/>
                <w:lang w:val="bg-BG"/>
              </w:rPr>
              <w:t>ДДС.</w:t>
            </w:r>
          </w:p>
          <w:p w:rsidR="006F0641" w:rsidRDefault="0009486C" w:rsidP="00546DE4">
            <w:pPr>
              <w:autoSpaceDE w:val="0"/>
              <w:autoSpaceDN w:val="0"/>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6</w:t>
            </w:r>
            <w:r w:rsidR="00BD64AC">
              <w:rPr>
                <w:rFonts w:ascii="Times New Roman" w:hAnsi="Times New Roman" w:cs="Times New Roman"/>
                <w:sz w:val="24"/>
                <w:szCs w:val="24"/>
                <w:lang w:val="bg-BG"/>
              </w:rPr>
              <w:t>.</w:t>
            </w:r>
            <w:r w:rsidR="008B1F6C" w:rsidRPr="008B1F6C">
              <w:rPr>
                <w:rFonts w:ascii="Times New Roman" w:hAnsi="Times New Roman" w:cs="Times New Roman"/>
                <w:sz w:val="24"/>
                <w:szCs w:val="24"/>
                <w:lang w:val="bg-BG"/>
              </w:rPr>
              <w:t xml:space="preserve"> </w:t>
            </w:r>
            <w:r w:rsidR="00147FE2">
              <w:rPr>
                <w:rFonts w:ascii="Times New Roman" w:hAnsi="Times New Roman" w:cs="Times New Roman"/>
                <w:sz w:val="24"/>
                <w:szCs w:val="24"/>
                <w:lang w:val="bg-BG"/>
              </w:rPr>
              <w:t xml:space="preserve">Оценителната комисия извършва съпоставка </w:t>
            </w:r>
            <w:r w:rsidR="002C465D">
              <w:rPr>
                <w:rFonts w:ascii="Times New Roman" w:hAnsi="Times New Roman" w:cs="Times New Roman"/>
                <w:sz w:val="24"/>
                <w:szCs w:val="24"/>
                <w:lang w:val="bg-BG"/>
              </w:rPr>
              <w:t xml:space="preserve">между размера на заявения </w:t>
            </w:r>
            <w:r w:rsidR="00346834">
              <w:rPr>
                <w:rFonts w:ascii="Times New Roman" w:hAnsi="Times New Roman" w:cs="Times New Roman"/>
                <w:sz w:val="24"/>
                <w:szCs w:val="24"/>
                <w:lang w:val="bg-BG"/>
              </w:rPr>
              <w:t xml:space="preserve">разход </w:t>
            </w:r>
            <w:r w:rsidR="002C465D">
              <w:rPr>
                <w:rFonts w:ascii="Times New Roman" w:hAnsi="Times New Roman" w:cs="Times New Roman"/>
                <w:sz w:val="24"/>
                <w:szCs w:val="24"/>
                <w:lang w:val="bg-BG"/>
              </w:rPr>
              <w:t xml:space="preserve">и </w:t>
            </w:r>
            <w:r w:rsidR="002C465D" w:rsidRPr="002C465D">
              <w:rPr>
                <w:rFonts w:ascii="Times New Roman" w:hAnsi="Times New Roman" w:cs="Times New Roman"/>
                <w:sz w:val="24"/>
                <w:szCs w:val="24"/>
                <w:lang w:val="bg-BG"/>
              </w:rPr>
              <w:t>определените пределни цени към условията за кандидатстване и одобрява за финансиране разхода до по-ниския размер</w:t>
            </w:r>
            <w:r w:rsidR="002C465D">
              <w:rPr>
                <w:rFonts w:ascii="Times New Roman" w:hAnsi="Times New Roman" w:cs="Times New Roman"/>
                <w:sz w:val="24"/>
                <w:szCs w:val="24"/>
                <w:lang w:val="bg-BG"/>
              </w:rPr>
              <w:t>.</w:t>
            </w:r>
          </w:p>
          <w:p w:rsidR="00E51F2C" w:rsidRDefault="0009486C" w:rsidP="00546DE4">
            <w:pPr>
              <w:autoSpaceDE w:val="0"/>
              <w:autoSpaceDN w:val="0"/>
              <w:spacing w:line="276" w:lineRule="auto"/>
              <w:ind w:right="-5"/>
              <w:contextualSpacing/>
              <w:jc w:val="both"/>
              <w:rPr>
                <w:rFonts w:ascii="Times New Roman" w:hAnsi="Times New Roman" w:cs="Times New Roman"/>
                <w:sz w:val="24"/>
                <w:szCs w:val="24"/>
                <w:lang w:val="bg-BG"/>
              </w:rPr>
            </w:pPr>
            <w:r>
              <w:rPr>
                <w:rFonts w:ascii="Times New Roman" w:hAnsi="Times New Roman"/>
                <w:sz w:val="24"/>
                <w:szCs w:val="24"/>
                <w:lang w:val="bg-BG"/>
              </w:rPr>
              <w:t>7</w:t>
            </w:r>
            <w:r w:rsidR="00BD64AC" w:rsidRPr="00E51F2C">
              <w:rPr>
                <w:rFonts w:ascii="Times New Roman" w:hAnsi="Times New Roman"/>
                <w:sz w:val="24"/>
                <w:szCs w:val="24"/>
                <w:lang w:val="bg-BG"/>
              </w:rPr>
              <w:t xml:space="preserve">. </w:t>
            </w:r>
            <w:r w:rsidR="00BD64AC" w:rsidRPr="00E51F2C">
              <w:rPr>
                <w:rFonts w:ascii="Times New Roman" w:hAnsi="Times New Roman" w:cs="Times New Roman"/>
                <w:sz w:val="24"/>
                <w:szCs w:val="24"/>
                <w:lang w:val="bg-BG"/>
              </w:rPr>
              <w:t xml:space="preserve">В случаите по т. </w:t>
            </w:r>
            <w:r>
              <w:rPr>
                <w:rFonts w:ascii="Times New Roman" w:hAnsi="Times New Roman" w:cs="Times New Roman"/>
                <w:sz w:val="24"/>
                <w:szCs w:val="24"/>
                <w:lang w:val="bg-BG"/>
              </w:rPr>
              <w:t>5</w:t>
            </w:r>
            <w:r w:rsidR="00BD64AC" w:rsidRPr="00E51F2C">
              <w:rPr>
                <w:rFonts w:ascii="Times New Roman" w:hAnsi="Times New Roman" w:cs="Times New Roman"/>
                <w:sz w:val="24"/>
                <w:szCs w:val="24"/>
                <w:lang w:val="bg-BG"/>
              </w:rPr>
              <w:t xml:space="preserve"> оферентите, когато са местни лица, следва да са вписани в Търговския регистър към Агенцията по вписванията, а оферентите – чуждестранни лица, следва да представят документ за правосубектност съгласно националното им законодателство. Оферентите на СМР,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6F0641" w:rsidRDefault="0009486C" w:rsidP="00546DE4">
            <w:pPr>
              <w:autoSpaceDE w:val="0"/>
              <w:autoSpaceDN w:val="0"/>
              <w:spacing w:line="276" w:lineRule="auto"/>
              <w:ind w:right="-5"/>
              <w:contextualSpacing/>
              <w:jc w:val="both"/>
              <w:rPr>
                <w:rFonts w:ascii="Times New Roman" w:hAnsi="Times New Roman" w:cs="Times New Roman"/>
                <w:sz w:val="24"/>
                <w:szCs w:val="24"/>
                <w:lang w:eastAsia="zh-TW"/>
              </w:rPr>
            </w:pPr>
            <w:r>
              <w:rPr>
                <w:rFonts w:ascii="Times New Roman" w:hAnsi="Times New Roman" w:cs="Times New Roman"/>
                <w:sz w:val="24"/>
                <w:szCs w:val="24"/>
                <w:lang w:val="bg-BG"/>
              </w:rPr>
              <w:t>8</w:t>
            </w:r>
            <w:r w:rsidR="00E51F2C">
              <w:rPr>
                <w:rFonts w:ascii="Times New Roman" w:hAnsi="Times New Roman" w:cs="Times New Roman"/>
                <w:sz w:val="24"/>
                <w:szCs w:val="24"/>
                <w:lang w:val="bg-BG"/>
              </w:rPr>
              <w:t xml:space="preserve">. </w:t>
            </w:r>
            <w:r w:rsidR="00147FE2" w:rsidRPr="007373C4">
              <w:rPr>
                <w:rFonts w:ascii="Times New Roman" w:hAnsi="Times New Roman" w:cs="Times New Roman"/>
                <w:sz w:val="24"/>
                <w:szCs w:val="24"/>
                <w:lang w:val="bg-BG"/>
              </w:rPr>
              <w:t>Когато за заявения за финансиране разход</w:t>
            </w:r>
            <w:r w:rsidR="006F0641">
              <w:rPr>
                <w:rFonts w:ascii="Times New Roman" w:hAnsi="Times New Roman" w:cs="Times New Roman"/>
                <w:sz w:val="24"/>
                <w:szCs w:val="24"/>
                <w:lang w:val="en-GB"/>
              </w:rPr>
              <w:t>,</w:t>
            </w:r>
            <w:r w:rsidR="00147FE2" w:rsidRPr="007373C4">
              <w:rPr>
                <w:rFonts w:ascii="Times New Roman" w:hAnsi="Times New Roman" w:cs="Times New Roman"/>
                <w:sz w:val="24"/>
                <w:szCs w:val="24"/>
                <w:lang w:val="bg-BG"/>
              </w:rPr>
              <w:t xml:space="preserve"> кандидатът е представил повече от една оферта, </w:t>
            </w:r>
            <w:r w:rsidR="00147FE2" w:rsidRPr="007373C4">
              <w:rPr>
                <w:rFonts w:ascii="Times New Roman" w:hAnsi="Times New Roman" w:cs="Times New Roman"/>
                <w:sz w:val="24"/>
                <w:szCs w:val="24"/>
                <w:lang w:val="bg-BG" w:eastAsia="zh-TW"/>
              </w:rPr>
              <w:t>оценителната комисия одобрява за финансиране разхода до най-ниския му размер</w:t>
            </w:r>
            <w:r w:rsidR="002C465D">
              <w:rPr>
                <w:rFonts w:ascii="Times New Roman" w:hAnsi="Times New Roman" w:cs="Times New Roman"/>
                <w:sz w:val="24"/>
                <w:szCs w:val="24"/>
                <w:lang w:val="bg-BG" w:eastAsia="zh-TW"/>
              </w:rPr>
              <w:t>.</w:t>
            </w:r>
          </w:p>
          <w:p w:rsidR="001D48C6" w:rsidRDefault="0009486C" w:rsidP="00546DE4">
            <w:pPr>
              <w:autoSpaceDE w:val="0"/>
              <w:autoSpaceDN w:val="0"/>
              <w:spacing w:line="276" w:lineRule="auto"/>
              <w:ind w:right="-5"/>
              <w:contextualSpacing/>
              <w:jc w:val="both"/>
              <w:rPr>
                <w:rFonts w:ascii="Times New Roman" w:hAnsi="Times New Roman"/>
                <w:sz w:val="24"/>
                <w:szCs w:val="24"/>
                <w:lang w:val="bg-BG"/>
              </w:rPr>
            </w:pPr>
            <w:r>
              <w:rPr>
                <w:rFonts w:ascii="Times New Roman" w:hAnsi="Times New Roman" w:cs="Times New Roman"/>
                <w:sz w:val="24"/>
                <w:szCs w:val="24"/>
                <w:lang w:val="bg-BG"/>
              </w:rPr>
              <w:t>9</w:t>
            </w:r>
            <w:r w:rsidR="005B3F1C">
              <w:rPr>
                <w:rFonts w:ascii="Times New Roman" w:hAnsi="Times New Roman" w:cs="Times New Roman"/>
                <w:sz w:val="24"/>
                <w:szCs w:val="24"/>
                <w:lang w:val="bg-BG"/>
              </w:rPr>
              <w:t xml:space="preserve">. </w:t>
            </w:r>
            <w:r w:rsidR="00E51F2C" w:rsidRPr="00E51F2C">
              <w:rPr>
                <w:rFonts w:ascii="Times New Roman" w:hAnsi="Times New Roman"/>
                <w:sz w:val="24"/>
                <w:szCs w:val="24"/>
                <w:lang w:val="bg-BG"/>
              </w:rPr>
              <w:t xml:space="preserve">В случаите когато </w:t>
            </w:r>
            <w:r w:rsidR="00F2364B">
              <w:rPr>
                <w:rFonts w:ascii="Times New Roman" w:hAnsi="Times New Roman"/>
                <w:sz w:val="24"/>
                <w:szCs w:val="24"/>
                <w:lang w:val="bg-BG"/>
              </w:rPr>
              <w:t>предложението за изпълнение на инвестиции</w:t>
            </w:r>
            <w:r w:rsidR="00E51F2C" w:rsidRPr="00E51F2C">
              <w:rPr>
                <w:rFonts w:ascii="Times New Roman" w:hAnsi="Times New Roman"/>
                <w:sz w:val="24"/>
                <w:szCs w:val="24"/>
                <w:lang w:val="bg-BG"/>
              </w:rPr>
              <w:t xml:space="preserve"> включва разходи за закупуване на специализирани транспортни средства по т. </w:t>
            </w:r>
            <w:r w:rsidR="00E82F1C">
              <w:rPr>
                <w:rFonts w:ascii="Times New Roman" w:hAnsi="Times New Roman"/>
                <w:sz w:val="24"/>
                <w:szCs w:val="24"/>
                <w:lang w:val="bg-BG"/>
              </w:rPr>
              <w:t>4</w:t>
            </w:r>
            <w:r>
              <w:rPr>
                <w:rFonts w:ascii="Times New Roman" w:hAnsi="Times New Roman"/>
                <w:sz w:val="24"/>
                <w:szCs w:val="24"/>
                <w:lang w:val="bg-BG"/>
              </w:rPr>
              <w:t xml:space="preserve"> от Раздел 14.1 „Допустими разходи“</w:t>
            </w:r>
            <w:r w:rsidR="00E51F2C" w:rsidRPr="00E51F2C">
              <w:rPr>
                <w:rFonts w:ascii="Times New Roman" w:hAnsi="Times New Roman"/>
                <w:sz w:val="24"/>
                <w:szCs w:val="24"/>
                <w:lang w:val="bg-BG"/>
              </w:rPr>
              <w:t>, кандидат</w:t>
            </w:r>
            <w:r w:rsidR="00E2323F">
              <w:rPr>
                <w:rFonts w:ascii="Times New Roman" w:hAnsi="Times New Roman"/>
                <w:sz w:val="24"/>
                <w:szCs w:val="24"/>
                <w:lang w:val="bg-BG"/>
              </w:rPr>
              <w:t>ът</w:t>
            </w:r>
            <w:r w:rsidR="00E51F2C" w:rsidRPr="00E51F2C">
              <w:rPr>
                <w:rFonts w:ascii="Times New Roman" w:hAnsi="Times New Roman"/>
                <w:sz w:val="24"/>
                <w:szCs w:val="24"/>
                <w:lang w:val="bg-BG"/>
              </w:rPr>
              <w:t xml:space="preserve"> посочва в т. </w:t>
            </w:r>
            <w:r w:rsidR="00B62984">
              <w:rPr>
                <w:rFonts w:ascii="Times New Roman" w:hAnsi="Times New Roman"/>
                <w:sz w:val="24"/>
                <w:szCs w:val="24"/>
                <w:lang w:val="bg-BG"/>
              </w:rPr>
              <w:t>8</w:t>
            </w:r>
            <w:r w:rsidR="00D07641" w:rsidRPr="00E51F2C">
              <w:rPr>
                <w:rFonts w:ascii="Times New Roman" w:hAnsi="Times New Roman"/>
                <w:sz w:val="24"/>
                <w:szCs w:val="24"/>
                <w:lang w:val="bg-BG"/>
              </w:rPr>
              <w:t xml:space="preserve"> </w:t>
            </w:r>
            <w:r w:rsidR="00E51F2C" w:rsidRPr="00E51F2C">
              <w:rPr>
                <w:rFonts w:ascii="Times New Roman" w:hAnsi="Times New Roman"/>
                <w:sz w:val="24"/>
                <w:szCs w:val="24"/>
                <w:lang w:val="bg-BG"/>
              </w:rPr>
              <w:t xml:space="preserve">„Допълнителна информация, необходима за оценка на проектното предложение“ към формуляра за кандидатстване в </w:t>
            </w:r>
            <w:r w:rsidR="00981870">
              <w:rPr>
                <w:rFonts w:ascii="Times New Roman" w:hAnsi="Times New Roman"/>
                <w:sz w:val="24"/>
                <w:szCs w:val="24"/>
                <w:lang w:val="bg-BG"/>
              </w:rPr>
              <w:t>ИСМ-</w:t>
            </w:r>
            <w:r w:rsidR="00E51F2C" w:rsidRPr="00E51F2C">
              <w:rPr>
                <w:rFonts w:ascii="Times New Roman" w:hAnsi="Times New Roman"/>
                <w:sz w:val="24"/>
                <w:szCs w:val="24"/>
                <w:lang w:val="bg-BG"/>
              </w:rPr>
              <w:t xml:space="preserve">ИСУН 2020, място за домуване на транспортното средство за времето, за което няма да се използва </w:t>
            </w:r>
            <w:r w:rsidR="00981870">
              <w:rPr>
                <w:rFonts w:ascii="Times New Roman" w:hAnsi="Times New Roman"/>
                <w:sz w:val="24"/>
                <w:szCs w:val="24"/>
                <w:lang w:val="bg-BG"/>
              </w:rPr>
              <w:t>за целите на проекта</w:t>
            </w:r>
            <w:r w:rsidR="00E51F2C" w:rsidRPr="00E51F2C">
              <w:rPr>
                <w:rFonts w:ascii="Times New Roman" w:hAnsi="Times New Roman"/>
                <w:sz w:val="24"/>
                <w:szCs w:val="24"/>
                <w:lang w:val="bg-BG"/>
              </w:rPr>
              <w:t>.</w:t>
            </w:r>
          </w:p>
          <w:p w:rsidR="00095361" w:rsidRDefault="00C47154" w:rsidP="00546DE4">
            <w:pPr>
              <w:autoSpaceDE w:val="0"/>
              <w:autoSpaceDN w:val="0"/>
              <w:spacing w:line="276" w:lineRule="auto"/>
              <w:ind w:right="-5"/>
              <w:contextualSpacing/>
              <w:jc w:val="both"/>
              <w:rPr>
                <w:rFonts w:ascii="Times New Roman" w:hAnsi="Times New Roman"/>
                <w:sz w:val="24"/>
                <w:szCs w:val="24"/>
                <w:lang w:val="bg-BG"/>
              </w:rPr>
            </w:pPr>
            <w:r>
              <w:rPr>
                <w:rFonts w:ascii="Times New Roman" w:hAnsi="Times New Roman"/>
                <w:sz w:val="24"/>
                <w:szCs w:val="24"/>
                <w:lang w:val="bg-BG"/>
              </w:rPr>
              <w:t>1</w:t>
            </w:r>
            <w:r w:rsidR="0009486C">
              <w:rPr>
                <w:rFonts w:ascii="Times New Roman" w:hAnsi="Times New Roman"/>
                <w:sz w:val="24"/>
                <w:szCs w:val="24"/>
                <w:lang w:val="bg-BG"/>
              </w:rPr>
              <w:t>0</w:t>
            </w:r>
            <w:r>
              <w:rPr>
                <w:rFonts w:ascii="Times New Roman" w:hAnsi="Times New Roman"/>
                <w:sz w:val="24"/>
                <w:szCs w:val="24"/>
                <w:lang w:val="bg-BG"/>
              </w:rPr>
              <w:t xml:space="preserve">. </w:t>
            </w:r>
            <w:r w:rsidR="00095361">
              <w:rPr>
                <w:rFonts w:ascii="Times New Roman" w:hAnsi="Times New Roman"/>
                <w:sz w:val="24"/>
                <w:szCs w:val="24"/>
                <w:lang w:val="bg-BG"/>
              </w:rPr>
              <w:t>Специфични условия за допустимост на някои категории разходи:</w:t>
            </w:r>
          </w:p>
          <w:p w:rsidR="00C47154" w:rsidRDefault="00095361" w:rsidP="00546DE4">
            <w:pPr>
              <w:autoSpaceDE w:val="0"/>
              <w:autoSpaceDN w:val="0"/>
              <w:spacing w:line="276" w:lineRule="auto"/>
              <w:ind w:right="-5"/>
              <w:contextualSpacing/>
              <w:jc w:val="both"/>
              <w:rPr>
                <w:rFonts w:ascii="Times New Roman" w:hAnsi="Times New Roman"/>
                <w:sz w:val="24"/>
                <w:szCs w:val="24"/>
                <w:lang w:val="bg-BG"/>
              </w:rPr>
            </w:pPr>
            <w:r w:rsidRPr="004824FB">
              <w:rPr>
                <w:rFonts w:ascii="Times New Roman" w:hAnsi="Times New Roman"/>
                <w:sz w:val="24"/>
                <w:szCs w:val="24"/>
                <w:lang w:val="bg-BG"/>
              </w:rPr>
              <w:t xml:space="preserve">10.1. </w:t>
            </w:r>
            <w:r w:rsidR="00C47154" w:rsidRPr="00095361">
              <w:rPr>
                <w:rFonts w:ascii="Times New Roman" w:hAnsi="Times New Roman"/>
                <w:sz w:val="24"/>
                <w:szCs w:val="24"/>
                <w:lang w:val="bg-BG"/>
              </w:rPr>
              <w:t xml:space="preserve">Размерът на допустимите разходи по т. </w:t>
            </w:r>
            <w:r w:rsidR="009E526E" w:rsidRPr="00095361">
              <w:rPr>
                <w:rFonts w:ascii="Times New Roman" w:hAnsi="Times New Roman"/>
                <w:sz w:val="24"/>
                <w:szCs w:val="24"/>
                <w:lang w:val="bg-BG"/>
              </w:rPr>
              <w:t>6</w:t>
            </w:r>
            <w:r w:rsidR="00C47154" w:rsidRPr="00095361">
              <w:rPr>
                <w:rFonts w:ascii="Times New Roman" w:hAnsi="Times New Roman"/>
                <w:sz w:val="24"/>
                <w:szCs w:val="24"/>
                <w:lang w:val="bg-BG"/>
              </w:rPr>
              <w:t xml:space="preserve"> от Раздел 14.1 „Допустими разходи“ не може да надхвърля 15 % от общия размер на допустимите разходи по т. 1</w:t>
            </w:r>
            <w:r w:rsidR="001C5E24" w:rsidRPr="00095361">
              <w:rPr>
                <w:rFonts w:ascii="Times New Roman" w:hAnsi="Times New Roman"/>
                <w:sz w:val="24"/>
                <w:szCs w:val="24"/>
                <w:lang w:val="bg-BG"/>
              </w:rPr>
              <w:t>-</w:t>
            </w:r>
            <w:r w:rsidR="009E526E" w:rsidRPr="00F57090">
              <w:rPr>
                <w:rFonts w:ascii="Times New Roman" w:hAnsi="Times New Roman"/>
                <w:sz w:val="24"/>
                <w:szCs w:val="24"/>
                <w:lang w:val="bg-BG"/>
              </w:rPr>
              <w:t>5</w:t>
            </w:r>
            <w:r w:rsidR="00223EC2" w:rsidRPr="00F57090">
              <w:rPr>
                <w:rFonts w:ascii="Times New Roman" w:hAnsi="Times New Roman"/>
                <w:sz w:val="24"/>
                <w:szCs w:val="24"/>
                <w:lang w:val="bg-BG"/>
              </w:rPr>
              <w:t>,</w:t>
            </w:r>
            <w:r w:rsidR="00C47154" w:rsidRPr="00F57090">
              <w:rPr>
                <w:rFonts w:ascii="Times New Roman" w:hAnsi="Times New Roman"/>
                <w:sz w:val="24"/>
                <w:szCs w:val="24"/>
                <w:lang w:val="bg-BG"/>
              </w:rPr>
              <w:t xml:space="preserve"> включени в предложението за изпълнение на инвестиции.</w:t>
            </w:r>
          </w:p>
          <w:p w:rsidR="00AD0281" w:rsidRPr="00AD0281" w:rsidRDefault="00095361" w:rsidP="00546DE4">
            <w:pPr>
              <w:autoSpaceDE w:val="0"/>
              <w:autoSpaceDN w:val="0"/>
              <w:spacing w:line="276" w:lineRule="auto"/>
              <w:ind w:right="-5"/>
              <w:contextualSpacing/>
              <w:jc w:val="both"/>
              <w:rPr>
                <w:rFonts w:ascii="Times New Roman" w:hAnsi="Times New Roman"/>
                <w:sz w:val="24"/>
                <w:szCs w:val="24"/>
                <w:lang w:val="bg-BG"/>
              </w:rPr>
            </w:pPr>
            <w:r>
              <w:rPr>
                <w:rFonts w:ascii="Times New Roman" w:hAnsi="Times New Roman"/>
                <w:sz w:val="24"/>
                <w:szCs w:val="24"/>
                <w:lang w:val="en-US"/>
              </w:rPr>
              <w:t>10.2</w:t>
            </w:r>
            <w:r w:rsidR="00AD0281">
              <w:rPr>
                <w:rFonts w:ascii="Times New Roman" w:hAnsi="Times New Roman"/>
                <w:sz w:val="24"/>
                <w:szCs w:val="24"/>
                <w:lang w:val="en-US"/>
              </w:rPr>
              <w:t xml:space="preserve">. </w:t>
            </w:r>
            <w:r w:rsidR="00AD0281">
              <w:rPr>
                <w:rFonts w:ascii="Times New Roman" w:hAnsi="Times New Roman"/>
                <w:sz w:val="24"/>
                <w:szCs w:val="24"/>
                <w:lang w:val="bg-BG"/>
              </w:rPr>
              <w:t xml:space="preserve">Размерът на допустимите разходи за закупуване на специализирани транспортни средства не може да надхвърля </w:t>
            </w:r>
            <w:r w:rsidR="000B2829">
              <w:rPr>
                <w:rFonts w:ascii="Times New Roman" w:hAnsi="Times New Roman"/>
                <w:sz w:val="24"/>
                <w:szCs w:val="24"/>
                <w:lang w:val="bg-BG"/>
              </w:rPr>
              <w:t>7</w:t>
            </w:r>
            <w:r w:rsidR="00AD0281">
              <w:rPr>
                <w:rFonts w:ascii="Times New Roman" w:hAnsi="Times New Roman"/>
                <w:sz w:val="24"/>
                <w:szCs w:val="24"/>
                <w:lang w:val="bg-BG"/>
              </w:rPr>
              <w:t xml:space="preserve">0 % от </w:t>
            </w:r>
            <w:r w:rsidR="0056272E">
              <w:rPr>
                <w:rFonts w:ascii="Times New Roman" w:hAnsi="Times New Roman"/>
                <w:sz w:val="24"/>
                <w:szCs w:val="24"/>
                <w:lang w:val="bg-BG"/>
              </w:rPr>
              <w:t xml:space="preserve">общия размер на </w:t>
            </w:r>
            <w:r w:rsidR="00AD0281">
              <w:rPr>
                <w:rFonts w:ascii="Times New Roman" w:hAnsi="Times New Roman"/>
                <w:sz w:val="24"/>
                <w:szCs w:val="24"/>
                <w:lang w:val="bg-BG"/>
              </w:rPr>
              <w:t>допустими</w:t>
            </w:r>
            <w:r w:rsidR="00B00B0E">
              <w:rPr>
                <w:rFonts w:ascii="Times New Roman" w:hAnsi="Times New Roman"/>
                <w:sz w:val="24"/>
                <w:szCs w:val="24"/>
                <w:lang w:val="bg-BG"/>
              </w:rPr>
              <w:t>те</w:t>
            </w:r>
            <w:r w:rsidR="00AD0281">
              <w:rPr>
                <w:rFonts w:ascii="Times New Roman" w:hAnsi="Times New Roman"/>
                <w:sz w:val="24"/>
                <w:szCs w:val="24"/>
                <w:lang w:val="bg-BG"/>
              </w:rPr>
              <w:t xml:space="preserve"> разходи</w:t>
            </w:r>
            <w:r w:rsidR="00AD0281" w:rsidRPr="00AD0281">
              <w:rPr>
                <w:rFonts w:ascii="Times New Roman" w:hAnsi="Times New Roman"/>
                <w:sz w:val="24"/>
                <w:szCs w:val="24"/>
                <w:lang w:val="bg-BG"/>
              </w:rPr>
              <w:t>,</w:t>
            </w:r>
            <w:r w:rsidR="00AD0281">
              <w:rPr>
                <w:rFonts w:ascii="Times New Roman" w:hAnsi="Times New Roman"/>
                <w:sz w:val="24"/>
                <w:szCs w:val="24"/>
                <w:lang w:val="bg-BG"/>
              </w:rPr>
              <w:t xml:space="preserve"> включени в предложението за изпълнение на инвестиции. </w:t>
            </w:r>
          </w:p>
          <w:p w:rsidR="00D7198C" w:rsidRDefault="00D7198C" w:rsidP="00546DE4">
            <w:pPr>
              <w:pStyle w:val="ListParagraph"/>
              <w:spacing w:line="276" w:lineRule="auto"/>
              <w:ind w:left="0" w:right="-5"/>
              <w:contextualSpacing/>
              <w:jc w:val="both"/>
              <w:rPr>
                <w:lang w:val="bg-BG"/>
              </w:rPr>
            </w:pPr>
            <w:r>
              <w:rPr>
                <w:rFonts w:ascii="Times New Roman" w:hAnsi="Times New Roman"/>
                <w:sz w:val="24"/>
                <w:szCs w:val="24"/>
                <w:lang w:val="bg-BG"/>
              </w:rPr>
              <w:t xml:space="preserve">11. </w:t>
            </w:r>
            <w:r w:rsidRPr="00FB537C">
              <w:rPr>
                <w:rFonts w:ascii="Times New Roman" w:hAnsi="Times New Roman"/>
                <w:sz w:val="24"/>
                <w:szCs w:val="24"/>
                <w:lang w:val="bg-BG"/>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Pr>
                <w:rFonts w:ascii="Times New Roman" w:hAnsi="Times New Roman"/>
                <w:sz w:val="24"/>
                <w:szCs w:val="24"/>
                <w:lang w:val="bg-BG"/>
              </w:rPr>
              <w:t>.</w:t>
            </w:r>
          </w:p>
          <w:p w:rsidR="00147FE2" w:rsidRPr="00D0708B" w:rsidRDefault="00147FE2" w:rsidP="00546DE4">
            <w:pPr>
              <w:shd w:val="clear" w:color="auto" w:fill="BDD6EE"/>
              <w:autoSpaceDE w:val="0"/>
              <w:autoSpaceDN w:val="0"/>
              <w:spacing w:line="276" w:lineRule="auto"/>
              <w:ind w:right="-5"/>
              <w:contextualSpacing/>
              <w:jc w:val="both"/>
              <w:rPr>
                <w:rFonts w:ascii="Times New Roman" w:hAnsi="Times New Roman" w:cs="Times New Roman"/>
                <w:b/>
                <w:sz w:val="24"/>
                <w:szCs w:val="24"/>
              </w:rPr>
            </w:pPr>
            <w:r w:rsidRPr="00D0708B">
              <w:rPr>
                <w:rFonts w:ascii="Times New Roman" w:hAnsi="Times New Roman" w:cs="Times New Roman"/>
                <w:b/>
                <w:sz w:val="24"/>
                <w:szCs w:val="24"/>
              </w:rPr>
              <w:t>ВАЖНО:</w:t>
            </w:r>
          </w:p>
          <w:p w:rsidR="00147FE2" w:rsidRPr="002C465D" w:rsidRDefault="00147FE2" w:rsidP="00546DE4">
            <w:pPr>
              <w:shd w:val="clear" w:color="auto" w:fill="BDD6EE"/>
              <w:autoSpaceDE w:val="0"/>
              <w:autoSpaceDN w:val="0"/>
              <w:spacing w:line="276" w:lineRule="auto"/>
              <w:ind w:right="-5"/>
              <w:contextualSpacing/>
              <w:jc w:val="both"/>
              <w:rPr>
                <w:rFonts w:ascii="Times New Roman" w:hAnsi="Times New Roman" w:cs="Times New Roman"/>
                <w:sz w:val="24"/>
                <w:szCs w:val="24"/>
                <w:lang w:val="bg-BG"/>
              </w:rPr>
            </w:pPr>
            <w:r w:rsidRPr="00D0708B">
              <w:rPr>
                <w:rFonts w:ascii="Times New Roman" w:hAnsi="Times New Roman" w:cs="Times New Roman"/>
                <w:sz w:val="24"/>
                <w:szCs w:val="24"/>
                <w:lang w:val="bg-BG"/>
              </w:rPr>
              <w:t>1</w:t>
            </w:r>
            <w:r w:rsidR="00D7198C" w:rsidRPr="00D0708B">
              <w:rPr>
                <w:rFonts w:ascii="Times New Roman" w:hAnsi="Times New Roman" w:cs="Times New Roman"/>
                <w:sz w:val="24"/>
                <w:szCs w:val="24"/>
                <w:lang w:val="bg-BG"/>
              </w:rPr>
              <w:t>2</w:t>
            </w:r>
            <w:r w:rsidRPr="00D0708B">
              <w:rPr>
                <w:rFonts w:ascii="Times New Roman" w:hAnsi="Times New Roman" w:cs="Times New Roman"/>
                <w:sz w:val="24"/>
                <w:szCs w:val="24"/>
                <w:lang w:val="bg-BG"/>
              </w:rPr>
              <w:t>.</w:t>
            </w:r>
            <w:r w:rsidRPr="00D0708B">
              <w:rPr>
                <w:rFonts w:ascii="Times New Roman" w:hAnsi="Times New Roman" w:cs="Times New Roman"/>
                <w:sz w:val="24"/>
                <w:szCs w:val="24"/>
              </w:rPr>
              <w:t xml:space="preserve"> </w:t>
            </w:r>
            <w:r w:rsidR="005A7A9B">
              <w:rPr>
                <w:rFonts w:ascii="Times New Roman" w:hAnsi="Times New Roman" w:cs="Times New Roman"/>
                <w:sz w:val="24"/>
                <w:szCs w:val="24"/>
              </w:rPr>
              <w:t>Изборът на изпълнители</w:t>
            </w:r>
            <w:r w:rsidR="005A7A9B" w:rsidRPr="00B03535">
              <w:rPr>
                <w:rFonts w:ascii="Times New Roman" w:hAnsi="Times New Roman" w:cs="Times New Roman"/>
                <w:sz w:val="24"/>
                <w:szCs w:val="24"/>
              </w:rPr>
              <w:t>/</w:t>
            </w:r>
            <w:r w:rsidR="005A7A9B">
              <w:rPr>
                <w:rFonts w:ascii="Times New Roman" w:hAnsi="Times New Roman" w:cs="Times New Roman"/>
                <w:sz w:val="24"/>
                <w:szCs w:val="24"/>
              </w:rPr>
              <w:t>доставчици на дейностите трябва</w:t>
            </w:r>
            <w:r w:rsidR="005A7A9B" w:rsidRPr="00B03535">
              <w:rPr>
                <w:rFonts w:ascii="Times New Roman" w:hAnsi="Times New Roman" w:cs="Times New Roman"/>
                <w:sz w:val="24"/>
                <w:szCs w:val="24"/>
              </w:rPr>
              <w:t xml:space="preserve"> да е извършен след датата на подаване на ПИИ</w:t>
            </w:r>
            <w:r w:rsidR="005A7A9B">
              <w:rPr>
                <w:rFonts w:ascii="Times New Roman" w:hAnsi="Times New Roman" w:cs="Times New Roman"/>
                <w:sz w:val="24"/>
                <w:szCs w:val="24"/>
              </w:rPr>
              <w:t xml:space="preserve"> или</w:t>
            </w:r>
            <w:r w:rsidR="005A7A9B" w:rsidRPr="00B03535">
              <w:rPr>
                <w:rFonts w:ascii="Times New Roman" w:hAnsi="Times New Roman" w:cs="Times New Roman"/>
                <w:sz w:val="24"/>
                <w:szCs w:val="24"/>
              </w:rPr>
              <w:t xml:space="preserve"> </w:t>
            </w:r>
            <w:r w:rsidR="005A7A9B">
              <w:rPr>
                <w:rFonts w:ascii="Times New Roman" w:hAnsi="Times New Roman" w:cs="Times New Roman"/>
                <w:sz w:val="24"/>
                <w:szCs w:val="24"/>
              </w:rPr>
              <w:t>с</w:t>
            </w:r>
            <w:r w:rsidR="005A7A9B" w:rsidRPr="00E9720B">
              <w:rPr>
                <w:rFonts w:ascii="Times New Roman" w:hAnsi="Times New Roman" w:cs="Times New Roman"/>
                <w:sz w:val="24"/>
                <w:szCs w:val="24"/>
              </w:rPr>
              <w:t>лед сключване на договора за финансиране</w:t>
            </w:r>
            <w:r w:rsidR="005A7A9B">
              <w:rPr>
                <w:rFonts w:ascii="Times New Roman" w:hAnsi="Times New Roman" w:cs="Times New Roman"/>
                <w:sz w:val="24"/>
                <w:szCs w:val="24"/>
              </w:rPr>
              <w:t>. К</w:t>
            </w:r>
            <w:r w:rsidR="005A7A9B" w:rsidRPr="00E9720B">
              <w:rPr>
                <w:rFonts w:ascii="Times New Roman" w:hAnsi="Times New Roman" w:cs="Times New Roman"/>
                <w:sz w:val="24"/>
                <w:szCs w:val="24"/>
              </w:rPr>
              <w:t>райните получатели трябва да представят</w:t>
            </w:r>
            <w:r w:rsidR="005A7A9B">
              <w:rPr>
                <w:rFonts w:ascii="Times New Roman" w:hAnsi="Times New Roman" w:cs="Times New Roman"/>
                <w:sz w:val="24"/>
                <w:szCs w:val="24"/>
              </w:rPr>
              <w:t xml:space="preserve"> документация по възлагането</w:t>
            </w:r>
            <w:r w:rsidR="005A7A9B" w:rsidRPr="00E9720B">
              <w:rPr>
                <w:rFonts w:ascii="Times New Roman" w:hAnsi="Times New Roman" w:cs="Times New Roman"/>
                <w:sz w:val="24"/>
                <w:szCs w:val="24"/>
              </w:rPr>
              <w:t xml:space="preserve"> с избрания </w:t>
            </w:r>
            <w:r w:rsidR="005A7A9B">
              <w:rPr>
                <w:rFonts w:ascii="Times New Roman" w:hAnsi="Times New Roman" w:cs="Times New Roman"/>
                <w:sz w:val="24"/>
                <w:szCs w:val="24"/>
              </w:rPr>
              <w:t>доставчик</w:t>
            </w:r>
            <w:r w:rsidR="005A7A9B" w:rsidRPr="00447BF9">
              <w:rPr>
                <w:rFonts w:ascii="Times New Roman" w:hAnsi="Times New Roman" w:cs="Times New Roman"/>
                <w:sz w:val="24"/>
                <w:szCs w:val="24"/>
                <w:lang w:val="en-GB"/>
              </w:rPr>
              <w:t>/</w:t>
            </w:r>
            <w:r w:rsidR="005A7A9B">
              <w:rPr>
                <w:rFonts w:ascii="Times New Roman" w:hAnsi="Times New Roman" w:cs="Times New Roman"/>
                <w:sz w:val="24"/>
                <w:szCs w:val="24"/>
                <w:lang w:val="en-GB"/>
              </w:rPr>
              <w:t>изпълнител</w:t>
            </w:r>
            <w:r w:rsidR="005A7A9B">
              <w:rPr>
                <w:rFonts w:ascii="Times New Roman" w:hAnsi="Times New Roman" w:cs="Times New Roman"/>
                <w:sz w:val="24"/>
                <w:szCs w:val="24"/>
              </w:rPr>
              <w:t xml:space="preserve"> </w:t>
            </w:r>
            <w:r w:rsidR="005A7A9B" w:rsidRPr="00B03535">
              <w:rPr>
                <w:rFonts w:ascii="Times New Roman" w:hAnsi="Times New Roman" w:cs="Times New Roman"/>
                <w:sz w:val="24"/>
                <w:szCs w:val="24"/>
              </w:rPr>
              <w:t xml:space="preserve">след сключване </w:t>
            </w:r>
            <w:r w:rsidR="005A7A9B" w:rsidRPr="00B03535">
              <w:rPr>
                <w:rFonts w:ascii="Times New Roman" w:hAnsi="Times New Roman" w:cs="Times New Roman"/>
                <w:sz w:val="24"/>
                <w:szCs w:val="24"/>
              </w:rPr>
              <w:lastRenderedPageBreak/>
              <w:t>на договора за финансиране</w:t>
            </w:r>
            <w:r w:rsidR="005A7A9B" w:rsidRPr="00E9720B">
              <w:rPr>
                <w:rFonts w:ascii="Times New Roman" w:hAnsi="Times New Roman" w:cs="Times New Roman"/>
                <w:sz w:val="24"/>
                <w:szCs w:val="24"/>
              </w:rPr>
              <w:t xml:space="preserve"> съгласно изискванията на </w:t>
            </w:r>
            <w:r w:rsidR="005A7A9B" w:rsidRPr="00795AC5">
              <w:rPr>
                <w:rFonts w:ascii="Times New Roman" w:hAnsi="Times New Roman" w:cs="Times New Roman"/>
                <w:sz w:val="24"/>
                <w:szCs w:val="24"/>
              </w:rPr>
              <w:t xml:space="preserve">общите условия към </w:t>
            </w:r>
            <w:r w:rsidR="005A7A9B">
              <w:rPr>
                <w:rFonts w:ascii="Times New Roman" w:hAnsi="Times New Roman" w:cs="Times New Roman"/>
                <w:sz w:val="24"/>
                <w:szCs w:val="24"/>
              </w:rPr>
              <w:t>него</w:t>
            </w:r>
            <w:r w:rsidR="005A7A9B" w:rsidRPr="00E9720B">
              <w:rPr>
                <w:rFonts w:ascii="Times New Roman" w:hAnsi="Times New Roman" w:cs="Times New Roman"/>
                <w:sz w:val="24"/>
                <w:szCs w:val="24"/>
              </w:rPr>
              <w:t xml:space="preserve"> </w:t>
            </w:r>
            <w:r w:rsidR="005A7A9B">
              <w:rPr>
                <w:rFonts w:ascii="Times New Roman" w:hAnsi="Times New Roman" w:cs="Times New Roman"/>
                <w:sz w:val="24"/>
                <w:szCs w:val="24"/>
              </w:rPr>
              <w:t>от</w:t>
            </w:r>
            <w:r w:rsidR="005A7A9B" w:rsidRPr="00E9720B">
              <w:rPr>
                <w:rFonts w:ascii="Times New Roman" w:hAnsi="Times New Roman" w:cs="Times New Roman"/>
                <w:sz w:val="24"/>
                <w:szCs w:val="24"/>
              </w:rPr>
              <w:t xml:space="preserve"> </w:t>
            </w:r>
            <w:r w:rsidR="005A7A9B">
              <w:rPr>
                <w:rFonts w:ascii="Times New Roman" w:hAnsi="Times New Roman" w:cs="Times New Roman"/>
                <w:sz w:val="24"/>
                <w:szCs w:val="24"/>
              </w:rPr>
              <w:t>У</w:t>
            </w:r>
            <w:r w:rsidR="005A7A9B" w:rsidRPr="00E9720B">
              <w:rPr>
                <w:rFonts w:ascii="Times New Roman" w:hAnsi="Times New Roman" w:cs="Times New Roman"/>
                <w:sz w:val="24"/>
                <w:szCs w:val="24"/>
              </w:rPr>
              <w:t>словията за изпълнение</w:t>
            </w:r>
            <w:r w:rsidR="005A7A9B">
              <w:rPr>
                <w:rFonts w:ascii="Times New Roman" w:hAnsi="Times New Roman" w:cs="Times New Roman"/>
                <w:sz w:val="24"/>
                <w:szCs w:val="24"/>
              </w:rPr>
              <w:t>.</w:t>
            </w:r>
          </w:p>
        </w:tc>
      </w:tr>
    </w:tbl>
    <w:p w:rsidR="001D48C6" w:rsidRPr="007373C4" w:rsidRDefault="001D48C6" w:rsidP="00546DE4">
      <w:pPr>
        <w:pStyle w:val="Heading2"/>
        <w:spacing w:before="0" w:after="0" w:line="276" w:lineRule="auto"/>
        <w:ind w:right="-5"/>
        <w:jc w:val="both"/>
        <w:rPr>
          <w:rFonts w:ascii="Times New Roman" w:hAnsi="Times New Roman" w:cs="Times New Roman"/>
          <w:i w:val="0"/>
          <w:sz w:val="24"/>
          <w:szCs w:val="24"/>
          <w:lang w:val="bg-BG"/>
        </w:rPr>
      </w:pPr>
      <w:bookmarkStart w:id="44" w:name="_Toc50974359"/>
      <w:bookmarkStart w:id="45" w:name="_Toc138409160"/>
      <w:r w:rsidRPr="007A07BC">
        <w:rPr>
          <w:rFonts w:ascii="Times New Roman" w:hAnsi="Times New Roman" w:cs="Times New Roman"/>
          <w:i w:val="0"/>
          <w:sz w:val="24"/>
          <w:szCs w:val="24"/>
        </w:rPr>
        <w:lastRenderedPageBreak/>
        <w:t xml:space="preserve">14.3. </w:t>
      </w:r>
      <w:r w:rsidRPr="007373C4">
        <w:rPr>
          <w:rFonts w:ascii="Times New Roman" w:hAnsi="Times New Roman" w:cs="Times New Roman"/>
          <w:i w:val="0"/>
          <w:sz w:val="24"/>
          <w:szCs w:val="24"/>
          <w:lang w:val="bg-BG"/>
        </w:rPr>
        <w:t>Недопустими разходи</w:t>
      </w:r>
      <w:bookmarkEnd w:id="44"/>
      <w:r w:rsidRPr="007373C4">
        <w:rPr>
          <w:rFonts w:ascii="Times New Roman" w:hAnsi="Times New Roman" w:cs="Times New Roman"/>
          <w:i w:val="0"/>
          <w:sz w:val="24"/>
          <w:szCs w:val="24"/>
          <w:lang w:val="bg-BG"/>
        </w:rPr>
        <w:t>:</w:t>
      </w:r>
      <w:bookmarkEnd w:id="45"/>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E73CFF" w:rsidTr="00604224">
        <w:tc>
          <w:tcPr>
            <w:tcW w:w="10065" w:type="dxa"/>
            <w:tcBorders>
              <w:top w:val="single" w:sz="4" w:space="0" w:color="auto"/>
              <w:left w:val="single" w:sz="4" w:space="0" w:color="auto"/>
              <w:bottom w:val="single" w:sz="4" w:space="0" w:color="auto"/>
              <w:right w:val="single" w:sz="4" w:space="0" w:color="auto"/>
            </w:tcBorders>
          </w:tcPr>
          <w:p w:rsidR="00981870" w:rsidRDefault="00981870" w:rsidP="00546DE4">
            <w:pPr>
              <w:spacing w:line="276" w:lineRule="auto"/>
              <w:ind w:right="-5"/>
              <w:contextualSpacing/>
              <w:jc w:val="both"/>
              <w:rPr>
                <w:rFonts w:ascii="Times New Roman" w:hAnsi="Times New Roman" w:cs="Times New Roman"/>
                <w:sz w:val="24"/>
                <w:szCs w:val="24"/>
                <w:lang w:val="bg-BG"/>
              </w:rPr>
            </w:pPr>
            <w:r w:rsidRPr="00981870">
              <w:rPr>
                <w:rFonts w:ascii="Times New Roman" w:hAnsi="Times New Roman" w:cs="Times New Roman"/>
                <w:sz w:val="24"/>
                <w:szCs w:val="24"/>
                <w:lang w:val="bg-BG"/>
              </w:rPr>
              <w:t>1. Разходи за закупуване и/или инсталиране на оборудване, машини</w:t>
            </w:r>
            <w:r w:rsidR="00644F73">
              <w:rPr>
                <w:rFonts w:ascii="Times New Roman" w:hAnsi="Times New Roman" w:cs="Times New Roman"/>
                <w:sz w:val="24"/>
                <w:szCs w:val="24"/>
                <w:lang w:val="bg-BG"/>
              </w:rPr>
              <w:t xml:space="preserve">, </w:t>
            </w:r>
            <w:r w:rsidRPr="00981870">
              <w:rPr>
                <w:rFonts w:ascii="Times New Roman" w:hAnsi="Times New Roman" w:cs="Times New Roman"/>
                <w:sz w:val="24"/>
                <w:szCs w:val="24"/>
                <w:lang w:val="bg-BG"/>
              </w:rPr>
              <w:t>съоръжения</w:t>
            </w:r>
            <w:r w:rsidR="00644F73">
              <w:rPr>
                <w:rFonts w:ascii="Times New Roman" w:hAnsi="Times New Roman" w:cs="Times New Roman"/>
                <w:sz w:val="24"/>
                <w:szCs w:val="24"/>
                <w:lang w:val="bg-BG"/>
              </w:rPr>
              <w:t xml:space="preserve"> и специализирани транспортни средства</w:t>
            </w:r>
            <w:r w:rsidRPr="00981870">
              <w:rPr>
                <w:rFonts w:ascii="Times New Roman" w:hAnsi="Times New Roman" w:cs="Times New Roman"/>
                <w:sz w:val="24"/>
                <w:szCs w:val="24"/>
                <w:lang w:val="bg-BG"/>
              </w:rPr>
              <w:t xml:space="preserve"> втора употреба;</w:t>
            </w:r>
          </w:p>
          <w:p w:rsidR="00981870" w:rsidRDefault="00981870" w:rsidP="00546DE4">
            <w:pPr>
              <w:spacing w:line="276" w:lineRule="auto"/>
              <w:ind w:right="-5"/>
              <w:contextualSpacing/>
              <w:jc w:val="both"/>
              <w:rPr>
                <w:rFonts w:ascii="Times New Roman" w:hAnsi="Times New Roman" w:cs="Times New Roman"/>
                <w:sz w:val="24"/>
                <w:szCs w:val="24"/>
                <w:lang w:val="bg-BG"/>
              </w:rPr>
            </w:pPr>
            <w:r w:rsidRPr="00981870">
              <w:rPr>
                <w:rFonts w:ascii="Times New Roman" w:hAnsi="Times New Roman" w:cs="Times New Roman"/>
                <w:sz w:val="24"/>
                <w:szCs w:val="24"/>
                <w:lang w:val="bg-BG"/>
              </w:rPr>
              <w:t>2. Разходи за закупуване на недвижима собственост</w:t>
            </w:r>
            <w:r>
              <w:rPr>
                <w:rFonts w:ascii="Times New Roman" w:hAnsi="Times New Roman" w:cs="Times New Roman"/>
                <w:sz w:val="24"/>
                <w:szCs w:val="24"/>
                <w:lang w:val="bg-BG"/>
              </w:rPr>
              <w:t>;</w:t>
            </w:r>
          </w:p>
          <w:p w:rsidR="005045F8" w:rsidRPr="00981870" w:rsidRDefault="005045F8"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3. Разходи за закупуване на земеделска техника;</w:t>
            </w:r>
          </w:p>
          <w:p w:rsidR="00981870" w:rsidRPr="00981870" w:rsidRDefault="005045F8"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4</w:t>
            </w:r>
            <w:r w:rsidR="00981870" w:rsidRPr="00981870">
              <w:rPr>
                <w:rFonts w:ascii="Times New Roman" w:hAnsi="Times New Roman" w:cs="Times New Roman"/>
                <w:sz w:val="24"/>
                <w:szCs w:val="24"/>
                <w:lang w:val="bg-BG"/>
              </w:rPr>
              <w:t>. Разходи за 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 (ЗДДС);</w:t>
            </w:r>
          </w:p>
          <w:p w:rsidR="00981870" w:rsidRPr="00981870" w:rsidRDefault="005045F8"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981870" w:rsidRPr="00981870">
              <w:rPr>
                <w:rFonts w:ascii="Times New Roman" w:hAnsi="Times New Roman" w:cs="Times New Roman"/>
                <w:sz w:val="24"/>
                <w:szCs w:val="24"/>
                <w:lang w:val="bg-BG"/>
              </w:rPr>
              <w:t>. Оперативни разходи, включително разходи за поддръжка, наеми, застраховка, разходи за неустойки и такси, режийни разходи</w:t>
            </w:r>
            <w:r w:rsidR="00981870">
              <w:rPr>
                <w:rFonts w:ascii="Times New Roman" w:hAnsi="Times New Roman" w:cs="Times New Roman"/>
                <w:sz w:val="24"/>
                <w:szCs w:val="24"/>
                <w:lang w:val="bg-BG"/>
              </w:rPr>
              <w:t>;</w:t>
            </w:r>
          </w:p>
          <w:p w:rsidR="00981870" w:rsidRPr="00981870" w:rsidRDefault="005045F8"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6</w:t>
            </w:r>
            <w:r w:rsidR="00981870" w:rsidRPr="00981870">
              <w:rPr>
                <w:rFonts w:ascii="Times New Roman" w:hAnsi="Times New Roman" w:cs="Times New Roman"/>
                <w:sz w:val="24"/>
                <w:szCs w:val="24"/>
                <w:lang w:val="bg-BG"/>
              </w:rPr>
              <w:t>.Разходи за банкови такси, разходи за гаранции, изплащане и рефинансиране на лихви</w:t>
            </w:r>
            <w:r w:rsidR="00981870">
              <w:rPr>
                <w:rFonts w:ascii="Times New Roman" w:hAnsi="Times New Roman" w:cs="Times New Roman"/>
                <w:sz w:val="24"/>
                <w:szCs w:val="24"/>
                <w:lang w:val="bg-BG"/>
              </w:rPr>
              <w:t>;</w:t>
            </w:r>
          </w:p>
          <w:p w:rsidR="00981870" w:rsidRPr="00981870" w:rsidRDefault="005045F8"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981870" w:rsidRPr="00981870">
              <w:rPr>
                <w:rFonts w:ascii="Times New Roman" w:hAnsi="Times New Roman" w:cs="Times New Roman"/>
                <w:sz w:val="24"/>
                <w:szCs w:val="24"/>
                <w:lang w:val="bg-BG"/>
              </w:rPr>
              <w:t>. Разходи за принос в натура</w:t>
            </w:r>
            <w:r w:rsidR="00981870">
              <w:rPr>
                <w:rFonts w:ascii="Times New Roman" w:hAnsi="Times New Roman" w:cs="Times New Roman"/>
                <w:sz w:val="24"/>
                <w:szCs w:val="24"/>
                <w:lang w:val="bg-BG"/>
              </w:rPr>
              <w:t>;</w:t>
            </w:r>
          </w:p>
          <w:p w:rsidR="00981870" w:rsidRPr="00981870" w:rsidRDefault="005045F8"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8</w:t>
            </w:r>
            <w:r w:rsidR="00981870" w:rsidRPr="00981870">
              <w:rPr>
                <w:rFonts w:ascii="Times New Roman" w:hAnsi="Times New Roman" w:cs="Times New Roman"/>
                <w:sz w:val="24"/>
                <w:szCs w:val="24"/>
                <w:lang w:val="bg-BG"/>
              </w:rPr>
              <w:t>. Разходи за изследвания за разработване на нови продукти, процеси и технологии</w:t>
            </w:r>
            <w:r w:rsidR="00981870">
              <w:rPr>
                <w:rFonts w:ascii="Times New Roman" w:hAnsi="Times New Roman" w:cs="Times New Roman"/>
                <w:sz w:val="24"/>
                <w:szCs w:val="24"/>
                <w:lang w:val="bg-BG"/>
              </w:rPr>
              <w:t>;</w:t>
            </w:r>
          </w:p>
          <w:p w:rsidR="00981870" w:rsidRPr="00981870" w:rsidRDefault="005045F8"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9</w:t>
            </w:r>
            <w:r w:rsidR="00981870" w:rsidRPr="00981870">
              <w:rPr>
                <w:rFonts w:ascii="Times New Roman" w:hAnsi="Times New Roman" w:cs="Times New Roman"/>
                <w:sz w:val="24"/>
                <w:szCs w:val="24"/>
                <w:lang w:val="bg-BG"/>
              </w:rPr>
              <w:t>. Разходи за закупуване на права за производство на земеделска продукция</w:t>
            </w:r>
            <w:r w:rsidR="00981870">
              <w:rPr>
                <w:rFonts w:ascii="Times New Roman" w:hAnsi="Times New Roman" w:cs="Times New Roman"/>
                <w:sz w:val="24"/>
                <w:szCs w:val="24"/>
                <w:lang w:val="bg-BG"/>
              </w:rPr>
              <w:t>;</w:t>
            </w:r>
          </w:p>
          <w:p w:rsidR="00981870" w:rsidRPr="00981870" w:rsidRDefault="005045F8"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10</w:t>
            </w:r>
            <w:r w:rsidR="00981870" w:rsidRPr="00981870">
              <w:rPr>
                <w:rFonts w:ascii="Times New Roman" w:hAnsi="Times New Roman" w:cs="Times New Roman"/>
                <w:sz w:val="24"/>
                <w:szCs w:val="24"/>
                <w:lang w:val="bg-BG"/>
              </w:rPr>
              <w:t>. Разходи за закупуване, на нови машини и оборудване, за частта над пазарната им стойност</w:t>
            </w:r>
            <w:r w:rsidR="00981870">
              <w:rPr>
                <w:rFonts w:ascii="Times New Roman" w:hAnsi="Times New Roman" w:cs="Times New Roman"/>
                <w:sz w:val="24"/>
                <w:szCs w:val="24"/>
                <w:lang w:val="bg-BG"/>
              </w:rPr>
              <w:t>;</w:t>
            </w:r>
          </w:p>
          <w:p w:rsidR="00981870" w:rsidRPr="00981870" w:rsidRDefault="005045F8" w:rsidP="00546DE4">
            <w:pPr>
              <w:spacing w:line="276" w:lineRule="auto"/>
              <w:ind w:right="-5"/>
              <w:contextualSpacing/>
              <w:jc w:val="both"/>
              <w:rPr>
                <w:rFonts w:ascii="Times New Roman" w:hAnsi="Times New Roman" w:cs="Times New Roman"/>
                <w:sz w:val="24"/>
                <w:szCs w:val="24"/>
                <w:lang w:val="bg-BG"/>
              </w:rPr>
            </w:pPr>
            <w:r w:rsidRPr="00981870">
              <w:rPr>
                <w:rFonts w:ascii="Times New Roman" w:hAnsi="Times New Roman" w:cs="Times New Roman"/>
                <w:sz w:val="24"/>
                <w:szCs w:val="24"/>
                <w:lang w:val="bg-BG"/>
              </w:rPr>
              <w:t>1</w:t>
            </w:r>
            <w:r>
              <w:rPr>
                <w:rFonts w:ascii="Times New Roman" w:hAnsi="Times New Roman" w:cs="Times New Roman"/>
                <w:sz w:val="24"/>
                <w:szCs w:val="24"/>
                <w:lang w:val="bg-BG"/>
              </w:rPr>
              <w:t>1</w:t>
            </w:r>
            <w:r w:rsidR="00981870" w:rsidRPr="00981870">
              <w:rPr>
                <w:rFonts w:ascii="Times New Roman" w:hAnsi="Times New Roman" w:cs="Times New Roman"/>
                <w:sz w:val="24"/>
                <w:szCs w:val="24"/>
                <w:lang w:val="bg-BG"/>
              </w:rPr>
              <w:t>. Разходи, които представляват обикновена подмяна</w:t>
            </w:r>
            <w:r w:rsidR="00981870">
              <w:rPr>
                <w:rFonts w:ascii="Times New Roman" w:hAnsi="Times New Roman" w:cs="Times New Roman"/>
                <w:sz w:val="24"/>
                <w:szCs w:val="24"/>
                <w:lang w:val="bg-BG"/>
              </w:rPr>
              <w:t>;</w:t>
            </w:r>
          </w:p>
          <w:p w:rsidR="00981870" w:rsidRPr="00981870" w:rsidRDefault="005045F8" w:rsidP="00546DE4">
            <w:pPr>
              <w:spacing w:line="276" w:lineRule="auto"/>
              <w:ind w:right="-5"/>
              <w:contextualSpacing/>
              <w:jc w:val="both"/>
              <w:rPr>
                <w:rFonts w:ascii="Times New Roman" w:hAnsi="Times New Roman" w:cs="Times New Roman"/>
                <w:sz w:val="24"/>
                <w:szCs w:val="24"/>
                <w:lang w:val="bg-BG"/>
              </w:rPr>
            </w:pPr>
            <w:r w:rsidRPr="00981870">
              <w:rPr>
                <w:rFonts w:ascii="Times New Roman" w:hAnsi="Times New Roman" w:cs="Times New Roman"/>
                <w:sz w:val="24"/>
                <w:szCs w:val="24"/>
                <w:lang w:val="bg-BG"/>
              </w:rPr>
              <w:t>1</w:t>
            </w:r>
            <w:r>
              <w:rPr>
                <w:rFonts w:ascii="Times New Roman" w:hAnsi="Times New Roman" w:cs="Times New Roman"/>
                <w:sz w:val="24"/>
                <w:szCs w:val="24"/>
                <w:lang w:val="bg-BG"/>
              </w:rPr>
              <w:t>2</w:t>
            </w:r>
            <w:r w:rsidR="00981870" w:rsidRPr="00981870">
              <w:rPr>
                <w:rFonts w:ascii="Times New Roman" w:hAnsi="Times New Roman" w:cs="Times New Roman"/>
                <w:sz w:val="24"/>
                <w:szCs w:val="24"/>
                <w:lang w:val="bg-BG"/>
              </w:rPr>
              <w:t>. Разходи, свързани с плащания в брой</w:t>
            </w:r>
            <w:r w:rsidR="00981870">
              <w:rPr>
                <w:rFonts w:ascii="Times New Roman" w:hAnsi="Times New Roman" w:cs="Times New Roman"/>
                <w:sz w:val="24"/>
                <w:szCs w:val="24"/>
                <w:lang w:val="bg-BG"/>
              </w:rPr>
              <w:t>;</w:t>
            </w:r>
          </w:p>
          <w:p w:rsidR="00981870" w:rsidRPr="00981870" w:rsidRDefault="005045F8" w:rsidP="00546DE4">
            <w:pPr>
              <w:spacing w:line="276" w:lineRule="auto"/>
              <w:ind w:right="-5"/>
              <w:contextualSpacing/>
              <w:jc w:val="both"/>
              <w:rPr>
                <w:rFonts w:ascii="Times New Roman" w:hAnsi="Times New Roman" w:cs="Times New Roman"/>
                <w:sz w:val="24"/>
                <w:szCs w:val="24"/>
                <w:lang w:val="bg-BG"/>
              </w:rPr>
            </w:pPr>
            <w:r w:rsidRPr="00981870">
              <w:rPr>
                <w:rFonts w:ascii="Times New Roman" w:hAnsi="Times New Roman" w:cs="Times New Roman"/>
                <w:sz w:val="24"/>
                <w:szCs w:val="24"/>
                <w:lang w:val="bg-BG"/>
              </w:rPr>
              <w:t>1</w:t>
            </w:r>
            <w:r>
              <w:rPr>
                <w:rFonts w:ascii="Times New Roman" w:hAnsi="Times New Roman" w:cs="Times New Roman"/>
                <w:sz w:val="24"/>
                <w:szCs w:val="24"/>
                <w:lang w:val="bg-BG"/>
              </w:rPr>
              <w:t>3</w:t>
            </w:r>
            <w:r w:rsidR="00981870" w:rsidRPr="00981870">
              <w:rPr>
                <w:rFonts w:ascii="Times New Roman" w:hAnsi="Times New Roman" w:cs="Times New Roman"/>
                <w:sz w:val="24"/>
                <w:szCs w:val="24"/>
                <w:lang w:val="bg-BG"/>
              </w:rPr>
              <w:t xml:space="preserve">. Инвестиции в частта им, която надвишава определените </w:t>
            </w:r>
            <w:r w:rsidR="002C465D">
              <w:rPr>
                <w:rFonts w:ascii="Times New Roman" w:hAnsi="Times New Roman" w:cs="Times New Roman"/>
                <w:sz w:val="24"/>
                <w:szCs w:val="24"/>
                <w:lang w:val="bg-BG"/>
              </w:rPr>
              <w:t>пределни цени</w:t>
            </w:r>
            <w:r w:rsidR="00E37A03">
              <w:rPr>
                <w:rFonts w:ascii="Times New Roman" w:hAnsi="Times New Roman" w:cs="Times New Roman"/>
                <w:sz w:val="24"/>
                <w:szCs w:val="24"/>
                <w:lang w:val="bg-BG"/>
              </w:rPr>
              <w:t>, съгласно</w:t>
            </w:r>
            <w:r w:rsidR="00C62146">
              <w:rPr>
                <w:rFonts w:ascii="Times New Roman" w:hAnsi="Times New Roman" w:cs="Times New Roman"/>
                <w:sz w:val="24"/>
                <w:szCs w:val="24"/>
                <w:lang w:val="bg-BG"/>
              </w:rPr>
              <w:t xml:space="preserve"> Приложение </w:t>
            </w:r>
            <w:r w:rsidR="00C62146" w:rsidRPr="00513F12">
              <w:rPr>
                <w:rFonts w:ascii="Times New Roman" w:hAnsi="Times New Roman"/>
                <w:sz w:val="24"/>
                <w:szCs w:val="24"/>
                <w:lang w:val="bg-BG"/>
              </w:rPr>
              <w:t xml:space="preserve">№ </w:t>
            </w:r>
            <w:r w:rsidR="001159C0">
              <w:rPr>
                <w:rFonts w:ascii="Times New Roman" w:hAnsi="Times New Roman"/>
                <w:sz w:val="24"/>
                <w:szCs w:val="24"/>
                <w:lang w:val="bg-BG"/>
              </w:rPr>
              <w:t>4</w:t>
            </w:r>
            <w:r w:rsidR="00981870">
              <w:rPr>
                <w:rFonts w:ascii="Times New Roman" w:hAnsi="Times New Roman" w:cs="Times New Roman"/>
                <w:sz w:val="24"/>
                <w:szCs w:val="24"/>
                <w:lang w:val="bg-BG"/>
              </w:rPr>
              <w:t>;</w:t>
            </w:r>
          </w:p>
          <w:p w:rsidR="00981870" w:rsidRPr="00981870" w:rsidRDefault="005045F8" w:rsidP="00546DE4">
            <w:pPr>
              <w:spacing w:line="276" w:lineRule="auto"/>
              <w:ind w:right="-5"/>
              <w:contextualSpacing/>
              <w:jc w:val="both"/>
              <w:rPr>
                <w:rFonts w:ascii="Times New Roman" w:hAnsi="Times New Roman" w:cs="Times New Roman"/>
                <w:sz w:val="24"/>
                <w:szCs w:val="24"/>
                <w:lang w:val="bg-BG"/>
              </w:rPr>
            </w:pPr>
            <w:r w:rsidRPr="00981870">
              <w:rPr>
                <w:rFonts w:ascii="Times New Roman" w:hAnsi="Times New Roman" w:cs="Times New Roman"/>
                <w:sz w:val="24"/>
                <w:szCs w:val="24"/>
                <w:lang w:val="bg-BG"/>
              </w:rPr>
              <w:t>1</w:t>
            </w:r>
            <w:r w:rsidR="00914F99">
              <w:rPr>
                <w:rFonts w:ascii="Times New Roman" w:hAnsi="Times New Roman" w:cs="Times New Roman"/>
                <w:sz w:val="24"/>
                <w:szCs w:val="24"/>
                <w:lang w:val="en-US"/>
              </w:rPr>
              <w:t>4</w:t>
            </w:r>
            <w:r w:rsidR="00981870" w:rsidRPr="00981870">
              <w:rPr>
                <w:rFonts w:ascii="Times New Roman" w:hAnsi="Times New Roman" w:cs="Times New Roman"/>
                <w:sz w:val="24"/>
                <w:szCs w:val="24"/>
                <w:lang w:val="bg-BG"/>
              </w:rPr>
              <w:t xml:space="preserve">. Закупуване на превозни средства </w:t>
            </w:r>
            <w:r w:rsidR="00E2323F">
              <w:rPr>
                <w:rFonts w:ascii="Times New Roman" w:hAnsi="Times New Roman" w:cs="Times New Roman"/>
                <w:sz w:val="24"/>
                <w:szCs w:val="24"/>
                <w:lang w:val="bg-BG"/>
              </w:rPr>
              <w:t>–</w:t>
            </w:r>
            <w:r w:rsidR="00981870" w:rsidRPr="00981870">
              <w:rPr>
                <w:rFonts w:ascii="Times New Roman" w:hAnsi="Times New Roman" w:cs="Times New Roman"/>
                <w:sz w:val="24"/>
                <w:szCs w:val="24"/>
                <w:lang w:val="bg-BG"/>
              </w:rPr>
              <w:t xml:space="preserve"> 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w:t>
            </w:r>
            <w:r w:rsidR="006F0641">
              <w:rPr>
                <w:rFonts w:ascii="Times New Roman" w:hAnsi="Times New Roman" w:cs="Times New Roman"/>
                <w:sz w:val="24"/>
                <w:szCs w:val="24"/>
                <w:lang w:val="en-GB"/>
              </w:rPr>
              <w:t xml:space="preserve"> </w:t>
            </w:r>
            <w:r w:rsidR="00981870" w:rsidRPr="00A9647A">
              <w:rPr>
                <w:rFonts w:ascii="Times New Roman" w:hAnsi="Times New Roman" w:cs="Times New Roman"/>
                <w:sz w:val="24"/>
                <w:szCs w:val="24"/>
                <w:lang w:val="bg-BG"/>
              </w:rPr>
              <w:t>ремаркета, полуремаркета</w:t>
            </w:r>
            <w:r w:rsidR="00981870" w:rsidRPr="00981870">
              <w:rPr>
                <w:rFonts w:ascii="Times New Roman" w:hAnsi="Times New Roman" w:cs="Times New Roman"/>
                <w:sz w:val="24"/>
                <w:szCs w:val="24"/>
                <w:lang w:val="bg-BG"/>
              </w:rPr>
              <w:t xml:space="preserve"> и велосипеди, с изключение на </w:t>
            </w:r>
            <w:r w:rsidR="00981870">
              <w:rPr>
                <w:rFonts w:ascii="Times New Roman" w:hAnsi="Times New Roman" w:cs="Times New Roman"/>
                <w:sz w:val="24"/>
                <w:szCs w:val="24"/>
                <w:lang w:val="bg-BG"/>
              </w:rPr>
              <w:t xml:space="preserve">специализирани </w:t>
            </w:r>
            <w:r w:rsidR="00981870" w:rsidRPr="00981870">
              <w:rPr>
                <w:rFonts w:ascii="Times New Roman" w:hAnsi="Times New Roman" w:cs="Times New Roman"/>
                <w:sz w:val="24"/>
                <w:szCs w:val="24"/>
                <w:lang w:val="bg-BG"/>
              </w:rPr>
              <w:t xml:space="preserve">транспортни средства по т. </w:t>
            </w:r>
            <w:r w:rsidR="00E82F1C">
              <w:rPr>
                <w:rFonts w:ascii="Times New Roman" w:hAnsi="Times New Roman" w:cs="Times New Roman"/>
                <w:sz w:val="24"/>
                <w:szCs w:val="24"/>
                <w:lang w:val="bg-BG"/>
              </w:rPr>
              <w:t>4</w:t>
            </w:r>
            <w:r w:rsidR="00981870" w:rsidRPr="00981870">
              <w:rPr>
                <w:rFonts w:ascii="Times New Roman" w:hAnsi="Times New Roman" w:cs="Times New Roman"/>
                <w:sz w:val="24"/>
                <w:szCs w:val="24"/>
                <w:lang w:val="bg-BG"/>
              </w:rPr>
              <w:t xml:space="preserve"> от Раздел 14.1 „Допустими разходи</w:t>
            </w:r>
            <w:r w:rsidR="00644F73" w:rsidRPr="00981870">
              <w:rPr>
                <w:rFonts w:ascii="Times New Roman" w:hAnsi="Times New Roman" w:cs="Times New Roman"/>
                <w:sz w:val="24"/>
                <w:szCs w:val="24"/>
                <w:lang w:val="bg-BG"/>
              </w:rPr>
              <w:t>“</w:t>
            </w:r>
            <w:r w:rsidR="00644F73">
              <w:rPr>
                <w:rFonts w:ascii="Times New Roman" w:hAnsi="Times New Roman" w:cs="Times New Roman"/>
                <w:sz w:val="24"/>
                <w:szCs w:val="24"/>
                <w:lang w:val="bg-BG"/>
              </w:rPr>
              <w:t>;</w:t>
            </w:r>
          </w:p>
          <w:p w:rsidR="00CD2E65" w:rsidRPr="007373C4" w:rsidRDefault="005045F8" w:rsidP="00546DE4">
            <w:pPr>
              <w:spacing w:line="276" w:lineRule="auto"/>
              <w:ind w:right="-5"/>
              <w:jc w:val="both"/>
              <w:rPr>
                <w:rFonts w:ascii="Times New Roman" w:hAnsi="Times New Roman" w:cs="Times New Roman"/>
                <w:sz w:val="24"/>
                <w:szCs w:val="24"/>
                <w:lang w:val="bg-BG"/>
              </w:rPr>
            </w:pPr>
            <w:r w:rsidRPr="00981870">
              <w:rPr>
                <w:rFonts w:ascii="Times New Roman" w:hAnsi="Times New Roman" w:cs="Times New Roman"/>
                <w:sz w:val="24"/>
                <w:szCs w:val="24"/>
                <w:lang w:val="bg-BG"/>
              </w:rPr>
              <w:t>1</w:t>
            </w:r>
            <w:r w:rsidR="00914F99">
              <w:rPr>
                <w:rFonts w:ascii="Times New Roman" w:hAnsi="Times New Roman" w:cs="Times New Roman"/>
                <w:sz w:val="24"/>
                <w:szCs w:val="24"/>
                <w:lang w:val="en-US"/>
              </w:rPr>
              <w:t>5</w:t>
            </w:r>
            <w:r w:rsidR="00981870" w:rsidRPr="00981870">
              <w:rPr>
                <w:rFonts w:ascii="Times New Roman" w:hAnsi="Times New Roman" w:cs="Times New Roman"/>
                <w:sz w:val="24"/>
                <w:szCs w:val="24"/>
                <w:lang w:val="bg-BG"/>
              </w:rPr>
              <w:t xml:space="preserve">. </w:t>
            </w:r>
            <w:r w:rsidR="00CD2E65" w:rsidRPr="007373C4">
              <w:rPr>
                <w:rFonts w:ascii="Times New Roman" w:hAnsi="Times New Roman" w:cs="Times New Roman"/>
                <w:sz w:val="24"/>
                <w:szCs w:val="24"/>
                <w:lang w:val="bg-BG"/>
              </w:rPr>
              <w:t xml:space="preserve">Финансова помощ не се предоставя за финансиране на разходи, обект на финансиране по ПИИ, които вече са финансирани със средства от ЕСИФ или чрез други инструменти на ЕС, както и с други публични средства, различни от тези на </w:t>
            </w:r>
            <w:r w:rsidR="002C465D">
              <w:rPr>
                <w:rFonts w:ascii="Times New Roman" w:hAnsi="Times New Roman" w:cs="Times New Roman"/>
                <w:sz w:val="24"/>
                <w:szCs w:val="24"/>
                <w:lang w:val="bg-BG"/>
              </w:rPr>
              <w:t>к</w:t>
            </w:r>
            <w:r w:rsidR="005E5496">
              <w:rPr>
                <w:rFonts w:ascii="Times New Roman" w:hAnsi="Times New Roman" w:cs="Times New Roman"/>
                <w:sz w:val="24"/>
                <w:szCs w:val="24"/>
                <w:lang w:val="bg-BG"/>
              </w:rPr>
              <w:t>р</w:t>
            </w:r>
            <w:r w:rsidR="002C465D">
              <w:rPr>
                <w:rFonts w:ascii="Times New Roman" w:hAnsi="Times New Roman" w:cs="Times New Roman"/>
                <w:sz w:val="24"/>
                <w:szCs w:val="24"/>
                <w:lang w:val="bg-BG"/>
              </w:rPr>
              <w:t>айния получател</w:t>
            </w:r>
            <w:r w:rsidR="00CD2E65" w:rsidRPr="007373C4">
              <w:rPr>
                <w:rFonts w:ascii="Times New Roman" w:hAnsi="Times New Roman" w:cs="Times New Roman"/>
                <w:sz w:val="24"/>
                <w:szCs w:val="24"/>
                <w:lang w:val="bg-BG"/>
              </w:rPr>
              <w:t xml:space="preserve"> за дейностите, които се подпомагат по настоящата процедура и са за същия обект/и;</w:t>
            </w:r>
          </w:p>
          <w:p w:rsidR="007B2793" w:rsidRDefault="005045F8"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en-US"/>
              </w:rPr>
              <w:t>1</w:t>
            </w:r>
            <w:r w:rsidR="00914F99">
              <w:rPr>
                <w:rFonts w:ascii="Times New Roman" w:hAnsi="Times New Roman" w:cs="Times New Roman"/>
                <w:sz w:val="24"/>
                <w:szCs w:val="24"/>
                <w:lang w:val="en-US"/>
              </w:rPr>
              <w:t>6</w:t>
            </w:r>
            <w:r w:rsidR="007B2793">
              <w:rPr>
                <w:rFonts w:ascii="Times New Roman" w:hAnsi="Times New Roman" w:cs="Times New Roman"/>
                <w:sz w:val="24"/>
                <w:szCs w:val="24"/>
                <w:lang w:val="en-US"/>
              </w:rPr>
              <w:t xml:space="preserve">. </w:t>
            </w:r>
            <w:r w:rsidR="007B2793">
              <w:rPr>
                <w:rFonts w:ascii="Times New Roman" w:hAnsi="Times New Roman" w:cs="Times New Roman"/>
                <w:sz w:val="24"/>
                <w:szCs w:val="24"/>
                <w:lang w:val="bg-BG"/>
              </w:rPr>
              <w:t>Разходи</w:t>
            </w:r>
            <w:r w:rsidR="00865BB0">
              <w:rPr>
                <w:rFonts w:ascii="Times New Roman" w:hAnsi="Times New Roman" w:cs="Times New Roman"/>
                <w:sz w:val="24"/>
                <w:szCs w:val="24"/>
                <w:lang w:val="bg-BG"/>
              </w:rPr>
              <w:t>, свързани с</w:t>
            </w:r>
            <w:r w:rsidR="007B2793">
              <w:rPr>
                <w:rFonts w:ascii="Times New Roman" w:hAnsi="Times New Roman" w:cs="Times New Roman"/>
                <w:sz w:val="24"/>
                <w:szCs w:val="24"/>
                <w:lang w:val="bg-BG"/>
              </w:rPr>
              <w:t xml:space="preserve"> преработка на селскостопански продукти</w:t>
            </w:r>
            <w:r w:rsidR="00644F73">
              <w:rPr>
                <w:rFonts w:ascii="Times New Roman" w:hAnsi="Times New Roman" w:cs="Times New Roman"/>
                <w:sz w:val="24"/>
                <w:szCs w:val="24"/>
                <w:lang w:val="bg-BG"/>
              </w:rPr>
              <w:t>;</w:t>
            </w:r>
          </w:p>
          <w:p w:rsidR="0062357E" w:rsidRDefault="005045F8"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1</w:t>
            </w:r>
            <w:r w:rsidR="00914F99">
              <w:rPr>
                <w:rFonts w:ascii="Times New Roman" w:hAnsi="Times New Roman" w:cs="Times New Roman"/>
                <w:sz w:val="24"/>
                <w:szCs w:val="24"/>
                <w:lang w:val="en-US"/>
              </w:rPr>
              <w:t>7</w:t>
            </w:r>
            <w:r w:rsidR="0062357E">
              <w:rPr>
                <w:rFonts w:ascii="Times New Roman" w:hAnsi="Times New Roman" w:cs="Times New Roman"/>
                <w:sz w:val="24"/>
                <w:szCs w:val="24"/>
                <w:lang w:val="bg-BG"/>
              </w:rPr>
              <w:t>. Разходи за нематериални активи</w:t>
            </w:r>
            <w:r w:rsidR="00644F73">
              <w:rPr>
                <w:rFonts w:ascii="Times New Roman" w:hAnsi="Times New Roman" w:cs="Times New Roman"/>
                <w:sz w:val="24"/>
                <w:szCs w:val="24"/>
                <w:lang w:val="bg-BG"/>
              </w:rPr>
              <w:t>;</w:t>
            </w:r>
          </w:p>
          <w:p w:rsidR="00A45870" w:rsidRPr="007B2793" w:rsidRDefault="00EF293E" w:rsidP="00546DE4">
            <w:pPr>
              <w:spacing w:line="276" w:lineRule="auto"/>
              <w:ind w:right="-5"/>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1</w:t>
            </w:r>
            <w:r w:rsidR="00644F73">
              <w:rPr>
                <w:rFonts w:ascii="Times New Roman" w:hAnsi="Times New Roman" w:cs="Times New Roman"/>
                <w:sz w:val="24"/>
                <w:szCs w:val="24"/>
                <w:lang w:val="bg-BG"/>
              </w:rPr>
              <w:t>8</w:t>
            </w:r>
            <w:r w:rsidR="00A45870">
              <w:rPr>
                <w:rFonts w:ascii="Times New Roman" w:hAnsi="Times New Roman" w:cs="Times New Roman"/>
                <w:sz w:val="24"/>
                <w:szCs w:val="24"/>
                <w:lang w:val="bg-BG"/>
              </w:rPr>
              <w:t>. Всички други разходи, които не са определени като допустими в раздел 14.1 „Допустими разходи“.</w:t>
            </w:r>
          </w:p>
        </w:tc>
      </w:tr>
    </w:tbl>
    <w:p w:rsidR="001D48C6" w:rsidRPr="00E73CFF" w:rsidRDefault="001D48C6" w:rsidP="00546DE4">
      <w:pPr>
        <w:pStyle w:val="ListParagraph"/>
        <w:numPr>
          <w:ilvl w:val="0"/>
          <w:numId w:val="8"/>
        </w:numPr>
        <w:spacing w:line="276" w:lineRule="auto"/>
        <w:ind w:left="0" w:right="-5"/>
        <w:jc w:val="both"/>
        <w:outlineLvl w:val="0"/>
        <w:rPr>
          <w:rFonts w:ascii="Times New Roman" w:hAnsi="Times New Roman"/>
          <w:b/>
          <w:bCs/>
          <w:sz w:val="24"/>
          <w:szCs w:val="24"/>
          <w:lang w:val="bg-BG"/>
        </w:rPr>
      </w:pPr>
      <w:bookmarkStart w:id="46" w:name="_Toc138409161"/>
      <w:r w:rsidRPr="00E73CFF">
        <w:rPr>
          <w:rFonts w:ascii="Times New Roman" w:hAnsi="Times New Roman"/>
          <w:b/>
          <w:bCs/>
          <w:sz w:val="24"/>
          <w:szCs w:val="24"/>
          <w:lang w:val="bg-BG"/>
        </w:rPr>
        <w:t>Допустими целеви групи (ако е приложимо)</w:t>
      </w:r>
      <w:bookmarkEnd w:id="46"/>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1B29A8" w:rsidTr="00604224">
        <w:tc>
          <w:tcPr>
            <w:tcW w:w="10065" w:type="dxa"/>
            <w:tcBorders>
              <w:top w:val="single" w:sz="4" w:space="0" w:color="auto"/>
              <w:left w:val="single" w:sz="4" w:space="0" w:color="auto"/>
              <w:bottom w:val="single" w:sz="4" w:space="0" w:color="auto"/>
              <w:right w:val="single" w:sz="4" w:space="0" w:color="auto"/>
            </w:tcBorders>
          </w:tcPr>
          <w:p w:rsidR="001D48C6" w:rsidRPr="00E73CFF" w:rsidRDefault="00E2323F"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Процедурата е насочена към п</w:t>
            </w:r>
            <w:r w:rsidR="007A6CB8" w:rsidRPr="007A6CB8">
              <w:rPr>
                <w:rFonts w:ascii="Times New Roman" w:hAnsi="Times New Roman"/>
                <w:sz w:val="24"/>
                <w:szCs w:val="24"/>
                <w:lang w:val="bg-BG"/>
              </w:rPr>
              <w:t>р</w:t>
            </w:r>
            <w:r w:rsidR="00AC23D3">
              <w:rPr>
                <w:rFonts w:ascii="Times New Roman" w:hAnsi="Times New Roman"/>
                <w:sz w:val="24"/>
                <w:szCs w:val="24"/>
                <w:lang w:val="bg-BG"/>
              </w:rPr>
              <w:t>едложения за изпълнение на инвестиции</w:t>
            </w:r>
            <w:r w:rsidR="007A6CB8" w:rsidRPr="007A6CB8">
              <w:rPr>
                <w:rFonts w:ascii="Times New Roman" w:hAnsi="Times New Roman"/>
                <w:sz w:val="24"/>
                <w:szCs w:val="24"/>
                <w:lang w:val="bg-BG"/>
              </w:rPr>
              <w:t>, пре</w:t>
            </w:r>
            <w:r w:rsidR="007A6CB8">
              <w:rPr>
                <w:rFonts w:ascii="Times New Roman" w:hAnsi="Times New Roman"/>
                <w:sz w:val="24"/>
                <w:szCs w:val="24"/>
                <w:lang w:val="bg-BG"/>
              </w:rPr>
              <w:t xml:space="preserve">дставени от </w:t>
            </w:r>
            <w:r w:rsidR="00B06347">
              <w:rPr>
                <w:rFonts w:ascii="Times New Roman" w:hAnsi="Times New Roman"/>
                <w:sz w:val="24"/>
                <w:szCs w:val="24"/>
                <w:lang w:val="bg-BG"/>
              </w:rPr>
              <w:t xml:space="preserve">регистрирани </w:t>
            </w:r>
            <w:r w:rsidR="007A6CB8">
              <w:rPr>
                <w:rFonts w:ascii="Times New Roman" w:hAnsi="Times New Roman"/>
                <w:sz w:val="24"/>
                <w:szCs w:val="24"/>
                <w:lang w:val="bg-BG"/>
              </w:rPr>
              <w:t>земеделски стопани</w:t>
            </w:r>
            <w:r>
              <w:rPr>
                <w:rFonts w:ascii="Times New Roman" w:hAnsi="Times New Roman"/>
                <w:sz w:val="24"/>
                <w:szCs w:val="24"/>
                <w:lang w:val="bg-BG"/>
              </w:rPr>
              <w:t xml:space="preserve"> и</w:t>
            </w:r>
            <w:r w:rsidR="007A6CB8">
              <w:rPr>
                <w:rFonts w:ascii="Times New Roman" w:hAnsi="Times New Roman"/>
                <w:sz w:val="24"/>
                <w:szCs w:val="24"/>
                <w:lang w:val="bg-BG"/>
              </w:rPr>
              <w:t xml:space="preserve"> </w:t>
            </w:r>
            <w:r w:rsidR="007A6CB8" w:rsidRPr="007A6CB8">
              <w:rPr>
                <w:rFonts w:ascii="Times New Roman" w:hAnsi="Times New Roman"/>
                <w:sz w:val="24"/>
                <w:szCs w:val="24"/>
                <w:lang w:val="bg-BG"/>
              </w:rPr>
              <w:t>признати групи или организации на производители</w:t>
            </w:r>
            <w:r w:rsidR="00867EF0">
              <w:rPr>
                <w:rFonts w:ascii="Times New Roman" w:hAnsi="Times New Roman"/>
                <w:sz w:val="24"/>
                <w:szCs w:val="24"/>
                <w:lang w:val="bg-BG"/>
              </w:rPr>
              <w:t xml:space="preserve"> на плодове и зеленчуци</w:t>
            </w:r>
            <w:r w:rsidR="00B06347">
              <w:rPr>
                <w:rFonts w:ascii="Times New Roman" w:hAnsi="Times New Roman"/>
                <w:sz w:val="24"/>
                <w:szCs w:val="24"/>
                <w:lang w:val="bg-BG"/>
              </w:rPr>
              <w:t>.</w:t>
            </w:r>
          </w:p>
        </w:tc>
      </w:tr>
    </w:tbl>
    <w:p w:rsidR="001D48C6" w:rsidRPr="00E73CFF" w:rsidRDefault="001D48C6" w:rsidP="00546DE4">
      <w:pPr>
        <w:pStyle w:val="ListParagraph"/>
        <w:numPr>
          <w:ilvl w:val="0"/>
          <w:numId w:val="8"/>
        </w:numPr>
        <w:spacing w:line="276" w:lineRule="auto"/>
        <w:ind w:left="0" w:right="-5" w:hanging="357"/>
        <w:jc w:val="both"/>
        <w:outlineLvl w:val="0"/>
        <w:rPr>
          <w:rFonts w:ascii="Times New Roman" w:hAnsi="Times New Roman"/>
          <w:b/>
          <w:bCs/>
          <w:sz w:val="24"/>
          <w:szCs w:val="24"/>
          <w:lang w:val="bg-BG"/>
        </w:rPr>
      </w:pPr>
      <w:bookmarkStart w:id="47" w:name="_Toc138409162"/>
      <w:r w:rsidRPr="00E73CFF">
        <w:rPr>
          <w:rFonts w:ascii="Times New Roman" w:hAnsi="Times New Roman"/>
          <w:b/>
          <w:bCs/>
          <w:sz w:val="24"/>
          <w:szCs w:val="24"/>
          <w:lang w:val="bg-BG"/>
        </w:rPr>
        <w:t>Хоризонтални политики</w:t>
      </w:r>
      <w:bookmarkEnd w:id="47"/>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1B29A8" w:rsidTr="00CF178D">
        <w:tc>
          <w:tcPr>
            <w:tcW w:w="10065" w:type="dxa"/>
            <w:tcBorders>
              <w:top w:val="single" w:sz="4" w:space="0" w:color="auto"/>
              <w:left w:val="single" w:sz="4" w:space="0" w:color="auto"/>
              <w:bottom w:val="single" w:sz="4" w:space="0" w:color="auto"/>
              <w:right w:val="single" w:sz="4" w:space="0" w:color="auto"/>
            </w:tcBorders>
          </w:tcPr>
          <w:p w:rsidR="001A6CCA" w:rsidRPr="001A6CCA" w:rsidRDefault="001A6CCA" w:rsidP="00546DE4">
            <w:pPr>
              <w:spacing w:line="276" w:lineRule="auto"/>
              <w:ind w:right="-5"/>
              <w:jc w:val="both"/>
              <w:rPr>
                <w:rFonts w:ascii="Times New Roman" w:hAnsi="Times New Roman" w:cs="Times New Roman"/>
                <w:sz w:val="24"/>
                <w:szCs w:val="24"/>
                <w:lang w:val="bg-BG"/>
              </w:rPr>
            </w:pPr>
            <w:r w:rsidRPr="001A6CCA">
              <w:rPr>
                <w:rFonts w:ascii="Times New Roman" w:hAnsi="Times New Roman" w:cs="Times New Roman"/>
                <w:sz w:val="24"/>
                <w:szCs w:val="24"/>
                <w:lang w:val="bg-BG"/>
              </w:rPr>
              <w:lastRenderedPageBreak/>
              <w:t xml:space="preserve">По настоящата процедура следва да е налице съответствие на предложенията за изпълнение на инвестиция със следните принципи: </w:t>
            </w:r>
          </w:p>
          <w:p w:rsidR="001A6CCA" w:rsidRPr="001A6CCA" w:rsidRDefault="00E2323F" w:rsidP="00546DE4">
            <w:pPr>
              <w:spacing w:line="276" w:lineRule="auto"/>
              <w:ind w:right="-5"/>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 </w:t>
            </w:r>
            <w:r w:rsidR="001A6CCA" w:rsidRPr="001A6CCA">
              <w:rPr>
                <w:rFonts w:ascii="Times New Roman" w:hAnsi="Times New Roman" w:cs="Times New Roman"/>
                <w:sz w:val="24"/>
                <w:szCs w:val="24"/>
                <w:lang w:val="bg-BG"/>
              </w:rPr>
              <w:t>Предложенията за изпълнение на инвестиции следва да са в съответствие с принципа за „</w:t>
            </w:r>
            <w:r w:rsidR="00F2364B">
              <w:rPr>
                <w:rFonts w:ascii="Times New Roman" w:hAnsi="Times New Roman" w:cs="Times New Roman"/>
                <w:sz w:val="24"/>
                <w:szCs w:val="24"/>
                <w:lang w:val="bg-BG"/>
              </w:rPr>
              <w:t>ненанасяне на значителни вреди“</w:t>
            </w:r>
            <w:r w:rsidR="001A6CCA" w:rsidRPr="001A6CCA">
              <w:rPr>
                <w:rFonts w:ascii="Times New Roman" w:hAnsi="Times New Roman" w:cs="Times New Roman"/>
                <w:sz w:val="24"/>
                <w:szCs w:val="24"/>
                <w:lang w:val="bg-BG"/>
              </w:rPr>
              <w:t>.</w:t>
            </w:r>
          </w:p>
          <w:p w:rsidR="001A6CCA" w:rsidRPr="001A6CCA" w:rsidRDefault="001A6CCA" w:rsidP="00546DE4">
            <w:pPr>
              <w:spacing w:line="276" w:lineRule="auto"/>
              <w:ind w:right="-5"/>
              <w:jc w:val="both"/>
              <w:rPr>
                <w:rFonts w:ascii="Times New Roman" w:hAnsi="Times New Roman" w:cs="Times New Roman"/>
                <w:sz w:val="24"/>
                <w:szCs w:val="24"/>
                <w:lang w:val="bg-BG"/>
              </w:rPr>
            </w:pPr>
            <w:r w:rsidRPr="001A6CCA">
              <w:rPr>
                <w:rFonts w:ascii="Times New Roman" w:hAnsi="Times New Roman" w:cs="Times New Roman"/>
                <w:sz w:val="24"/>
                <w:szCs w:val="24"/>
                <w:lang w:val="bg-BG"/>
              </w:rPr>
              <w:t>Посоченият принцип изисква предложенията за изпълнение на инвестиции по настоящата процедура да НЕ водят до значителни вреди за следните шест екологични цели:</w:t>
            </w:r>
          </w:p>
          <w:p w:rsidR="001A6CCA" w:rsidRPr="001A6CCA" w:rsidRDefault="001A6CCA" w:rsidP="00546DE4">
            <w:pPr>
              <w:spacing w:line="276" w:lineRule="auto"/>
              <w:ind w:right="-5"/>
              <w:jc w:val="both"/>
              <w:rPr>
                <w:rFonts w:ascii="Times New Roman" w:hAnsi="Times New Roman" w:cs="Times New Roman"/>
                <w:sz w:val="24"/>
                <w:szCs w:val="24"/>
                <w:lang w:val="bg-BG"/>
              </w:rPr>
            </w:pPr>
            <w:r w:rsidRPr="001A6CCA">
              <w:rPr>
                <w:rFonts w:ascii="Times New Roman" w:hAnsi="Times New Roman" w:cs="Times New Roman"/>
                <w:sz w:val="24"/>
                <w:szCs w:val="24"/>
                <w:lang w:val="bg-BG"/>
              </w:rPr>
              <w:t>а) смекчаване на изменението на климата;</w:t>
            </w:r>
          </w:p>
          <w:p w:rsidR="001A6CCA" w:rsidRPr="001A6CCA" w:rsidRDefault="001A6CCA" w:rsidP="00546DE4">
            <w:pPr>
              <w:spacing w:line="276" w:lineRule="auto"/>
              <w:ind w:right="-5"/>
              <w:jc w:val="both"/>
              <w:rPr>
                <w:rFonts w:ascii="Times New Roman" w:hAnsi="Times New Roman" w:cs="Times New Roman"/>
                <w:sz w:val="24"/>
                <w:szCs w:val="24"/>
                <w:lang w:val="bg-BG"/>
              </w:rPr>
            </w:pPr>
            <w:r w:rsidRPr="001A6CCA">
              <w:rPr>
                <w:rFonts w:ascii="Times New Roman" w:hAnsi="Times New Roman" w:cs="Times New Roman"/>
                <w:sz w:val="24"/>
                <w:szCs w:val="24"/>
                <w:lang w:val="bg-BG"/>
              </w:rPr>
              <w:t>б) адаптиране към изменението на климата;</w:t>
            </w:r>
          </w:p>
          <w:p w:rsidR="001A6CCA" w:rsidRPr="001A6CCA" w:rsidRDefault="001A6CCA" w:rsidP="00546DE4">
            <w:pPr>
              <w:spacing w:line="276" w:lineRule="auto"/>
              <w:ind w:right="-5"/>
              <w:jc w:val="both"/>
              <w:rPr>
                <w:rFonts w:ascii="Times New Roman" w:hAnsi="Times New Roman" w:cs="Times New Roman"/>
                <w:sz w:val="24"/>
                <w:szCs w:val="24"/>
                <w:lang w:val="bg-BG"/>
              </w:rPr>
            </w:pPr>
            <w:r w:rsidRPr="001A6CCA">
              <w:rPr>
                <w:rFonts w:ascii="Times New Roman" w:hAnsi="Times New Roman" w:cs="Times New Roman"/>
                <w:sz w:val="24"/>
                <w:szCs w:val="24"/>
                <w:lang w:val="bg-BG"/>
              </w:rPr>
              <w:t>в) устойчиво използване и опазване на водните и морските ресурси;</w:t>
            </w:r>
          </w:p>
          <w:p w:rsidR="001A6CCA" w:rsidRPr="001A6CCA" w:rsidRDefault="001A6CCA" w:rsidP="00546DE4">
            <w:pPr>
              <w:spacing w:line="276" w:lineRule="auto"/>
              <w:ind w:right="-5"/>
              <w:jc w:val="both"/>
              <w:rPr>
                <w:rFonts w:ascii="Times New Roman" w:hAnsi="Times New Roman" w:cs="Times New Roman"/>
                <w:sz w:val="24"/>
                <w:szCs w:val="24"/>
                <w:lang w:val="bg-BG"/>
              </w:rPr>
            </w:pPr>
            <w:r w:rsidRPr="001A6CCA">
              <w:rPr>
                <w:rFonts w:ascii="Times New Roman" w:hAnsi="Times New Roman" w:cs="Times New Roman"/>
                <w:sz w:val="24"/>
                <w:szCs w:val="24"/>
                <w:lang w:val="bg-BG"/>
              </w:rPr>
              <w:t>г) преход към кръгова икономика;</w:t>
            </w:r>
          </w:p>
          <w:p w:rsidR="001A6CCA" w:rsidRPr="001A6CCA" w:rsidRDefault="001A6CCA" w:rsidP="00546DE4">
            <w:pPr>
              <w:spacing w:line="276" w:lineRule="auto"/>
              <w:ind w:right="-5"/>
              <w:jc w:val="both"/>
              <w:rPr>
                <w:rFonts w:ascii="Times New Roman" w:hAnsi="Times New Roman" w:cs="Times New Roman"/>
                <w:sz w:val="24"/>
                <w:szCs w:val="24"/>
                <w:lang w:val="bg-BG"/>
              </w:rPr>
            </w:pPr>
            <w:r w:rsidRPr="001A6CCA">
              <w:rPr>
                <w:rFonts w:ascii="Times New Roman" w:hAnsi="Times New Roman" w:cs="Times New Roman"/>
                <w:sz w:val="24"/>
                <w:szCs w:val="24"/>
                <w:lang w:val="bg-BG"/>
              </w:rPr>
              <w:t>д) предотвратяване и контрол на замърсяването;</w:t>
            </w:r>
          </w:p>
          <w:p w:rsidR="001A6CCA" w:rsidRPr="001A6CCA" w:rsidRDefault="001A6CCA" w:rsidP="00546DE4">
            <w:pPr>
              <w:spacing w:line="276" w:lineRule="auto"/>
              <w:ind w:right="-5"/>
              <w:jc w:val="both"/>
              <w:rPr>
                <w:rFonts w:ascii="Times New Roman" w:hAnsi="Times New Roman" w:cs="Times New Roman"/>
                <w:sz w:val="24"/>
                <w:szCs w:val="24"/>
                <w:lang w:val="bg-BG"/>
              </w:rPr>
            </w:pPr>
            <w:r w:rsidRPr="001A6CCA">
              <w:rPr>
                <w:rFonts w:ascii="Times New Roman" w:hAnsi="Times New Roman" w:cs="Times New Roman"/>
                <w:sz w:val="24"/>
                <w:szCs w:val="24"/>
                <w:lang w:val="bg-BG"/>
              </w:rPr>
              <w:t>е) защита и възстановяване на биологичното разнообразие и екосистемите.</w:t>
            </w:r>
          </w:p>
          <w:p w:rsidR="001A6CCA" w:rsidRPr="00DC5937" w:rsidRDefault="001A6CCA" w:rsidP="00546DE4">
            <w:pPr>
              <w:spacing w:line="276" w:lineRule="auto"/>
              <w:ind w:right="-5"/>
              <w:jc w:val="both"/>
              <w:rPr>
                <w:rFonts w:ascii="Times New Roman" w:hAnsi="Times New Roman" w:cs="Times New Roman"/>
                <w:sz w:val="24"/>
                <w:szCs w:val="24"/>
                <w:lang w:val="bg-BG"/>
              </w:rPr>
            </w:pPr>
            <w:r w:rsidRPr="001A6CCA">
              <w:rPr>
                <w:rFonts w:ascii="Times New Roman" w:hAnsi="Times New Roman" w:cs="Times New Roman"/>
                <w:sz w:val="24"/>
                <w:szCs w:val="24"/>
                <w:lang w:val="bg-BG"/>
              </w:rPr>
              <w:t xml:space="preserve">Подробна информация относно спазване на принципа за „ненанасяне на значителни вреди“ е </w:t>
            </w:r>
            <w:r w:rsidR="003F1618">
              <w:rPr>
                <w:rFonts w:ascii="Times New Roman" w:hAnsi="Times New Roman" w:cs="Times New Roman"/>
                <w:sz w:val="24"/>
                <w:szCs w:val="24"/>
                <w:lang w:val="bg-BG"/>
              </w:rPr>
              <w:t>посочена във формуляр за самооценка, включен в Раздел „Е-декларации“, който кандидатът задължително попълва с подаване на предложението за изпълнение на инвестиции</w:t>
            </w:r>
            <w:r w:rsidR="00D41810">
              <w:rPr>
                <w:rFonts w:ascii="Times New Roman" w:hAnsi="Times New Roman" w:cs="Times New Roman"/>
                <w:sz w:val="24"/>
                <w:szCs w:val="24"/>
                <w:lang w:val="bg-BG"/>
              </w:rPr>
              <w:t xml:space="preserve"> в </w:t>
            </w:r>
            <w:r w:rsidR="00D41810" w:rsidRPr="00DC5937">
              <w:rPr>
                <w:rFonts w:ascii="Times New Roman" w:hAnsi="Times New Roman" w:cs="Times New Roman"/>
                <w:sz w:val="24"/>
                <w:szCs w:val="24"/>
                <w:lang w:val="bg-BG"/>
              </w:rPr>
              <w:t xml:space="preserve">съответствие с инструкциите, приложени към настоящите условия за кандидатстване (Приложение № </w:t>
            </w:r>
            <w:r w:rsidR="001159C0">
              <w:rPr>
                <w:rFonts w:ascii="Times New Roman" w:hAnsi="Times New Roman" w:cs="Times New Roman"/>
                <w:sz w:val="24"/>
                <w:szCs w:val="24"/>
                <w:lang w:val="bg-BG"/>
              </w:rPr>
              <w:t>3</w:t>
            </w:r>
            <w:r w:rsidR="00D41810" w:rsidRPr="00DC5937">
              <w:rPr>
                <w:rFonts w:ascii="Times New Roman" w:hAnsi="Times New Roman" w:cs="Times New Roman"/>
                <w:sz w:val="24"/>
                <w:szCs w:val="24"/>
                <w:lang w:val="bg-BG"/>
              </w:rPr>
              <w:t>)</w:t>
            </w:r>
            <w:r w:rsidR="003F1618" w:rsidRPr="00DC5937">
              <w:rPr>
                <w:rFonts w:ascii="Times New Roman" w:hAnsi="Times New Roman" w:cs="Times New Roman"/>
                <w:sz w:val="24"/>
                <w:szCs w:val="24"/>
                <w:lang w:val="bg-BG"/>
              </w:rPr>
              <w:t>.</w:t>
            </w:r>
          </w:p>
          <w:p w:rsidR="001A6CCA" w:rsidRPr="00BD3434" w:rsidRDefault="00865BB0" w:rsidP="00546DE4">
            <w:pPr>
              <w:spacing w:line="276" w:lineRule="auto"/>
              <w:ind w:right="-5"/>
              <w:jc w:val="both"/>
              <w:rPr>
                <w:rFonts w:ascii="Times New Roman" w:hAnsi="Times New Roman" w:cs="Times New Roman"/>
                <w:sz w:val="24"/>
                <w:szCs w:val="24"/>
                <w:lang w:val="bg-BG"/>
              </w:rPr>
            </w:pPr>
            <w:r w:rsidRPr="00DC5937">
              <w:rPr>
                <w:rFonts w:ascii="Times New Roman" w:hAnsi="Times New Roman" w:cs="Times New Roman"/>
                <w:sz w:val="24"/>
                <w:szCs w:val="24"/>
                <w:lang w:val="bg-BG"/>
              </w:rPr>
              <w:t>2.</w:t>
            </w:r>
            <w:r w:rsidR="001A6CCA" w:rsidRPr="00DC5937">
              <w:rPr>
                <w:rFonts w:ascii="Times New Roman" w:hAnsi="Times New Roman" w:cs="Times New Roman"/>
                <w:sz w:val="24"/>
                <w:szCs w:val="24"/>
                <w:lang w:val="bg-BG"/>
              </w:rPr>
              <w:t xml:space="preserve"> Предложенията за изпълнение</w:t>
            </w:r>
            <w:r w:rsidR="001A6CCA" w:rsidRPr="001A6CCA">
              <w:rPr>
                <w:rFonts w:ascii="Times New Roman" w:hAnsi="Times New Roman" w:cs="Times New Roman"/>
                <w:sz w:val="24"/>
                <w:szCs w:val="24"/>
                <w:lang w:val="bg-BG"/>
              </w:rPr>
              <w:t xml:space="preserve"> на инвестиции следва да са в съответствие с принципите на равнопоставеност на жените и мъжете и осигуряване на равни </w:t>
            </w:r>
            <w:r w:rsidR="001A6CCA" w:rsidRPr="00BD3434">
              <w:rPr>
                <w:rFonts w:ascii="Times New Roman" w:hAnsi="Times New Roman" w:cs="Times New Roman"/>
                <w:sz w:val="24"/>
                <w:szCs w:val="24"/>
                <w:lang w:val="bg-BG"/>
              </w:rPr>
              <w:t>възможности за всички.</w:t>
            </w:r>
          </w:p>
          <w:p w:rsidR="00BD3434" w:rsidRPr="00BD3434" w:rsidRDefault="001A6CCA" w:rsidP="00546DE4">
            <w:pPr>
              <w:shd w:val="clear" w:color="auto" w:fill="BDD6EE"/>
              <w:spacing w:line="276" w:lineRule="auto"/>
              <w:ind w:right="-5"/>
              <w:jc w:val="both"/>
              <w:rPr>
                <w:rFonts w:ascii="Times New Roman" w:hAnsi="Times New Roman" w:cs="Times New Roman"/>
                <w:b/>
                <w:sz w:val="24"/>
                <w:szCs w:val="24"/>
                <w:lang w:val="bg-BG"/>
              </w:rPr>
            </w:pPr>
            <w:r w:rsidRPr="00BD3434">
              <w:rPr>
                <w:rFonts w:ascii="Times New Roman" w:hAnsi="Times New Roman" w:cs="Times New Roman"/>
                <w:b/>
                <w:sz w:val="24"/>
                <w:szCs w:val="24"/>
                <w:lang w:val="bg-BG"/>
              </w:rPr>
              <w:t xml:space="preserve">ВАЖНО: </w:t>
            </w:r>
          </w:p>
          <w:p w:rsidR="00BD3434" w:rsidRDefault="00BD3434" w:rsidP="00546DE4">
            <w:pPr>
              <w:shd w:val="clear" w:color="auto" w:fill="BDD6EE"/>
              <w:spacing w:line="276" w:lineRule="auto"/>
              <w:ind w:right="-5"/>
              <w:jc w:val="both"/>
              <w:rPr>
                <w:rFonts w:ascii="Times New Roman" w:hAnsi="Times New Roman" w:cs="Times New Roman"/>
                <w:sz w:val="24"/>
                <w:szCs w:val="24"/>
                <w:lang w:val="bg-BG"/>
              </w:rPr>
            </w:pPr>
            <w:r w:rsidRPr="00BD3434">
              <w:rPr>
                <w:rFonts w:ascii="Times New Roman" w:hAnsi="Times New Roman" w:cs="Times New Roman"/>
                <w:sz w:val="24"/>
                <w:szCs w:val="24"/>
                <w:lang w:val="bg-BG"/>
              </w:rPr>
              <w:t xml:space="preserve">3. </w:t>
            </w:r>
            <w:r w:rsidR="001A6CCA" w:rsidRPr="00062F9D">
              <w:rPr>
                <w:rFonts w:ascii="Times New Roman" w:hAnsi="Times New Roman" w:cs="Times New Roman"/>
                <w:sz w:val="24"/>
                <w:szCs w:val="24"/>
                <w:lang w:val="bg-BG"/>
              </w:rPr>
              <w:t xml:space="preserve">За удостоверяване на </w:t>
            </w:r>
            <w:r w:rsidR="001A6CCA" w:rsidRPr="002408FE">
              <w:rPr>
                <w:rFonts w:ascii="Times New Roman" w:hAnsi="Times New Roman" w:cs="Times New Roman"/>
                <w:sz w:val="24"/>
                <w:szCs w:val="24"/>
                <w:lang w:val="bg-BG"/>
              </w:rPr>
              <w:t>съответствието на и</w:t>
            </w:r>
            <w:r w:rsidR="00F2364B" w:rsidRPr="002408FE">
              <w:rPr>
                <w:rFonts w:ascii="Times New Roman" w:hAnsi="Times New Roman" w:cs="Times New Roman"/>
                <w:sz w:val="24"/>
                <w:szCs w:val="24"/>
                <w:lang w:val="bg-BG"/>
              </w:rPr>
              <w:t>нвестицията с принцип</w:t>
            </w:r>
            <w:r w:rsidR="00DC5937">
              <w:rPr>
                <w:rFonts w:ascii="Times New Roman" w:hAnsi="Times New Roman" w:cs="Times New Roman"/>
                <w:sz w:val="24"/>
                <w:szCs w:val="24"/>
                <w:lang w:val="bg-BG"/>
              </w:rPr>
              <w:t>ите</w:t>
            </w:r>
            <w:r w:rsidR="00F2364B" w:rsidRPr="002408FE">
              <w:rPr>
                <w:rFonts w:ascii="Times New Roman" w:hAnsi="Times New Roman" w:cs="Times New Roman"/>
                <w:sz w:val="24"/>
                <w:szCs w:val="24"/>
                <w:lang w:val="bg-BG"/>
              </w:rPr>
              <w:t xml:space="preserve"> по т. </w:t>
            </w:r>
            <w:r w:rsidR="00DC5937">
              <w:rPr>
                <w:rFonts w:ascii="Times New Roman" w:hAnsi="Times New Roman" w:cs="Times New Roman"/>
                <w:sz w:val="24"/>
                <w:szCs w:val="24"/>
                <w:lang w:val="bg-BG"/>
              </w:rPr>
              <w:t xml:space="preserve">1 и т. </w:t>
            </w:r>
            <w:r w:rsidR="003F1618" w:rsidRPr="002408FE">
              <w:rPr>
                <w:rFonts w:ascii="Times New Roman" w:hAnsi="Times New Roman" w:cs="Times New Roman"/>
                <w:sz w:val="24"/>
                <w:szCs w:val="24"/>
                <w:lang w:val="bg-BG"/>
              </w:rPr>
              <w:t xml:space="preserve">2 </w:t>
            </w:r>
            <w:r w:rsidR="001A6CCA" w:rsidRPr="002408FE">
              <w:rPr>
                <w:rFonts w:ascii="Times New Roman" w:hAnsi="Times New Roman" w:cs="Times New Roman"/>
                <w:sz w:val="24"/>
                <w:szCs w:val="24"/>
                <w:lang w:val="bg-BG"/>
              </w:rPr>
              <w:t>при подаване на предложението кандидатите декларират посочен</w:t>
            </w:r>
            <w:r w:rsidR="00DC5937">
              <w:rPr>
                <w:rFonts w:ascii="Times New Roman" w:hAnsi="Times New Roman" w:cs="Times New Roman"/>
                <w:sz w:val="24"/>
                <w:szCs w:val="24"/>
                <w:lang w:val="bg-BG"/>
              </w:rPr>
              <w:t>и</w:t>
            </w:r>
            <w:r w:rsidR="001A6CCA" w:rsidRPr="002408FE">
              <w:rPr>
                <w:rFonts w:ascii="Times New Roman" w:hAnsi="Times New Roman" w:cs="Times New Roman"/>
                <w:sz w:val="24"/>
                <w:szCs w:val="24"/>
                <w:lang w:val="bg-BG"/>
              </w:rPr>
              <w:t>т</w:t>
            </w:r>
            <w:r w:rsidR="00DC5937">
              <w:rPr>
                <w:rFonts w:ascii="Times New Roman" w:hAnsi="Times New Roman" w:cs="Times New Roman"/>
                <w:sz w:val="24"/>
                <w:szCs w:val="24"/>
                <w:lang w:val="bg-BG"/>
              </w:rPr>
              <w:t>е</w:t>
            </w:r>
            <w:r w:rsidR="001A6CCA" w:rsidRPr="002408FE">
              <w:rPr>
                <w:rFonts w:ascii="Times New Roman" w:hAnsi="Times New Roman" w:cs="Times New Roman"/>
                <w:sz w:val="24"/>
                <w:szCs w:val="24"/>
                <w:lang w:val="bg-BG"/>
              </w:rPr>
              <w:t xml:space="preserve"> обстоятелств</w:t>
            </w:r>
            <w:r w:rsidR="00DC5937">
              <w:rPr>
                <w:rFonts w:ascii="Times New Roman" w:hAnsi="Times New Roman" w:cs="Times New Roman"/>
                <w:sz w:val="24"/>
                <w:szCs w:val="24"/>
                <w:lang w:val="bg-BG"/>
              </w:rPr>
              <w:t>а</w:t>
            </w:r>
            <w:r w:rsidR="001A6CCA" w:rsidRPr="002408FE">
              <w:rPr>
                <w:rFonts w:ascii="Times New Roman" w:hAnsi="Times New Roman" w:cs="Times New Roman"/>
                <w:sz w:val="24"/>
                <w:szCs w:val="24"/>
                <w:lang w:val="bg-BG"/>
              </w:rPr>
              <w:t xml:space="preserve"> в </w:t>
            </w:r>
            <w:r w:rsidR="003F1618" w:rsidRPr="002408FE">
              <w:rPr>
                <w:rFonts w:ascii="Times New Roman" w:hAnsi="Times New Roman" w:cs="Times New Roman"/>
                <w:sz w:val="24"/>
                <w:szCs w:val="24"/>
                <w:lang w:val="bg-BG"/>
              </w:rPr>
              <w:t>д</w:t>
            </w:r>
            <w:r w:rsidR="001A6CCA" w:rsidRPr="002408FE">
              <w:rPr>
                <w:rFonts w:ascii="Times New Roman" w:hAnsi="Times New Roman" w:cs="Times New Roman"/>
                <w:sz w:val="24"/>
                <w:szCs w:val="24"/>
                <w:lang w:val="bg-BG"/>
              </w:rPr>
              <w:t xml:space="preserve">екларацията при кандидатстване </w:t>
            </w:r>
            <w:r w:rsidR="003F1618" w:rsidRPr="002408FE">
              <w:rPr>
                <w:rFonts w:ascii="Times New Roman" w:hAnsi="Times New Roman" w:cs="Times New Roman"/>
                <w:sz w:val="24"/>
                <w:szCs w:val="24"/>
                <w:lang w:val="bg-BG"/>
              </w:rPr>
              <w:t>(Е-декларации)</w:t>
            </w:r>
            <w:r w:rsidR="001A6CCA" w:rsidRPr="002408FE">
              <w:rPr>
                <w:rFonts w:ascii="Times New Roman" w:hAnsi="Times New Roman" w:cs="Times New Roman"/>
                <w:sz w:val="24"/>
                <w:szCs w:val="24"/>
                <w:lang w:val="bg-BG"/>
              </w:rPr>
              <w:t>, както и задължително представят</w:t>
            </w:r>
            <w:r w:rsidR="001A6CCA" w:rsidRPr="00062F9D">
              <w:rPr>
                <w:rFonts w:ascii="Times New Roman" w:hAnsi="Times New Roman" w:cs="Times New Roman"/>
                <w:sz w:val="24"/>
                <w:szCs w:val="24"/>
                <w:lang w:val="bg-BG"/>
              </w:rPr>
              <w:t xml:space="preserve"> информация за съответствие на предложението </w:t>
            </w:r>
            <w:r w:rsidR="003F1618">
              <w:rPr>
                <w:rFonts w:ascii="Times New Roman" w:hAnsi="Times New Roman" w:cs="Times New Roman"/>
                <w:sz w:val="24"/>
                <w:szCs w:val="24"/>
                <w:lang w:val="bg-BG"/>
              </w:rPr>
              <w:t xml:space="preserve">за изпълнение на инвестиции със съответните принципи в Раздел </w:t>
            </w:r>
            <w:r w:rsidR="00DC5937">
              <w:rPr>
                <w:rFonts w:ascii="Times New Roman" w:hAnsi="Times New Roman" w:cs="Times New Roman"/>
                <w:sz w:val="24"/>
                <w:szCs w:val="24"/>
                <w:lang w:val="bg-BG"/>
              </w:rPr>
              <w:t xml:space="preserve">8 </w:t>
            </w:r>
            <w:r w:rsidR="003F1618">
              <w:rPr>
                <w:rFonts w:ascii="Times New Roman" w:hAnsi="Times New Roman" w:cs="Times New Roman"/>
                <w:sz w:val="24"/>
                <w:szCs w:val="24"/>
                <w:lang w:val="bg-BG"/>
              </w:rPr>
              <w:t>„Допълнителна информация“ към формуляра за кандидатстване в ИСМ-ИСУН2020.</w:t>
            </w:r>
          </w:p>
          <w:p w:rsidR="006E647C" w:rsidRPr="00BD3434" w:rsidRDefault="006E647C" w:rsidP="00546DE4">
            <w:pPr>
              <w:shd w:val="clear" w:color="auto" w:fill="BDD6EE"/>
              <w:spacing w:line="276" w:lineRule="auto"/>
              <w:ind w:right="-5"/>
              <w:jc w:val="both"/>
              <w:rPr>
                <w:rFonts w:ascii="Times New Roman" w:hAnsi="Times New Roman" w:cs="Times New Roman"/>
                <w:b/>
                <w:sz w:val="24"/>
                <w:szCs w:val="24"/>
                <w:lang w:val="bg-BG"/>
              </w:rPr>
            </w:pPr>
            <w:r>
              <w:rPr>
                <w:rFonts w:ascii="Times New Roman" w:hAnsi="Times New Roman" w:cs="Times New Roman"/>
                <w:sz w:val="24"/>
                <w:szCs w:val="24"/>
                <w:lang w:val="bg-BG"/>
              </w:rPr>
              <w:t xml:space="preserve">4. В съответствие с чл. 5, ал. 6 от </w:t>
            </w:r>
            <w:r w:rsidRPr="00E61AA5">
              <w:rPr>
                <w:rFonts w:ascii="Times New Roman" w:hAnsi="Times New Roman" w:cs="Times New Roman"/>
                <w:bCs/>
                <w:sz w:val="24"/>
                <w:szCs w:val="24"/>
                <w:lang w:val="x-none"/>
              </w:rPr>
              <w:t>Постановление</w:t>
            </w:r>
            <w:r w:rsidRPr="005D24C9">
              <w:rPr>
                <w:rFonts w:ascii="Times New Roman" w:hAnsi="Times New Roman" w:cs="Times New Roman"/>
                <w:bCs/>
                <w:sz w:val="24"/>
                <w:szCs w:val="24"/>
                <w:lang w:val="x-none"/>
              </w:rPr>
              <w:t xml:space="preserve"> № 157 на МС от 7.07.2022 г. за определяне на органите и структурите, отговорни за изпълнението на </w:t>
            </w:r>
            <w:r>
              <w:rPr>
                <w:rFonts w:ascii="Times New Roman" w:hAnsi="Times New Roman" w:cs="Times New Roman"/>
                <w:bCs/>
                <w:sz w:val="24"/>
                <w:szCs w:val="24"/>
                <w:lang w:val="bg-BG"/>
              </w:rPr>
              <w:t>НПВУ</w:t>
            </w:r>
            <w:r w:rsidRPr="005D24C9">
              <w:rPr>
                <w:rFonts w:ascii="Times New Roman" w:hAnsi="Times New Roman" w:cs="Times New Roman"/>
                <w:bCs/>
                <w:sz w:val="24"/>
                <w:szCs w:val="24"/>
                <w:lang w:val="x-none"/>
              </w:rPr>
              <w:t>, и на техните основни функции</w:t>
            </w:r>
            <w:r>
              <w:rPr>
                <w:rFonts w:ascii="Times New Roman" w:hAnsi="Times New Roman" w:cs="Times New Roman"/>
                <w:bCs/>
                <w:sz w:val="24"/>
                <w:szCs w:val="24"/>
                <w:lang w:val="bg-BG"/>
              </w:rPr>
              <w:t xml:space="preserve">, </w:t>
            </w:r>
            <w:r>
              <w:rPr>
                <w:rFonts w:ascii="Times New Roman" w:hAnsi="Times New Roman" w:cs="Times New Roman"/>
                <w:sz w:val="24"/>
                <w:szCs w:val="24"/>
                <w:lang w:val="bg-BG"/>
              </w:rPr>
              <w:t>д</w:t>
            </w:r>
            <w:r w:rsidRPr="00597BF5">
              <w:rPr>
                <w:rFonts w:ascii="Times New Roman" w:hAnsi="Times New Roman" w:cs="Times New Roman"/>
                <w:sz w:val="24"/>
                <w:szCs w:val="24"/>
                <w:lang w:val="x-none"/>
              </w:rPr>
              <w:t xml:space="preserve">ирекция </w:t>
            </w:r>
            <w:r w:rsidR="00944BCE">
              <w:rPr>
                <w:rFonts w:ascii="Times New Roman" w:hAnsi="Times New Roman" w:cs="Times New Roman"/>
                <w:sz w:val="24"/>
                <w:szCs w:val="24"/>
                <w:lang w:val="bg-BG"/>
              </w:rPr>
              <w:t>„</w:t>
            </w:r>
            <w:r w:rsidRPr="00597BF5">
              <w:rPr>
                <w:rFonts w:ascii="Times New Roman" w:hAnsi="Times New Roman" w:cs="Times New Roman"/>
                <w:sz w:val="24"/>
                <w:szCs w:val="24"/>
                <w:lang w:val="x-none"/>
              </w:rPr>
              <w:t>Централно координационно звено</w:t>
            </w:r>
            <w:r w:rsidR="00944BCE">
              <w:rPr>
                <w:rFonts w:ascii="Times New Roman" w:hAnsi="Times New Roman" w:cs="Times New Roman"/>
                <w:sz w:val="24"/>
                <w:szCs w:val="24"/>
                <w:lang w:val="bg-BG"/>
              </w:rPr>
              <w:t>“</w:t>
            </w:r>
            <w:r w:rsidRPr="00597BF5">
              <w:rPr>
                <w:rFonts w:ascii="Times New Roman" w:hAnsi="Times New Roman" w:cs="Times New Roman"/>
                <w:sz w:val="24"/>
                <w:szCs w:val="24"/>
                <w:lang w:val="x-none"/>
              </w:rPr>
              <w:t xml:space="preserve"> в администрацията на Министерския съвет отговаря за</w:t>
            </w:r>
            <w:r>
              <w:rPr>
                <w:rFonts w:ascii="Times New Roman" w:hAnsi="Times New Roman" w:cs="Times New Roman"/>
                <w:sz w:val="24"/>
                <w:szCs w:val="24"/>
                <w:lang w:val="bg-BG"/>
              </w:rPr>
              <w:t xml:space="preserve"> </w:t>
            </w:r>
            <w:r w:rsidRPr="00597BF5">
              <w:rPr>
                <w:rFonts w:ascii="Times New Roman" w:hAnsi="Times New Roman" w:cs="Times New Roman"/>
                <w:sz w:val="24"/>
                <w:szCs w:val="24"/>
                <w:lang w:val="x-none"/>
              </w:rPr>
              <w:t xml:space="preserve">оказването на методическа подкрепа на крайните получатели във връзка с прилагането на единен подход по отношение на хоризонталните аспекти, като принципа за </w:t>
            </w:r>
            <w:r w:rsidR="00944BCE">
              <w:rPr>
                <w:rFonts w:ascii="Times New Roman" w:hAnsi="Times New Roman" w:cs="Times New Roman"/>
                <w:sz w:val="24"/>
                <w:szCs w:val="24"/>
                <w:lang w:val="bg-BG"/>
              </w:rPr>
              <w:t>„</w:t>
            </w:r>
            <w:r w:rsidRPr="00597BF5">
              <w:rPr>
                <w:rFonts w:ascii="Times New Roman" w:hAnsi="Times New Roman" w:cs="Times New Roman"/>
                <w:sz w:val="24"/>
                <w:szCs w:val="24"/>
                <w:lang w:val="x-none"/>
              </w:rPr>
              <w:t>ненанасяне на значителни вреди</w:t>
            </w:r>
            <w:r w:rsidR="00944BCE">
              <w:rPr>
                <w:rFonts w:ascii="Times New Roman" w:hAnsi="Times New Roman" w:cs="Times New Roman"/>
                <w:sz w:val="24"/>
                <w:szCs w:val="24"/>
                <w:lang w:val="bg-BG"/>
              </w:rPr>
              <w:t>“</w:t>
            </w:r>
            <w:r w:rsidRPr="00597BF5">
              <w:rPr>
                <w:rFonts w:ascii="Times New Roman" w:hAnsi="Times New Roman" w:cs="Times New Roman"/>
                <w:sz w:val="24"/>
                <w:szCs w:val="24"/>
                <w:lang w:val="x-none"/>
              </w:rPr>
              <w:t>, осигуряване на равни възможности и др</w:t>
            </w:r>
            <w:r>
              <w:rPr>
                <w:rFonts w:ascii="Times New Roman" w:hAnsi="Times New Roman" w:cs="Times New Roman"/>
                <w:sz w:val="24"/>
                <w:szCs w:val="24"/>
                <w:lang w:val="bg-BG"/>
              </w:rPr>
              <w:t>.</w:t>
            </w:r>
          </w:p>
          <w:p w:rsidR="001A6CCA" w:rsidRPr="00BD3434" w:rsidRDefault="006E647C" w:rsidP="00546DE4">
            <w:pPr>
              <w:shd w:val="clear" w:color="auto" w:fill="BDD6EE"/>
              <w:spacing w:line="276" w:lineRule="auto"/>
              <w:ind w:right="-5"/>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3F1618">
              <w:rPr>
                <w:rFonts w:ascii="Times New Roman" w:hAnsi="Times New Roman" w:cs="Times New Roman"/>
                <w:sz w:val="24"/>
                <w:szCs w:val="24"/>
                <w:lang w:val="bg-BG"/>
              </w:rPr>
              <w:t xml:space="preserve">. </w:t>
            </w:r>
            <w:r w:rsidR="001A6CCA" w:rsidRPr="00BD3434">
              <w:rPr>
                <w:rFonts w:ascii="Times New Roman" w:hAnsi="Times New Roman" w:cs="Times New Roman"/>
                <w:sz w:val="24"/>
                <w:szCs w:val="24"/>
                <w:lang w:val="bg-BG"/>
              </w:rPr>
              <w:t xml:space="preserve">Липсата на обоснована информация във Формуляра за </w:t>
            </w:r>
            <w:r w:rsidR="003F1618">
              <w:rPr>
                <w:rFonts w:ascii="Times New Roman" w:hAnsi="Times New Roman" w:cs="Times New Roman"/>
                <w:sz w:val="24"/>
                <w:szCs w:val="24"/>
                <w:lang w:val="bg-BG"/>
              </w:rPr>
              <w:t>самооценка</w:t>
            </w:r>
            <w:r w:rsidR="001A6CCA" w:rsidRPr="00BD3434">
              <w:rPr>
                <w:rFonts w:ascii="Times New Roman" w:hAnsi="Times New Roman" w:cs="Times New Roman"/>
                <w:sz w:val="24"/>
                <w:szCs w:val="24"/>
                <w:lang w:val="bg-BG"/>
              </w:rPr>
              <w:t>, която да дава увереност за съответствие на предложението с принципа за „</w:t>
            </w:r>
            <w:r w:rsidR="003F1618">
              <w:rPr>
                <w:rFonts w:ascii="Times New Roman" w:hAnsi="Times New Roman" w:cs="Times New Roman"/>
                <w:sz w:val="24"/>
                <w:szCs w:val="24"/>
                <w:lang w:val="bg-BG"/>
              </w:rPr>
              <w:t>Н</w:t>
            </w:r>
            <w:r w:rsidR="003F1618" w:rsidRPr="00BD3434">
              <w:rPr>
                <w:rFonts w:ascii="Times New Roman" w:hAnsi="Times New Roman" w:cs="Times New Roman"/>
                <w:sz w:val="24"/>
                <w:szCs w:val="24"/>
                <w:lang w:val="bg-BG"/>
              </w:rPr>
              <w:t xml:space="preserve">енанасяне </w:t>
            </w:r>
            <w:r w:rsidR="001A6CCA" w:rsidRPr="00BD3434">
              <w:rPr>
                <w:rFonts w:ascii="Times New Roman" w:hAnsi="Times New Roman" w:cs="Times New Roman"/>
                <w:sz w:val="24"/>
                <w:szCs w:val="24"/>
                <w:lang w:val="bg-BG"/>
              </w:rPr>
              <w:t>на значителни вреди“, ще бъде основание за отхвърляне на съответното предложение за изпълнение на инвестиция.</w:t>
            </w:r>
            <w:r w:rsidR="00BD3434" w:rsidRPr="00BD3434">
              <w:rPr>
                <w:rFonts w:ascii="Times New Roman" w:hAnsi="Times New Roman" w:cs="Times New Roman"/>
                <w:sz w:val="24"/>
                <w:szCs w:val="24"/>
                <w:lang w:val="bg-BG"/>
              </w:rPr>
              <w:t xml:space="preserve"> </w:t>
            </w:r>
            <w:r w:rsidR="001A6CCA" w:rsidRPr="00BD3434">
              <w:rPr>
                <w:rFonts w:ascii="Times New Roman" w:hAnsi="Times New Roman" w:cs="Times New Roman"/>
                <w:sz w:val="24"/>
                <w:szCs w:val="24"/>
                <w:lang w:val="bg-BG"/>
              </w:rPr>
              <w:t>Допълнително, в края на изпълнението на инвестицията крайните получатели ще подлежат на контрол, който да удостовери спазването на изискванията на Техническите насоки за прилагането на принципа за „ненанасяне на значителни вреди“ съгласно Регламента за Механизма за възстановяване и устойчивост (2021/C 58/01).</w:t>
            </w:r>
          </w:p>
          <w:p w:rsidR="001D48C6" w:rsidRPr="00E73CFF" w:rsidRDefault="00E82F1C" w:rsidP="00546DE4">
            <w:pPr>
              <w:shd w:val="clear" w:color="auto" w:fill="BDD6EE"/>
              <w:spacing w:line="276" w:lineRule="auto"/>
              <w:ind w:right="-5"/>
              <w:jc w:val="both"/>
              <w:rPr>
                <w:rFonts w:ascii="Times New Roman" w:hAnsi="Times New Roman" w:cs="Times New Roman"/>
                <w:sz w:val="24"/>
                <w:szCs w:val="24"/>
                <w:lang w:val="bg-BG"/>
              </w:rPr>
            </w:pPr>
            <w:r>
              <w:rPr>
                <w:rFonts w:ascii="Times New Roman" w:hAnsi="Times New Roman" w:cs="Times New Roman"/>
                <w:sz w:val="24"/>
                <w:szCs w:val="24"/>
                <w:lang w:val="bg-BG"/>
              </w:rPr>
              <w:t>6.</w:t>
            </w:r>
            <w:r w:rsidR="00BD3434" w:rsidRPr="00BD3434">
              <w:rPr>
                <w:rFonts w:ascii="Times New Roman" w:hAnsi="Times New Roman" w:cs="Times New Roman"/>
                <w:sz w:val="24"/>
                <w:szCs w:val="24"/>
                <w:lang w:val="bg-BG"/>
              </w:rPr>
              <w:t xml:space="preserve"> </w:t>
            </w:r>
            <w:r w:rsidR="001A6CCA" w:rsidRPr="00BD3434">
              <w:rPr>
                <w:rFonts w:ascii="Times New Roman" w:hAnsi="Times New Roman" w:cs="Times New Roman"/>
                <w:sz w:val="24"/>
                <w:szCs w:val="24"/>
                <w:lang w:val="bg-BG"/>
              </w:rPr>
              <w:t xml:space="preserve">За удостоверяване на съответствието на инвестицията с принципите по </w:t>
            </w:r>
            <w:r w:rsidR="00BD3434" w:rsidRPr="00BD3434">
              <w:rPr>
                <w:rFonts w:ascii="Times New Roman" w:hAnsi="Times New Roman" w:cs="Times New Roman"/>
                <w:sz w:val="24"/>
                <w:szCs w:val="24"/>
                <w:lang w:val="bg-BG"/>
              </w:rPr>
              <w:t>т. 2</w:t>
            </w:r>
            <w:r w:rsidR="001A6CCA" w:rsidRPr="00BD3434">
              <w:rPr>
                <w:rFonts w:ascii="Times New Roman" w:hAnsi="Times New Roman" w:cs="Times New Roman"/>
                <w:sz w:val="24"/>
                <w:szCs w:val="24"/>
                <w:lang w:val="bg-BG"/>
              </w:rPr>
              <w:t xml:space="preserve">, от крайните получатели ще се изисква да бъде предоставена информация в рамките на </w:t>
            </w:r>
            <w:r w:rsidR="00BD3434" w:rsidRPr="00BD3434">
              <w:rPr>
                <w:rFonts w:ascii="Times New Roman" w:hAnsi="Times New Roman" w:cs="Times New Roman"/>
                <w:sz w:val="24"/>
                <w:szCs w:val="24"/>
                <w:lang w:val="bg-BG"/>
              </w:rPr>
              <w:t>подаване на документи за окончателно плащане.</w:t>
            </w:r>
          </w:p>
        </w:tc>
      </w:tr>
    </w:tbl>
    <w:p w:rsidR="001D48C6" w:rsidRPr="00432749" w:rsidRDefault="001D48C6" w:rsidP="00546DE4">
      <w:pPr>
        <w:pStyle w:val="ListParagraph"/>
        <w:numPr>
          <w:ilvl w:val="0"/>
          <w:numId w:val="8"/>
        </w:numPr>
        <w:spacing w:line="276" w:lineRule="auto"/>
        <w:ind w:left="0" w:right="-5" w:hanging="357"/>
        <w:jc w:val="both"/>
        <w:outlineLvl w:val="0"/>
        <w:rPr>
          <w:rFonts w:ascii="Times New Roman" w:hAnsi="Times New Roman"/>
          <w:b/>
          <w:bCs/>
          <w:sz w:val="23"/>
          <w:szCs w:val="23"/>
          <w:lang w:val="bg-BG"/>
        </w:rPr>
      </w:pPr>
      <w:bookmarkStart w:id="48" w:name="_Toc138409163"/>
      <w:r w:rsidRPr="00E73CFF">
        <w:rPr>
          <w:rFonts w:ascii="Times New Roman" w:hAnsi="Times New Roman"/>
          <w:b/>
          <w:bCs/>
          <w:sz w:val="24"/>
          <w:szCs w:val="24"/>
          <w:lang w:val="bg-BG"/>
        </w:rPr>
        <w:t>Минимален и максимален срок за изпълнение на проекта (ако е приложимо)</w:t>
      </w:r>
      <w:bookmarkEnd w:id="48"/>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944BCE" w:rsidRPr="001C3F98" w:rsidTr="001C3F98">
        <w:tc>
          <w:tcPr>
            <w:tcW w:w="10058" w:type="dxa"/>
            <w:shd w:val="clear" w:color="auto" w:fill="auto"/>
          </w:tcPr>
          <w:p w:rsidR="00B47788" w:rsidRPr="00CC2124" w:rsidRDefault="00944BCE" w:rsidP="00546DE4">
            <w:pPr>
              <w:spacing w:line="276" w:lineRule="auto"/>
              <w:ind w:right="-5"/>
              <w:jc w:val="both"/>
              <w:rPr>
                <w:rFonts w:ascii="Times New Roman" w:hAnsi="Times New Roman" w:cs="Times New Roman"/>
                <w:sz w:val="24"/>
                <w:szCs w:val="24"/>
                <w:lang w:val="bg-BG"/>
              </w:rPr>
            </w:pPr>
            <w:r w:rsidRPr="00CC2124">
              <w:rPr>
                <w:rFonts w:ascii="Times New Roman" w:hAnsi="Times New Roman" w:cs="Times New Roman"/>
                <w:sz w:val="24"/>
                <w:szCs w:val="24"/>
                <w:lang w:val="bg-BG"/>
              </w:rPr>
              <w:lastRenderedPageBreak/>
              <w:t xml:space="preserve">Одобреното </w:t>
            </w:r>
            <w:r w:rsidR="00FC7DBF">
              <w:rPr>
                <w:rFonts w:ascii="Times New Roman" w:hAnsi="Times New Roman" w:cs="Times New Roman"/>
                <w:sz w:val="24"/>
                <w:szCs w:val="24"/>
                <w:lang w:val="bg-BG"/>
              </w:rPr>
              <w:t>предложение</w:t>
            </w:r>
            <w:r w:rsidR="007117AB">
              <w:rPr>
                <w:rFonts w:ascii="Times New Roman" w:hAnsi="Times New Roman" w:cs="Times New Roman"/>
                <w:sz w:val="24"/>
                <w:szCs w:val="24"/>
                <w:lang w:val="bg-BG"/>
              </w:rPr>
              <w:t xml:space="preserve"> </w:t>
            </w:r>
            <w:r w:rsidRPr="00CC2124">
              <w:rPr>
                <w:rFonts w:ascii="Times New Roman" w:hAnsi="Times New Roman" w:cs="Times New Roman"/>
                <w:sz w:val="24"/>
                <w:szCs w:val="24"/>
                <w:lang w:val="bg-BG"/>
              </w:rPr>
              <w:t xml:space="preserve">се изпълнява в срок до </w:t>
            </w:r>
            <w:r w:rsidR="00867EF0">
              <w:rPr>
                <w:rFonts w:ascii="Times New Roman" w:hAnsi="Times New Roman" w:cs="Times New Roman"/>
                <w:sz w:val="24"/>
                <w:szCs w:val="24"/>
                <w:lang w:val="bg-BG"/>
              </w:rPr>
              <w:t>3</w:t>
            </w:r>
            <w:r w:rsidR="00080138">
              <w:rPr>
                <w:rFonts w:ascii="Times New Roman" w:hAnsi="Times New Roman" w:cs="Times New Roman"/>
                <w:sz w:val="24"/>
                <w:szCs w:val="24"/>
                <w:lang w:val="bg-BG"/>
              </w:rPr>
              <w:t>1</w:t>
            </w:r>
            <w:r w:rsidR="00867EF0">
              <w:rPr>
                <w:rFonts w:ascii="Times New Roman" w:hAnsi="Times New Roman" w:cs="Times New Roman"/>
                <w:sz w:val="24"/>
                <w:szCs w:val="24"/>
                <w:lang w:val="bg-BG"/>
              </w:rPr>
              <w:t xml:space="preserve"> </w:t>
            </w:r>
            <w:r w:rsidR="00EC58BF" w:rsidRPr="00EC58BF">
              <w:rPr>
                <w:rFonts w:ascii="Times New Roman" w:hAnsi="Times New Roman" w:cs="Times New Roman"/>
                <w:sz w:val="24"/>
                <w:szCs w:val="24"/>
                <w:lang w:val="bg-BG"/>
              </w:rPr>
              <w:t>март 2026</w:t>
            </w:r>
            <w:r w:rsidR="00773FA0">
              <w:rPr>
                <w:rFonts w:ascii="Times New Roman" w:hAnsi="Times New Roman" w:cs="Times New Roman"/>
                <w:sz w:val="24"/>
                <w:szCs w:val="24"/>
                <w:lang w:val="bg-BG"/>
              </w:rPr>
              <w:t xml:space="preserve"> г.</w:t>
            </w:r>
          </w:p>
        </w:tc>
      </w:tr>
    </w:tbl>
    <w:p w:rsidR="001D48C6" w:rsidRPr="00234B2F" w:rsidRDefault="00944BCE" w:rsidP="00546DE4">
      <w:pPr>
        <w:pStyle w:val="ListParagraph"/>
        <w:numPr>
          <w:ilvl w:val="0"/>
          <w:numId w:val="8"/>
        </w:numPr>
        <w:spacing w:line="276" w:lineRule="auto"/>
        <w:ind w:left="0" w:right="-5" w:hanging="357"/>
        <w:jc w:val="both"/>
        <w:outlineLvl w:val="0"/>
        <w:rPr>
          <w:rFonts w:ascii="Times New Roman" w:hAnsi="Times New Roman"/>
          <w:b/>
          <w:bCs/>
          <w:sz w:val="24"/>
          <w:szCs w:val="24"/>
          <w:lang w:val="bg-BG"/>
        </w:rPr>
      </w:pPr>
      <w:bookmarkStart w:id="49" w:name="_Toc138409164"/>
      <w:r w:rsidRPr="00432749">
        <w:rPr>
          <w:rStyle w:val="Heading2Char"/>
          <w:rFonts w:ascii="Times New Roman" w:hAnsi="Times New Roman" w:cs="Times New Roman"/>
          <w:i w:val="0"/>
          <w:sz w:val="24"/>
          <w:szCs w:val="24"/>
          <w:lang w:val="bg-BG"/>
        </w:rPr>
        <w:t>Ред за оценяване на предложения за изпълнение на инвестиции</w:t>
      </w:r>
      <w:bookmarkEnd w:id="49"/>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E2323F" w:rsidRPr="00334389" w:rsidTr="00604224">
        <w:tc>
          <w:tcPr>
            <w:tcW w:w="10065" w:type="dxa"/>
            <w:shd w:val="clear" w:color="auto" w:fill="auto"/>
          </w:tcPr>
          <w:p w:rsidR="00A82EA3" w:rsidRDefault="00E2323F" w:rsidP="00546DE4">
            <w:pPr>
              <w:pStyle w:val="ListParagraph"/>
              <w:spacing w:line="276" w:lineRule="auto"/>
              <w:ind w:left="0" w:right="-5"/>
              <w:jc w:val="both"/>
              <w:rPr>
                <w:rFonts w:ascii="Times New Roman" w:hAnsi="Times New Roman"/>
                <w:color w:val="000000"/>
                <w:sz w:val="24"/>
                <w:szCs w:val="24"/>
                <w:lang w:val="bg-BG"/>
              </w:rPr>
            </w:pPr>
            <w:r w:rsidRPr="00334389">
              <w:rPr>
                <w:rFonts w:ascii="Times New Roman" w:hAnsi="Times New Roman"/>
                <w:sz w:val="24"/>
                <w:szCs w:val="24"/>
                <w:lang w:val="bg-BG"/>
              </w:rPr>
              <w:t xml:space="preserve">1. </w:t>
            </w:r>
            <w:r w:rsidR="00DF129E" w:rsidRPr="00D61345">
              <w:rPr>
                <w:rFonts w:ascii="Times New Roman" w:hAnsi="Times New Roman"/>
                <w:color w:val="000000"/>
                <w:sz w:val="24"/>
                <w:szCs w:val="24"/>
                <w:lang w:val="bg-BG"/>
              </w:rPr>
              <w:t>Без да се нарушават принципите на свободна конкуренция, равно третиране, публичност и недопускане на дискриминация, оценката на предложения</w:t>
            </w:r>
            <w:r w:rsidR="00DF129E">
              <w:rPr>
                <w:rFonts w:ascii="Times New Roman" w:hAnsi="Times New Roman"/>
                <w:color w:val="000000"/>
                <w:sz w:val="24"/>
                <w:szCs w:val="24"/>
                <w:lang w:val="bg-BG"/>
              </w:rPr>
              <w:t>та за изпълнение на инвестиции</w:t>
            </w:r>
            <w:r w:rsidR="00DF129E" w:rsidRPr="00D61345">
              <w:rPr>
                <w:rFonts w:ascii="Times New Roman" w:hAnsi="Times New Roman"/>
                <w:color w:val="000000"/>
                <w:sz w:val="24"/>
                <w:szCs w:val="24"/>
                <w:lang w:val="bg-BG"/>
              </w:rPr>
              <w:t xml:space="preserve"> ще се извърши в един етап по критерии за административна допустимост и оценка на качеството, съгласно чл. 17 от Постановление № 114 на Министерския съвет от 8 юни 2022 г. за определяне на детайлни правила за предоставяне на средства на крайни получатели от Механизма за възстановяване и устойчивост.</w:t>
            </w:r>
            <w:r w:rsidR="00DF129E">
              <w:rPr>
                <w:rFonts w:ascii="Times New Roman" w:hAnsi="Times New Roman"/>
                <w:color w:val="000000"/>
                <w:sz w:val="24"/>
                <w:szCs w:val="24"/>
                <w:lang w:val="bg-BG"/>
              </w:rPr>
              <w:t xml:space="preserve"> </w:t>
            </w:r>
          </w:p>
          <w:p w:rsidR="00E2323F" w:rsidRPr="00334389" w:rsidRDefault="00A82EA3"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 xml:space="preserve">2. </w:t>
            </w:r>
            <w:r w:rsidR="00E2323F" w:rsidRPr="00334389">
              <w:rPr>
                <w:rFonts w:ascii="Times New Roman" w:hAnsi="Times New Roman"/>
                <w:sz w:val="24"/>
                <w:szCs w:val="24"/>
                <w:lang w:val="bg-BG"/>
              </w:rPr>
              <w:t xml:space="preserve">В процеса на оценка </w:t>
            </w:r>
            <w:r w:rsidR="00F2364B">
              <w:rPr>
                <w:rFonts w:ascii="Times New Roman" w:hAnsi="Times New Roman"/>
                <w:sz w:val="24"/>
                <w:szCs w:val="24"/>
                <w:lang w:val="bg-BG"/>
              </w:rPr>
              <w:t xml:space="preserve">на предложенията за изпълнение на инвестиции </w:t>
            </w:r>
            <w:r w:rsidR="00E2323F" w:rsidRPr="00334389">
              <w:rPr>
                <w:rFonts w:ascii="Times New Roman" w:hAnsi="Times New Roman"/>
                <w:sz w:val="24"/>
                <w:szCs w:val="24"/>
                <w:lang w:val="bg-BG"/>
              </w:rPr>
              <w:t>ще се извършва</w:t>
            </w:r>
            <w:r w:rsidR="00DF129E">
              <w:rPr>
                <w:rFonts w:ascii="Times New Roman" w:hAnsi="Times New Roman"/>
                <w:sz w:val="24"/>
                <w:szCs w:val="24"/>
                <w:lang w:val="bg-BG"/>
              </w:rPr>
              <w:t>т</w:t>
            </w:r>
            <w:r w:rsidR="00B84671">
              <w:rPr>
                <w:rFonts w:ascii="Times New Roman" w:hAnsi="Times New Roman"/>
                <w:sz w:val="24"/>
                <w:szCs w:val="24"/>
                <w:lang w:val="bg-BG"/>
              </w:rPr>
              <w:t xml:space="preserve"> по-конкретно </w:t>
            </w:r>
            <w:r w:rsidR="00E2323F" w:rsidRPr="00334389">
              <w:rPr>
                <w:rFonts w:ascii="Times New Roman" w:hAnsi="Times New Roman"/>
                <w:sz w:val="24"/>
                <w:szCs w:val="24"/>
                <w:lang w:val="bg-BG"/>
              </w:rPr>
              <w:t>следните проверки:</w:t>
            </w:r>
          </w:p>
          <w:p w:rsidR="00E2323F" w:rsidRPr="00334389" w:rsidRDefault="007E12BF"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а</w:t>
            </w:r>
            <w:r w:rsidR="00E2323F" w:rsidRPr="00334389">
              <w:rPr>
                <w:rFonts w:ascii="Times New Roman" w:hAnsi="Times New Roman"/>
                <w:sz w:val="24"/>
                <w:szCs w:val="24"/>
                <w:lang w:val="bg-BG"/>
              </w:rPr>
              <w:t xml:space="preserve">) представени ли са всички документи, посочени в Раздел </w:t>
            </w:r>
            <w:r w:rsidR="00F2364B">
              <w:rPr>
                <w:rFonts w:ascii="Times New Roman" w:hAnsi="Times New Roman"/>
                <w:sz w:val="24"/>
                <w:szCs w:val="24"/>
                <w:lang w:val="bg-BG"/>
              </w:rPr>
              <w:t>21</w:t>
            </w:r>
            <w:r w:rsidR="00E2323F" w:rsidRPr="00334389">
              <w:rPr>
                <w:rFonts w:ascii="Times New Roman" w:hAnsi="Times New Roman"/>
                <w:sz w:val="24"/>
                <w:szCs w:val="24"/>
                <w:lang w:val="bg-BG"/>
              </w:rPr>
              <w:t xml:space="preserve"> „Списък на документите, които се подават на етап кандидатстване“ и попълнени ли са съгласно изискванията;</w:t>
            </w:r>
          </w:p>
          <w:p w:rsidR="00E2323F" w:rsidRPr="00334389" w:rsidRDefault="007E12BF"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б</w:t>
            </w:r>
            <w:r w:rsidR="00E2323F" w:rsidRPr="00334389">
              <w:rPr>
                <w:rFonts w:ascii="Times New Roman" w:hAnsi="Times New Roman"/>
                <w:sz w:val="24"/>
                <w:szCs w:val="24"/>
                <w:lang w:val="bg-BG"/>
              </w:rPr>
              <w:t>) съответствие на кандидатите, дейности и разходите с критериите за допустимост;</w:t>
            </w:r>
          </w:p>
          <w:p w:rsidR="00E2323F" w:rsidRPr="00334389" w:rsidRDefault="007E12BF"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в</w:t>
            </w:r>
            <w:r w:rsidR="00E2323F" w:rsidRPr="00334389">
              <w:rPr>
                <w:rFonts w:ascii="Times New Roman" w:hAnsi="Times New Roman"/>
                <w:sz w:val="24"/>
                <w:szCs w:val="24"/>
                <w:lang w:val="bg-BG"/>
              </w:rPr>
              <w:t>) оценка по критерии</w:t>
            </w:r>
            <w:r w:rsidR="00B84671">
              <w:rPr>
                <w:rFonts w:ascii="Times New Roman" w:hAnsi="Times New Roman"/>
                <w:sz w:val="24"/>
                <w:szCs w:val="24"/>
                <w:lang w:val="bg-BG"/>
              </w:rPr>
              <w:t>те</w:t>
            </w:r>
            <w:r w:rsidR="00E2323F" w:rsidRPr="00334389">
              <w:rPr>
                <w:rFonts w:ascii="Times New Roman" w:hAnsi="Times New Roman"/>
                <w:sz w:val="24"/>
                <w:szCs w:val="24"/>
                <w:lang w:val="bg-BG"/>
              </w:rPr>
              <w:t xml:space="preserve"> за подбор съгласно Раздел № 19 „Критерии и методика за оценка на пр</w:t>
            </w:r>
            <w:r w:rsidR="00705FB8">
              <w:rPr>
                <w:rFonts w:ascii="Times New Roman" w:hAnsi="Times New Roman"/>
                <w:sz w:val="24"/>
                <w:szCs w:val="24"/>
                <w:lang w:val="bg-BG"/>
              </w:rPr>
              <w:t>едложения за изпълнение на инвестиции</w:t>
            </w:r>
            <w:r w:rsidR="00E2323F" w:rsidRPr="00334389">
              <w:rPr>
                <w:rFonts w:ascii="Times New Roman" w:hAnsi="Times New Roman"/>
                <w:sz w:val="24"/>
                <w:szCs w:val="24"/>
                <w:lang w:val="bg-BG"/>
              </w:rPr>
              <w:t>“.</w:t>
            </w:r>
          </w:p>
          <w:p w:rsidR="00E2323F" w:rsidRPr="00334389" w:rsidRDefault="00A82EA3"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3</w:t>
            </w:r>
            <w:r w:rsidR="00E2323F" w:rsidRPr="00334389">
              <w:rPr>
                <w:rFonts w:ascii="Times New Roman" w:hAnsi="Times New Roman"/>
                <w:sz w:val="24"/>
                <w:szCs w:val="24"/>
                <w:lang w:val="bg-BG"/>
              </w:rPr>
              <w:t xml:space="preserve">. Оценката </w:t>
            </w:r>
            <w:r w:rsidR="00B84671">
              <w:rPr>
                <w:rFonts w:ascii="Times New Roman" w:hAnsi="Times New Roman"/>
                <w:sz w:val="24"/>
                <w:szCs w:val="24"/>
                <w:lang w:val="bg-BG"/>
              </w:rPr>
              <w:t xml:space="preserve">на </w:t>
            </w:r>
            <w:r w:rsidR="00B84671" w:rsidRPr="00DC5937">
              <w:rPr>
                <w:rFonts w:ascii="Times New Roman" w:hAnsi="Times New Roman"/>
                <w:sz w:val="24"/>
                <w:szCs w:val="24"/>
                <w:lang w:val="bg-BG"/>
              </w:rPr>
              <w:t>предложенията за изпълнение на инвестиции ще</w:t>
            </w:r>
            <w:r w:rsidR="00E2323F" w:rsidRPr="00DC5937">
              <w:rPr>
                <w:rFonts w:ascii="Times New Roman" w:hAnsi="Times New Roman"/>
                <w:sz w:val="24"/>
                <w:szCs w:val="24"/>
                <w:lang w:val="bg-BG"/>
              </w:rPr>
              <w:t xml:space="preserve"> се извършва във основа на критериите съгласно </w:t>
            </w:r>
            <w:r w:rsidR="00BD3434" w:rsidRPr="00DC5937">
              <w:rPr>
                <w:rFonts w:ascii="Times New Roman" w:hAnsi="Times New Roman"/>
                <w:sz w:val="24"/>
                <w:szCs w:val="24"/>
                <w:lang w:val="bg-BG"/>
              </w:rPr>
              <w:t>П</w:t>
            </w:r>
            <w:r w:rsidR="00E2323F" w:rsidRPr="00DC5937">
              <w:rPr>
                <w:rFonts w:ascii="Times New Roman" w:hAnsi="Times New Roman"/>
                <w:sz w:val="24"/>
                <w:szCs w:val="24"/>
                <w:lang w:val="bg-BG"/>
              </w:rPr>
              <w:t xml:space="preserve">риложение № </w:t>
            </w:r>
            <w:r w:rsidR="001159C0">
              <w:rPr>
                <w:rFonts w:ascii="Times New Roman" w:hAnsi="Times New Roman"/>
                <w:sz w:val="24"/>
                <w:szCs w:val="24"/>
                <w:lang w:val="bg-BG"/>
              </w:rPr>
              <w:t>5</w:t>
            </w:r>
            <w:r w:rsidR="001159C0" w:rsidRPr="00DC5937">
              <w:rPr>
                <w:rFonts w:ascii="Times New Roman" w:hAnsi="Times New Roman"/>
                <w:sz w:val="24"/>
                <w:szCs w:val="24"/>
                <w:lang w:val="bg-BG"/>
              </w:rPr>
              <w:t xml:space="preserve"> </w:t>
            </w:r>
            <w:r w:rsidR="00E2323F" w:rsidRPr="00DC5937">
              <w:rPr>
                <w:rFonts w:ascii="Times New Roman" w:hAnsi="Times New Roman"/>
                <w:sz w:val="24"/>
                <w:szCs w:val="24"/>
                <w:lang w:val="bg-BG"/>
              </w:rPr>
              <w:t>към Условията</w:t>
            </w:r>
            <w:r w:rsidR="00E2323F" w:rsidRPr="00334389">
              <w:rPr>
                <w:rFonts w:ascii="Times New Roman" w:hAnsi="Times New Roman"/>
                <w:sz w:val="24"/>
                <w:szCs w:val="24"/>
                <w:lang w:val="bg-BG"/>
              </w:rPr>
              <w:t xml:space="preserve"> за кандидатстване.</w:t>
            </w:r>
          </w:p>
          <w:p w:rsidR="00E2323F" w:rsidRPr="00334389" w:rsidRDefault="00A82EA3"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4</w:t>
            </w:r>
            <w:r w:rsidR="00E2323F" w:rsidRPr="00334389">
              <w:rPr>
                <w:rFonts w:ascii="Times New Roman" w:hAnsi="Times New Roman"/>
                <w:sz w:val="24"/>
                <w:szCs w:val="24"/>
                <w:lang w:val="bg-BG"/>
              </w:rPr>
              <w:t xml:space="preserve">. </w:t>
            </w:r>
            <w:r w:rsidR="00C374C1">
              <w:rPr>
                <w:rFonts w:ascii="Times New Roman" w:hAnsi="Times New Roman"/>
                <w:sz w:val="24"/>
                <w:szCs w:val="24"/>
                <w:lang w:val="bg-BG"/>
              </w:rPr>
              <w:t xml:space="preserve">В случай на </w:t>
            </w:r>
            <w:r>
              <w:rPr>
                <w:rFonts w:ascii="Times New Roman" w:hAnsi="Times New Roman"/>
                <w:sz w:val="24"/>
                <w:szCs w:val="24"/>
                <w:lang w:val="bg-BG"/>
              </w:rPr>
              <w:t>нередовности</w:t>
            </w:r>
            <w:r w:rsidR="00C374C1">
              <w:rPr>
                <w:rFonts w:ascii="Times New Roman" w:hAnsi="Times New Roman"/>
                <w:sz w:val="24"/>
                <w:szCs w:val="24"/>
                <w:lang w:val="bg-BG"/>
              </w:rPr>
              <w:t>, к</w:t>
            </w:r>
            <w:r w:rsidR="00E2323F" w:rsidRPr="00334389">
              <w:rPr>
                <w:rFonts w:ascii="Times New Roman" w:hAnsi="Times New Roman"/>
                <w:sz w:val="24"/>
                <w:szCs w:val="24"/>
                <w:lang w:val="bg-BG"/>
              </w:rPr>
              <w:t>ато част от проверката, оценителната комисия може да извърши посещение и/или проверка на място за установяване на фактическото съответствие с представените документи, като:</w:t>
            </w:r>
          </w:p>
          <w:p w:rsidR="00E2323F" w:rsidRPr="00334389" w:rsidRDefault="00E2323F"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 xml:space="preserve">а) се изпраща уведомление до </w:t>
            </w:r>
            <w:r w:rsidR="00336581">
              <w:rPr>
                <w:rFonts w:ascii="Times New Roman" w:hAnsi="Times New Roman"/>
                <w:sz w:val="24"/>
                <w:szCs w:val="24"/>
                <w:lang w:val="bg-BG"/>
              </w:rPr>
              <w:t>кандидата</w:t>
            </w:r>
            <w:r w:rsidR="00336581" w:rsidRPr="00334389">
              <w:rPr>
                <w:rFonts w:ascii="Times New Roman" w:hAnsi="Times New Roman"/>
                <w:sz w:val="24"/>
                <w:szCs w:val="24"/>
                <w:lang w:val="bg-BG"/>
              </w:rPr>
              <w:t xml:space="preserve"> </w:t>
            </w:r>
            <w:r w:rsidRPr="00334389">
              <w:rPr>
                <w:rFonts w:ascii="Times New Roman" w:hAnsi="Times New Roman"/>
                <w:sz w:val="24"/>
                <w:szCs w:val="24"/>
                <w:lang w:val="bg-BG"/>
              </w:rPr>
              <w:t>за датата на предстоящата проверка и посещението/проверката на място се извършва в присъствието на кандидата или упълномощен негов представител;</w:t>
            </w:r>
          </w:p>
          <w:p w:rsidR="00E2323F" w:rsidRPr="00334389" w:rsidRDefault="00E2323F"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б) след приключване на посещението/проверката на място служителят/ите на ДФ</w:t>
            </w:r>
            <w:r w:rsidR="00062F9D">
              <w:rPr>
                <w:rFonts w:ascii="Times New Roman" w:hAnsi="Times New Roman"/>
                <w:sz w:val="24"/>
                <w:szCs w:val="24"/>
                <w:lang w:val="bg-BG"/>
              </w:rPr>
              <w:t xml:space="preserve"> „</w:t>
            </w:r>
            <w:r w:rsidRPr="00334389">
              <w:rPr>
                <w:rFonts w:ascii="Times New Roman" w:hAnsi="Times New Roman"/>
                <w:sz w:val="24"/>
                <w:szCs w:val="24"/>
                <w:lang w:val="bg-BG"/>
              </w:rPr>
              <w:t>З</w:t>
            </w:r>
            <w:r w:rsidR="00062F9D">
              <w:rPr>
                <w:rFonts w:ascii="Times New Roman" w:hAnsi="Times New Roman"/>
                <w:sz w:val="24"/>
                <w:szCs w:val="24"/>
                <w:lang w:val="bg-BG"/>
              </w:rPr>
              <w:t>емеделие“</w:t>
            </w:r>
            <w:r w:rsidRPr="00334389">
              <w:rPr>
                <w:rFonts w:ascii="Times New Roman" w:hAnsi="Times New Roman"/>
                <w:sz w:val="24"/>
                <w:szCs w:val="24"/>
                <w:lang w:val="bg-BG"/>
              </w:rPr>
              <w:t xml:space="preserve">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rsidR="00E2323F" w:rsidRPr="00334389" w:rsidRDefault="00E2323F"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в) екземпляр от протокола по буква „б“ се предоставя на кандидата или на упълномощен негов представител веднага след приключване на посещението/проверката на място;</w:t>
            </w:r>
          </w:p>
          <w:p w:rsidR="00E2323F" w:rsidRPr="00334389" w:rsidRDefault="00E2323F"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 xml:space="preserve">г) 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w:t>
            </w:r>
            <w:r w:rsidR="00346834" w:rsidRPr="00334389">
              <w:rPr>
                <w:rFonts w:ascii="Times New Roman" w:hAnsi="Times New Roman"/>
                <w:sz w:val="24"/>
                <w:szCs w:val="24"/>
                <w:lang w:val="bg-BG"/>
              </w:rPr>
              <w:t>оценителн</w:t>
            </w:r>
            <w:r w:rsidR="00346834">
              <w:rPr>
                <w:rFonts w:ascii="Times New Roman" w:hAnsi="Times New Roman"/>
                <w:sz w:val="24"/>
                <w:szCs w:val="24"/>
                <w:lang w:val="bg-BG"/>
              </w:rPr>
              <w:t>а</w:t>
            </w:r>
            <w:r w:rsidR="00346834" w:rsidRPr="00334389">
              <w:rPr>
                <w:rFonts w:ascii="Times New Roman" w:hAnsi="Times New Roman"/>
                <w:sz w:val="24"/>
                <w:szCs w:val="24"/>
                <w:lang w:val="bg-BG"/>
              </w:rPr>
              <w:t>т</w:t>
            </w:r>
            <w:r w:rsidR="00346834">
              <w:rPr>
                <w:rFonts w:ascii="Times New Roman" w:hAnsi="Times New Roman"/>
                <w:sz w:val="24"/>
                <w:szCs w:val="24"/>
                <w:lang w:val="bg-BG"/>
              </w:rPr>
              <w:t>а</w:t>
            </w:r>
            <w:r w:rsidR="00346834" w:rsidRPr="00334389">
              <w:rPr>
                <w:rFonts w:ascii="Times New Roman" w:hAnsi="Times New Roman"/>
                <w:sz w:val="24"/>
                <w:szCs w:val="24"/>
                <w:lang w:val="bg-BG"/>
              </w:rPr>
              <w:t xml:space="preserve"> комиси</w:t>
            </w:r>
            <w:r w:rsidR="00346834">
              <w:rPr>
                <w:rFonts w:ascii="Times New Roman" w:hAnsi="Times New Roman"/>
                <w:sz w:val="24"/>
                <w:szCs w:val="24"/>
                <w:lang w:val="bg-BG"/>
              </w:rPr>
              <w:t>я</w:t>
            </w:r>
            <w:r w:rsidR="00346834" w:rsidRPr="00334389">
              <w:rPr>
                <w:rFonts w:ascii="Times New Roman" w:hAnsi="Times New Roman"/>
                <w:sz w:val="24"/>
                <w:szCs w:val="24"/>
                <w:lang w:val="bg-BG"/>
              </w:rPr>
              <w:t xml:space="preserve"> </w:t>
            </w:r>
            <w:r w:rsidRPr="00334389">
              <w:rPr>
                <w:rFonts w:ascii="Times New Roman" w:hAnsi="Times New Roman"/>
                <w:sz w:val="24"/>
                <w:szCs w:val="24"/>
                <w:lang w:val="bg-BG"/>
              </w:rPr>
              <w:t>уведомява кандидата, като му изпраща копие от протокола чрез ИСМ-ИСУН 2020, раздел НПВУ;</w:t>
            </w:r>
          </w:p>
          <w:p w:rsidR="00E2323F" w:rsidRPr="00334389" w:rsidRDefault="00E2323F"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д) в едноседмичен срок от получаването на протокола по буква „г“ за посещението/проверката на място кандидатът може писмено чрез ИСМ-ИСУН 2020 да направи възражения и да даде обяснения по направените констатации пред изпълнителния директор на ДФ</w:t>
            </w:r>
            <w:r w:rsidR="00062F9D">
              <w:rPr>
                <w:rFonts w:ascii="Times New Roman" w:hAnsi="Times New Roman"/>
                <w:sz w:val="24"/>
                <w:szCs w:val="24"/>
                <w:lang w:val="bg-BG"/>
              </w:rPr>
              <w:t xml:space="preserve"> „</w:t>
            </w:r>
            <w:r w:rsidRPr="00334389">
              <w:rPr>
                <w:rFonts w:ascii="Times New Roman" w:hAnsi="Times New Roman"/>
                <w:sz w:val="24"/>
                <w:szCs w:val="24"/>
                <w:lang w:val="bg-BG"/>
              </w:rPr>
              <w:t>З</w:t>
            </w:r>
            <w:r w:rsidR="00062F9D">
              <w:rPr>
                <w:rFonts w:ascii="Times New Roman" w:hAnsi="Times New Roman"/>
                <w:sz w:val="24"/>
                <w:szCs w:val="24"/>
                <w:lang w:val="bg-BG"/>
              </w:rPr>
              <w:t>емеделие“</w:t>
            </w:r>
            <w:r w:rsidRPr="00334389">
              <w:rPr>
                <w:rFonts w:ascii="Times New Roman" w:hAnsi="Times New Roman"/>
                <w:sz w:val="24"/>
                <w:szCs w:val="24"/>
                <w:lang w:val="bg-BG"/>
              </w:rPr>
              <w:t>.</w:t>
            </w:r>
          </w:p>
          <w:p w:rsidR="00E2323F" w:rsidRPr="00334389" w:rsidRDefault="00A82EA3"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5</w:t>
            </w:r>
            <w:r w:rsidR="00E2323F" w:rsidRPr="00334389">
              <w:rPr>
                <w:rFonts w:ascii="Times New Roman" w:hAnsi="Times New Roman"/>
                <w:sz w:val="24"/>
                <w:szCs w:val="24"/>
                <w:lang w:val="bg-BG"/>
              </w:rPr>
              <w:t xml:space="preserve">. </w:t>
            </w:r>
            <w:r w:rsidR="001F5AE6" w:rsidRPr="001F5AE6">
              <w:rPr>
                <w:rFonts w:ascii="Times New Roman" w:hAnsi="Times New Roman"/>
                <w:sz w:val="24"/>
                <w:szCs w:val="24"/>
              </w:rPr>
              <w:t xml:space="preserve">Когато при проверките се установи липса на документи или друга нередовност, съответната комисия по чл. 10 от ПМС № 114/2022 г.  изпраща на кандидата уведомление чрез ИСМ-ИСУН 2020, раздел НПВУ за установените липси/нередовности и определя срок, който не може да бъде по-кратък от 7 (седем) дни за тяхното отстраняване. При необходимост може да бъде изискано заснемане на обекта/съоръжението и/или архитектурен план на сградата, съоръжението, обекта, който ще се изгражда, ремонтира или обновява/Одобрен инвестиционен проект, изработен във </w:t>
            </w:r>
            <w:r w:rsidR="001F5AE6" w:rsidRPr="001F5AE6">
              <w:rPr>
                <w:rFonts w:ascii="Times New Roman" w:hAnsi="Times New Roman"/>
                <w:sz w:val="24"/>
                <w:szCs w:val="24"/>
              </w:rPr>
              <w:lastRenderedPageBreak/>
              <w:t>фаза „Технически проект“ или „Работен проект (работни чертежи и детайли</w:t>
            </w:r>
            <w:r w:rsidR="00671B2A" w:rsidRPr="001F5AE6">
              <w:rPr>
                <w:rFonts w:ascii="Times New Roman" w:hAnsi="Times New Roman"/>
                <w:sz w:val="24"/>
                <w:szCs w:val="24"/>
              </w:rPr>
              <w:t>)“</w:t>
            </w:r>
            <w:r w:rsidR="00671B2A">
              <w:rPr>
                <w:rFonts w:ascii="Times New Roman" w:hAnsi="Times New Roman"/>
                <w:sz w:val="24"/>
                <w:szCs w:val="24"/>
                <w:lang w:val="bg-BG"/>
              </w:rPr>
              <w:t xml:space="preserve"> и/или други документи</w:t>
            </w:r>
            <w:r w:rsidR="00671B2A" w:rsidRPr="001F5AE6">
              <w:rPr>
                <w:rFonts w:ascii="Times New Roman" w:hAnsi="Times New Roman"/>
                <w:sz w:val="24"/>
                <w:szCs w:val="24"/>
              </w:rPr>
              <w:t xml:space="preserve"> </w:t>
            </w:r>
            <w:r w:rsidR="001F5AE6" w:rsidRPr="001F5AE6">
              <w:rPr>
                <w:rFonts w:ascii="Times New Roman" w:hAnsi="Times New Roman"/>
                <w:sz w:val="24"/>
                <w:szCs w:val="24"/>
              </w:rPr>
              <w:t>в съответствие с изискванията на  ЗУТ и Наредба № 4 от 2001 г. за обхвата и съдържанието на инвестиционните проекти. Представените след този срок данни и/или документи, както и такива, които не са изрично изискани от оценителнат</w:t>
            </w:r>
            <w:r w:rsidR="001F5AE6">
              <w:rPr>
                <w:rFonts w:ascii="Times New Roman" w:hAnsi="Times New Roman"/>
                <w:sz w:val="24"/>
                <w:szCs w:val="24"/>
              </w:rPr>
              <w:t>а комисия, не се вземат предвид</w:t>
            </w:r>
            <w:r w:rsidR="00E2323F" w:rsidRPr="00334389">
              <w:rPr>
                <w:rFonts w:ascii="Times New Roman" w:hAnsi="Times New Roman"/>
                <w:sz w:val="24"/>
                <w:szCs w:val="24"/>
                <w:lang w:val="bg-BG"/>
              </w:rPr>
              <w:t xml:space="preserve">. </w:t>
            </w:r>
          </w:p>
          <w:p w:rsidR="00E2323F" w:rsidRPr="00334389" w:rsidRDefault="00A82EA3"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6</w:t>
            </w:r>
            <w:r w:rsidR="00E2323F" w:rsidRPr="00334389">
              <w:rPr>
                <w:rFonts w:ascii="Times New Roman" w:hAnsi="Times New Roman"/>
                <w:sz w:val="24"/>
                <w:szCs w:val="24"/>
                <w:lang w:val="bg-BG"/>
              </w:rPr>
              <w:t xml:space="preserve">. Уведомлението </w:t>
            </w:r>
            <w:r w:rsidR="00A44F90">
              <w:rPr>
                <w:rFonts w:ascii="Times New Roman" w:hAnsi="Times New Roman"/>
                <w:sz w:val="24"/>
                <w:szCs w:val="24"/>
                <w:lang w:val="bg-BG"/>
              </w:rPr>
              <w:t xml:space="preserve">по т. </w:t>
            </w:r>
            <w:r>
              <w:rPr>
                <w:rFonts w:ascii="Times New Roman" w:hAnsi="Times New Roman"/>
                <w:sz w:val="24"/>
                <w:szCs w:val="24"/>
                <w:lang w:val="bg-BG"/>
              </w:rPr>
              <w:t>5</w:t>
            </w:r>
            <w:r w:rsidR="00A44F90">
              <w:rPr>
                <w:rFonts w:ascii="Times New Roman" w:hAnsi="Times New Roman"/>
                <w:sz w:val="24"/>
                <w:szCs w:val="24"/>
                <w:lang w:val="bg-BG"/>
              </w:rPr>
              <w:t xml:space="preserve"> </w:t>
            </w:r>
            <w:r w:rsidR="00E2323F" w:rsidRPr="00334389">
              <w:rPr>
                <w:rFonts w:ascii="Times New Roman" w:hAnsi="Times New Roman"/>
                <w:sz w:val="24"/>
                <w:szCs w:val="24"/>
                <w:lang w:val="bg-BG"/>
              </w:rPr>
              <w:t>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предложението за изпълнение на инвестицията и до промени по същество.</w:t>
            </w:r>
          </w:p>
          <w:p w:rsidR="00E2323F" w:rsidRPr="00334389" w:rsidRDefault="00A82EA3"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7</w:t>
            </w:r>
            <w:r w:rsidR="00E2323F" w:rsidRPr="00334389">
              <w:rPr>
                <w:rFonts w:ascii="Times New Roman" w:hAnsi="Times New Roman"/>
                <w:sz w:val="24"/>
                <w:szCs w:val="24"/>
                <w:lang w:val="bg-BG"/>
              </w:rPr>
              <w:t>.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E2323F" w:rsidRPr="00334389" w:rsidRDefault="00A82EA3"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8</w:t>
            </w:r>
            <w:r w:rsidR="00E2323F" w:rsidRPr="00334389">
              <w:rPr>
                <w:rFonts w:ascii="Times New Roman" w:hAnsi="Times New Roman"/>
                <w:sz w:val="24"/>
                <w:szCs w:val="24"/>
                <w:lang w:val="bg-BG"/>
              </w:rPr>
              <w:t>. Всяка информация, предоставена извън официално изисканата от оценителната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дружеството и други подобни обстоятелства), която не води до подобряване качеството на първоначалното проектно предложение.</w:t>
            </w:r>
          </w:p>
          <w:p w:rsidR="00E2323F" w:rsidRPr="00334389" w:rsidRDefault="00A82EA3"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9</w:t>
            </w:r>
            <w:r w:rsidR="00E2323F" w:rsidRPr="00334389">
              <w:rPr>
                <w:rFonts w:ascii="Times New Roman" w:hAnsi="Times New Roman"/>
                <w:sz w:val="24"/>
                <w:szCs w:val="24"/>
                <w:lang w:val="bg-BG"/>
              </w:rPr>
              <w:t xml:space="preserve">. По време на оценката посочените в бюджета на </w:t>
            </w:r>
            <w:r w:rsidR="00D7198C">
              <w:rPr>
                <w:rFonts w:ascii="Times New Roman" w:hAnsi="Times New Roman"/>
                <w:sz w:val="24"/>
                <w:szCs w:val="24"/>
                <w:lang w:val="bg-BG"/>
              </w:rPr>
              <w:t>ПИИ</w:t>
            </w:r>
            <w:r w:rsidR="00E2323F" w:rsidRPr="00334389">
              <w:rPr>
                <w:rFonts w:ascii="Times New Roman" w:hAnsi="Times New Roman"/>
                <w:sz w:val="24"/>
                <w:szCs w:val="24"/>
                <w:lang w:val="bg-BG"/>
              </w:rPr>
              <w:t xml:space="preserve"> цени за инвестиции в активи ще подлежат на проверка от страна на Оценителната комисия по отношение на тяхната </w:t>
            </w:r>
            <w:r w:rsidR="00AE7ABF">
              <w:rPr>
                <w:rFonts w:ascii="Times New Roman" w:hAnsi="Times New Roman"/>
                <w:sz w:val="24"/>
                <w:szCs w:val="24"/>
                <w:lang w:val="bg-BG"/>
              </w:rPr>
              <w:t>основателност</w:t>
            </w:r>
            <w:r w:rsidR="00AE7ABF" w:rsidRPr="00334389">
              <w:rPr>
                <w:rFonts w:ascii="Times New Roman" w:hAnsi="Times New Roman"/>
                <w:sz w:val="24"/>
                <w:szCs w:val="24"/>
                <w:lang w:val="bg-BG"/>
              </w:rPr>
              <w:t xml:space="preserve"> </w:t>
            </w:r>
            <w:r w:rsidR="00E2323F" w:rsidRPr="00334389">
              <w:rPr>
                <w:rFonts w:ascii="Times New Roman" w:hAnsi="Times New Roman"/>
                <w:sz w:val="24"/>
                <w:szCs w:val="24"/>
                <w:lang w:val="bg-BG"/>
              </w:rPr>
              <w:t xml:space="preserve">спрямо цените в приложените оферти или с определените </w:t>
            </w:r>
            <w:r>
              <w:rPr>
                <w:rFonts w:ascii="Times New Roman" w:hAnsi="Times New Roman"/>
                <w:sz w:val="24"/>
                <w:szCs w:val="24"/>
                <w:lang w:val="bg-BG"/>
              </w:rPr>
              <w:t>пределни цени</w:t>
            </w:r>
            <w:r w:rsidR="00E2323F" w:rsidRPr="00334389">
              <w:rPr>
                <w:rFonts w:ascii="Times New Roman" w:hAnsi="Times New Roman"/>
                <w:sz w:val="24"/>
                <w:szCs w:val="24"/>
                <w:lang w:val="bg-BG"/>
              </w:rPr>
              <w:t>.</w:t>
            </w:r>
          </w:p>
          <w:p w:rsidR="00E2323F" w:rsidRPr="00334389" w:rsidRDefault="00A82EA3"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10</w:t>
            </w:r>
            <w:r w:rsidR="00E2323F" w:rsidRPr="00334389">
              <w:rPr>
                <w:rFonts w:ascii="Times New Roman" w:hAnsi="Times New Roman"/>
                <w:sz w:val="24"/>
                <w:szCs w:val="24"/>
                <w:lang w:val="bg-BG"/>
              </w:rPr>
              <w:t>. В случай че се установи надвишаване на интензитета на безвъзмездно финансиране и/или максималния размер на безвъзмездно финансиране и/или друг вид ограничения, определени в настоящите Условия за кандидатстване, Оценителната комисия служебно го намалява до максимално допустимия интензитет и/или размер.</w:t>
            </w:r>
          </w:p>
          <w:p w:rsidR="00E2323F" w:rsidRPr="00334389" w:rsidRDefault="007E12BF"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1</w:t>
            </w:r>
            <w:r w:rsidR="00A82EA3">
              <w:rPr>
                <w:rFonts w:ascii="Times New Roman" w:hAnsi="Times New Roman"/>
                <w:sz w:val="24"/>
                <w:szCs w:val="24"/>
                <w:lang w:val="bg-BG"/>
              </w:rPr>
              <w:t>1</w:t>
            </w:r>
            <w:r w:rsidR="00E2323F" w:rsidRPr="00334389">
              <w:rPr>
                <w:rFonts w:ascii="Times New Roman" w:hAnsi="Times New Roman"/>
                <w:sz w:val="24"/>
                <w:szCs w:val="24"/>
                <w:lang w:val="bg-BG"/>
              </w:rPr>
              <w:t xml:space="preserve">. Оценителната комисия може да извършва корекции в бюджета на </w:t>
            </w:r>
            <w:r w:rsidR="00705FB8">
              <w:rPr>
                <w:rFonts w:ascii="Times New Roman" w:hAnsi="Times New Roman"/>
                <w:sz w:val="24"/>
                <w:szCs w:val="24"/>
                <w:lang w:val="bg-BG"/>
              </w:rPr>
              <w:t>ПИИ</w:t>
            </w:r>
            <w:r w:rsidR="00E2323F" w:rsidRPr="00334389">
              <w:rPr>
                <w:rFonts w:ascii="Times New Roman" w:hAnsi="Times New Roman"/>
                <w:sz w:val="24"/>
                <w:szCs w:val="24"/>
                <w:lang w:val="bg-BG"/>
              </w:rPr>
              <w:t>, в случай че при оценката се установи:</w:t>
            </w:r>
          </w:p>
          <w:p w:rsidR="00E2323F" w:rsidRPr="00334389" w:rsidRDefault="00E2323F"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а) наличие на недопустими дейности и/или разходи;</w:t>
            </w:r>
          </w:p>
          <w:p w:rsidR="00E2323F" w:rsidRPr="00334389" w:rsidRDefault="00E2323F"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б) несъответствие между предвидените дейности и видовете заложени разходи;</w:t>
            </w:r>
          </w:p>
          <w:p w:rsidR="00E2323F" w:rsidRPr="00334389" w:rsidRDefault="00E2323F"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в) дублиране на разходи;</w:t>
            </w:r>
          </w:p>
          <w:p w:rsidR="00E2323F" w:rsidRPr="00334389" w:rsidRDefault="00E2323F"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д) неспазване на други условия за допустимост в настоящите условия за кандидатстване;</w:t>
            </w:r>
          </w:p>
          <w:p w:rsidR="00E2323F" w:rsidRPr="00334389" w:rsidRDefault="00E2323F"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е) неоснователност на разходите;</w:t>
            </w:r>
          </w:p>
          <w:p w:rsidR="00E2323F" w:rsidRPr="00334389" w:rsidRDefault="00767C3C"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ж</w:t>
            </w:r>
            <w:r w:rsidR="00E2323F" w:rsidRPr="00334389">
              <w:rPr>
                <w:rFonts w:ascii="Times New Roman" w:hAnsi="Times New Roman"/>
                <w:sz w:val="24"/>
                <w:szCs w:val="24"/>
                <w:lang w:val="bg-BG"/>
              </w:rPr>
              <w:t>)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E2323F" w:rsidRPr="00334389" w:rsidRDefault="007E12BF"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1</w:t>
            </w:r>
            <w:r w:rsidR="00A82EA3">
              <w:rPr>
                <w:rFonts w:ascii="Times New Roman" w:hAnsi="Times New Roman"/>
                <w:sz w:val="24"/>
                <w:szCs w:val="24"/>
                <w:lang w:val="bg-BG"/>
              </w:rPr>
              <w:t>2</w:t>
            </w:r>
            <w:r w:rsidR="00E2323F" w:rsidRPr="00334389">
              <w:rPr>
                <w:rFonts w:ascii="Times New Roman" w:hAnsi="Times New Roman"/>
                <w:sz w:val="24"/>
                <w:szCs w:val="24"/>
                <w:lang w:val="bg-BG"/>
              </w:rPr>
              <w:t>. Корекциите по т. 1</w:t>
            </w:r>
            <w:r w:rsidR="00A82EA3">
              <w:rPr>
                <w:rFonts w:ascii="Times New Roman" w:hAnsi="Times New Roman"/>
                <w:sz w:val="24"/>
                <w:szCs w:val="24"/>
                <w:lang w:val="bg-BG"/>
              </w:rPr>
              <w:t>1</w:t>
            </w:r>
            <w:r w:rsidR="00E2323F" w:rsidRPr="00334389">
              <w:rPr>
                <w:rFonts w:ascii="Times New Roman" w:hAnsi="Times New Roman"/>
                <w:sz w:val="24"/>
                <w:szCs w:val="24"/>
                <w:lang w:val="bg-BG"/>
              </w:rPr>
              <w:t xml:space="preserve"> не могат да водят до:</w:t>
            </w:r>
          </w:p>
          <w:p w:rsidR="00E2323F" w:rsidRPr="00334389" w:rsidRDefault="00E2323F"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а) невъзможност за изпълнение на целите на инвестицията или на дейностите по изпълнението ѝ;</w:t>
            </w:r>
          </w:p>
          <w:p w:rsidR="00E2323F" w:rsidRPr="00334389" w:rsidRDefault="00E2323F"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б) подобряване на качеството на предложението и нарушаване на принципите на свободна конкуренция, равно третиране, публичност и прозрачност и недопускане на дискриминация;</w:t>
            </w:r>
          </w:p>
          <w:p w:rsidR="00E2323F" w:rsidRPr="00334389" w:rsidRDefault="007E12BF"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1</w:t>
            </w:r>
            <w:r w:rsidR="00A82EA3">
              <w:rPr>
                <w:rFonts w:ascii="Times New Roman" w:hAnsi="Times New Roman"/>
                <w:sz w:val="24"/>
                <w:szCs w:val="24"/>
                <w:lang w:val="bg-BG"/>
              </w:rPr>
              <w:t>3</w:t>
            </w:r>
            <w:r w:rsidR="00E2323F" w:rsidRPr="00334389">
              <w:rPr>
                <w:rFonts w:ascii="Times New Roman" w:hAnsi="Times New Roman"/>
                <w:sz w:val="24"/>
                <w:szCs w:val="24"/>
                <w:lang w:val="bg-BG"/>
              </w:rPr>
              <w:t xml:space="preserve">. Всеки кандидат може чрез ИСМ-ИСУН 2020 да оттегли своето предложение от оценителния процес, като в този случай оценителната комисия не разглежда оттегленото предложение. Оттеглянето на предложението се записва в оценителния доклад. </w:t>
            </w:r>
          </w:p>
          <w:p w:rsidR="00E2323F" w:rsidRPr="00334389" w:rsidRDefault="007E12BF"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lastRenderedPageBreak/>
              <w:t>1</w:t>
            </w:r>
            <w:r w:rsidR="00A82EA3">
              <w:rPr>
                <w:rFonts w:ascii="Times New Roman" w:hAnsi="Times New Roman"/>
                <w:sz w:val="24"/>
                <w:szCs w:val="24"/>
                <w:lang w:val="bg-BG"/>
              </w:rPr>
              <w:t>4</w:t>
            </w:r>
            <w:r w:rsidR="00B84671">
              <w:rPr>
                <w:rFonts w:ascii="Times New Roman" w:hAnsi="Times New Roman"/>
                <w:sz w:val="24"/>
                <w:szCs w:val="24"/>
                <w:lang w:val="bg-BG"/>
              </w:rPr>
              <w:t>. В случай</w:t>
            </w:r>
            <w:r w:rsidR="00E2323F" w:rsidRPr="00334389">
              <w:rPr>
                <w:rFonts w:ascii="Times New Roman" w:hAnsi="Times New Roman"/>
                <w:sz w:val="24"/>
                <w:szCs w:val="24"/>
                <w:lang w:val="bg-BG"/>
              </w:rPr>
              <w:t xml:space="preserve"> че кандидат е подал повече от едно предложение в рамките на една процедура, на оценка подлежи единствено последното подадено по време предложение. С подаване на всяко следващо предложение в срока на обявения прием, предходно подаденото предложение по същата процедура се счита за оттеглено.</w:t>
            </w:r>
          </w:p>
          <w:p w:rsidR="00E2323F" w:rsidRPr="00334389" w:rsidRDefault="007E12BF"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1</w:t>
            </w:r>
            <w:r w:rsidR="00A82EA3">
              <w:rPr>
                <w:rFonts w:ascii="Times New Roman" w:hAnsi="Times New Roman"/>
                <w:sz w:val="24"/>
                <w:szCs w:val="24"/>
                <w:lang w:val="bg-BG"/>
              </w:rPr>
              <w:t>5</w:t>
            </w:r>
            <w:r w:rsidR="00E2323F" w:rsidRPr="00334389">
              <w:rPr>
                <w:rFonts w:ascii="Times New Roman" w:hAnsi="Times New Roman"/>
                <w:sz w:val="24"/>
                <w:szCs w:val="24"/>
                <w:lang w:val="bg-BG"/>
              </w:rPr>
              <w:t>. Когато кандидатът е уведомен от съответната оценителна комисия за случаи на несъответствия и/или нередовности в документите в предложението за изпълнение на инвестиция,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предложението за изпълнение на инвестиция. В тези случаи съответната оценителна комисия писмено уведомява кандидата за решението си по направеното искане за оттегляне.</w:t>
            </w:r>
          </w:p>
          <w:p w:rsidR="00E2323F" w:rsidRPr="00334389" w:rsidRDefault="007E12BF"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1</w:t>
            </w:r>
            <w:r w:rsidR="00A82EA3">
              <w:rPr>
                <w:rFonts w:ascii="Times New Roman" w:hAnsi="Times New Roman"/>
                <w:sz w:val="24"/>
                <w:szCs w:val="24"/>
                <w:lang w:val="bg-BG"/>
              </w:rPr>
              <w:t>6</w:t>
            </w:r>
            <w:r w:rsidR="00E2323F" w:rsidRPr="00334389">
              <w:rPr>
                <w:rFonts w:ascii="Times New Roman" w:hAnsi="Times New Roman"/>
                <w:sz w:val="24"/>
                <w:szCs w:val="24"/>
                <w:lang w:val="bg-BG"/>
              </w:rPr>
              <w:t>. При оттегляне на предложението за изпълнение на инвестиция, изпълнителният директор на ДФ „Земеделие“ прекратява образуваното пред него административно производство, а кандидатът има право да подаде ново предложение за изпълнение на инвестиция за същата инвестиция, в случай че е обявена нова процедура.</w:t>
            </w:r>
          </w:p>
          <w:p w:rsidR="00E2323F" w:rsidRPr="00D61345" w:rsidRDefault="00E2323F" w:rsidP="00546DE4">
            <w:pPr>
              <w:pStyle w:val="ListParagraph"/>
              <w:shd w:val="clear" w:color="auto" w:fill="BDD6EE"/>
              <w:spacing w:line="276" w:lineRule="auto"/>
              <w:ind w:left="0" w:right="-5"/>
              <w:jc w:val="both"/>
              <w:rPr>
                <w:rFonts w:ascii="Times New Roman" w:hAnsi="Times New Roman"/>
                <w:color w:val="000000"/>
                <w:sz w:val="24"/>
                <w:szCs w:val="24"/>
                <w:lang w:val="bg-BG"/>
              </w:rPr>
            </w:pPr>
            <w:r w:rsidRPr="00D61345">
              <w:rPr>
                <w:rFonts w:ascii="Times New Roman" w:hAnsi="Times New Roman"/>
                <w:b/>
                <w:color w:val="000000"/>
                <w:sz w:val="24"/>
                <w:szCs w:val="24"/>
                <w:lang w:val="bg-BG"/>
              </w:rPr>
              <w:t>ВАЖНО</w:t>
            </w:r>
            <w:r w:rsidRPr="00D61345">
              <w:rPr>
                <w:rFonts w:ascii="Times New Roman" w:hAnsi="Times New Roman"/>
                <w:color w:val="000000"/>
                <w:sz w:val="24"/>
                <w:szCs w:val="24"/>
                <w:lang w:val="bg-BG"/>
              </w:rPr>
              <w:t>:</w:t>
            </w:r>
          </w:p>
          <w:p w:rsidR="00E2323F" w:rsidRPr="00334389" w:rsidRDefault="007E12BF" w:rsidP="00546DE4">
            <w:pPr>
              <w:pStyle w:val="ListParagraph"/>
              <w:shd w:val="clear" w:color="auto" w:fill="BDD6EE"/>
              <w:spacing w:line="276" w:lineRule="auto"/>
              <w:ind w:left="0" w:right="-5"/>
              <w:jc w:val="both"/>
              <w:rPr>
                <w:rFonts w:ascii="Times New Roman" w:hAnsi="Times New Roman"/>
                <w:sz w:val="24"/>
                <w:szCs w:val="24"/>
                <w:lang w:val="bg-BG"/>
              </w:rPr>
            </w:pPr>
            <w:r w:rsidRPr="00D61345">
              <w:rPr>
                <w:rFonts w:ascii="Times New Roman" w:hAnsi="Times New Roman"/>
                <w:color w:val="000000"/>
                <w:sz w:val="24"/>
                <w:szCs w:val="24"/>
                <w:lang w:val="bg-BG"/>
              </w:rPr>
              <w:t>1</w:t>
            </w:r>
            <w:r w:rsidR="00A82EA3">
              <w:rPr>
                <w:rFonts w:ascii="Times New Roman" w:hAnsi="Times New Roman"/>
                <w:color w:val="000000"/>
                <w:sz w:val="24"/>
                <w:szCs w:val="24"/>
                <w:lang w:val="bg-BG"/>
              </w:rPr>
              <w:t>7</w:t>
            </w:r>
            <w:r w:rsidR="00B352D8" w:rsidRPr="00D61345">
              <w:rPr>
                <w:rFonts w:ascii="Times New Roman" w:hAnsi="Times New Roman"/>
                <w:color w:val="000000"/>
                <w:sz w:val="24"/>
                <w:szCs w:val="24"/>
                <w:lang w:val="bg-BG"/>
              </w:rPr>
              <w:t xml:space="preserve">. </w:t>
            </w:r>
            <w:r w:rsidR="00E2323F" w:rsidRPr="00334389">
              <w:rPr>
                <w:rFonts w:ascii="Times New Roman" w:hAnsi="Times New Roman"/>
                <w:sz w:val="24"/>
                <w:szCs w:val="24"/>
                <w:lang w:val="bg-BG"/>
              </w:rPr>
              <w:t>Уведомленията за установени нередовности се изпращат чрез ИСМ-ИСУН 2020, раздел НПВУ, чрез електронния профил на кандидата, като същият ще бъде известяван за посоченото електронно чрез електронния адрес, асоцииран към неговия профил. Независимо от посочената функционалност, с която разполага системата ИСМ-ИСУН 2020, раздел НПВУ, кандидатът следва да има ангажимент да проверява профила си в ИСМ-ИСУН 2020, раздел НПВУ ежедневно. В тази връзка, е необходимо кандидатите да разполагат винаги с достъп до електронния адрес, към който е асоцииран профила в ИСМ-ИСУН 2020, раздел НПВУ. За дата на получаване на искането за документи/информация се счита датата на изпращането му чрез ИСМ-ИСУН 2020, раздел НПВУ, независимо дали е получено уведомление на електронния адрес, асоцииран към профила на кандидата. Подавайки електронно предложение за изпълнение на инвестиция, кандидатът се съгласява комуникацията по време на оценката и договарянето да става единствено посредством ИСМ-ИСУН 2020, раздел НПВУ, в профила, от който е подадено предложението. Съобщенията, получени на електронната поща, посочена от кандидата, не са част от кореспонденцията по повод на и във връзка с процеса по оценка. Отговорност на кандидата е да проверява регулярно по своя инициатива профила си в ИСМ-ИСУН 2020, раздел НПВУ за наличието на съобщения, отправени към него по повод и във връзка с производството по предоставяне на безвъзмездно финансиране Кандидатът представя допълнителните разяснения и/или документи по електронен път чрез ИСМ-ИСУН 2020, раздел НПВУ.</w:t>
            </w:r>
            <w:r w:rsidR="00DF129E">
              <w:rPr>
                <w:rFonts w:ascii="Times New Roman" w:hAnsi="Times New Roman"/>
                <w:sz w:val="24"/>
                <w:szCs w:val="24"/>
                <w:lang w:val="bg-BG"/>
              </w:rPr>
              <w:t xml:space="preserve"> </w:t>
            </w:r>
            <w:r w:rsidR="00E2323F" w:rsidRPr="00334389">
              <w:rPr>
                <w:rFonts w:ascii="Times New Roman" w:hAnsi="Times New Roman"/>
                <w:sz w:val="24"/>
                <w:szCs w:val="24"/>
                <w:lang w:val="bg-BG"/>
              </w:rPr>
              <w:t>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ИСМ-ИСУН 2020, раздел НПВУ.</w:t>
            </w:r>
          </w:p>
          <w:p w:rsidR="00E2323F" w:rsidRPr="00334389" w:rsidRDefault="007E12BF" w:rsidP="00546DE4">
            <w:pPr>
              <w:pStyle w:val="ListParagraph"/>
              <w:shd w:val="clear" w:color="auto" w:fill="BDD6EE"/>
              <w:spacing w:line="276" w:lineRule="auto"/>
              <w:ind w:left="0" w:right="-5"/>
              <w:jc w:val="both"/>
              <w:rPr>
                <w:lang w:val="bg-BG"/>
              </w:rPr>
            </w:pPr>
            <w:r>
              <w:rPr>
                <w:rFonts w:ascii="Times New Roman" w:hAnsi="Times New Roman"/>
                <w:sz w:val="24"/>
                <w:szCs w:val="24"/>
                <w:lang w:val="bg-BG"/>
              </w:rPr>
              <w:t>1</w:t>
            </w:r>
            <w:r w:rsidR="00A82EA3">
              <w:rPr>
                <w:rFonts w:ascii="Times New Roman" w:hAnsi="Times New Roman"/>
                <w:sz w:val="24"/>
                <w:szCs w:val="24"/>
                <w:lang w:val="bg-BG"/>
              </w:rPr>
              <w:t>8</w:t>
            </w:r>
            <w:r w:rsidR="00E2323F" w:rsidRPr="00334389">
              <w:rPr>
                <w:rFonts w:ascii="Times New Roman" w:hAnsi="Times New Roman"/>
                <w:sz w:val="24"/>
                <w:szCs w:val="24"/>
                <w:lang w:val="bg-BG"/>
              </w:rPr>
              <w:t xml:space="preserve">. Само с кандидати с предложението за изпълнение на инвестицията, преминали успешно оценката на </w:t>
            </w:r>
            <w:r w:rsidR="00DF129E" w:rsidRPr="00334389">
              <w:rPr>
                <w:rFonts w:ascii="Times New Roman" w:hAnsi="Times New Roman"/>
                <w:sz w:val="24"/>
                <w:szCs w:val="24"/>
                <w:lang w:val="bg-BG"/>
              </w:rPr>
              <w:t>административн</w:t>
            </w:r>
            <w:r w:rsidR="00DF129E">
              <w:rPr>
                <w:rFonts w:ascii="Times New Roman" w:hAnsi="Times New Roman"/>
                <w:sz w:val="24"/>
                <w:szCs w:val="24"/>
                <w:lang w:val="bg-BG"/>
              </w:rPr>
              <w:t xml:space="preserve">а </w:t>
            </w:r>
            <w:r w:rsidR="00E2323F" w:rsidRPr="00334389">
              <w:rPr>
                <w:rFonts w:ascii="Times New Roman" w:hAnsi="Times New Roman"/>
                <w:sz w:val="24"/>
                <w:szCs w:val="24"/>
                <w:lang w:val="bg-BG"/>
              </w:rPr>
              <w:t xml:space="preserve">допустимост и </w:t>
            </w:r>
            <w:r w:rsidR="00766391">
              <w:rPr>
                <w:rFonts w:ascii="Times New Roman" w:hAnsi="Times New Roman"/>
                <w:sz w:val="24"/>
                <w:szCs w:val="24"/>
                <w:lang w:val="bg-BG"/>
              </w:rPr>
              <w:t>оценка на качеството</w:t>
            </w:r>
            <w:r w:rsidR="00E2323F" w:rsidRPr="00334389">
              <w:rPr>
                <w:rFonts w:ascii="Times New Roman" w:hAnsi="Times New Roman"/>
                <w:sz w:val="24"/>
                <w:szCs w:val="24"/>
                <w:lang w:val="bg-BG"/>
              </w:rPr>
              <w:t>, ще бъдат сключени договори за предоставяне на БФП, в рамките на разполагаемия по процедурата бюджет.</w:t>
            </w:r>
          </w:p>
        </w:tc>
      </w:tr>
    </w:tbl>
    <w:p w:rsidR="001D48C6" w:rsidRPr="00E73CFF" w:rsidRDefault="001D48C6" w:rsidP="00546DE4">
      <w:pPr>
        <w:pStyle w:val="ListParagraph"/>
        <w:numPr>
          <w:ilvl w:val="0"/>
          <w:numId w:val="8"/>
        </w:numPr>
        <w:spacing w:line="276" w:lineRule="auto"/>
        <w:ind w:left="0" w:right="-5" w:hanging="357"/>
        <w:jc w:val="both"/>
        <w:outlineLvl w:val="0"/>
        <w:rPr>
          <w:rFonts w:ascii="Times New Roman" w:hAnsi="Times New Roman"/>
          <w:b/>
          <w:bCs/>
          <w:sz w:val="24"/>
          <w:szCs w:val="24"/>
          <w:lang w:val="bg-BG"/>
        </w:rPr>
      </w:pPr>
      <w:bookmarkStart w:id="50" w:name="_Toc138409165"/>
      <w:r w:rsidRPr="00E73CFF">
        <w:rPr>
          <w:rFonts w:ascii="Times New Roman" w:hAnsi="Times New Roman"/>
          <w:b/>
          <w:bCs/>
          <w:sz w:val="24"/>
          <w:szCs w:val="24"/>
          <w:lang w:val="bg-BG"/>
        </w:rPr>
        <w:lastRenderedPageBreak/>
        <w:t>Критерии и м</w:t>
      </w:r>
      <w:r w:rsidR="00AC23D3">
        <w:rPr>
          <w:rFonts w:ascii="Times New Roman" w:hAnsi="Times New Roman"/>
          <w:b/>
          <w:bCs/>
          <w:sz w:val="24"/>
          <w:szCs w:val="24"/>
          <w:lang w:val="bg-BG"/>
        </w:rPr>
        <w:t xml:space="preserve">етодика за оценка на </w:t>
      </w:r>
      <w:r w:rsidRPr="00E73CFF">
        <w:rPr>
          <w:rFonts w:ascii="Times New Roman" w:hAnsi="Times New Roman"/>
          <w:b/>
          <w:bCs/>
          <w:sz w:val="24"/>
          <w:szCs w:val="24"/>
          <w:lang w:val="bg-BG"/>
        </w:rPr>
        <w:t>предложения</w:t>
      </w:r>
      <w:r w:rsidR="00AC23D3">
        <w:rPr>
          <w:rFonts w:ascii="Times New Roman" w:hAnsi="Times New Roman"/>
          <w:b/>
          <w:bCs/>
          <w:sz w:val="24"/>
          <w:szCs w:val="24"/>
          <w:lang w:val="bg-BG"/>
        </w:rPr>
        <w:t xml:space="preserve"> за изпълнение на инвестиции</w:t>
      </w:r>
      <w:bookmarkEnd w:id="50"/>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7"/>
      </w:tblGrid>
      <w:tr w:rsidR="001D48C6" w:rsidRPr="00F41973" w:rsidTr="00CF178D">
        <w:tc>
          <w:tcPr>
            <w:tcW w:w="10207" w:type="dxa"/>
            <w:tcBorders>
              <w:top w:val="single" w:sz="4" w:space="0" w:color="auto"/>
              <w:left w:val="single" w:sz="4" w:space="0" w:color="auto"/>
              <w:bottom w:val="single" w:sz="4" w:space="0" w:color="auto"/>
              <w:right w:val="single" w:sz="4" w:space="0" w:color="auto"/>
            </w:tcBorders>
          </w:tcPr>
          <w:p w:rsidR="001D48C6" w:rsidRDefault="00E2323F"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lastRenderedPageBreak/>
              <w:t xml:space="preserve">1. </w:t>
            </w:r>
            <w:r w:rsidR="009F22B6">
              <w:rPr>
                <w:rFonts w:ascii="Times New Roman" w:hAnsi="Times New Roman"/>
                <w:sz w:val="24"/>
                <w:szCs w:val="24"/>
                <w:lang w:val="bg-BG"/>
              </w:rPr>
              <w:t xml:space="preserve">Предложенията за изпълнение на инвестиции </w:t>
            </w:r>
            <w:r w:rsidR="00F2115A">
              <w:rPr>
                <w:rFonts w:ascii="Times New Roman" w:hAnsi="Times New Roman"/>
                <w:sz w:val="24"/>
                <w:szCs w:val="24"/>
                <w:lang w:val="bg-BG"/>
              </w:rPr>
              <w:t xml:space="preserve">по процедурата </w:t>
            </w:r>
            <w:r w:rsidR="009F22B6">
              <w:rPr>
                <w:rFonts w:ascii="Times New Roman" w:hAnsi="Times New Roman"/>
                <w:sz w:val="24"/>
                <w:szCs w:val="24"/>
                <w:lang w:val="bg-BG"/>
              </w:rPr>
              <w:t xml:space="preserve">ще се оценяват по следните критерии за </w:t>
            </w:r>
            <w:r w:rsidR="00170C37">
              <w:rPr>
                <w:rFonts w:ascii="Times New Roman" w:hAnsi="Times New Roman"/>
                <w:sz w:val="24"/>
                <w:szCs w:val="24"/>
                <w:lang w:val="bg-BG"/>
              </w:rPr>
              <w:t>оценка</w:t>
            </w:r>
            <w:r w:rsidR="009F22B6">
              <w:rPr>
                <w:rFonts w:ascii="Times New Roman" w:hAnsi="Times New Roman"/>
                <w:sz w:val="24"/>
                <w:szCs w:val="24"/>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2688"/>
              <w:gridCol w:w="5810"/>
              <w:gridCol w:w="992"/>
            </w:tblGrid>
            <w:tr w:rsidR="00E2323F" w:rsidRPr="00334389" w:rsidTr="00932E72">
              <w:tc>
                <w:tcPr>
                  <w:tcW w:w="461" w:type="dxa"/>
                  <w:shd w:val="clear" w:color="auto" w:fill="BDD6EE"/>
                </w:tcPr>
                <w:p w:rsidR="009F22B6" w:rsidRPr="00334389" w:rsidRDefault="009F22B6" w:rsidP="00546DE4">
                  <w:pPr>
                    <w:pStyle w:val="ListParagraph"/>
                    <w:spacing w:line="276" w:lineRule="auto"/>
                    <w:ind w:left="0" w:right="-5"/>
                    <w:jc w:val="both"/>
                    <w:rPr>
                      <w:rFonts w:ascii="Times New Roman" w:hAnsi="Times New Roman"/>
                      <w:b/>
                      <w:sz w:val="24"/>
                      <w:szCs w:val="24"/>
                      <w:lang w:val="bg-BG"/>
                    </w:rPr>
                  </w:pPr>
                  <w:r w:rsidRPr="00334389">
                    <w:rPr>
                      <w:rFonts w:ascii="Times New Roman" w:hAnsi="Times New Roman"/>
                      <w:b/>
                      <w:sz w:val="24"/>
                      <w:szCs w:val="24"/>
                      <w:lang w:val="bg-BG"/>
                    </w:rPr>
                    <w:t>№</w:t>
                  </w:r>
                </w:p>
              </w:tc>
              <w:tc>
                <w:tcPr>
                  <w:tcW w:w="2688" w:type="dxa"/>
                  <w:shd w:val="clear" w:color="auto" w:fill="BDD6EE"/>
                </w:tcPr>
                <w:p w:rsidR="009F22B6" w:rsidRPr="00334389" w:rsidRDefault="009F22B6" w:rsidP="00546DE4">
                  <w:pPr>
                    <w:pStyle w:val="ListParagraph"/>
                    <w:spacing w:line="276" w:lineRule="auto"/>
                    <w:ind w:left="0" w:right="-5"/>
                    <w:jc w:val="both"/>
                    <w:rPr>
                      <w:rFonts w:ascii="Times New Roman" w:hAnsi="Times New Roman"/>
                      <w:b/>
                      <w:sz w:val="24"/>
                      <w:szCs w:val="24"/>
                      <w:lang w:val="bg-BG"/>
                    </w:rPr>
                  </w:pPr>
                  <w:r w:rsidRPr="00334389">
                    <w:rPr>
                      <w:rFonts w:ascii="Times New Roman" w:hAnsi="Times New Roman"/>
                      <w:b/>
                      <w:sz w:val="24"/>
                      <w:szCs w:val="24"/>
                      <w:lang w:val="bg-BG"/>
                    </w:rPr>
                    <w:t>Критери</w:t>
                  </w:r>
                  <w:r w:rsidR="00E2323F" w:rsidRPr="00334389">
                    <w:rPr>
                      <w:rFonts w:ascii="Times New Roman" w:hAnsi="Times New Roman"/>
                      <w:b/>
                      <w:sz w:val="24"/>
                      <w:szCs w:val="24"/>
                      <w:lang w:val="bg-BG"/>
                    </w:rPr>
                    <w:t xml:space="preserve">и за </w:t>
                  </w:r>
                  <w:r w:rsidR="00170C37">
                    <w:rPr>
                      <w:rFonts w:ascii="Times New Roman" w:hAnsi="Times New Roman"/>
                      <w:b/>
                      <w:sz w:val="24"/>
                      <w:szCs w:val="24"/>
                      <w:lang w:val="bg-BG"/>
                    </w:rPr>
                    <w:t>оценка</w:t>
                  </w:r>
                </w:p>
              </w:tc>
              <w:tc>
                <w:tcPr>
                  <w:tcW w:w="5810" w:type="dxa"/>
                  <w:shd w:val="clear" w:color="auto" w:fill="BDD6EE"/>
                </w:tcPr>
                <w:p w:rsidR="009F22B6" w:rsidRPr="00334389" w:rsidRDefault="009F22B6" w:rsidP="00546DE4">
                  <w:pPr>
                    <w:pStyle w:val="ListParagraph"/>
                    <w:spacing w:line="276" w:lineRule="auto"/>
                    <w:ind w:left="0" w:right="-5"/>
                    <w:jc w:val="both"/>
                    <w:rPr>
                      <w:rFonts w:ascii="Times New Roman" w:hAnsi="Times New Roman"/>
                      <w:b/>
                      <w:sz w:val="24"/>
                      <w:szCs w:val="24"/>
                      <w:lang w:val="bg-BG"/>
                    </w:rPr>
                  </w:pPr>
                  <w:r w:rsidRPr="00334389">
                    <w:rPr>
                      <w:rFonts w:ascii="Times New Roman" w:hAnsi="Times New Roman"/>
                      <w:b/>
                      <w:sz w:val="24"/>
                      <w:szCs w:val="24"/>
                      <w:lang w:val="bg-BG"/>
                    </w:rPr>
                    <w:t>Изискване</w:t>
                  </w:r>
                </w:p>
              </w:tc>
              <w:tc>
                <w:tcPr>
                  <w:tcW w:w="992" w:type="dxa"/>
                  <w:shd w:val="clear" w:color="auto" w:fill="BDD6EE"/>
                </w:tcPr>
                <w:p w:rsidR="009F22B6" w:rsidRPr="00334389" w:rsidRDefault="009F22B6" w:rsidP="00546DE4">
                  <w:pPr>
                    <w:pStyle w:val="ListParagraph"/>
                    <w:spacing w:line="276" w:lineRule="auto"/>
                    <w:ind w:left="0" w:right="-5"/>
                    <w:jc w:val="both"/>
                    <w:rPr>
                      <w:rFonts w:ascii="Times New Roman" w:hAnsi="Times New Roman"/>
                      <w:b/>
                      <w:sz w:val="24"/>
                      <w:szCs w:val="24"/>
                      <w:lang w:val="bg-BG"/>
                    </w:rPr>
                  </w:pPr>
                  <w:r w:rsidRPr="00334389">
                    <w:rPr>
                      <w:rFonts w:ascii="Times New Roman" w:hAnsi="Times New Roman"/>
                      <w:b/>
                      <w:sz w:val="24"/>
                      <w:szCs w:val="24"/>
                      <w:lang w:val="bg-BG"/>
                    </w:rPr>
                    <w:t>Точки</w:t>
                  </w:r>
                </w:p>
              </w:tc>
            </w:tr>
            <w:tr w:rsidR="00E57727" w:rsidRPr="00334389" w:rsidTr="00932E72">
              <w:trPr>
                <w:trHeight w:val="1549"/>
              </w:trPr>
              <w:tc>
                <w:tcPr>
                  <w:tcW w:w="461" w:type="dxa"/>
                  <w:vMerge w:val="restart"/>
                  <w:shd w:val="clear" w:color="auto" w:fill="auto"/>
                  <w:vAlign w:val="center"/>
                </w:tcPr>
                <w:p w:rsidR="00E57727" w:rsidRPr="00334389" w:rsidRDefault="00E57727"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1.</w:t>
                  </w:r>
                </w:p>
              </w:tc>
              <w:tc>
                <w:tcPr>
                  <w:tcW w:w="2688" w:type="dxa"/>
                  <w:vMerge w:val="restart"/>
                  <w:shd w:val="clear" w:color="auto" w:fill="auto"/>
                  <w:vAlign w:val="center"/>
                </w:tcPr>
                <w:p w:rsidR="00E57727" w:rsidRPr="00334389" w:rsidRDefault="00E57727"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 xml:space="preserve">Предложения за изпълнение на инвестиции, които ще се реализират на територията на административни области </w:t>
                  </w:r>
                  <w:r>
                    <w:rPr>
                      <w:rFonts w:ascii="Times New Roman" w:hAnsi="Times New Roman"/>
                      <w:sz w:val="24"/>
                      <w:szCs w:val="24"/>
                      <w:lang w:val="bg-BG"/>
                    </w:rPr>
                    <w:t>с по-голяма концентрация на земеделски стопанства в сектор „Плодове и зеленчуци“</w:t>
                  </w:r>
                  <w:r w:rsidR="00E30BE0">
                    <w:rPr>
                      <w:rStyle w:val="FootnoteReference"/>
                      <w:rFonts w:ascii="Times New Roman" w:hAnsi="Times New Roman"/>
                      <w:sz w:val="24"/>
                      <w:szCs w:val="24"/>
                      <w:lang w:val="bg-BG"/>
                    </w:rPr>
                    <w:footnoteReference w:id="1"/>
                  </w:r>
                </w:p>
                <w:p w:rsidR="00E57727" w:rsidRPr="00334389" w:rsidRDefault="00E57727" w:rsidP="00546DE4">
                  <w:pPr>
                    <w:pStyle w:val="ListParagraph"/>
                    <w:spacing w:line="276" w:lineRule="auto"/>
                    <w:ind w:left="0" w:right="-5"/>
                    <w:jc w:val="both"/>
                    <w:rPr>
                      <w:rFonts w:ascii="Times New Roman" w:hAnsi="Times New Roman"/>
                      <w:sz w:val="24"/>
                      <w:szCs w:val="24"/>
                      <w:lang w:val="bg-BG"/>
                    </w:rPr>
                  </w:pPr>
                </w:p>
              </w:tc>
              <w:tc>
                <w:tcPr>
                  <w:tcW w:w="5810" w:type="dxa"/>
                  <w:shd w:val="clear" w:color="auto" w:fill="auto"/>
                  <w:vAlign w:val="center"/>
                </w:tcPr>
                <w:p w:rsidR="00E57727" w:rsidRPr="00334389" w:rsidRDefault="00E57727"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 xml:space="preserve">Инвестициите, включени в предложението на кандидата, ще се реализират на територията на една или няколко от следните административни области: </w:t>
                  </w:r>
                  <w:r>
                    <w:rPr>
                      <w:rFonts w:ascii="Times New Roman" w:hAnsi="Times New Roman"/>
                      <w:sz w:val="24"/>
                      <w:szCs w:val="24"/>
                      <w:lang w:val="bg-BG"/>
                    </w:rPr>
                    <w:t>Благоевград, Пловдив, Кърджали, Смолян</w:t>
                  </w:r>
                </w:p>
              </w:tc>
              <w:tc>
                <w:tcPr>
                  <w:tcW w:w="992" w:type="dxa"/>
                  <w:shd w:val="clear" w:color="auto" w:fill="auto"/>
                  <w:vAlign w:val="center"/>
                </w:tcPr>
                <w:p w:rsidR="00E57727" w:rsidRPr="00334389" w:rsidRDefault="00E57727"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10</w:t>
                  </w:r>
                  <w:r w:rsidR="005064C2">
                    <w:rPr>
                      <w:rFonts w:ascii="Times New Roman" w:hAnsi="Times New Roman"/>
                      <w:sz w:val="24"/>
                      <w:szCs w:val="24"/>
                      <w:lang w:val="bg-BG"/>
                    </w:rPr>
                    <w:t xml:space="preserve"> т.</w:t>
                  </w:r>
                </w:p>
              </w:tc>
            </w:tr>
            <w:tr w:rsidR="00E57727" w:rsidRPr="00334389" w:rsidTr="00932E72">
              <w:trPr>
                <w:trHeight w:val="696"/>
              </w:trPr>
              <w:tc>
                <w:tcPr>
                  <w:tcW w:w="461" w:type="dxa"/>
                  <w:vMerge/>
                  <w:shd w:val="clear" w:color="auto" w:fill="auto"/>
                  <w:vAlign w:val="center"/>
                </w:tcPr>
                <w:p w:rsidR="00E57727" w:rsidRPr="00334389" w:rsidRDefault="00E57727" w:rsidP="00546DE4">
                  <w:pPr>
                    <w:pStyle w:val="ListParagraph"/>
                    <w:spacing w:line="276" w:lineRule="auto"/>
                    <w:ind w:left="0" w:right="-5"/>
                    <w:jc w:val="both"/>
                    <w:rPr>
                      <w:rFonts w:ascii="Times New Roman" w:hAnsi="Times New Roman"/>
                      <w:sz w:val="24"/>
                      <w:szCs w:val="24"/>
                      <w:lang w:val="bg-BG"/>
                    </w:rPr>
                  </w:pPr>
                </w:p>
              </w:tc>
              <w:tc>
                <w:tcPr>
                  <w:tcW w:w="2688" w:type="dxa"/>
                  <w:vMerge/>
                  <w:shd w:val="clear" w:color="auto" w:fill="auto"/>
                  <w:vAlign w:val="center"/>
                </w:tcPr>
                <w:p w:rsidR="00E57727" w:rsidRPr="00334389" w:rsidRDefault="00E57727" w:rsidP="00546DE4">
                  <w:pPr>
                    <w:pStyle w:val="ListParagraph"/>
                    <w:spacing w:line="276" w:lineRule="auto"/>
                    <w:ind w:left="0" w:right="-5"/>
                    <w:jc w:val="both"/>
                    <w:rPr>
                      <w:rFonts w:ascii="Times New Roman" w:hAnsi="Times New Roman"/>
                      <w:sz w:val="24"/>
                      <w:szCs w:val="24"/>
                      <w:lang w:val="bg-BG"/>
                    </w:rPr>
                  </w:pPr>
                </w:p>
              </w:tc>
              <w:tc>
                <w:tcPr>
                  <w:tcW w:w="5810" w:type="dxa"/>
                  <w:shd w:val="clear" w:color="auto" w:fill="auto"/>
                </w:tcPr>
                <w:p w:rsidR="00E57727" w:rsidRPr="00334389" w:rsidRDefault="00E57727"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Инвестициите, включени в предложението на кандидата, ще се реализират на територията на една или няколко от следните административни области:</w:t>
                  </w:r>
                  <w:r>
                    <w:rPr>
                      <w:rFonts w:ascii="Times New Roman" w:hAnsi="Times New Roman"/>
                      <w:sz w:val="24"/>
                      <w:szCs w:val="24"/>
                      <w:lang w:val="bg-BG"/>
                    </w:rPr>
                    <w:t xml:space="preserve"> Пазарджик, Бургас, Хасково, Сливен, Кюстендил</w:t>
                  </w:r>
                </w:p>
              </w:tc>
              <w:tc>
                <w:tcPr>
                  <w:tcW w:w="992" w:type="dxa"/>
                  <w:shd w:val="clear" w:color="auto" w:fill="auto"/>
                  <w:vAlign w:val="center"/>
                </w:tcPr>
                <w:p w:rsidR="00E57727" w:rsidRPr="00334389" w:rsidDel="00E57727" w:rsidRDefault="00E57727"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7</w:t>
                  </w:r>
                  <w:r w:rsidR="005064C2">
                    <w:rPr>
                      <w:rFonts w:ascii="Times New Roman" w:hAnsi="Times New Roman"/>
                      <w:sz w:val="24"/>
                      <w:szCs w:val="24"/>
                      <w:lang w:val="bg-BG"/>
                    </w:rPr>
                    <w:t xml:space="preserve"> т.</w:t>
                  </w:r>
                </w:p>
              </w:tc>
            </w:tr>
            <w:tr w:rsidR="00E57727" w:rsidRPr="00334389" w:rsidTr="00932E72">
              <w:trPr>
                <w:trHeight w:val="302"/>
              </w:trPr>
              <w:tc>
                <w:tcPr>
                  <w:tcW w:w="461" w:type="dxa"/>
                  <w:vMerge/>
                  <w:shd w:val="clear" w:color="auto" w:fill="auto"/>
                  <w:vAlign w:val="center"/>
                </w:tcPr>
                <w:p w:rsidR="00E57727" w:rsidRPr="00334389" w:rsidRDefault="00E57727" w:rsidP="00546DE4">
                  <w:pPr>
                    <w:pStyle w:val="ListParagraph"/>
                    <w:spacing w:line="276" w:lineRule="auto"/>
                    <w:ind w:left="0" w:right="-5"/>
                    <w:jc w:val="both"/>
                    <w:rPr>
                      <w:rFonts w:ascii="Times New Roman" w:hAnsi="Times New Roman"/>
                      <w:sz w:val="24"/>
                      <w:szCs w:val="24"/>
                      <w:lang w:val="bg-BG"/>
                    </w:rPr>
                  </w:pPr>
                </w:p>
              </w:tc>
              <w:tc>
                <w:tcPr>
                  <w:tcW w:w="2688" w:type="dxa"/>
                  <w:vMerge/>
                  <w:shd w:val="clear" w:color="auto" w:fill="auto"/>
                  <w:vAlign w:val="center"/>
                </w:tcPr>
                <w:p w:rsidR="00E57727" w:rsidRPr="00334389" w:rsidRDefault="00E57727" w:rsidP="00546DE4">
                  <w:pPr>
                    <w:pStyle w:val="ListParagraph"/>
                    <w:spacing w:line="276" w:lineRule="auto"/>
                    <w:ind w:left="0" w:right="-5"/>
                    <w:jc w:val="both"/>
                    <w:rPr>
                      <w:rFonts w:ascii="Times New Roman" w:hAnsi="Times New Roman"/>
                      <w:sz w:val="24"/>
                      <w:szCs w:val="24"/>
                      <w:lang w:val="bg-BG"/>
                    </w:rPr>
                  </w:pPr>
                </w:p>
              </w:tc>
              <w:tc>
                <w:tcPr>
                  <w:tcW w:w="5810" w:type="dxa"/>
                  <w:shd w:val="clear" w:color="auto" w:fill="auto"/>
                </w:tcPr>
                <w:p w:rsidR="00E57727" w:rsidRPr="00334389" w:rsidRDefault="00E57727"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Инвестициите, включени в предложението на кандидата, ще се реализират на територията на една или няколко от следните административни области:</w:t>
                  </w:r>
                  <w:r>
                    <w:rPr>
                      <w:rFonts w:ascii="Times New Roman" w:hAnsi="Times New Roman"/>
                      <w:sz w:val="24"/>
                      <w:szCs w:val="24"/>
                      <w:lang w:val="bg-BG"/>
                    </w:rPr>
                    <w:t xml:space="preserve"> Стара Загора, Шумен, Силистра, Варна, Ловеч, Търговище</w:t>
                  </w:r>
                </w:p>
              </w:tc>
              <w:tc>
                <w:tcPr>
                  <w:tcW w:w="992" w:type="dxa"/>
                  <w:shd w:val="clear" w:color="auto" w:fill="auto"/>
                  <w:vAlign w:val="center"/>
                </w:tcPr>
                <w:p w:rsidR="00E57727" w:rsidRPr="00334389" w:rsidDel="00E57727" w:rsidRDefault="00E57727"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5</w:t>
                  </w:r>
                  <w:r w:rsidR="005064C2">
                    <w:rPr>
                      <w:rFonts w:ascii="Times New Roman" w:hAnsi="Times New Roman"/>
                      <w:sz w:val="24"/>
                      <w:szCs w:val="24"/>
                      <w:lang w:val="bg-BG"/>
                    </w:rPr>
                    <w:t xml:space="preserve"> т.</w:t>
                  </w:r>
                </w:p>
              </w:tc>
            </w:tr>
            <w:tr w:rsidR="008E5549" w:rsidRPr="00334389" w:rsidTr="00932E72">
              <w:trPr>
                <w:trHeight w:val="2308"/>
              </w:trPr>
              <w:tc>
                <w:tcPr>
                  <w:tcW w:w="461" w:type="dxa"/>
                  <w:shd w:val="clear" w:color="auto" w:fill="auto"/>
                  <w:vAlign w:val="center"/>
                </w:tcPr>
                <w:p w:rsidR="008E5549" w:rsidRPr="00334389" w:rsidRDefault="008E5549"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2.</w:t>
                  </w:r>
                </w:p>
              </w:tc>
              <w:tc>
                <w:tcPr>
                  <w:tcW w:w="2688" w:type="dxa"/>
                  <w:shd w:val="clear" w:color="auto" w:fill="auto"/>
                  <w:vAlign w:val="center"/>
                </w:tcPr>
                <w:p w:rsidR="008E5549" w:rsidRPr="00334389" w:rsidRDefault="008E5549"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Предложения за изпълнение на инвестиции</w:t>
                  </w:r>
                  <w:r>
                    <w:rPr>
                      <w:rFonts w:ascii="Times New Roman" w:hAnsi="Times New Roman"/>
                      <w:sz w:val="24"/>
                      <w:szCs w:val="24"/>
                      <w:lang w:val="bg-BG"/>
                    </w:rPr>
                    <w:t xml:space="preserve">, в които участват </w:t>
                  </w:r>
                  <w:r w:rsidRPr="00334389">
                    <w:rPr>
                      <w:rFonts w:ascii="Times New Roman" w:hAnsi="Times New Roman"/>
                      <w:sz w:val="24"/>
                      <w:szCs w:val="24"/>
                      <w:lang w:val="bg-BG"/>
                    </w:rPr>
                    <w:t>по-голям брой земеделски стопани</w:t>
                  </w:r>
                </w:p>
                <w:p w:rsidR="008E5549" w:rsidRPr="00334389" w:rsidRDefault="008E5549" w:rsidP="00546DE4">
                  <w:pPr>
                    <w:pStyle w:val="ListParagraph"/>
                    <w:spacing w:line="276" w:lineRule="auto"/>
                    <w:ind w:left="0" w:right="-5"/>
                    <w:jc w:val="both"/>
                    <w:rPr>
                      <w:rFonts w:ascii="Times New Roman" w:hAnsi="Times New Roman"/>
                      <w:sz w:val="24"/>
                      <w:szCs w:val="24"/>
                      <w:lang w:val="bg-BG"/>
                    </w:rPr>
                  </w:pPr>
                </w:p>
              </w:tc>
              <w:tc>
                <w:tcPr>
                  <w:tcW w:w="5810" w:type="dxa"/>
                  <w:shd w:val="clear" w:color="auto" w:fill="auto"/>
                  <w:vAlign w:val="center"/>
                </w:tcPr>
                <w:p w:rsidR="008E5549" w:rsidRPr="00334389" w:rsidRDefault="008E5549"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Предложението за изпълнение на инвестиции</w:t>
                  </w:r>
                  <w:r w:rsidR="005B0354">
                    <w:rPr>
                      <w:rFonts w:ascii="Times New Roman" w:hAnsi="Times New Roman"/>
                      <w:sz w:val="24"/>
                      <w:szCs w:val="24"/>
                      <w:lang w:val="bg-BG"/>
                    </w:rPr>
                    <w:t xml:space="preserve"> е </w:t>
                  </w:r>
                  <w:r>
                    <w:rPr>
                      <w:rFonts w:ascii="Times New Roman" w:hAnsi="Times New Roman"/>
                      <w:sz w:val="24"/>
                      <w:szCs w:val="24"/>
                      <w:lang w:val="bg-BG"/>
                    </w:rPr>
                    <w:t>п</w:t>
                  </w:r>
                  <w:r w:rsidR="00932E72">
                    <w:rPr>
                      <w:rFonts w:ascii="Times New Roman" w:hAnsi="Times New Roman"/>
                      <w:sz w:val="24"/>
                      <w:szCs w:val="24"/>
                      <w:lang w:val="bg-BG"/>
                    </w:rPr>
                    <w:t>редставено</w:t>
                  </w:r>
                  <w:r>
                    <w:rPr>
                      <w:rFonts w:ascii="Times New Roman" w:hAnsi="Times New Roman"/>
                      <w:sz w:val="24"/>
                      <w:szCs w:val="24"/>
                      <w:lang w:val="bg-BG"/>
                    </w:rPr>
                    <w:t xml:space="preserve"> от група или организация на производители</w:t>
                  </w:r>
                  <w:r w:rsidR="00932E72">
                    <w:rPr>
                      <w:rFonts w:ascii="Times New Roman" w:hAnsi="Times New Roman"/>
                      <w:sz w:val="24"/>
                      <w:szCs w:val="24"/>
                      <w:lang w:val="bg-BG"/>
                    </w:rPr>
                    <w:t xml:space="preserve"> </w:t>
                  </w:r>
                </w:p>
                <w:p w:rsidR="008E5549" w:rsidRPr="00334389" w:rsidRDefault="008E5549" w:rsidP="00546DE4">
                  <w:pPr>
                    <w:pStyle w:val="ListParagraph"/>
                    <w:spacing w:line="276" w:lineRule="auto"/>
                    <w:ind w:left="0" w:right="-5"/>
                    <w:jc w:val="both"/>
                    <w:rPr>
                      <w:rFonts w:ascii="Times New Roman" w:hAnsi="Times New Roman"/>
                      <w:sz w:val="24"/>
                      <w:szCs w:val="24"/>
                      <w:lang w:val="bg-BG"/>
                    </w:rPr>
                  </w:pPr>
                </w:p>
                <w:p w:rsidR="008E5549" w:rsidRPr="00334389" w:rsidRDefault="008E5549" w:rsidP="00546DE4">
                  <w:pPr>
                    <w:pStyle w:val="ListParagraph"/>
                    <w:spacing w:line="276" w:lineRule="auto"/>
                    <w:ind w:left="0" w:right="-5"/>
                    <w:jc w:val="both"/>
                    <w:rPr>
                      <w:rFonts w:ascii="Times New Roman" w:hAnsi="Times New Roman"/>
                      <w:sz w:val="24"/>
                      <w:szCs w:val="24"/>
                      <w:lang w:val="bg-BG"/>
                    </w:rPr>
                  </w:pPr>
                </w:p>
              </w:tc>
              <w:tc>
                <w:tcPr>
                  <w:tcW w:w="992" w:type="dxa"/>
                  <w:shd w:val="clear" w:color="auto" w:fill="auto"/>
                  <w:vAlign w:val="center"/>
                </w:tcPr>
                <w:p w:rsidR="008E5549" w:rsidRPr="00334389" w:rsidRDefault="009E526E"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15</w:t>
                  </w:r>
                  <w:r w:rsidR="005064C2">
                    <w:rPr>
                      <w:rFonts w:ascii="Times New Roman" w:hAnsi="Times New Roman"/>
                      <w:sz w:val="24"/>
                      <w:szCs w:val="24"/>
                      <w:lang w:val="bg-BG"/>
                    </w:rPr>
                    <w:t xml:space="preserve"> т.</w:t>
                  </w:r>
                </w:p>
              </w:tc>
            </w:tr>
            <w:tr w:rsidR="00A51E0B" w:rsidRPr="00334389" w:rsidTr="00932E72">
              <w:tc>
                <w:tcPr>
                  <w:tcW w:w="461" w:type="dxa"/>
                  <w:shd w:val="clear" w:color="auto" w:fill="auto"/>
                  <w:vAlign w:val="center"/>
                </w:tcPr>
                <w:p w:rsidR="00A51E0B" w:rsidRPr="00334389" w:rsidRDefault="00932E72"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en-GB"/>
                    </w:rPr>
                    <w:t>3</w:t>
                  </w:r>
                  <w:r w:rsidR="00F2115A" w:rsidRPr="00334389">
                    <w:rPr>
                      <w:rFonts w:ascii="Times New Roman" w:hAnsi="Times New Roman"/>
                      <w:sz w:val="24"/>
                      <w:szCs w:val="24"/>
                      <w:lang w:val="bg-BG"/>
                    </w:rPr>
                    <w:t>.</w:t>
                  </w:r>
                </w:p>
              </w:tc>
              <w:tc>
                <w:tcPr>
                  <w:tcW w:w="2688" w:type="dxa"/>
                  <w:shd w:val="clear" w:color="auto" w:fill="auto"/>
                  <w:vAlign w:val="center"/>
                </w:tcPr>
                <w:p w:rsidR="00A51E0B" w:rsidRPr="00334389" w:rsidRDefault="00F2115A"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П</w:t>
                  </w:r>
                  <w:r w:rsidR="00E2323F" w:rsidRPr="00334389">
                    <w:rPr>
                      <w:rFonts w:ascii="Times New Roman" w:hAnsi="Times New Roman"/>
                      <w:sz w:val="24"/>
                      <w:szCs w:val="24"/>
                      <w:lang w:val="bg-BG"/>
                    </w:rPr>
                    <w:t xml:space="preserve">редложения за изпълнение на инвестиции, представени от кандидати </w:t>
                  </w:r>
                  <w:r w:rsidR="00C36134">
                    <w:rPr>
                      <w:rFonts w:ascii="Times New Roman" w:hAnsi="Times New Roman"/>
                      <w:sz w:val="24"/>
                      <w:szCs w:val="24"/>
                      <w:lang w:val="bg-BG"/>
                    </w:rPr>
                    <w:t xml:space="preserve">– земеделски стопани </w:t>
                  </w:r>
                  <w:r w:rsidR="00E2323F" w:rsidRPr="00334389">
                    <w:rPr>
                      <w:rFonts w:ascii="Times New Roman" w:hAnsi="Times New Roman"/>
                      <w:sz w:val="24"/>
                      <w:szCs w:val="24"/>
                      <w:lang w:val="bg-BG"/>
                    </w:rPr>
                    <w:t xml:space="preserve">с </w:t>
                  </w:r>
                  <w:r w:rsidR="00C36134">
                    <w:rPr>
                      <w:rFonts w:ascii="Times New Roman" w:hAnsi="Times New Roman"/>
                      <w:sz w:val="24"/>
                      <w:szCs w:val="24"/>
                      <w:lang w:val="bg-BG"/>
                    </w:rPr>
                    <w:t xml:space="preserve">история </w:t>
                  </w:r>
                </w:p>
              </w:tc>
              <w:tc>
                <w:tcPr>
                  <w:tcW w:w="5810" w:type="dxa"/>
                  <w:shd w:val="clear" w:color="auto" w:fill="auto"/>
                  <w:vAlign w:val="center"/>
                </w:tcPr>
                <w:p w:rsidR="00A51E0B" w:rsidRPr="00932E72" w:rsidRDefault="00BD08F2" w:rsidP="00546DE4">
                  <w:pPr>
                    <w:pStyle w:val="ListParagraph"/>
                    <w:spacing w:line="276" w:lineRule="auto"/>
                    <w:ind w:left="0" w:right="-5"/>
                    <w:jc w:val="both"/>
                    <w:rPr>
                      <w:rFonts w:ascii="Times New Roman" w:hAnsi="Times New Roman"/>
                      <w:color w:val="000000"/>
                      <w:sz w:val="24"/>
                      <w:szCs w:val="24"/>
                      <w:lang w:val="bg-BG"/>
                    </w:rPr>
                  </w:pPr>
                  <w:r w:rsidRPr="00BD08F2">
                    <w:rPr>
                      <w:rFonts w:ascii="Times New Roman" w:hAnsi="Times New Roman"/>
                      <w:color w:val="000000"/>
                      <w:sz w:val="24"/>
                      <w:szCs w:val="24"/>
                      <w:lang w:val="bg-BG"/>
                    </w:rPr>
                    <w:t xml:space="preserve">Кандидатът има регистрация като земеделски стопанин за </w:t>
                  </w:r>
                  <w:r w:rsidR="00210ADD">
                    <w:rPr>
                      <w:rFonts w:ascii="Times New Roman" w:hAnsi="Times New Roman"/>
                      <w:color w:val="000000"/>
                      <w:sz w:val="24"/>
                      <w:szCs w:val="24"/>
                      <w:lang w:val="bg-BG"/>
                    </w:rPr>
                    <w:t xml:space="preserve">следните </w:t>
                  </w:r>
                  <w:r w:rsidRPr="00BD08F2">
                    <w:rPr>
                      <w:rFonts w:ascii="Times New Roman" w:hAnsi="Times New Roman"/>
                      <w:color w:val="000000"/>
                      <w:sz w:val="24"/>
                      <w:szCs w:val="24"/>
                      <w:lang w:val="bg-BG"/>
                    </w:rPr>
                    <w:t xml:space="preserve">стопански </w:t>
                  </w:r>
                  <w:r w:rsidRPr="00A82EA3">
                    <w:rPr>
                      <w:rFonts w:ascii="Times New Roman" w:hAnsi="Times New Roman"/>
                      <w:color w:val="000000"/>
                      <w:sz w:val="24"/>
                      <w:szCs w:val="24"/>
                      <w:lang w:val="bg-BG"/>
                    </w:rPr>
                    <w:t>години</w:t>
                  </w:r>
                  <w:r w:rsidR="00932E72" w:rsidRPr="00A82EA3">
                    <w:rPr>
                      <w:rFonts w:ascii="Times New Roman" w:hAnsi="Times New Roman"/>
                      <w:color w:val="000000"/>
                      <w:sz w:val="24"/>
                      <w:szCs w:val="24"/>
                      <w:lang w:val="en-GB"/>
                    </w:rPr>
                    <w:t xml:space="preserve"> </w:t>
                  </w:r>
                  <w:r w:rsidRPr="00A82EA3">
                    <w:rPr>
                      <w:rFonts w:ascii="Times New Roman" w:hAnsi="Times New Roman"/>
                      <w:color w:val="000000"/>
                      <w:sz w:val="24"/>
                      <w:szCs w:val="24"/>
                      <w:lang w:val="bg-BG"/>
                    </w:rPr>
                    <w:t xml:space="preserve"> (2019/2020, 2020/2021, 2021/2022, 2022/2023</w:t>
                  </w:r>
                  <w:r w:rsidR="00B47788" w:rsidRPr="00A82EA3">
                    <w:rPr>
                      <w:rFonts w:ascii="Times New Roman" w:hAnsi="Times New Roman"/>
                      <w:color w:val="000000"/>
                      <w:sz w:val="24"/>
                      <w:szCs w:val="24"/>
                      <w:lang w:val="bg-BG"/>
                    </w:rPr>
                    <w:t>)</w:t>
                  </w:r>
                  <w:r w:rsidR="00705FB8" w:rsidRPr="00A82EA3">
                    <w:rPr>
                      <w:rFonts w:ascii="Times New Roman" w:hAnsi="Times New Roman"/>
                      <w:color w:val="000000"/>
                      <w:sz w:val="24"/>
                      <w:szCs w:val="24"/>
                      <w:lang w:val="bg-BG"/>
                    </w:rPr>
                    <w:t>.</w:t>
                  </w:r>
                  <w:r w:rsidR="00E2323F" w:rsidRPr="00A82EA3">
                    <w:rPr>
                      <w:rFonts w:ascii="Times New Roman" w:hAnsi="Times New Roman"/>
                      <w:color w:val="000000"/>
                      <w:sz w:val="24"/>
                      <w:szCs w:val="24"/>
                      <w:lang w:val="bg-BG"/>
                    </w:rPr>
                    <w:t xml:space="preserve"> </w:t>
                  </w:r>
                  <w:r w:rsidR="00932E72" w:rsidRPr="00A82EA3">
                    <w:rPr>
                      <w:rFonts w:ascii="Times New Roman" w:hAnsi="Times New Roman"/>
                      <w:sz w:val="24"/>
                      <w:szCs w:val="24"/>
                      <w:lang w:val="bg-BG"/>
                    </w:rPr>
                    <w:t>В случай на кандидат група/организация на производители</w:t>
                  </w:r>
                  <w:r w:rsidR="00A82EA3">
                    <w:rPr>
                      <w:rFonts w:ascii="Times New Roman" w:hAnsi="Times New Roman"/>
                      <w:sz w:val="24"/>
                      <w:szCs w:val="24"/>
                      <w:lang w:val="bg-BG"/>
                    </w:rPr>
                    <w:t>, групата/организацията</w:t>
                  </w:r>
                  <w:r w:rsidR="00932E72" w:rsidRPr="00A82EA3">
                    <w:rPr>
                      <w:rFonts w:ascii="Times New Roman" w:hAnsi="Times New Roman"/>
                      <w:sz w:val="24"/>
                      <w:szCs w:val="24"/>
                      <w:lang w:val="bg-BG"/>
                    </w:rPr>
                    <w:t xml:space="preserve"> е призната от министъра на земе</w:t>
                  </w:r>
                  <w:r w:rsidR="00AC2329">
                    <w:rPr>
                      <w:rFonts w:ascii="Times New Roman" w:hAnsi="Times New Roman"/>
                      <w:sz w:val="24"/>
                      <w:szCs w:val="24"/>
                      <w:lang w:val="bg-BG"/>
                    </w:rPr>
                    <w:t>де</w:t>
                  </w:r>
                  <w:r w:rsidR="00932E72" w:rsidRPr="00A82EA3">
                    <w:rPr>
                      <w:rFonts w:ascii="Times New Roman" w:hAnsi="Times New Roman"/>
                      <w:sz w:val="24"/>
                      <w:szCs w:val="24"/>
                      <w:lang w:val="bg-BG"/>
                    </w:rPr>
                    <w:t xml:space="preserve">лието и храните не по-късно от </w:t>
                  </w:r>
                  <w:r w:rsidR="005064C2">
                    <w:rPr>
                      <w:rFonts w:ascii="Times New Roman" w:hAnsi="Times New Roman"/>
                      <w:sz w:val="24"/>
                      <w:szCs w:val="24"/>
                      <w:lang w:val="bg-BG"/>
                    </w:rPr>
                    <w:t>30</w:t>
                  </w:r>
                  <w:r w:rsidR="00A82EA3">
                    <w:rPr>
                      <w:rFonts w:ascii="Times New Roman" w:hAnsi="Times New Roman"/>
                      <w:sz w:val="24"/>
                      <w:szCs w:val="24"/>
                      <w:lang w:val="bg-BG"/>
                    </w:rPr>
                    <w:t xml:space="preserve"> </w:t>
                  </w:r>
                  <w:r w:rsidR="005064C2">
                    <w:rPr>
                      <w:rFonts w:ascii="Times New Roman" w:hAnsi="Times New Roman"/>
                      <w:sz w:val="24"/>
                      <w:szCs w:val="24"/>
                      <w:lang w:val="bg-BG"/>
                    </w:rPr>
                    <w:t>септември</w:t>
                  </w:r>
                  <w:r w:rsidR="00A82EA3">
                    <w:rPr>
                      <w:rFonts w:ascii="Times New Roman" w:hAnsi="Times New Roman"/>
                      <w:sz w:val="24"/>
                      <w:szCs w:val="24"/>
                      <w:lang w:val="bg-BG"/>
                    </w:rPr>
                    <w:t xml:space="preserve"> </w:t>
                  </w:r>
                  <w:r w:rsidR="00932E72" w:rsidRPr="00A82EA3">
                    <w:rPr>
                      <w:rFonts w:ascii="Times New Roman" w:hAnsi="Times New Roman"/>
                      <w:sz w:val="24"/>
                      <w:szCs w:val="24"/>
                      <w:lang w:val="bg-BG"/>
                    </w:rPr>
                    <w:t>2020 г.</w:t>
                  </w:r>
                </w:p>
              </w:tc>
              <w:tc>
                <w:tcPr>
                  <w:tcW w:w="992" w:type="dxa"/>
                  <w:shd w:val="clear" w:color="auto" w:fill="auto"/>
                  <w:vAlign w:val="center"/>
                </w:tcPr>
                <w:p w:rsidR="00A51E0B" w:rsidRPr="00334389" w:rsidRDefault="005064C2"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10 т.</w:t>
                  </w:r>
                </w:p>
              </w:tc>
            </w:tr>
            <w:tr w:rsidR="005D2104" w:rsidRPr="00334389" w:rsidTr="00932E72">
              <w:tc>
                <w:tcPr>
                  <w:tcW w:w="461" w:type="dxa"/>
                  <w:shd w:val="clear" w:color="auto" w:fill="auto"/>
                  <w:vAlign w:val="center"/>
                </w:tcPr>
                <w:p w:rsidR="005D2104" w:rsidRPr="006E1488" w:rsidRDefault="00932E72" w:rsidP="00546DE4">
                  <w:pPr>
                    <w:pStyle w:val="ListParagraph"/>
                    <w:spacing w:line="276" w:lineRule="auto"/>
                    <w:ind w:left="0" w:right="-5"/>
                    <w:jc w:val="both"/>
                    <w:rPr>
                      <w:rFonts w:ascii="Times New Roman" w:hAnsi="Times New Roman"/>
                      <w:sz w:val="24"/>
                      <w:szCs w:val="24"/>
                      <w:lang w:val="en-GB"/>
                    </w:rPr>
                  </w:pPr>
                  <w:r>
                    <w:rPr>
                      <w:rFonts w:ascii="Times New Roman" w:hAnsi="Times New Roman"/>
                      <w:sz w:val="24"/>
                      <w:szCs w:val="24"/>
                      <w:lang w:val="bg-BG"/>
                    </w:rPr>
                    <w:t>4</w:t>
                  </w:r>
                  <w:r w:rsidR="005D2104">
                    <w:rPr>
                      <w:rFonts w:ascii="Times New Roman" w:hAnsi="Times New Roman"/>
                      <w:sz w:val="24"/>
                      <w:szCs w:val="24"/>
                      <w:lang w:val="en-GB"/>
                    </w:rPr>
                    <w:t>.</w:t>
                  </w:r>
                </w:p>
              </w:tc>
              <w:tc>
                <w:tcPr>
                  <w:tcW w:w="2688" w:type="dxa"/>
                  <w:shd w:val="clear" w:color="auto" w:fill="auto"/>
                  <w:vAlign w:val="center"/>
                </w:tcPr>
                <w:p w:rsidR="005D2104" w:rsidRPr="005D2104" w:rsidRDefault="005D2104" w:rsidP="00546DE4">
                  <w:pPr>
                    <w:pStyle w:val="ListParagraph"/>
                    <w:spacing w:line="276" w:lineRule="auto"/>
                    <w:ind w:left="0" w:right="-5"/>
                    <w:jc w:val="both"/>
                    <w:rPr>
                      <w:rFonts w:ascii="Times New Roman" w:hAnsi="Times New Roman"/>
                      <w:sz w:val="24"/>
                      <w:szCs w:val="24"/>
                      <w:lang w:val="bg-BG"/>
                    </w:rPr>
                  </w:pPr>
                  <w:r w:rsidRPr="005D2104">
                    <w:rPr>
                      <w:rFonts w:ascii="Times New Roman" w:hAnsi="Times New Roman"/>
                      <w:sz w:val="24"/>
                      <w:szCs w:val="24"/>
                      <w:lang w:val="bg-BG"/>
                    </w:rPr>
                    <w:t>Финансовото състояние на кандидата обезпечава реализирането на инвестициите по ПИИ</w:t>
                  </w:r>
                  <w:r>
                    <w:rPr>
                      <w:rFonts w:ascii="Times New Roman" w:hAnsi="Times New Roman"/>
                      <w:sz w:val="24"/>
                      <w:szCs w:val="24"/>
                      <w:lang w:val="en-GB"/>
                    </w:rPr>
                    <w:t xml:space="preserve"> </w:t>
                  </w:r>
                </w:p>
              </w:tc>
              <w:tc>
                <w:tcPr>
                  <w:tcW w:w="5810" w:type="dxa"/>
                  <w:shd w:val="clear" w:color="auto" w:fill="auto"/>
                </w:tcPr>
                <w:p w:rsidR="005D2104" w:rsidRPr="005D2104" w:rsidRDefault="005D2104" w:rsidP="00546DE4">
                  <w:pPr>
                    <w:pStyle w:val="ListParagraph"/>
                    <w:spacing w:line="276" w:lineRule="auto"/>
                    <w:ind w:left="0" w:right="-5"/>
                    <w:jc w:val="both"/>
                    <w:rPr>
                      <w:rFonts w:ascii="Times New Roman" w:hAnsi="Times New Roman"/>
                      <w:bCs/>
                      <w:sz w:val="24"/>
                      <w:szCs w:val="24"/>
                      <w:lang w:val="bg-BG" w:eastAsia="pl-PL"/>
                    </w:rPr>
                  </w:pPr>
                  <w:r w:rsidRPr="005D2104">
                    <w:rPr>
                      <w:rFonts w:ascii="Times New Roman" w:hAnsi="Times New Roman"/>
                      <w:bCs/>
                      <w:sz w:val="24"/>
                      <w:szCs w:val="24"/>
                      <w:lang w:val="bg-BG" w:eastAsia="pl-PL"/>
                    </w:rPr>
                    <w:t xml:space="preserve">Съотношението между заявената стойност на ПИИ и средноаритметичният размер на </w:t>
                  </w:r>
                  <w:r w:rsidR="00210ADD">
                    <w:rPr>
                      <w:rFonts w:ascii="Times New Roman" w:hAnsi="Times New Roman"/>
                      <w:bCs/>
                      <w:sz w:val="24"/>
                      <w:szCs w:val="24"/>
                      <w:lang w:val="bg-BG" w:eastAsia="pl-PL"/>
                    </w:rPr>
                    <w:t>нетните приходи от продажба на продукция</w:t>
                  </w:r>
                  <w:r w:rsidRPr="005D2104">
                    <w:rPr>
                      <w:rFonts w:ascii="Times New Roman" w:hAnsi="Times New Roman"/>
                      <w:bCs/>
                      <w:sz w:val="24"/>
                      <w:szCs w:val="24"/>
                      <w:lang w:val="bg-BG" w:eastAsia="pl-PL"/>
                    </w:rPr>
                    <w:t xml:space="preserve"> на кандидата от последните три завършени финансови години (2020, 2021 и 2022 г.) е:</w:t>
                  </w:r>
                </w:p>
                <w:p w:rsidR="005D2104" w:rsidRPr="00334389" w:rsidRDefault="00210ADD" w:rsidP="00546DE4">
                  <w:pPr>
                    <w:pStyle w:val="ListParagraph"/>
                    <w:spacing w:line="276" w:lineRule="auto"/>
                    <w:ind w:left="0" w:right="-5"/>
                    <w:jc w:val="both"/>
                    <w:rPr>
                      <w:rFonts w:ascii="Times New Roman" w:hAnsi="Times New Roman"/>
                      <w:bCs/>
                      <w:sz w:val="24"/>
                      <w:szCs w:val="24"/>
                      <w:lang w:val="bg-BG" w:eastAsia="pl-PL"/>
                    </w:rPr>
                  </w:pPr>
                  <w:r>
                    <w:rPr>
                      <w:rFonts w:ascii="Times New Roman" w:hAnsi="Times New Roman"/>
                      <w:bCs/>
                      <w:sz w:val="24"/>
                      <w:szCs w:val="24"/>
                      <w:lang w:val="bg-BG" w:eastAsia="pl-PL"/>
                    </w:rPr>
                    <w:t xml:space="preserve">• </w:t>
                  </w:r>
                  <w:r w:rsidR="005D2104" w:rsidRPr="005D2104">
                    <w:rPr>
                      <w:rFonts w:ascii="Times New Roman" w:hAnsi="Times New Roman"/>
                      <w:bCs/>
                      <w:sz w:val="24"/>
                      <w:szCs w:val="24"/>
                      <w:lang w:val="bg-BG" w:eastAsia="pl-PL"/>
                    </w:rPr>
                    <w:t>по-малко или равно на 2 – 1</w:t>
                  </w:r>
                  <w:r w:rsidR="005D2104">
                    <w:rPr>
                      <w:rFonts w:ascii="Times New Roman" w:hAnsi="Times New Roman"/>
                      <w:bCs/>
                      <w:sz w:val="24"/>
                      <w:szCs w:val="24"/>
                      <w:lang w:val="bg-BG" w:eastAsia="pl-PL"/>
                    </w:rPr>
                    <w:t>0</w:t>
                  </w:r>
                  <w:r w:rsidR="005D2104" w:rsidRPr="005D2104">
                    <w:rPr>
                      <w:rFonts w:ascii="Times New Roman" w:hAnsi="Times New Roman"/>
                      <w:bCs/>
                      <w:sz w:val="24"/>
                      <w:szCs w:val="24"/>
                      <w:lang w:val="bg-BG" w:eastAsia="pl-PL"/>
                    </w:rPr>
                    <w:t xml:space="preserve"> точки;</w:t>
                  </w:r>
                  <w:r w:rsidR="005D2104" w:rsidRPr="005D2104">
                    <w:rPr>
                      <w:rFonts w:ascii="Times New Roman" w:hAnsi="Times New Roman"/>
                      <w:bCs/>
                      <w:sz w:val="24"/>
                      <w:szCs w:val="24"/>
                      <w:lang w:val="bg-BG" w:eastAsia="pl-PL"/>
                    </w:rPr>
                    <w:br/>
                    <w:t xml:space="preserve">• по-голямо от 2 и по-малко или равно на 3 – </w:t>
                  </w:r>
                  <w:r w:rsidR="00BA75B9">
                    <w:rPr>
                      <w:rFonts w:ascii="Times New Roman" w:hAnsi="Times New Roman"/>
                      <w:bCs/>
                      <w:sz w:val="24"/>
                      <w:szCs w:val="24"/>
                      <w:lang w:val="bg-BG" w:eastAsia="pl-PL"/>
                    </w:rPr>
                    <w:t>9</w:t>
                  </w:r>
                  <w:r w:rsidR="005D2104" w:rsidRPr="005D2104">
                    <w:rPr>
                      <w:rFonts w:ascii="Times New Roman" w:hAnsi="Times New Roman"/>
                      <w:bCs/>
                      <w:sz w:val="24"/>
                      <w:szCs w:val="24"/>
                      <w:lang w:val="bg-BG" w:eastAsia="pl-PL"/>
                    </w:rPr>
                    <w:t xml:space="preserve"> точки; </w:t>
                  </w:r>
                  <w:r w:rsidR="005D2104" w:rsidRPr="005D2104">
                    <w:rPr>
                      <w:rFonts w:ascii="Times New Roman" w:hAnsi="Times New Roman"/>
                      <w:bCs/>
                      <w:sz w:val="24"/>
                      <w:szCs w:val="24"/>
                      <w:lang w:val="bg-BG" w:eastAsia="pl-PL"/>
                    </w:rPr>
                    <w:br/>
                    <w:t xml:space="preserve">• по-голямо от 3 и по-малко или равно на 4 – </w:t>
                  </w:r>
                  <w:r w:rsidR="005D2104">
                    <w:rPr>
                      <w:rFonts w:ascii="Times New Roman" w:hAnsi="Times New Roman"/>
                      <w:bCs/>
                      <w:sz w:val="24"/>
                      <w:szCs w:val="24"/>
                      <w:lang w:val="bg-BG" w:eastAsia="pl-PL"/>
                    </w:rPr>
                    <w:t>8</w:t>
                  </w:r>
                  <w:r w:rsidR="005D2104" w:rsidRPr="005D2104">
                    <w:rPr>
                      <w:rFonts w:ascii="Times New Roman" w:hAnsi="Times New Roman"/>
                      <w:bCs/>
                      <w:sz w:val="24"/>
                      <w:szCs w:val="24"/>
                      <w:lang w:val="bg-BG" w:eastAsia="pl-PL"/>
                    </w:rPr>
                    <w:t xml:space="preserve"> точки; </w:t>
                  </w:r>
                  <w:r w:rsidR="005D2104" w:rsidRPr="005D2104">
                    <w:rPr>
                      <w:rFonts w:ascii="Times New Roman" w:hAnsi="Times New Roman"/>
                      <w:bCs/>
                      <w:sz w:val="24"/>
                      <w:szCs w:val="24"/>
                      <w:lang w:val="bg-BG" w:eastAsia="pl-PL"/>
                    </w:rPr>
                    <w:br/>
                  </w:r>
                  <w:r w:rsidR="005D2104" w:rsidRPr="005D2104">
                    <w:rPr>
                      <w:rFonts w:ascii="Times New Roman" w:hAnsi="Times New Roman"/>
                      <w:bCs/>
                      <w:sz w:val="24"/>
                      <w:szCs w:val="24"/>
                      <w:lang w:val="bg-BG" w:eastAsia="pl-PL"/>
                    </w:rPr>
                    <w:lastRenderedPageBreak/>
                    <w:t xml:space="preserve">• по-голямо от 4 и по-малко или равно на 5 – </w:t>
                  </w:r>
                  <w:r w:rsidR="005D2104">
                    <w:rPr>
                      <w:rFonts w:ascii="Times New Roman" w:hAnsi="Times New Roman"/>
                      <w:bCs/>
                      <w:sz w:val="24"/>
                      <w:szCs w:val="24"/>
                      <w:lang w:val="bg-BG" w:eastAsia="pl-PL"/>
                    </w:rPr>
                    <w:t>7</w:t>
                  </w:r>
                  <w:r w:rsidR="005D2104" w:rsidRPr="005D2104">
                    <w:rPr>
                      <w:rFonts w:ascii="Times New Roman" w:hAnsi="Times New Roman"/>
                      <w:bCs/>
                      <w:sz w:val="24"/>
                      <w:szCs w:val="24"/>
                      <w:lang w:val="bg-BG" w:eastAsia="pl-PL"/>
                    </w:rPr>
                    <w:t xml:space="preserve"> точки;</w:t>
                  </w:r>
                  <w:r w:rsidR="005D2104" w:rsidRPr="005D2104">
                    <w:rPr>
                      <w:rFonts w:ascii="Times New Roman" w:hAnsi="Times New Roman"/>
                      <w:bCs/>
                      <w:sz w:val="24"/>
                      <w:szCs w:val="24"/>
                      <w:lang w:val="bg-BG" w:eastAsia="pl-PL"/>
                    </w:rPr>
                    <w:br/>
                    <w:t xml:space="preserve">• по-голямо от 5 и по-малко или равно на 6 – </w:t>
                  </w:r>
                  <w:r w:rsidR="005D2104">
                    <w:rPr>
                      <w:rFonts w:ascii="Times New Roman" w:hAnsi="Times New Roman"/>
                      <w:bCs/>
                      <w:sz w:val="24"/>
                      <w:szCs w:val="24"/>
                      <w:lang w:val="bg-BG" w:eastAsia="pl-PL"/>
                    </w:rPr>
                    <w:t>6</w:t>
                  </w:r>
                  <w:r w:rsidR="005D2104" w:rsidRPr="005D2104">
                    <w:rPr>
                      <w:rFonts w:ascii="Times New Roman" w:hAnsi="Times New Roman"/>
                      <w:bCs/>
                      <w:sz w:val="24"/>
                      <w:szCs w:val="24"/>
                      <w:lang w:val="bg-BG" w:eastAsia="pl-PL"/>
                    </w:rPr>
                    <w:t xml:space="preserve"> точки; </w:t>
                  </w:r>
                  <w:r w:rsidR="005D2104" w:rsidRPr="005D2104">
                    <w:rPr>
                      <w:rFonts w:ascii="Times New Roman" w:hAnsi="Times New Roman"/>
                      <w:bCs/>
                      <w:sz w:val="24"/>
                      <w:szCs w:val="24"/>
                      <w:lang w:val="bg-BG" w:eastAsia="pl-PL"/>
                    </w:rPr>
                    <w:br/>
                    <w:t xml:space="preserve">• по-голямо от 6 и по-малко или равно на 7 – </w:t>
                  </w:r>
                  <w:r w:rsidR="005D2104">
                    <w:rPr>
                      <w:rFonts w:ascii="Times New Roman" w:hAnsi="Times New Roman"/>
                      <w:bCs/>
                      <w:sz w:val="24"/>
                      <w:szCs w:val="24"/>
                      <w:lang w:val="bg-BG" w:eastAsia="pl-PL"/>
                    </w:rPr>
                    <w:t>5</w:t>
                  </w:r>
                  <w:r w:rsidR="005D2104" w:rsidRPr="005D2104">
                    <w:rPr>
                      <w:rFonts w:ascii="Times New Roman" w:hAnsi="Times New Roman"/>
                      <w:bCs/>
                      <w:sz w:val="24"/>
                      <w:szCs w:val="24"/>
                      <w:lang w:val="bg-BG" w:eastAsia="pl-PL"/>
                    </w:rPr>
                    <w:t xml:space="preserve"> точки; </w:t>
                  </w:r>
                  <w:r w:rsidR="005D2104" w:rsidRPr="005D2104">
                    <w:rPr>
                      <w:rFonts w:ascii="Times New Roman" w:hAnsi="Times New Roman"/>
                      <w:bCs/>
                      <w:sz w:val="24"/>
                      <w:szCs w:val="24"/>
                      <w:lang w:val="bg-BG" w:eastAsia="pl-PL"/>
                    </w:rPr>
                    <w:br/>
                    <w:t xml:space="preserve">• по-голямо от 7 и по-малко или равно на 8 – </w:t>
                  </w:r>
                  <w:r w:rsidR="005D2104">
                    <w:rPr>
                      <w:rFonts w:ascii="Times New Roman" w:hAnsi="Times New Roman"/>
                      <w:bCs/>
                      <w:sz w:val="24"/>
                      <w:szCs w:val="24"/>
                      <w:lang w:val="bg-BG" w:eastAsia="pl-PL"/>
                    </w:rPr>
                    <w:t>4</w:t>
                  </w:r>
                  <w:r w:rsidR="005D2104" w:rsidRPr="005D2104">
                    <w:rPr>
                      <w:rFonts w:ascii="Times New Roman" w:hAnsi="Times New Roman"/>
                      <w:bCs/>
                      <w:sz w:val="24"/>
                      <w:szCs w:val="24"/>
                      <w:lang w:val="bg-BG" w:eastAsia="pl-PL"/>
                    </w:rPr>
                    <w:t xml:space="preserve"> точки; </w:t>
                  </w:r>
                  <w:r w:rsidR="005D2104" w:rsidRPr="005D2104">
                    <w:rPr>
                      <w:rFonts w:ascii="Times New Roman" w:hAnsi="Times New Roman"/>
                      <w:bCs/>
                      <w:sz w:val="24"/>
                      <w:szCs w:val="24"/>
                      <w:lang w:val="bg-BG" w:eastAsia="pl-PL"/>
                    </w:rPr>
                    <w:br/>
                    <w:t xml:space="preserve">• по-голямо от 8 и по-малко или равно на 9 – 3 точки; </w:t>
                  </w:r>
                  <w:r w:rsidR="005D2104" w:rsidRPr="005D2104">
                    <w:rPr>
                      <w:rFonts w:ascii="Times New Roman" w:hAnsi="Times New Roman"/>
                      <w:bCs/>
                      <w:sz w:val="24"/>
                      <w:szCs w:val="24"/>
                      <w:lang w:val="bg-BG" w:eastAsia="pl-PL"/>
                    </w:rPr>
                    <w:br/>
                    <w:t>• по-голямо от 9 и по-малко или равно на 10 – 1 точка</w:t>
                  </w:r>
                  <w:r w:rsidR="005D2104">
                    <w:rPr>
                      <w:rFonts w:ascii="Times New Roman" w:hAnsi="Times New Roman"/>
                      <w:bCs/>
                      <w:sz w:val="24"/>
                      <w:szCs w:val="24"/>
                      <w:lang w:val="bg-BG" w:eastAsia="pl-PL"/>
                    </w:rPr>
                    <w:t>.</w:t>
                  </w:r>
                </w:p>
              </w:tc>
              <w:tc>
                <w:tcPr>
                  <w:tcW w:w="992" w:type="dxa"/>
                  <w:shd w:val="clear" w:color="auto" w:fill="auto"/>
                  <w:vAlign w:val="center"/>
                </w:tcPr>
                <w:p w:rsidR="005D2104" w:rsidRDefault="005D2104"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lastRenderedPageBreak/>
                    <w:t>10 т.</w:t>
                  </w:r>
                </w:p>
              </w:tc>
            </w:tr>
            <w:tr w:rsidR="005D2104" w:rsidRPr="00334389" w:rsidTr="00932E72">
              <w:tc>
                <w:tcPr>
                  <w:tcW w:w="461" w:type="dxa"/>
                  <w:shd w:val="clear" w:color="auto" w:fill="auto"/>
                  <w:vAlign w:val="center"/>
                </w:tcPr>
                <w:p w:rsidR="005D2104" w:rsidRPr="00334389" w:rsidRDefault="00932E72"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5</w:t>
                  </w:r>
                  <w:r w:rsidR="005D2104">
                    <w:rPr>
                      <w:rFonts w:ascii="Times New Roman" w:hAnsi="Times New Roman"/>
                      <w:sz w:val="24"/>
                      <w:szCs w:val="24"/>
                      <w:lang w:val="bg-BG"/>
                    </w:rPr>
                    <w:t>.</w:t>
                  </w:r>
                </w:p>
              </w:tc>
              <w:tc>
                <w:tcPr>
                  <w:tcW w:w="2688" w:type="dxa"/>
                  <w:shd w:val="clear" w:color="auto" w:fill="auto"/>
                  <w:vAlign w:val="center"/>
                </w:tcPr>
                <w:p w:rsidR="005D2104" w:rsidRPr="00334389" w:rsidRDefault="005D2104" w:rsidP="00546DE4">
                  <w:pPr>
                    <w:pStyle w:val="ListParagraph"/>
                    <w:spacing w:line="276" w:lineRule="auto"/>
                    <w:ind w:left="0" w:right="-5"/>
                    <w:jc w:val="both"/>
                    <w:rPr>
                      <w:rFonts w:ascii="Times New Roman" w:hAnsi="Times New Roman"/>
                      <w:sz w:val="24"/>
                      <w:szCs w:val="24"/>
                      <w:lang w:val="bg-BG"/>
                    </w:rPr>
                  </w:pPr>
                  <w:r w:rsidRPr="00334389">
                    <w:rPr>
                      <w:rFonts w:ascii="Times New Roman" w:hAnsi="Times New Roman"/>
                      <w:sz w:val="24"/>
                      <w:szCs w:val="24"/>
                      <w:lang w:val="bg-BG"/>
                    </w:rPr>
                    <w:t>Предложения за изпълнение на инвестиции</w:t>
                  </w:r>
                  <w:r w:rsidRPr="005D2104">
                    <w:rPr>
                      <w:rFonts w:ascii="Times New Roman" w:hAnsi="Times New Roman"/>
                      <w:sz w:val="24"/>
                      <w:szCs w:val="24"/>
                      <w:lang w:val="bg-BG"/>
                    </w:rPr>
                    <w:t xml:space="preserve"> с по-високо ниво на проектна готовност</w:t>
                  </w:r>
                </w:p>
              </w:tc>
              <w:tc>
                <w:tcPr>
                  <w:tcW w:w="5810" w:type="dxa"/>
                  <w:shd w:val="clear" w:color="auto" w:fill="auto"/>
                </w:tcPr>
                <w:p w:rsidR="005D2104" w:rsidRPr="00334389" w:rsidRDefault="005D2104" w:rsidP="00546DE4">
                  <w:pPr>
                    <w:pStyle w:val="ListParagraph"/>
                    <w:spacing w:line="276" w:lineRule="auto"/>
                    <w:ind w:left="0" w:right="-5"/>
                    <w:jc w:val="both"/>
                    <w:rPr>
                      <w:rFonts w:ascii="Times New Roman" w:hAnsi="Times New Roman"/>
                      <w:bCs/>
                      <w:sz w:val="24"/>
                      <w:szCs w:val="24"/>
                      <w:lang w:val="bg-BG" w:eastAsia="pl-PL"/>
                    </w:rPr>
                  </w:pPr>
                  <w:r w:rsidRPr="005D2104">
                    <w:rPr>
                      <w:rFonts w:ascii="Times New Roman" w:hAnsi="Times New Roman"/>
                      <w:bCs/>
                      <w:sz w:val="24"/>
                      <w:szCs w:val="24"/>
                      <w:lang w:val="bg-BG" w:eastAsia="pl-PL"/>
                    </w:rPr>
                    <w:t>За ПИИ са представени всички изискуеми документи, издадени от компетентните органи по околна среда по реда на ЗООС, ЗБР и ЗВ, както и разрешение за строеж/разрешение за поставяне (когато е приложимо за съответното ПИИ).</w:t>
                  </w:r>
                  <w:r w:rsidR="00932E72">
                    <w:rPr>
                      <w:rFonts w:ascii="Times New Roman" w:hAnsi="Times New Roman"/>
                      <w:bCs/>
                      <w:sz w:val="24"/>
                      <w:szCs w:val="24"/>
                      <w:lang w:val="bg-BG" w:eastAsia="pl-PL"/>
                    </w:rPr>
                    <w:t xml:space="preserve"> </w:t>
                  </w:r>
                  <w:r w:rsidRPr="005B0354">
                    <w:rPr>
                      <w:rFonts w:ascii="Times New Roman" w:hAnsi="Times New Roman"/>
                      <w:bCs/>
                      <w:sz w:val="24"/>
                      <w:szCs w:val="24"/>
                      <w:lang w:val="bg-BG" w:eastAsia="pl-PL"/>
                    </w:rPr>
                    <w:t>Важно: условието се счита за изпълнено при предоставяне на всички изискуеми, съгласно инвестицията документи</w:t>
                  </w:r>
                </w:p>
              </w:tc>
              <w:tc>
                <w:tcPr>
                  <w:tcW w:w="992" w:type="dxa"/>
                  <w:shd w:val="clear" w:color="auto" w:fill="auto"/>
                  <w:vAlign w:val="center"/>
                </w:tcPr>
                <w:p w:rsidR="005D2104" w:rsidRDefault="005064C2"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5</w:t>
                  </w:r>
                  <w:r w:rsidR="005D2104">
                    <w:rPr>
                      <w:rFonts w:ascii="Times New Roman" w:hAnsi="Times New Roman"/>
                      <w:sz w:val="24"/>
                      <w:szCs w:val="24"/>
                      <w:lang w:val="bg-BG"/>
                    </w:rPr>
                    <w:t xml:space="preserve"> т.</w:t>
                  </w:r>
                </w:p>
              </w:tc>
            </w:tr>
            <w:tr w:rsidR="00932E72" w:rsidRPr="00334389" w:rsidTr="009020E6">
              <w:tc>
                <w:tcPr>
                  <w:tcW w:w="461" w:type="dxa"/>
                  <w:shd w:val="clear" w:color="auto" w:fill="auto"/>
                  <w:vAlign w:val="center"/>
                </w:tcPr>
                <w:p w:rsidR="00932E72" w:rsidRDefault="00932E72"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6.</w:t>
                  </w:r>
                </w:p>
              </w:tc>
              <w:tc>
                <w:tcPr>
                  <w:tcW w:w="2688" w:type="dxa"/>
                  <w:shd w:val="clear" w:color="auto" w:fill="auto"/>
                  <w:vAlign w:val="center"/>
                </w:tcPr>
                <w:p w:rsidR="00932E72" w:rsidRPr="00334389" w:rsidRDefault="009020E6"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П</w:t>
                  </w:r>
                  <w:r w:rsidR="00210ADD">
                    <w:rPr>
                      <w:rFonts w:ascii="Times New Roman" w:hAnsi="Times New Roman"/>
                      <w:sz w:val="24"/>
                      <w:szCs w:val="24"/>
                      <w:lang w:val="bg-BG"/>
                    </w:rPr>
                    <w:t>ИИ</w:t>
                  </w:r>
                  <w:r>
                    <w:rPr>
                      <w:rFonts w:ascii="Times New Roman" w:hAnsi="Times New Roman"/>
                      <w:sz w:val="24"/>
                      <w:szCs w:val="24"/>
                      <w:lang w:val="bg-BG"/>
                    </w:rPr>
                    <w:t>, включващи</w:t>
                  </w:r>
                  <w:r w:rsidR="009E526E">
                    <w:rPr>
                      <w:rFonts w:ascii="Times New Roman" w:hAnsi="Times New Roman"/>
                      <w:sz w:val="24"/>
                      <w:szCs w:val="24"/>
                      <w:lang w:val="bg-BG"/>
                    </w:rPr>
                    <w:t xml:space="preserve"> </w:t>
                  </w:r>
                  <w:r w:rsidR="00E712BE">
                    <w:rPr>
                      <w:rFonts w:ascii="Times New Roman" w:hAnsi="Times New Roman"/>
                      <w:sz w:val="24"/>
                      <w:szCs w:val="24"/>
                      <w:lang w:val="bg-BG"/>
                    </w:rPr>
                    <w:t>екологични инвестиции</w:t>
                  </w:r>
                  <w:r w:rsidR="009E526E">
                    <w:rPr>
                      <w:rFonts w:ascii="Times New Roman" w:hAnsi="Times New Roman"/>
                      <w:sz w:val="24"/>
                      <w:szCs w:val="24"/>
                      <w:lang w:val="bg-BG"/>
                    </w:rPr>
                    <w:t xml:space="preserve"> </w:t>
                  </w:r>
                </w:p>
              </w:tc>
              <w:tc>
                <w:tcPr>
                  <w:tcW w:w="5810" w:type="dxa"/>
                  <w:shd w:val="clear" w:color="auto" w:fill="auto"/>
                  <w:vAlign w:val="center"/>
                </w:tcPr>
                <w:p w:rsidR="00932E72" w:rsidRPr="005D2104" w:rsidRDefault="009E526E" w:rsidP="00546DE4">
                  <w:pPr>
                    <w:pStyle w:val="ListParagraph"/>
                    <w:spacing w:line="276" w:lineRule="auto"/>
                    <w:ind w:left="0" w:right="-5"/>
                    <w:jc w:val="both"/>
                    <w:rPr>
                      <w:rFonts w:ascii="Times New Roman" w:hAnsi="Times New Roman"/>
                      <w:bCs/>
                      <w:sz w:val="24"/>
                      <w:szCs w:val="24"/>
                      <w:lang w:val="bg-BG" w:eastAsia="pl-PL"/>
                    </w:rPr>
                  </w:pPr>
                  <w:r>
                    <w:rPr>
                      <w:rFonts w:ascii="Times New Roman" w:hAnsi="Times New Roman"/>
                      <w:bCs/>
                      <w:sz w:val="24"/>
                      <w:szCs w:val="24"/>
                      <w:lang w:val="bg-BG" w:eastAsia="pl-PL"/>
                    </w:rPr>
                    <w:t xml:space="preserve">Най-малко </w:t>
                  </w:r>
                  <w:r w:rsidR="005064C2">
                    <w:rPr>
                      <w:rFonts w:ascii="Times New Roman" w:hAnsi="Times New Roman"/>
                      <w:bCs/>
                      <w:sz w:val="24"/>
                      <w:szCs w:val="24"/>
                      <w:lang w:val="bg-BG" w:eastAsia="pl-PL"/>
                    </w:rPr>
                    <w:t>2</w:t>
                  </w:r>
                  <w:r w:rsidR="00E712BE">
                    <w:rPr>
                      <w:rFonts w:ascii="Times New Roman" w:hAnsi="Times New Roman"/>
                      <w:bCs/>
                      <w:sz w:val="24"/>
                      <w:szCs w:val="24"/>
                      <w:lang w:val="bg-BG" w:eastAsia="pl-PL"/>
                    </w:rPr>
                    <w:t>0</w:t>
                  </w:r>
                  <w:r>
                    <w:rPr>
                      <w:rFonts w:ascii="Times New Roman" w:hAnsi="Times New Roman"/>
                      <w:bCs/>
                      <w:sz w:val="24"/>
                      <w:szCs w:val="24"/>
                      <w:lang w:val="bg-BG" w:eastAsia="pl-PL"/>
                    </w:rPr>
                    <w:t xml:space="preserve"> % от </w:t>
                  </w:r>
                  <w:r w:rsidR="00210ADD">
                    <w:rPr>
                      <w:rFonts w:ascii="Times New Roman" w:hAnsi="Times New Roman"/>
                      <w:bCs/>
                      <w:sz w:val="24"/>
                      <w:szCs w:val="24"/>
                      <w:lang w:val="bg-BG" w:eastAsia="pl-PL"/>
                    </w:rPr>
                    <w:t xml:space="preserve">одобрените за подпомагане </w:t>
                  </w:r>
                  <w:r>
                    <w:rPr>
                      <w:rFonts w:ascii="Times New Roman" w:hAnsi="Times New Roman"/>
                      <w:bCs/>
                      <w:sz w:val="24"/>
                      <w:szCs w:val="24"/>
                      <w:lang w:val="bg-BG" w:eastAsia="pl-PL"/>
                    </w:rPr>
                    <w:t>разходи, включени в пр</w:t>
                  </w:r>
                  <w:r w:rsidR="009020E6">
                    <w:rPr>
                      <w:rFonts w:ascii="Times New Roman" w:hAnsi="Times New Roman"/>
                      <w:bCs/>
                      <w:sz w:val="24"/>
                      <w:szCs w:val="24"/>
                      <w:lang w:val="bg-BG" w:eastAsia="pl-PL"/>
                    </w:rPr>
                    <w:t>едложението за изпълнение на инвестиции</w:t>
                  </w:r>
                  <w:r w:rsidR="005D1887">
                    <w:rPr>
                      <w:rFonts w:ascii="Times New Roman" w:hAnsi="Times New Roman"/>
                      <w:bCs/>
                      <w:sz w:val="24"/>
                      <w:szCs w:val="24"/>
                      <w:lang w:val="bg-BG" w:eastAsia="pl-PL"/>
                    </w:rPr>
                    <w:t xml:space="preserve"> са </w:t>
                  </w:r>
                  <w:r w:rsidR="005D1887" w:rsidRPr="005D1887">
                    <w:rPr>
                      <w:rFonts w:ascii="Times New Roman" w:hAnsi="Times New Roman"/>
                      <w:bCs/>
                      <w:sz w:val="24"/>
                      <w:szCs w:val="24"/>
                      <w:lang w:val="bg-BG" w:eastAsia="pl-PL"/>
                    </w:rPr>
                    <w:t xml:space="preserve">за доставка и монтаж на </w:t>
                  </w:r>
                  <w:r w:rsidR="00201F3B" w:rsidRPr="00201F3B">
                    <w:rPr>
                      <w:rFonts w:ascii="Times New Roman" w:hAnsi="Times New Roman"/>
                      <w:bCs/>
                      <w:sz w:val="24"/>
                      <w:szCs w:val="24"/>
                      <w:lang w:val="bg-BG" w:eastAsia="pl-PL"/>
                    </w:rPr>
                    <w:t xml:space="preserve">фотоволтаични системи за производство на електрическа енергия за собствено потребление вкл. </w:t>
                  </w:r>
                  <w:r w:rsidR="005655F0">
                    <w:rPr>
                      <w:rFonts w:ascii="Times New Roman" w:hAnsi="Times New Roman"/>
                      <w:bCs/>
                      <w:sz w:val="24"/>
                      <w:szCs w:val="24"/>
                      <w:lang w:val="bg-BG" w:eastAsia="pl-PL"/>
                    </w:rPr>
                    <w:t xml:space="preserve">необходимите </w:t>
                  </w:r>
                  <w:r w:rsidR="00201F3B" w:rsidRPr="00201F3B">
                    <w:rPr>
                      <w:rFonts w:ascii="Times New Roman" w:hAnsi="Times New Roman"/>
                      <w:bCs/>
                      <w:sz w:val="24"/>
                      <w:szCs w:val="24"/>
                      <w:lang w:val="bg-BG" w:eastAsia="pl-PL"/>
                    </w:rPr>
                    <w:t>съоръжения за съхранение на произведената електроенергия от слънчева енергия.</w:t>
                  </w:r>
                </w:p>
              </w:tc>
              <w:tc>
                <w:tcPr>
                  <w:tcW w:w="992" w:type="dxa"/>
                  <w:shd w:val="clear" w:color="auto" w:fill="auto"/>
                  <w:vAlign w:val="center"/>
                </w:tcPr>
                <w:p w:rsidR="00932E72" w:rsidRDefault="009E526E"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10 т.</w:t>
                  </w:r>
                </w:p>
              </w:tc>
            </w:tr>
            <w:tr w:rsidR="00E2323F" w:rsidRPr="00334389" w:rsidTr="00C477C2">
              <w:tc>
                <w:tcPr>
                  <w:tcW w:w="8959" w:type="dxa"/>
                  <w:gridSpan w:val="3"/>
                  <w:shd w:val="clear" w:color="auto" w:fill="auto"/>
                </w:tcPr>
                <w:p w:rsidR="00E2323F" w:rsidRPr="00334389" w:rsidRDefault="00E2323F" w:rsidP="00546DE4">
                  <w:pPr>
                    <w:pStyle w:val="ListParagraph"/>
                    <w:spacing w:line="276" w:lineRule="auto"/>
                    <w:ind w:left="0" w:right="-5"/>
                    <w:jc w:val="both"/>
                    <w:rPr>
                      <w:rFonts w:ascii="Times New Roman" w:hAnsi="Times New Roman"/>
                      <w:b/>
                      <w:sz w:val="24"/>
                      <w:szCs w:val="24"/>
                      <w:lang w:val="bg-BG"/>
                    </w:rPr>
                  </w:pPr>
                  <w:r w:rsidRPr="00334389">
                    <w:rPr>
                      <w:rFonts w:ascii="Times New Roman" w:hAnsi="Times New Roman"/>
                      <w:b/>
                      <w:sz w:val="24"/>
                      <w:szCs w:val="24"/>
                      <w:lang w:val="bg-BG"/>
                    </w:rPr>
                    <w:t>Максимален брой точки</w:t>
                  </w:r>
                </w:p>
              </w:tc>
              <w:tc>
                <w:tcPr>
                  <w:tcW w:w="992" w:type="dxa"/>
                  <w:shd w:val="clear" w:color="auto" w:fill="auto"/>
                </w:tcPr>
                <w:p w:rsidR="00E2323F" w:rsidRPr="00334389" w:rsidRDefault="009E526E" w:rsidP="00546DE4">
                  <w:pPr>
                    <w:pStyle w:val="ListParagraph"/>
                    <w:spacing w:line="276" w:lineRule="auto"/>
                    <w:ind w:left="0" w:right="-5"/>
                    <w:jc w:val="both"/>
                    <w:rPr>
                      <w:rFonts w:ascii="Times New Roman" w:hAnsi="Times New Roman"/>
                      <w:b/>
                      <w:sz w:val="24"/>
                      <w:szCs w:val="24"/>
                      <w:lang w:val="bg-BG"/>
                    </w:rPr>
                  </w:pPr>
                  <w:r>
                    <w:rPr>
                      <w:rFonts w:ascii="Times New Roman" w:hAnsi="Times New Roman"/>
                      <w:b/>
                      <w:sz w:val="24"/>
                      <w:szCs w:val="24"/>
                      <w:lang w:val="bg-BG"/>
                    </w:rPr>
                    <w:t>6</w:t>
                  </w:r>
                  <w:r w:rsidR="005D2104">
                    <w:rPr>
                      <w:rFonts w:ascii="Times New Roman" w:hAnsi="Times New Roman"/>
                      <w:b/>
                      <w:sz w:val="24"/>
                      <w:szCs w:val="24"/>
                      <w:lang w:val="bg-BG"/>
                    </w:rPr>
                    <w:t>0</w:t>
                  </w:r>
                  <w:r w:rsidR="005D2104" w:rsidRPr="00334389">
                    <w:rPr>
                      <w:rFonts w:ascii="Times New Roman" w:hAnsi="Times New Roman"/>
                      <w:b/>
                      <w:sz w:val="24"/>
                      <w:szCs w:val="24"/>
                      <w:lang w:val="bg-BG"/>
                    </w:rPr>
                    <w:t xml:space="preserve"> </w:t>
                  </w:r>
                  <w:r w:rsidR="00E2323F" w:rsidRPr="00334389">
                    <w:rPr>
                      <w:rFonts w:ascii="Times New Roman" w:hAnsi="Times New Roman"/>
                      <w:b/>
                      <w:sz w:val="24"/>
                      <w:szCs w:val="24"/>
                      <w:lang w:val="bg-BG"/>
                    </w:rPr>
                    <w:t>т.</w:t>
                  </w:r>
                </w:p>
              </w:tc>
            </w:tr>
          </w:tbl>
          <w:p w:rsidR="009F22B6" w:rsidRDefault="009F22B6" w:rsidP="00546DE4">
            <w:pPr>
              <w:pStyle w:val="ListParagraph"/>
              <w:spacing w:line="276" w:lineRule="auto"/>
              <w:ind w:left="0" w:right="-5"/>
              <w:jc w:val="both"/>
              <w:rPr>
                <w:rFonts w:ascii="Times New Roman" w:hAnsi="Times New Roman"/>
                <w:sz w:val="24"/>
                <w:szCs w:val="24"/>
                <w:lang w:val="bg-BG"/>
              </w:rPr>
            </w:pPr>
          </w:p>
          <w:p w:rsidR="002D6964" w:rsidRPr="002D6964" w:rsidRDefault="002D6964"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 xml:space="preserve">2. </w:t>
            </w:r>
            <w:r w:rsidRPr="00C54573">
              <w:rPr>
                <w:rFonts w:ascii="Times New Roman" w:hAnsi="Times New Roman"/>
                <w:sz w:val="24"/>
                <w:szCs w:val="24"/>
              </w:rPr>
              <w:t xml:space="preserve">Подпомагат се ПИИ, получили най-малко </w:t>
            </w:r>
            <w:r>
              <w:rPr>
                <w:rFonts w:ascii="Times New Roman" w:hAnsi="Times New Roman"/>
                <w:sz w:val="24"/>
                <w:lang w:val="bg-BG"/>
              </w:rPr>
              <w:t>5</w:t>
            </w:r>
            <w:r w:rsidRPr="0088484F">
              <w:rPr>
                <w:rFonts w:ascii="Times New Roman" w:hAnsi="Times New Roman"/>
                <w:sz w:val="24"/>
              </w:rPr>
              <w:t xml:space="preserve"> </w:t>
            </w:r>
            <w:r w:rsidRPr="00C54573">
              <w:rPr>
                <w:rFonts w:ascii="Times New Roman" w:hAnsi="Times New Roman"/>
                <w:sz w:val="24"/>
              </w:rPr>
              <w:t>точки</w:t>
            </w:r>
            <w:r w:rsidRPr="00C54573">
              <w:rPr>
                <w:rFonts w:ascii="Times New Roman" w:hAnsi="Times New Roman"/>
                <w:sz w:val="24"/>
                <w:szCs w:val="24"/>
              </w:rPr>
              <w:t xml:space="preserve"> съгласно критериите за </w:t>
            </w:r>
            <w:r w:rsidR="00170C37">
              <w:rPr>
                <w:rFonts w:ascii="Times New Roman" w:hAnsi="Times New Roman"/>
                <w:sz w:val="24"/>
                <w:szCs w:val="24"/>
                <w:lang w:val="bg-BG"/>
              </w:rPr>
              <w:t>оценка</w:t>
            </w:r>
            <w:r>
              <w:rPr>
                <w:rFonts w:ascii="Times New Roman" w:hAnsi="Times New Roman"/>
                <w:sz w:val="24"/>
                <w:szCs w:val="24"/>
                <w:lang w:val="bg-BG"/>
              </w:rPr>
              <w:t>.</w:t>
            </w:r>
          </w:p>
          <w:p w:rsidR="00C212B3" w:rsidRDefault="002D6964"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3</w:t>
            </w:r>
            <w:r w:rsidR="0009486C">
              <w:rPr>
                <w:rFonts w:ascii="Times New Roman" w:hAnsi="Times New Roman"/>
                <w:sz w:val="24"/>
                <w:szCs w:val="24"/>
                <w:lang w:val="bg-BG"/>
              </w:rPr>
              <w:t>. В случаите когато инвестициите, включени в предложението на кандидата</w:t>
            </w:r>
            <w:r w:rsidR="00C212B3">
              <w:rPr>
                <w:rFonts w:ascii="Times New Roman" w:hAnsi="Times New Roman"/>
                <w:sz w:val="24"/>
                <w:szCs w:val="24"/>
                <w:lang w:val="bg-BG"/>
              </w:rPr>
              <w:t>,</w:t>
            </w:r>
            <w:r w:rsidR="0009486C">
              <w:rPr>
                <w:rFonts w:ascii="Times New Roman" w:hAnsi="Times New Roman"/>
                <w:sz w:val="24"/>
                <w:szCs w:val="24"/>
                <w:lang w:val="bg-BG"/>
              </w:rPr>
              <w:t xml:space="preserve"> се изпълняват в рамките на повече от една административна област</w:t>
            </w:r>
            <w:r w:rsidR="00C212B3">
              <w:rPr>
                <w:rFonts w:ascii="Times New Roman" w:hAnsi="Times New Roman"/>
                <w:sz w:val="24"/>
                <w:szCs w:val="24"/>
                <w:lang w:val="bg-BG"/>
              </w:rPr>
              <w:t>:</w:t>
            </w:r>
          </w:p>
          <w:p w:rsidR="00C212B3" w:rsidRDefault="002D6964"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3</w:t>
            </w:r>
            <w:r w:rsidR="00C212B3">
              <w:rPr>
                <w:rFonts w:ascii="Times New Roman" w:hAnsi="Times New Roman"/>
                <w:sz w:val="24"/>
                <w:szCs w:val="24"/>
                <w:lang w:val="bg-BG"/>
              </w:rPr>
              <w:t>.1. ако за</w:t>
            </w:r>
            <w:r w:rsidR="006F0641">
              <w:rPr>
                <w:rFonts w:ascii="Times New Roman" w:hAnsi="Times New Roman"/>
                <w:sz w:val="24"/>
                <w:szCs w:val="24"/>
                <w:lang w:val="en-GB"/>
              </w:rPr>
              <w:t xml:space="preserve"> </w:t>
            </w:r>
            <w:r w:rsidR="006066A0">
              <w:rPr>
                <w:rFonts w:ascii="Times New Roman" w:hAnsi="Times New Roman"/>
                <w:sz w:val="24"/>
                <w:szCs w:val="24"/>
                <w:lang w:val="bg-BG"/>
              </w:rPr>
              <w:t>области</w:t>
            </w:r>
            <w:r w:rsidR="00C212B3">
              <w:rPr>
                <w:rFonts w:ascii="Times New Roman" w:hAnsi="Times New Roman"/>
                <w:sz w:val="24"/>
                <w:szCs w:val="24"/>
                <w:lang w:val="bg-BG"/>
              </w:rPr>
              <w:t>те</w:t>
            </w:r>
            <w:r w:rsidR="006066A0">
              <w:rPr>
                <w:rFonts w:ascii="Times New Roman" w:hAnsi="Times New Roman"/>
                <w:sz w:val="24"/>
                <w:szCs w:val="24"/>
                <w:lang w:val="bg-BG"/>
              </w:rPr>
              <w:t xml:space="preserve"> </w:t>
            </w:r>
            <w:r w:rsidR="0009486C">
              <w:rPr>
                <w:rFonts w:ascii="Times New Roman" w:hAnsi="Times New Roman"/>
                <w:sz w:val="24"/>
                <w:szCs w:val="24"/>
                <w:lang w:val="bg-BG"/>
              </w:rPr>
              <w:t xml:space="preserve">се полагат различен брой точки </w:t>
            </w:r>
            <w:r w:rsidR="006066A0">
              <w:rPr>
                <w:rFonts w:ascii="Times New Roman" w:hAnsi="Times New Roman"/>
                <w:sz w:val="24"/>
                <w:szCs w:val="24"/>
                <w:lang w:val="bg-BG"/>
              </w:rPr>
              <w:t>съгласно</w:t>
            </w:r>
            <w:r w:rsidR="0009486C">
              <w:rPr>
                <w:rFonts w:ascii="Times New Roman" w:hAnsi="Times New Roman"/>
                <w:sz w:val="24"/>
                <w:szCs w:val="24"/>
                <w:lang w:val="bg-BG"/>
              </w:rPr>
              <w:t xml:space="preserve"> критери</w:t>
            </w:r>
            <w:r w:rsidR="006066A0">
              <w:rPr>
                <w:rFonts w:ascii="Times New Roman" w:hAnsi="Times New Roman"/>
                <w:sz w:val="24"/>
                <w:szCs w:val="24"/>
                <w:lang w:val="bg-BG"/>
              </w:rPr>
              <w:t>й</w:t>
            </w:r>
            <w:r w:rsidR="0009486C">
              <w:rPr>
                <w:rFonts w:ascii="Times New Roman" w:hAnsi="Times New Roman"/>
                <w:sz w:val="24"/>
                <w:szCs w:val="24"/>
                <w:lang w:val="bg-BG"/>
              </w:rPr>
              <w:t xml:space="preserve"> за </w:t>
            </w:r>
            <w:r w:rsidR="00170C37">
              <w:rPr>
                <w:rFonts w:ascii="Times New Roman" w:hAnsi="Times New Roman"/>
                <w:sz w:val="24"/>
                <w:szCs w:val="24"/>
                <w:lang w:val="bg-BG"/>
              </w:rPr>
              <w:t xml:space="preserve">оценка № 1 </w:t>
            </w:r>
            <w:r w:rsidR="006066A0">
              <w:rPr>
                <w:rFonts w:ascii="Times New Roman" w:hAnsi="Times New Roman"/>
                <w:sz w:val="24"/>
                <w:szCs w:val="24"/>
                <w:lang w:val="bg-BG"/>
              </w:rPr>
              <w:t>„</w:t>
            </w:r>
            <w:r w:rsidR="006066A0" w:rsidRPr="00334389">
              <w:rPr>
                <w:rFonts w:ascii="Times New Roman" w:hAnsi="Times New Roman"/>
                <w:sz w:val="24"/>
                <w:szCs w:val="24"/>
                <w:lang w:val="bg-BG"/>
              </w:rPr>
              <w:t xml:space="preserve">Предложения за изпълнение на инвестиции, които ще се реализират на територията на административни области </w:t>
            </w:r>
            <w:r w:rsidR="006066A0">
              <w:rPr>
                <w:rFonts w:ascii="Times New Roman" w:hAnsi="Times New Roman"/>
                <w:sz w:val="24"/>
                <w:szCs w:val="24"/>
                <w:lang w:val="bg-BG"/>
              </w:rPr>
              <w:t xml:space="preserve">с по-голяма концентрация на </w:t>
            </w:r>
            <w:r w:rsidR="003218D3">
              <w:rPr>
                <w:rFonts w:ascii="Times New Roman" w:hAnsi="Times New Roman"/>
                <w:sz w:val="24"/>
                <w:szCs w:val="24"/>
                <w:lang w:val="bg-BG"/>
              </w:rPr>
              <w:t xml:space="preserve">земеделски стопанства в сектор </w:t>
            </w:r>
            <w:r w:rsidR="006066A0">
              <w:rPr>
                <w:rFonts w:ascii="Times New Roman" w:hAnsi="Times New Roman"/>
                <w:sz w:val="24"/>
                <w:szCs w:val="24"/>
                <w:lang w:val="bg-BG"/>
              </w:rPr>
              <w:t>Плодове и зеленчуци“</w:t>
            </w:r>
            <w:r w:rsidR="0009486C">
              <w:rPr>
                <w:rFonts w:ascii="Times New Roman" w:hAnsi="Times New Roman"/>
                <w:sz w:val="24"/>
                <w:szCs w:val="24"/>
                <w:lang w:val="bg-BG"/>
              </w:rPr>
              <w:t>, проектното предложение се оценява с по-ниския брой точки, съобразно изискванията</w:t>
            </w:r>
            <w:r w:rsidR="00C212B3">
              <w:rPr>
                <w:rFonts w:ascii="Times New Roman" w:hAnsi="Times New Roman"/>
                <w:sz w:val="24"/>
                <w:szCs w:val="24"/>
                <w:lang w:val="bg-BG"/>
              </w:rPr>
              <w:t>;</w:t>
            </w:r>
          </w:p>
          <w:p w:rsidR="0009486C" w:rsidRDefault="002D6964"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3</w:t>
            </w:r>
            <w:r w:rsidR="00C212B3">
              <w:rPr>
                <w:rFonts w:ascii="Times New Roman" w:hAnsi="Times New Roman"/>
                <w:sz w:val="24"/>
                <w:szCs w:val="24"/>
                <w:lang w:val="bg-BG"/>
              </w:rPr>
              <w:t xml:space="preserve">.2. ако за някоя от областите не се полагат точки съгласно критерий за </w:t>
            </w:r>
            <w:r w:rsidR="00170C37">
              <w:rPr>
                <w:rFonts w:ascii="Times New Roman" w:hAnsi="Times New Roman"/>
                <w:sz w:val="24"/>
                <w:szCs w:val="24"/>
                <w:lang w:val="bg-BG"/>
              </w:rPr>
              <w:t xml:space="preserve">оценка № 1 </w:t>
            </w:r>
            <w:r w:rsidR="00C212B3">
              <w:rPr>
                <w:rFonts w:ascii="Times New Roman" w:hAnsi="Times New Roman"/>
                <w:sz w:val="24"/>
                <w:szCs w:val="24"/>
                <w:lang w:val="bg-BG"/>
              </w:rPr>
              <w:t>„</w:t>
            </w:r>
            <w:r w:rsidR="00C212B3" w:rsidRPr="00334389">
              <w:rPr>
                <w:rFonts w:ascii="Times New Roman" w:hAnsi="Times New Roman"/>
                <w:sz w:val="24"/>
                <w:szCs w:val="24"/>
                <w:lang w:val="bg-BG"/>
              </w:rPr>
              <w:t xml:space="preserve">Предложения за изпълнение на инвестиции, които ще се реализират на територията на административни области </w:t>
            </w:r>
            <w:r w:rsidR="00C212B3">
              <w:rPr>
                <w:rFonts w:ascii="Times New Roman" w:hAnsi="Times New Roman"/>
                <w:sz w:val="24"/>
                <w:szCs w:val="24"/>
                <w:lang w:val="bg-BG"/>
              </w:rPr>
              <w:t xml:space="preserve">с по-голяма концентрация на земеделски стопанства в сектор Плодове и зеленчуци“, проектното предложение не получава точки по този критерий. </w:t>
            </w:r>
          </w:p>
          <w:p w:rsidR="00E2323F" w:rsidRDefault="0009486C"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 xml:space="preserve"> </w:t>
            </w:r>
            <w:r w:rsidR="002D6964">
              <w:rPr>
                <w:rFonts w:ascii="Times New Roman" w:hAnsi="Times New Roman"/>
                <w:sz w:val="24"/>
                <w:szCs w:val="24"/>
                <w:lang w:val="bg-BG"/>
              </w:rPr>
              <w:t>4</w:t>
            </w:r>
            <w:r w:rsidR="00E2323F">
              <w:rPr>
                <w:rFonts w:ascii="Times New Roman" w:hAnsi="Times New Roman"/>
                <w:sz w:val="24"/>
                <w:szCs w:val="24"/>
                <w:lang w:val="bg-BG"/>
              </w:rPr>
              <w:t xml:space="preserve">. Точки по критерий за </w:t>
            </w:r>
            <w:r w:rsidR="00170C37">
              <w:rPr>
                <w:rFonts w:ascii="Times New Roman" w:hAnsi="Times New Roman"/>
                <w:sz w:val="24"/>
                <w:szCs w:val="24"/>
                <w:lang w:val="bg-BG"/>
              </w:rPr>
              <w:t>оценка</w:t>
            </w:r>
            <w:r w:rsidR="00E2323F">
              <w:rPr>
                <w:rFonts w:ascii="Times New Roman" w:hAnsi="Times New Roman"/>
                <w:sz w:val="24"/>
                <w:szCs w:val="24"/>
                <w:lang w:val="bg-BG"/>
              </w:rPr>
              <w:t xml:space="preserve"> </w:t>
            </w:r>
            <w:r w:rsidR="00170C37">
              <w:rPr>
                <w:rFonts w:ascii="Times New Roman" w:hAnsi="Times New Roman"/>
                <w:sz w:val="24"/>
                <w:szCs w:val="24"/>
                <w:lang w:val="bg-BG"/>
              </w:rPr>
              <w:t xml:space="preserve">№ 2 </w:t>
            </w:r>
            <w:r w:rsidR="00E2323F">
              <w:rPr>
                <w:rFonts w:ascii="Times New Roman" w:hAnsi="Times New Roman"/>
                <w:sz w:val="24"/>
                <w:szCs w:val="24"/>
                <w:lang w:val="bg-BG"/>
              </w:rPr>
              <w:t>„Предложения за изпълнение на инвестиции с участието на по-голям брой земеделски стопани“ се предоставят</w:t>
            </w:r>
            <w:r w:rsidR="009E526E">
              <w:rPr>
                <w:rFonts w:ascii="Times New Roman" w:hAnsi="Times New Roman"/>
                <w:sz w:val="24"/>
                <w:szCs w:val="24"/>
                <w:lang w:val="bg-BG"/>
              </w:rPr>
              <w:t xml:space="preserve"> в случаите</w:t>
            </w:r>
            <w:r w:rsidR="00170C37">
              <w:rPr>
                <w:rFonts w:ascii="Times New Roman" w:hAnsi="Times New Roman"/>
                <w:sz w:val="24"/>
                <w:szCs w:val="24"/>
                <w:lang w:val="bg-BG"/>
              </w:rPr>
              <w:t>,</w:t>
            </w:r>
            <w:r w:rsidR="009E526E">
              <w:rPr>
                <w:rFonts w:ascii="Times New Roman" w:hAnsi="Times New Roman"/>
                <w:sz w:val="24"/>
                <w:szCs w:val="24"/>
                <w:lang w:val="bg-BG"/>
              </w:rPr>
              <w:t xml:space="preserve"> когато кандидат по процедурата е група или организация на прозводители, призната от министъра на земеделието и храните</w:t>
            </w:r>
            <w:r w:rsidR="00E2323F">
              <w:rPr>
                <w:rFonts w:ascii="Times New Roman" w:hAnsi="Times New Roman"/>
                <w:sz w:val="24"/>
                <w:szCs w:val="24"/>
                <w:lang w:val="bg-BG"/>
              </w:rPr>
              <w:t>.</w:t>
            </w:r>
          </w:p>
          <w:p w:rsidR="000B13BB" w:rsidRDefault="002D6964"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5</w:t>
            </w:r>
            <w:r w:rsidR="000B13BB">
              <w:rPr>
                <w:rFonts w:ascii="Times New Roman" w:hAnsi="Times New Roman"/>
                <w:sz w:val="24"/>
                <w:szCs w:val="24"/>
                <w:lang w:val="bg-BG"/>
              </w:rPr>
              <w:t xml:space="preserve">. </w:t>
            </w:r>
            <w:r w:rsidR="00FA6318" w:rsidRPr="00FA6318">
              <w:rPr>
                <w:rFonts w:ascii="Times New Roman" w:hAnsi="Times New Roman"/>
                <w:sz w:val="24"/>
                <w:szCs w:val="24"/>
                <w:lang w:val="bg-BG"/>
              </w:rPr>
              <w:t xml:space="preserve">Точки по критерий за </w:t>
            </w:r>
            <w:r w:rsidR="00170C37">
              <w:rPr>
                <w:rFonts w:ascii="Times New Roman" w:hAnsi="Times New Roman"/>
                <w:sz w:val="24"/>
                <w:szCs w:val="24"/>
                <w:lang w:val="bg-BG"/>
              </w:rPr>
              <w:t>оценка</w:t>
            </w:r>
            <w:r w:rsidR="00170C37" w:rsidRPr="00FA6318">
              <w:rPr>
                <w:rFonts w:ascii="Times New Roman" w:hAnsi="Times New Roman"/>
                <w:sz w:val="24"/>
                <w:szCs w:val="24"/>
                <w:lang w:val="bg-BG"/>
              </w:rPr>
              <w:t xml:space="preserve"> </w:t>
            </w:r>
            <w:r w:rsidR="00FA6318" w:rsidRPr="00FA6318">
              <w:rPr>
                <w:rFonts w:ascii="Times New Roman" w:hAnsi="Times New Roman"/>
                <w:sz w:val="24"/>
                <w:szCs w:val="24"/>
                <w:lang w:val="bg-BG"/>
              </w:rPr>
              <w:t xml:space="preserve">№ </w:t>
            </w:r>
            <w:r w:rsidR="009E526E">
              <w:rPr>
                <w:rFonts w:ascii="Times New Roman" w:hAnsi="Times New Roman"/>
                <w:sz w:val="24"/>
                <w:szCs w:val="24"/>
                <w:lang w:val="bg-BG"/>
              </w:rPr>
              <w:t>3</w:t>
            </w:r>
            <w:r w:rsidR="00FA6318" w:rsidRPr="00FA6318">
              <w:rPr>
                <w:rFonts w:ascii="Times New Roman" w:hAnsi="Times New Roman"/>
                <w:sz w:val="24"/>
                <w:szCs w:val="24"/>
                <w:lang w:val="bg-BG"/>
              </w:rPr>
              <w:t xml:space="preserve"> </w:t>
            </w:r>
            <w:r w:rsidR="00FA6318">
              <w:rPr>
                <w:rFonts w:ascii="Times New Roman" w:hAnsi="Times New Roman"/>
                <w:sz w:val="24"/>
                <w:szCs w:val="24"/>
                <w:lang w:val="bg-BG"/>
              </w:rPr>
              <w:t>„</w:t>
            </w:r>
            <w:r w:rsidR="00F74317" w:rsidRPr="00F74317">
              <w:rPr>
                <w:rFonts w:ascii="Times New Roman" w:hAnsi="Times New Roman"/>
                <w:sz w:val="24"/>
                <w:szCs w:val="24"/>
                <w:lang w:val="bg-BG"/>
              </w:rPr>
              <w:t>Предложения за изпълнение на инвестиции, представени от кандидати – земеделски стопани с история</w:t>
            </w:r>
            <w:r w:rsidR="00FA6318">
              <w:rPr>
                <w:rFonts w:ascii="Times New Roman" w:hAnsi="Times New Roman"/>
                <w:sz w:val="24"/>
                <w:szCs w:val="24"/>
                <w:lang w:val="bg-BG"/>
              </w:rPr>
              <w:t>“ се предос</w:t>
            </w:r>
            <w:r w:rsidR="005045F8">
              <w:rPr>
                <w:rFonts w:ascii="Times New Roman" w:hAnsi="Times New Roman"/>
                <w:sz w:val="24"/>
                <w:szCs w:val="24"/>
                <w:lang w:val="bg-BG"/>
              </w:rPr>
              <w:t>тавят в случай, че кандидатът</w:t>
            </w:r>
            <w:r w:rsidR="009E526E">
              <w:rPr>
                <w:rFonts w:ascii="Times New Roman" w:hAnsi="Times New Roman"/>
                <w:sz w:val="24"/>
                <w:szCs w:val="24"/>
                <w:lang w:val="bg-BG"/>
              </w:rPr>
              <w:t xml:space="preserve"> </w:t>
            </w:r>
            <w:r w:rsidR="005045F8">
              <w:rPr>
                <w:rFonts w:ascii="Times New Roman" w:hAnsi="Times New Roman"/>
                <w:sz w:val="24"/>
                <w:szCs w:val="24"/>
                <w:lang w:val="bg-BG"/>
              </w:rPr>
              <w:t>е регистриран като земеделски стопанин по ре</w:t>
            </w:r>
            <w:r w:rsidR="00C36134">
              <w:rPr>
                <w:rFonts w:ascii="Times New Roman" w:hAnsi="Times New Roman"/>
                <w:sz w:val="24"/>
                <w:szCs w:val="24"/>
                <w:lang w:val="bg-BG"/>
              </w:rPr>
              <w:t xml:space="preserve">да на Наредба № 3/1999 г. </w:t>
            </w:r>
            <w:r w:rsidR="00BD08F2">
              <w:rPr>
                <w:rFonts w:ascii="Times New Roman" w:hAnsi="Times New Roman"/>
                <w:sz w:val="24"/>
                <w:szCs w:val="24"/>
                <w:lang w:val="bg-BG"/>
              </w:rPr>
              <w:t>за стопанската 2019/2020 г.</w:t>
            </w:r>
            <w:r w:rsidR="005045F8">
              <w:rPr>
                <w:rFonts w:ascii="Times New Roman" w:hAnsi="Times New Roman"/>
                <w:sz w:val="24"/>
                <w:szCs w:val="24"/>
                <w:lang w:val="bg-BG"/>
              </w:rPr>
              <w:t xml:space="preserve"> и не е прекъсвал дейността си </w:t>
            </w:r>
            <w:r w:rsidR="00E564BF">
              <w:rPr>
                <w:rFonts w:ascii="Times New Roman" w:hAnsi="Times New Roman"/>
                <w:sz w:val="24"/>
                <w:szCs w:val="24"/>
                <w:lang w:val="bg-BG"/>
              </w:rPr>
              <w:t>до момента на кандидатстване</w:t>
            </w:r>
            <w:r w:rsidR="005045F8">
              <w:rPr>
                <w:rFonts w:ascii="Times New Roman" w:hAnsi="Times New Roman"/>
                <w:sz w:val="24"/>
                <w:szCs w:val="24"/>
                <w:lang w:val="bg-BG"/>
              </w:rPr>
              <w:t>.</w:t>
            </w:r>
            <w:r w:rsidR="009020E6">
              <w:rPr>
                <w:rFonts w:ascii="Times New Roman" w:hAnsi="Times New Roman"/>
                <w:sz w:val="24"/>
                <w:szCs w:val="24"/>
                <w:lang w:val="bg-BG"/>
              </w:rPr>
              <w:t xml:space="preserve"> В случай на кандидат група или </w:t>
            </w:r>
            <w:r w:rsidR="009020E6">
              <w:rPr>
                <w:rFonts w:ascii="Times New Roman" w:hAnsi="Times New Roman"/>
                <w:sz w:val="24"/>
                <w:szCs w:val="24"/>
                <w:lang w:val="bg-BG"/>
              </w:rPr>
              <w:lastRenderedPageBreak/>
              <w:t>организация на производители, то</w:t>
            </w:r>
            <w:r w:rsidR="00170C37">
              <w:rPr>
                <w:rFonts w:ascii="Times New Roman" w:hAnsi="Times New Roman"/>
                <w:sz w:val="24"/>
                <w:szCs w:val="24"/>
                <w:lang w:val="bg-BG"/>
              </w:rPr>
              <w:t>ч</w:t>
            </w:r>
            <w:r w:rsidR="009020E6">
              <w:rPr>
                <w:rFonts w:ascii="Times New Roman" w:hAnsi="Times New Roman"/>
                <w:sz w:val="24"/>
                <w:szCs w:val="24"/>
                <w:lang w:val="bg-BG"/>
              </w:rPr>
              <w:t>ки по критерия се предоставят ако групата/организацията е призната от министъра на земеделието и хр</w:t>
            </w:r>
            <w:r w:rsidR="0003780E">
              <w:rPr>
                <w:rFonts w:ascii="Times New Roman" w:hAnsi="Times New Roman"/>
                <w:sz w:val="24"/>
                <w:szCs w:val="24"/>
                <w:lang w:val="bg-BG"/>
              </w:rPr>
              <w:t>а</w:t>
            </w:r>
            <w:r w:rsidR="009020E6">
              <w:rPr>
                <w:rFonts w:ascii="Times New Roman" w:hAnsi="Times New Roman"/>
                <w:sz w:val="24"/>
                <w:szCs w:val="24"/>
                <w:lang w:val="bg-BG"/>
              </w:rPr>
              <w:t>ните не по-късно от 3</w:t>
            </w:r>
            <w:r w:rsidR="006C19A5">
              <w:rPr>
                <w:rFonts w:ascii="Times New Roman" w:hAnsi="Times New Roman"/>
                <w:sz w:val="24"/>
                <w:szCs w:val="24"/>
                <w:lang w:val="en-GB"/>
              </w:rPr>
              <w:t>0</w:t>
            </w:r>
            <w:r w:rsidR="009020E6">
              <w:rPr>
                <w:rFonts w:ascii="Times New Roman" w:hAnsi="Times New Roman"/>
                <w:sz w:val="24"/>
                <w:szCs w:val="24"/>
                <w:lang w:val="bg-BG"/>
              </w:rPr>
              <w:t>.</w:t>
            </w:r>
            <w:r w:rsidR="006C19A5">
              <w:rPr>
                <w:rFonts w:ascii="Times New Roman" w:hAnsi="Times New Roman"/>
                <w:sz w:val="24"/>
                <w:szCs w:val="24"/>
                <w:lang w:val="en-GB"/>
              </w:rPr>
              <w:t>09</w:t>
            </w:r>
            <w:r w:rsidR="009020E6">
              <w:rPr>
                <w:rFonts w:ascii="Times New Roman" w:hAnsi="Times New Roman"/>
                <w:sz w:val="24"/>
                <w:szCs w:val="24"/>
                <w:lang w:val="bg-BG"/>
              </w:rPr>
              <w:t>.2020 г.</w:t>
            </w:r>
          </w:p>
          <w:p w:rsidR="005D1887" w:rsidRDefault="002D6964"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6</w:t>
            </w:r>
            <w:r w:rsidR="005D2104">
              <w:rPr>
                <w:rFonts w:ascii="Times New Roman" w:hAnsi="Times New Roman"/>
                <w:sz w:val="24"/>
                <w:szCs w:val="24"/>
                <w:lang w:val="bg-BG"/>
              </w:rPr>
              <w:t xml:space="preserve">. </w:t>
            </w:r>
            <w:r w:rsidR="005D2104">
              <w:rPr>
                <w:rFonts w:ascii="Times New Roman" w:hAnsi="Times New Roman"/>
                <w:bCs/>
                <w:sz w:val="24"/>
                <w:szCs w:val="24"/>
                <w:lang w:val="bg-BG"/>
              </w:rPr>
              <w:t xml:space="preserve">За целите на критерий за </w:t>
            </w:r>
            <w:r w:rsidR="00170C37">
              <w:rPr>
                <w:rFonts w:ascii="Times New Roman" w:hAnsi="Times New Roman"/>
                <w:bCs/>
                <w:sz w:val="24"/>
                <w:szCs w:val="24"/>
                <w:lang w:val="bg-BG"/>
              </w:rPr>
              <w:t xml:space="preserve">оценка </w:t>
            </w:r>
            <w:r w:rsidR="005D2104">
              <w:rPr>
                <w:rFonts w:ascii="Times New Roman" w:hAnsi="Times New Roman"/>
                <w:bCs/>
                <w:sz w:val="24"/>
                <w:szCs w:val="24"/>
                <w:lang w:val="bg-BG"/>
              </w:rPr>
              <w:t xml:space="preserve">№ </w:t>
            </w:r>
            <w:r w:rsidR="009020E6">
              <w:rPr>
                <w:rFonts w:ascii="Times New Roman" w:hAnsi="Times New Roman"/>
                <w:bCs/>
                <w:sz w:val="24"/>
                <w:szCs w:val="24"/>
                <w:lang w:val="bg-BG"/>
              </w:rPr>
              <w:t>4</w:t>
            </w:r>
            <w:r w:rsidR="005D2104">
              <w:rPr>
                <w:rFonts w:ascii="Times New Roman" w:hAnsi="Times New Roman"/>
                <w:bCs/>
                <w:sz w:val="24"/>
                <w:szCs w:val="24"/>
                <w:lang w:val="bg-BG"/>
              </w:rPr>
              <w:t xml:space="preserve"> „</w:t>
            </w:r>
            <w:r w:rsidR="005D2104" w:rsidRPr="005D2104">
              <w:rPr>
                <w:rFonts w:ascii="Times New Roman" w:hAnsi="Times New Roman"/>
                <w:sz w:val="24"/>
                <w:szCs w:val="24"/>
                <w:lang w:val="bg-BG"/>
              </w:rPr>
              <w:t>Финансовото състояние на кандидата обезпечава реализи</w:t>
            </w:r>
            <w:r w:rsidR="005D2104">
              <w:rPr>
                <w:rFonts w:ascii="Times New Roman" w:hAnsi="Times New Roman"/>
                <w:sz w:val="24"/>
                <w:szCs w:val="24"/>
                <w:lang w:val="bg-BG"/>
              </w:rPr>
              <w:t xml:space="preserve">рането на инвестициите по ПИИ“ </w:t>
            </w:r>
            <w:r w:rsidR="005D1887">
              <w:rPr>
                <w:rFonts w:ascii="Times New Roman" w:hAnsi="Times New Roman"/>
                <w:sz w:val="24"/>
                <w:szCs w:val="24"/>
                <w:lang w:val="bg-BG"/>
              </w:rPr>
              <w:t>н</w:t>
            </w:r>
            <w:r w:rsidR="005D1887" w:rsidRPr="005D1887">
              <w:rPr>
                <w:rFonts w:ascii="Times New Roman" w:hAnsi="Times New Roman"/>
                <w:sz w:val="24"/>
                <w:szCs w:val="24"/>
                <w:lang w:val="bg-BG"/>
              </w:rPr>
              <w:t>етните приходи от продажби на продукция на кандидата от трите завършени финансови години (2020 г., 2021 г. и 2022 г.), се определя, като се използват следните данни от ОПР за съответната финансова година: стойността от Раздел А, т. I „Приходи от оперативна дейност”, ред „Нетни приходи от продажба на продукция”, (код 15110) от приходната част на ОПР за съответната финансова година. Изчислява се средноаритметичния размер на нетни приходи от продажби на продукция за трите завършени финансови години (2020 г., 2021 г. и 2022 г.). В с</w:t>
            </w:r>
            <w:r w:rsidR="005D1887">
              <w:rPr>
                <w:rFonts w:ascii="Times New Roman" w:hAnsi="Times New Roman"/>
                <w:sz w:val="24"/>
                <w:szCs w:val="24"/>
                <w:lang w:val="bg-BG"/>
              </w:rPr>
              <w:t>лучай</w:t>
            </w:r>
            <w:r w:rsidR="005D1887" w:rsidRPr="005D1887">
              <w:rPr>
                <w:rFonts w:ascii="Times New Roman" w:hAnsi="Times New Roman"/>
                <w:sz w:val="24"/>
                <w:szCs w:val="24"/>
                <w:lang w:val="bg-BG"/>
              </w:rPr>
              <w:t xml:space="preserve"> че кандидатът не съставя ОПР съгласно Закона за счетоводството, за източник на информация се използва „Приложение № 3 - доходи от друга стопанска дейност“ от Годишна данъчна декларация (ГДД) за съответната година на физическото лице, като се взимат предвид стойностите от ред 1 „Придобит доход от друга стопанска дейност по чл. 29 от ЗДДФЛ, включително доход по чл. 29, ал. 3 от ЗДДФЛ*“ с код 301 „Доходи от дейност като регистриран земеделски стопанин за производство на непреработени продукти от селско стопанство, с изключение на доходите от производство на декоративна растителност“, код 302 „Доходи от дейност за производство на преработени или непреработени продукти от селско стопанство, извън тези с код 301, включително доходи от продажба на произведена декоративна растителност“, код 303 „Доходи от горско стопанство (включително от събиране на диворастящи билки, гъби и плодове); от ловно стопанство и от рибно стопанство“, код 304 „Авторски и лицензионни възнаграждения, включително за доходи от продажба на изобретения, произведения на науката, културата и изкуството от техните автори, както и възнаграждения на артисти-изпълнители“ и код 305 „Доходи от упражняване на занаят, които не се облагат с патентен данък по реда на Закона за местните данъци и такси“. Данните ще се взимат по служебен път от НСИ и/или НАП, като за годините, за които кандидатът не е подал ГФО или ГДД ще се считат за 0 (нула).</w:t>
            </w:r>
          </w:p>
          <w:p w:rsidR="00FA218D" w:rsidRDefault="002D6964"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7</w:t>
            </w:r>
            <w:r w:rsidR="00BA75B9" w:rsidRPr="00BA75B9">
              <w:rPr>
                <w:rFonts w:ascii="Times New Roman" w:hAnsi="Times New Roman"/>
                <w:sz w:val="24"/>
                <w:szCs w:val="24"/>
                <w:lang w:val="bg-BG"/>
              </w:rPr>
              <w:t xml:space="preserve">. Точки по критерий за </w:t>
            </w:r>
            <w:r w:rsidR="00170C37">
              <w:rPr>
                <w:rFonts w:ascii="Times New Roman" w:hAnsi="Times New Roman"/>
                <w:sz w:val="24"/>
                <w:szCs w:val="24"/>
                <w:lang w:val="bg-BG"/>
              </w:rPr>
              <w:t>оценка</w:t>
            </w:r>
            <w:r w:rsidR="00170C37" w:rsidRPr="00BA75B9">
              <w:rPr>
                <w:rFonts w:ascii="Times New Roman" w:hAnsi="Times New Roman"/>
                <w:sz w:val="24"/>
                <w:szCs w:val="24"/>
                <w:lang w:val="bg-BG"/>
              </w:rPr>
              <w:t xml:space="preserve"> </w:t>
            </w:r>
            <w:r w:rsidR="00BA75B9" w:rsidRPr="00BA75B9">
              <w:rPr>
                <w:rFonts w:ascii="Times New Roman" w:hAnsi="Times New Roman"/>
                <w:sz w:val="24"/>
                <w:szCs w:val="24"/>
                <w:lang w:val="bg-BG"/>
              </w:rPr>
              <w:t xml:space="preserve">№ </w:t>
            </w:r>
            <w:r w:rsidR="009020E6">
              <w:rPr>
                <w:rFonts w:ascii="Times New Roman" w:hAnsi="Times New Roman"/>
                <w:sz w:val="24"/>
                <w:szCs w:val="24"/>
                <w:lang w:val="bg-BG"/>
              </w:rPr>
              <w:t>5</w:t>
            </w:r>
            <w:r w:rsidR="00BA75B9" w:rsidRPr="00BA75B9">
              <w:rPr>
                <w:rFonts w:ascii="Times New Roman" w:hAnsi="Times New Roman"/>
                <w:sz w:val="24"/>
                <w:szCs w:val="24"/>
                <w:lang w:val="bg-BG"/>
              </w:rPr>
              <w:t xml:space="preserve"> „</w:t>
            </w:r>
            <w:r w:rsidR="00BA75B9" w:rsidRPr="006E1488">
              <w:rPr>
                <w:rFonts w:ascii="Times New Roman" w:hAnsi="Times New Roman"/>
                <w:sz w:val="24"/>
                <w:szCs w:val="24"/>
                <w:lang w:val="bg-BG"/>
              </w:rPr>
              <w:t>Предложения за изпълнение на инвестиции с по-високо ниво на проектна готовност“ се предоставят в случай, че кандидатът е представил всички изискуеми документи, издадени от компетентните органи по околна среда по реда на ЗООС, ЗБР и ЗВ, както и разрешение за строеж/разрешение за поставяне (когато е приложимо за съответното ПИИ). Условието се счита за изпълнено</w:t>
            </w:r>
            <w:r w:rsidR="00170C37">
              <w:rPr>
                <w:rFonts w:ascii="Times New Roman" w:hAnsi="Times New Roman"/>
                <w:sz w:val="24"/>
                <w:szCs w:val="24"/>
                <w:lang w:val="bg-BG"/>
              </w:rPr>
              <w:t xml:space="preserve">, в случай, че са представени </w:t>
            </w:r>
            <w:r w:rsidR="00BA75B9" w:rsidRPr="006E1488">
              <w:rPr>
                <w:rFonts w:ascii="Times New Roman" w:hAnsi="Times New Roman"/>
                <w:sz w:val="24"/>
                <w:szCs w:val="24"/>
                <w:lang w:val="bg-BG"/>
              </w:rPr>
              <w:t>всички изискуеми, съгласно инвестицията и процедурата документи</w:t>
            </w:r>
            <w:r w:rsidR="00170C37">
              <w:rPr>
                <w:rFonts w:ascii="Times New Roman" w:hAnsi="Times New Roman"/>
                <w:sz w:val="24"/>
                <w:szCs w:val="24"/>
                <w:lang w:val="bg-BG"/>
              </w:rPr>
              <w:t>, към датата на подаване на предложението за изпълнение на инвестиции</w:t>
            </w:r>
            <w:r w:rsidR="00BA75B9" w:rsidRPr="006E1488">
              <w:rPr>
                <w:rFonts w:ascii="Times New Roman" w:hAnsi="Times New Roman"/>
                <w:sz w:val="24"/>
                <w:szCs w:val="24"/>
                <w:lang w:val="bg-BG"/>
              </w:rPr>
              <w:t>.</w:t>
            </w:r>
            <w:r w:rsidR="001830E6">
              <w:rPr>
                <w:rFonts w:ascii="Times New Roman" w:hAnsi="Times New Roman"/>
                <w:sz w:val="24"/>
                <w:szCs w:val="24"/>
                <w:lang w:val="bg-BG"/>
              </w:rPr>
              <w:t xml:space="preserve"> Документит</w:t>
            </w:r>
            <w:r w:rsidR="001831D8">
              <w:rPr>
                <w:rFonts w:ascii="Times New Roman" w:hAnsi="Times New Roman"/>
                <w:sz w:val="24"/>
                <w:szCs w:val="24"/>
                <w:lang w:val="bg-BG"/>
              </w:rPr>
              <w:t>е, за които е прилож</w:t>
            </w:r>
            <w:r w:rsidR="001830E6">
              <w:rPr>
                <w:rFonts w:ascii="Times New Roman" w:hAnsi="Times New Roman"/>
                <w:sz w:val="24"/>
                <w:szCs w:val="24"/>
                <w:lang w:val="bg-BG"/>
              </w:rPr>
              <w:t>имо, следва да са влезли в сила към датата на подаване на ПИИ.</w:t>
            </w:r>
          </w:p>
          <w:p w:rsidR="00BA75B9" w:rsidRPr="00BA75B9" w:rsidRDefault="002D6964"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8</w:t>
            </w:r>
            <w:r w:rsidR="009020E6">
              <w:rPr>
                <w:rFonts w:ascii="Times New Roman" w:hAnsi="Times New Roman"/>
                <w:sz w:val="24"/>
                <w:szCs w:val="24"/>
                <w:lang w:val="bg-BG"/>
              </w:rPr>
              <w:t xml:space="preserve">. Точки по критерий за </w:t>
            </w:r>
            <w:r w:rsidR="001830E6">
              <w:rPr>
                <w:rFonts w:ascii="Times New Roman" w:hAnsi="Times New Roman"/>
                <w:sz w:val="24"/>
                <w:szCs w:val="24"/>
                <w:lang w:val="bg-BG"/>
              </w:rPr>
              <w:t xml:space="preserve">оценка </w:t>
            </w:r>
            <w:r w:rsidR="009020E6">
              <w:rPr>
                <w:rFonts w:ascii="Times New Roman" w:hAnsi="Times New Roman"/>
                <w:sz w:val="24"/>
                <w:szCs w:val="24"/>
                <w:lang w:val="bg-BG"/>
              </w:rPr>
              <w:t>№ 6 „</w:t>
            </w:r>
            <w:r w:rsidR="00231BBF" w:rsidRPr="00231BBF">
              <w:rPr>
                <w:rFonts w:ascii="Times New Roman" w:hAnsi="Times New Roman"/>
                <w:sz w:val="24"/>
                <w:szCs w:val="24"/>
                <w:lang w:val="bg-BG"/>
              </w:rPr>
              <w:t>ПИИ, включващи екологични инвестиции</w:t>
            </w:r>
            <w:r w:rsidR="009020E6">
              <w:rPr>
                <w:rFonts w:ascii="Times New Roman" w:hAnsi="Times New Roman"/>
                <w:sz w:val="24"/>
                <w:szCs w:val="24"/>
                <w:lang w:val="bg-BG"/>
              </w:rPr>
              <w:t xml:space="preserve">“ се предоставят в случай, че най-малко </w:t>
            </w:r>
            <w:r w:rsidR="005064C2">
              <w:rPr>
                <w:rFonts w:ascii="Times New Roman" w:hAnsi="Times New Roman"/>
                <w:bCs/>
                <w:sz w:val="24"/>
                <w:szCs w:val="24"/>
                <w:lang w:val="bg-BG"/>
              </w:rPr>
              <w:t>20</w:t>
            </w:r>
            <w:r w:rsidR="009020E6" w:rsidRPr="009020E6">
              <w:rPr>
                <w:rFonts w:ascii="Times New Roman" w:hAnsi="Times New Roman"/>
                <w:bCs/>
                <w:sz w:val="24"/>
                <w:szCs w:val="24"/>
                <w:lang w:val="bg-BG"/>
              </w:rPr>
              <w:t xml:space="preserve"> % от </w:t>
            </w:r>
            <w:r w:rsidR="00231BBF">
              <w:rPr>
                <w:rFonts w:ascii="Times New Roman" w:hAnsi="Times New Roman"/>
                <w:bCs/>
                <w:sz w:val="24"/>
                <w:szCs w:val="24"/>
                <w:lang w:val="bg-BG"/>
              </w:rPr>
              <w:t>одобрените за подпомагане</w:t>
            </w:r>
            <w:r w:rsidR="009020E6" w:rsidRPr="009020E6">
              <w:rPr>
                <w:rFonts w:ascii="Times New Roman" w:hAnsi="Times New Roman"/>
                <w:bCs/>
                <w:sz w:val="24"/>
                <w:szCs w:val="24"/>
                <w:lang w:val="bg-BG"/>
              </w:rPr>
              <w:t xml:space="preserve"> разходи, включени в предложението за изпълнение на инвестиции</w:t>
            </w:r>
            <w:r w:rsidR="00231BBF">
              <w:rPr>
                <w:rFonts w:ascii="Times New Roman" w:hAnsi="Times New Roman"/>
                <w:bCs/>
                <w:sz w:val="24"/>
                <w:szCs w:val="24"/>
                <w:lang w:val="bg-BG"/>
              </w:rPr>
              <w:t>,</w:t>
            </w:r>
            <w:r w:rsidR="009020E6" w:rsidRPr="009020E6">
              <w:rPr>
                <w:rFonts w:ascii="Times New Roman" w:hAnsi="Times New Roman"/>
                <w:bCs/>
                <w:sz w:val="24"/>
                <w:szCs w:val="24"/>
                <w:lang w:val="bg-BG"/>
              </w:rPr>
              <w:t xml:space="preserve"> са </w:t>
            </w:r>
            <w:r w:rsidR="00231BBF" w:rsidRPr="00231BBF">
              <w:rPr>
                <w:rFonts w:ascii="Times New Roman" w:hAnsi="Times New Roman"/>
                <w:bCs/>
                <w:sz w:val="24"/>
                <w:szCs w:val="24"/>
                <w:lang w:val="bg-BG"/>
              </w:rPr>
              <w:t xml:space="preserve">за доставка и монтаж на </w:t>
            </w:r>
            <w:r w:rsidR="00201F3B" w:rsidRPr="00201F3B">
              <w:rPr>
                <w:rFonts w:ascii="Times New Roman" w:hAnsi="Times New Roman"/>
                <w:bCs/>
                <w:sz w:val="24"/>
                <w:szCs w:val="24"/>
                <w:lang w:val="bg-BG"/>
              </w:rPr>
              <w:t>фотоволтаични системи за производство на електрическа енергия за собствено потребление</w:t>
            </w:r>
            <w:r w:rsidR="00670D05">
              <w:rPr>
                <w:rFonts w:ascii="Times New Roman" w:hAnsi="Times New Roman"/>
                <w:bCs/>
                <w:sz w:val="24"/>
                <w:szCs w:val="24"/>
                <w:lang w:val="bg-BG"/>
              </w:rPr>
              <w:t>,</w:t>
            </w:r>
            <w:r w:rsidR="00201F3B" w:rsidRPr="00201F3B">
              <w:rPr>
                <w:rFonts w:ascii="Times New Roman" w:hAnsi="Times New Roman"/>
                <w:bCs/>
                <w:sz w:val="24"/>
                <w:szCs w:val="24"/>
                <w:lang w:val="bg-BG"/>
              </w:rPr>
              <w:t xml:space="preserve"> вкл. </w:t>
            </w:r>
            <w:r w:rsidR="005655F0">
              <w:rPr>
                <w:rFonts w:ascii="Times New Roman" w:hAnsi="Times New Roman"/>
                <w:bCs/>
                <w:sz w:val="24"/>
                <w:szCs w:val="24"/>
                <w:lang w:val="bg-BG"/>
              </w:rPr>
              <w:t xml:space="preserve">необходимите </w:t>
            </w:r>
            <w:r w:rsidR="00201F3B" w:rsidRPr="00201F3B">
              <w:rPr>
                <w:rFonts w:ascii="Times New Roman" w:hAnsi="Times New Roman"/>
                <w:bCs/>
                <w:sz w:val="24"/>
                <w:szCs w:val="24"/>
                <w:lang w:val="bg-BG"/>
              </w:rPr>
              <w:t>съоръжения за съхранение на произведената електроенергия от слънчева енергия.</w:t>
            </w:r>
          </w:p>
          <w:p w:rsidR="00AC1D2E" w:rsidRDefault="002D6964" w:rsidP="00546DE4">
            <w:pPr>
              <w:pStyle w:val="ListParagraph"/>
              <w:spacing w:line="276" w:lineRule="auto"/>
              <w:ind w:left="0" w:right="-5"/>
              <w:jc w:val="both"/>
              <w:rPr>
                <w:rFonts w:ascii="Times New Roman" w:hAnsi="Times New Roman"/>
                <w:sz w:val="24"/>
                <w:szCs w:val="24"/>
                <w:lang w:val="bg-BG"/>
              </w:rPr>
            </w:pPr>
            <w:r>
              <w:rPr>
                <w:rFonts w:ascii="Times New Roman" w:hAnsi="Times New Roman"/>
                <w:bCs/>
                <w:sz w:val="24"/>
                <w:szCs w:val="24"/>
                <w:lang w:val="bg-BG"/>
              </w:rPr>
              <w:t>9</w:t>
            </w:r>
            <w:r w:rsidR="00FA218D" w:rsidRPr="00FA218D">
              <w:rPr>
                <w:rFonts w:ascii="Times New Roman" w:hAnsi="Times New Roman"/>
                <w:bCs/>
                <w:sz w:val="24"/>
                <w:szCs w:val="24"/>
                <w:lang w:val="bg-BG"/>
              </w:rPr>
              <w:t xml:space="preserve">. </w:t>
            </w:r>
            <w:r w:rsidR="00FA218D" w:rsidRPr="00FA218D">
              <w:rPr>
                <w:rFonts w:ascii="Times New Roman" w:hAnsi="Times New Roman"/>
                <w:sz w:val="24"/>
                <w:szCs w:val="24"/>
                <w:lang w:val="bg-BG"/>
              </w:rPr>
              <w:t>За предложения за изпълнение на инвестиции, получили еднакъв общ брой точки по критерии</w:t>
            </w:r>
            <w:r w:rsidR="00E95327">
              <w:rPr>
                <w:rFonts w:ascii="Times New Roman" w:hAnsi="Times New Roman"/>
                <w:sz w:val="24"/>
                <w:szCs w:val="24"/>
                <w:lang w:val="bg-BG"/>
              </w:rPr>
              <w:t>те</w:t>
            </w:r>
            <w:r w:rsidR="00FA218D" w:rsidRPr="00FA218D">
              <w:rPr>
                <w:rFonts w:ascii="Times New Roman" w:hAnsi="Times New Roman"/>
                <w:sz w:val="24"/>
                <w:szCs w:val="24"/>
                <w:lang w:val="bg-BG"/>
              </w:rPr>
              <w:t xml:space="preserve"> за </w:t>
            </w:r>
            <w:r w:rsidR="001830E6">
              <w:rPr>
                <w:rFonts w:ascii="Times New Roman" w:hAnsi="Times New Roman"/>
                <w:sz w:val="24"/>
                <w:szCs w:val="24"/>
                <w:lang w:val="bg-BG"/>
              </w:rPr>
              <w:t>оценка</w:t>
            </w:r>
            <w:r w:rsidR="00FA218D" w:rsidRPr="00FA218D">
              <w:rPr>
                <w:rFonts w:ascii="Times New Roman" w:hAnsi="Times New Roman"/>
                <w:sz w:val="24"/>
                <w:szCs w:val="24"/>
                <w:lang w:val="bg-BG"/>
              </w:rPr>
              <w:t xml:space="preserve">, за които е наличен частичен разполагаем бюджет, </w:t>
            </w:r>
            <w:r w:rsidR="00AC1D2E" w:rsidRPr="00FA218D">
              <w:rPr>
                <w:rFonts w:ascii="Times New Roman" w:hAnsi="Times New Roman"/>
                <w:sz w:val="24"/>
                <w:szCs w:val="24"/>
                <w:lang w:val="bg-BG"/>
              </w:rPr>
              <w:t xml:space="preserve">класирането се извършва </w:t>
            </w:r>
            <w:r w:rsidR="0062747B" w:rsidRPr="0062747B">
              <w:rPr>
                <w:rFonts w:ascii="Times New Roman" w:hAnsi="Times New Roman"/>
                <w:sz w:val="24"/>
                <w:szCs w:val="24"/>
                <w:lang w:val="bg-BG"/>
              </w:rPr>
              <w:t xml:space="preserve">в низходящ ред съобразно получения общ брой точки по следните </w:t>
            </w:r>
            <w:r w:rsidR="0062747B">
              <w:rPr>
                <w:rFonts w:ascii="Times New Roman" w:hAnsi="Times New Roman"/>
                <w:sz w:val="24"/>
                <w:szCs w:val="24"/>
                <w:lang w:val="bg-BG"/>
              </w:rPr>
              <w:t>критерии</w:t>
            </w:r>
            <w:r w:rsidR="00AC1D2E">
              <w:rPr>
                <w:rFonts w:ascii="Times New Roman" w:hAnsi="Times New Roman"/>
                <w:sz w:val="24"/>
                <w:szCs w:val="24"/>
                <w:lang w:val="bg-BG"/>
              </w:rPr>
              <w:t>:</w:t>
            </w:r>
          </w:p>
          <w:p w:rsidR="00AC1D2E" w:rsidRDefault="00AC1D2E"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lastRenderedPageBreak/>
              <w:t xml:space="preserve">а) </w:t>
            </w:r>
            <w:r w:rsidRPr="00AC1D2E">
              <w:rPr>
                <w:rFonts w:ascii="Times New Roman" w:hAnsi="Times New Roman"/>
                <w:sz w:val="24"/>
                <w:szCs w:val="24"/>
                <w:lang w:val="bg-BG"/>
              </w:rPr>
              <w:t>Предложения за изпълнение на инвестиции, в което участват по-голям брой земеделски стопани</w:t>
            </w:r>
            <w:r>
              <w:rPr>
                <w:rFonts w:ascii="Times New Roman" w:hAnsi="Times New Roman"/>
                <w:sz w:val="24"/>
                <w:szCs w:val="24"/>
                <w:lang w:val="bg-BG"/>
              </w:rPr>
              <w:t>;</w:t>
            </w:r>
          </w:p>
          <w:p w:rsidR="00BA75B9" w:rsidRDefault="009020E6"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б</w:t>
            </w:r>
            <w:r w:rsidR="008075F6">
              <w:rPr>
                <w:rFonts w:ascii="Times New Roman" w:hAnsi="Times New Roman"/>
                <w:sz w:val="24"/>
                <w:szCs w:val="24"/>
                <w:lang w:val="bg-BG"/>
              </w:rPr>
              <w:t xml:space="preserve">) </w:t>
            </w:r>
            <w:r w:rsidR="008075F6" w:rsidRPr="00334389">
              <w:rPr>
                <w:rFonts w:ascii="Times New Roman" w:hAnsi="Times New Roman"/>
                <w:sz w:val="24"/>
                <w:szCs w:val="24"/>
                <w:lang w:val="bg-BG"/>
              </w:rPr>
              <w:t>Предложения за изпълнение на инвестиции, които ще се реализират на територия</w:t>
            </w:r>
            <w:r w:rsidR="002A75D1">
              <w:rPr>
                <w:rFonts w:ascii="Times New Roman" w:hAnsi="Times New Roman"/>
                <w:sz w:val="24"/>
                <w:szCs w:val="24"/>
                <w:lang w:val="bg-BG"/>
              </w:rPr>
              <w:t xml:space="preserve">та на административни области </w:t>
            </w:r>
            <w:r w:rsidR="0047207C" w:rsidRPr="0047207C">
              <w:rPr>
                <w:rFonts w:ascii="Times New Roman" w:hAnsi="Times New Roman"/>
                <w:sz w:val="24"/>
                <w:szCs w:val="24"/>
                <w:lang w:val="bg-BG"/>
              </w:rPr>
              <w:t>с по-голяма концентрация на земеделски стопанства в сектор „Плодове и зеленчуци</w:t>
            </w:r>
            <w:r w:rsidR="0047207C">
              <w:rPr>
                <w:rFonts w:ascii="Times New Roman" w:hAnsi="Times New Roman"/>
                <w:sz w:val="24"/>
                <w:szCs w:val="24"/>
                <w:lang w:val="bg-BG"/>
              </w:rPr>
              <w:t>“</w:t>
            </w:r>
            <w:r w:rsidR="00BA75B9">
              <w:rPr>
                <w:rFonts w:ascii="Times New Roman" w:hAnsi="Times New Roman"/>
                <w:sz w:val="24"/>
                <w:szCs w:val="24"/>
                <w:lang w:val="bg-BG"/>
              </w:rPr>
              <w:t>;</w:t>
            </w:r>
          </w:p>
          <w:p w:rsidR="00A4705C" w:rsidRDefault="009020E6" w:rsidP="00546DE4">
            <w:pPr>
              <w:pStyle w:val="ListParagraph"/>
              <w:spacing w:line="276" w:lineRule="auto"/>
              <w:ind w:left="0" w:right="-5"/>
              <w:jc w:val="both"/>
              <w:rPr>
                <w:rFonts w:ascii="Times New Roman" w:hAnsi="Times New Roman"/>
                <w:sz w:val="24"/>
                <w:szCs w:val="24"/>
                <w:lang w:val="bg-BG"/>
              </w:rPr>
            </w:pPr>
            <w:r>
              <w:rPr>
                <w:rFonts w:ascii="Times New Roman" w:hAnsi="Times New Roman"/>
                <w:sz w:val="24"/>
                <w:szCs w:val="24"/>
                <w:lang w:val="bg-BG"/>
              </w:rPr>
              <w:t>в</w:t>
            </w:r>
            <w:r w:rsidR="00BA75B9">
              <w:rPr>
                <w:rFonts w:ascii="Times New Roman" w:hAnsi="Times New Roman"/>
                <w:sz w:val="24"/>
                <w:szCs w:val="24"/>
                <w:lang w:val="bg-BG"/>
              </w:rPr>
              <w:t xml:space="preserve">) </w:t>
            </w:r>
            <w:r w:rsidR="00BA75B9">
              <w:rPr>
                <w:rFonts w:ascii="Times New Roman" w:hAnsi="Times New Roman"/>
                <w:bCs/>
                <w:sz w:val="24"/>
                <w:szCs w:val="24"/>
                <w:lang w:val="bg-BG"/>
              </w:rPr>
              <w:t>„</w:t>
            </w:r>
            <w:r w:rsidR="00BA75B9" w:rsidRPr="005D2104">
              <w:rPr>
                <w:rFonts w:ascii="Times New Roman" w:hAnsi="Times New Roman"/>
                <w:sz w:val="24"/>
                <w:szCs w:val="24"/>
                <w:lang w:val="bg-BG"/>
              </w:rPr>
              <w:t>Финансовото състояние на кандидата обезпечава реализи</w:t>
            </w:r>
            <w:r w:rsidR="00BA75B9">
              <w:rPr>
                <w:rFonts w:ascii="Times New Roman" w:hAnsi="Times New Roman"/>
                <w:sz w:val="24"/>
                <w:szCs w:val="24"/>
                <w:lang w:val="bg-BG"/>
              </w:rPr>
              <w:t>рането на инвестициите по ПИИ“.</w:t>
            </w:r>
          </w:p>
          <w:p w:rsidR="00670616" w:rsidRPr="00432749" w:rsidRDefault="002D6964" w:rsidP="00546DE4">
            <w:pPr>
              <w:pStyle w:val="ListParagraph"/>
              <w:spacing w:line="276" w:lineRule="auto"/>
              <w:ind w:left="0" w:right="-5"/>
              <w:jc w:val="both"/>
              <w:rPr>
                <w:rFonts w:ascii="Times New Roman" w:hAnsi="Times New Roman"/>
                <w:sz w:val="24"/>
                <w:szCs w:val="24"/>
                <w:lang w:val="en-US"/>
              </w:rPr>
            </w:pPr>
            <w:r>
              <w:rPr>
                <w:rFonts w:ascii="Times New Roman" w:hAnsi="Times New Roman"/>
                <w:sz w:val="24"/>
                <w:szCs w:val="24"/>
                <w:lang w:val="bg-BG"/>
              </w:rPr>
              <w:t>10</w:t>
            </w:r>
            <w:r w:rsidR="00670616">
              <w:rPr>
                <w:rFonts w:ascii="Times New Roman" w:hAnsi="Times New Roman"/>
                <w:sz w:val="24"/>
                <w:szCs w:val="24"/>
                <w:lang w:val="bg-BG"/>
              </w:rPr>
              <w:t>. Критерии за</w:t>
            </w:r>
            <w:r w:rsidR="001830E6">
              <w:rPr>
                <w:rFonts w:ascii="Times New Roman" w:hAnsi="Times New Roman"/>
                <w:sz w:val="24"/>
                <w:szCs w:val="24"/>
                <w:lang w:val="bg-BG"/>
              </w:rPr>
              <w:t xml:space="preserve"> оценка</w:t>
            </w:r>
            <w:r w:rsidR="00670616" w:rsidRPr="00231BBF">
              <w:rPr>
                <w:rFonts w:ascii="Times New Roman" w:hAnsi="Times New Roman"/>
                <w:sz w:val="24"/>
                <w:szCs w:val="24"/>
                <w:lang w:val="bg-BG"/>
              </w:rPr>
              <w:t xml:space="preserve"> </w:t>
            </w:r>
            <w:r w:rsidR="002B7B9C" w:rsidRPr="00653A08">
              <w:rPr>
                <w:rFonts w:ascii="Times New Roman" w:hAnsi="Times New Roman"/>
                <w:sz w:val="24"/>
                <w:szCs w:val="24"/>
                <w:lang w:val="bg-BG"/>
              </w:rPr>
              <w:t>№ 3, 4 и</w:t>
            </w:r>
            <w:r w:rsidR="00670616" w:rsidRPr="00653A08">
              <w:rPr>
                <w:rFonts w:ascii="Times New Roman" w:hAnsi="Times New Roman"/>
                <w:sz w:val="24"/>
                <w:szCs w:val="24"/>
                <w:lang w:val="bg-BG"/>
              </w:rPr>
              <w:t xml:space="preserve"> 5</w:t>
            </w:r>
            <w:r w:rsidR="002B7B9C" w:rsidRPr="00653A08">
              <w:rPr>
                <w:rFonts w:ascii="Times New Roman" w:hAnsi="Times New Roman"/>
                <w:sz w:val="24"/>
                <w:szCs w:val="24"/>
                <w:lang w:val="bg-BG"/>
              </w:rPr>
              <w:t xml:space="preserve"> </w:t>
            </w:r>
            <w:r w:rsidR="00670616" w:rsidRPr="00D36E23">
              <w:rPr>
                <w:rFonts w:ascii="Times New Roman" w:hAnsi="Times New Roman"/>
                <w:sz w:val="24"/>
                <w:szCs w:val="24"/>
                <w:lang w:val="bg-BG"/>
              </w:rPr>
              <w:t>се</w:t>
            </w:r>
            <w:r w:rsidR="00670616" w:rsidRPr="00231BBF">
              <w:rPr>
                <w:rFonts w:ascii="Times New Roman" w:hAnsi="Times New Roman"/>
                <w:sz w:val="24"/>
                <w:szCs w:val="24"/>
                <w:lang w:val="bg-BG"/>
              </w:rPr>
              <w:t xml:space="preserve"> доказват само на етапа на кандидатстване и одобрение на </w:t>
            </w:r>
            <w:r w:rsidR="00705FB8" w:rsidRPr="00231BBF">
              <w:rPr>
                <w:rFonts w:ascii="Times New Roman" w:hAnsi="Times New Roman"/>
                <w:sz w:val="24"/>
                <w:szCs w:val="24"/>
                <w:lang w:val="bg-BG"/>
              </w:rPr>
              <w:t>предложението</w:t>
            </w:r>
            <w:r w:rsidR="00CD51EF" w:rsidRPr="00231BBF">
              <w:rPr>
                <w:rFonts w:ascii="Times New Roman" w:hAnsi="Times New Roman"/>
                <w:sz w:val="24"/>
                <w:szCs w:val="24"/>
                <w:lang w:val="bg-BG"/>
              </w:rPr>
              <w:t xml:space="preserve"> за изпълнение на инвестиции</w:t>
            </w:r>
            <w:r w:rsidR="00670616">
              <w:rPr>
                <w:rFonts w:ascii="Times New Roman" w:hAnsi="Times New Roman"/>
                <w:sz w:val="24"/>
                <w:szCs w:val="24"/>
                <w:lang w:val="bg-BG"/>
              </w:rPr>
              <w:t>.</w:t>
            </w:r>
          </w:p>
        </w:tc>
      </w:tr>
    </w:tbl>
    <w:p w:rsidR="001D48C6" w:rsidRPr="00E73CFF" w:rsidRDefault="00AC23D3" w:rsidP="00546DE4">
      <w:pPr>
        <w:pStyle w:val="ListParagraph"/>
        <w:numPr>
          <w:ilvl w:val="0"/>
          <w:numId w:val="8"/>
        </w:numPr>
        <w:spacing w:line="276" w:lineRule="auto"/>
        <w:ind w:left="0" w:right="-5" w:hanging="357"/>
        <w:jc w:val="both"/>
        <w:outlineLvl w:val="0"/>
        <w:rPr>
          <w:rFonts w:ascii="Times New Roman" w:hAnsi="Times New Roman"/>
          <w:b/>
          <w:bCs/>
          <w:sz w:val="24"/>
          <w:szCs w:val="24"/>
          <w:lang w:val="bg-BG"/>
        </w:rPr>
      </w:pPr>
      <w:bookmarkStart w:id="51" w:name="_Toc138409166"/>
      <w:r>
        <w:rPr>
          <w:rFonts w:ascii="Times New Roman" w:hAnsi="Times New Roman"/>
          <w:b/>
          <w:bCs/>
          <w:sz w:val="24"/>
          <w:szCs w:val="24"/>
          <w:lang w:val="bg-BG"/>
        </w:rPr>
        <w:lastRenderedPageBreak/>
        <w:t xml:space="preserve">Начин на подаване на </w:t>
      </w:r>
      <w:r w:rsidR="001D48C6" w:rsidRPr="00E73CFF">
        <w:rPr>
          <w:rFonts w:ascii="Times New Roman" w:hAnsi="Times New Roman"/>
          <w:b/>
          <w:bCs/>
          <w:sz w:val="24"/>
          <w:szCs w:val="24"/>
          <w:lang w:val="bg-BG"/>
        </w:rPr>
        <w:t>предложения</w:t>
      </w:r>
      <w:r>
        <w:rPr>
          <w:rFonts w:ascii="Times New Roman" w:hAnsi="Times New Roman"/>
          <w:b/>
          <w:bCs/>
          <w:sz w:val="24"/>
          <w:szCs w:val="24"/>
          <w:lang w:val="bg-BG"/>
        </w:rPr>
        <w:t xml:space="preserve"> за изпълнение на инвестиции</w:t>
      </w:r>
      <w:bookmarkEnd w:id="51"/>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7"/>
      </w:tblGrid>
      <w:tr w:rsidR="001D48C6" w:rsidRPr="001B29A8" w:rsidTr="00CF178D">
        <w:tc>
          <w:tcPr>
            <w:tcW w:w="10207" w:type="dxa"/>
            <w:tcBorders>
              <w:top w:val="single" w:sz="4" w:space="0" w:color="auto"/>
              <w:left w:val="single" w:sz="4" w:space="0" w:color="auto"/>
              <w:bottom w:val="single" w:sz="4" w:space="0" w:color="auto"/>
              <w:right w:val="single" w:sz="4" w:space="0" w:color="auto"/>
            </w:tcBorders>
          </w:tcPr>
          <w:p w:rsidR="002A75D1" w:rsidRPr="002A75D1" w:rsidRDefault="002A75D1" w:rsidP="00546DE4">
            <w:pPr>
              <w:pStyle w:val="ListParagraph"/>
              <w:spacing w:line="276" w:lineRule="auto"/>
              <w:ind w:left="0" w:right="-5"/>
              <w:jc w:val="both"/>
              <w:rPr>
                <w:rFonts w:ascii="Times New Roman" w:hAnsi="Times New Roman"/>
                <w:bCs/>
                <w:sz w:val="24"/>
                <w:szCs w:val="24"/>
                <w:lang w:val="bg-BG"/>
              </w:rPr>
            </w:pPr>
            <w:r>
              <w:rPr>
                <w:rFonts w:ascii="Times New Roman" w:hAnsi="Times New Roman"/>
                <w:bCs/>
                <w:sz w:val="24"/>
                <w:szCs w:val="24"/>
                <w:lang w:val="bg-BG"/>
              </w:rPr>
              <w:t xml:space="preserve">1. </w:t>
            </w:r>
            <w:r w:rsidRPr="002A75D1">
              <w:rPr>
                <w:rFonts w:ascii="Times New Roman" w:hAnsi="Times New Roman"/>
                <w:bCs/>
                <w:sz w:val="24"/>
                <w:szCs w:val="24"/>
                <w:lang w:val="bg-BG"/>
              </w:rPr>
              <w:t xml:space="preserve">Подаването на предложението за изпълнение на инвестиция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ИСМ-ИСУН 2020, раздел НПВУ единствено с използването на валиден Квалифициран електронен подпис (КЕП) издаден от доставчик на квалифицирани електронни удостоверителни услуги по смисъла на чл. 3, параграф 20) от Регламент (ЕС) № 910/2014, чрез модула „Е-кандидатстване“ на следния интернет адрес: </w:t>
            </w:r>
            <w:hyperlink r:id="rId13" w:history="1">
              <w:r w:rsidRPr="00707C75">
                <w:rPr>
                  <w:rStyle w:val="Hyperlink"/>
                  <w:rFonts w:ascii="Times New Roman" w:hAnsi="Times New Roman"/>
                  <w:bCs/>
                  <w:sz w:val="24"/>
                  <w:szCs w:val="24"/>
                  <w:lang w:val="bg-BG"/>
                </w:rPr>
                <w:t>https://eumis2020.government.bg/bg/s/800c457d-e8be-4421-8ed9-9e78d0a75c39/Procedure/Active</w:t>
              </w:r>
            </w:hyperlink>
            <w:r>
              <w:rPr>
                <w:rFonts w:ascii="Times New Roman" w:hAnsi="Times New Roman"/>
                <w:bCs/>
                <w:sz w:val="24"/>
                <w:szCs w:val="24"/>
                <w:lang w:val="bg-BG"/>
              </w:rPr>
              <w:t xml:space="preserve"> </w:t>
            </w:r>
          </w:p>
          <w:p w:rsidR="002A75D1" w:rsidRPr="002A75D1" w:rsidRDefault="002A75D1" w:rsidP="00546DE4">
            <w:pPr>
              <w:pStyle w:val="ListParagraph"/>
              <w:spacing w:line="276" w:lineRule="auto"/>
              <w:ind w:left="0" w:right="-5"/>
              <w:jc w:val="both"/>
              <w:rPr>
                <w:rFonts w:ascii="Times New Roman" w:hAnsi="Times New Roman"/>
                <w:bCs/>
                <w:sz w:val="24"/>
                <w:szCs w:val="24"/>
                <w:lang w:val="bg-BG"/>
              </w:rPr>
            </w:pPr>
            <w:r>
              <w:rPr>
                <w:rFonts w:ascii="Times New Roman" w:hAnsi="Times New Roman"/>
                <w:bCs/>
                <w:sz w:val="24"/>
                <w:szCs w:val="24"/>
                <w:lang w:val="bg-BG"/>
              </w:rPr>
              <w:t>2.</w:t>
            </w:r>
            <w:r w:rsidR="008C73BB">
              <w:rPr>
                <w:rFonts w:ascii="Times New Roman" w:hAnsi="Times New Roman"/>
                <w:bCs/>
                <w:sz w:val="24"/>
                <w:szCs w:val="24"/>
                <w:lang w:val="bg-BG"/>
              </w:rPr>
              <w:t xml:space="preserve"> </w:t>
            </w:r>
            <w:r w:rsidR="008C73BB" w:rsidRPr="005E13BE">
              <w:rPr>
                <w:rFonts w:ascii="Times New Roman" w:hAnsi="Times New Roman"/>
                <w:bCs/>
                <w:sz w:val="24"/>
                <w:szCs w:val="24"/>
                <w:lang w:val="bg-BG"/>
              </w:rPr>
              <w:t xml:space="preserve">В рамките на настоящата процедура кандидатите могат да подадат само едно предложение за изпълнение на инвестиция при съобразяване на изискванията по </w:t>
            </w:r>
            <w:r w:rsidR="008C73BB">
              <w:rPr>
                <w:rFonts w:ascii="Times New Roman" w:hAnsi="Times New Roman"/>
                <w:bCs/>
                <w:sz w:val="24"/>
                <w:szCs w:val="24"/>
                <w:lang w:val="bg-BG"/>
              </w:rPr>
              <w:t>раздел</w:t>
            </w:r>
            <w:r w:rsidR="008C73BB" w:rsidRPr="005E13BE">
              <w:rPr>
                <w:rFonts w:ascii="Times New Roman" w:hAnsi="Times New Roman"/>
                <w:bCs/>
                <w:sz w:val="24"/>
                <w:szCs w:val="24"/>
                <w:lang w:val="bg-BG"/>
              </w:rPr>
              <w:t xml:space="preserve"> 9 от настоящите Условия за кандидатстване. В случай че един и същи кандидат е подал повече от едно предложение за изпълнение на инвестиция, Оценителната комисия разглежда само последното постъпило в срока предложение за изпълнение на инвестиция, а пре</w:t>
            </w:r>
            <w:r w:rsidR="008C73BB">
              <w:rPr>
                <w:rFonts w:ascii="Times New Roman" w:hAnsi="Times New Roman"/>
                <w:bCs/>
                <w:sz w:val="24"/>
                <w:szCs w:val="24"/>
                <w:lang w:val="bg-BG"/>
              </w:rPr>
              <w:t>дходните се считат за оттеглени</w:t>
            </w:r>
            <w:r w:rsidR="003907AA">
              <w:rPr>
                <w:rFonts w:ascii="Times New Roman" w:hAnsi="Times New Roman"/>
                <w:bCs/>
                <w:sz w:val="24"/>
                <w:szCs w:val="24"/>
                <w:lang w:val="bg-BG"/>
              </w:rPr>
              <w:t>.</w:t>
            </w:r>
          </w:p>
          <w:p w:rsidR="002A75D1" w:rsidRPr="00C36134" w:rsidRDefault="002A75D1" w:rsidP="00546DE4">
            <w:pPr>
              <w:pStyle w:val="ListParagraph"/>
              <w:spacing w:line="276" w:lineRule="auto"/>
              <w:ind w:left="0" w:right="-5"/>
              <w:jc w:val="both"/>
              <w:rPr>
                <w:rFonts w:ascii="Times New Roman" w:hAnsi="Times New Roman"/>
                <w:bCs/>
                <w:sz w:val="24"/>
                <w:szCs w:val="24"/>
                <w:lang w:val="bg-BG"/>
              </w:rPr>
            </w:pPr>
            <w:r>
              <w:rPr>
                <w:rFonts w:ascii="Times New Roman" w:hAnsi="Times New Roman"/>
                <w:bCs/>
                <w:sz w:val="24"/>
                <w:szCs w:val="24"/>
                <w:lang w:val="bg-BG"/>
              </w:rPr>
              <w:t xml:space="preserve">3. </w:t>
            </w:r>
            <w:r w:rsidR="008C73BB" w:rsidRPr="002A75D1">
              <w:rPr>
                <w:rFonts w:ascii="Times New Roman" w:hAnsi="Times New Roman"/>
                <w:bCs/>
                <w:sz w:val="24"/>
                <w:szCs w:val="24"/>
                <w:lang w:val="bg-BG"/>
              </w:rPr>
              <w:t>Подготовката и подаването на предложението за изпълнение на инвестиция в ИСМ-ИСУН 2020, раздел НПВУ се извършва по следния начин: Кандидатът влиза в ИСМ-ИСУН 2020, раздел НПВУ, след регистрация чрез имейл и парола, избира настоящата процедура за кандидатстване от „Отворени процедури“ и създава ново предложение за изпълнение на инвестиция</w:t>
            </w:r>
            <w:r w:rsidR="008C73BB">
              <w:rPr>
                <w:rFonts w:ascii="Times New Roman" w:hAnsi="Times New Roman"/>
                <w:bCs/>
                <w:sz w:val="24"/>
                <w:szCs w:val="24"/>
                <w:lang w:val="bg-BG"/>
              </w:rPr>
              <w:t xml:space="preserve">. </w:t>
            </w:r>
            <w:r w:rsidRPr="002A75D1">
              <w:rPr>
                <w:rFonts w:ascii="Times New Roman" w:hAnsi="Times New Roman"/>
                <w:bCs/>
                <w:sz w:val="24"/>
                <w:szCs w:val="24"/>
                <w:lang w:val="bg-BG"/>
              </w:rPr>
              <w:t xml:space="preserve">Предложението за изпълнение на инвестиция по настоящата процедура се изготвя от кандидата съгласно </w:t>
            </w:r>
            <w:r w:rsidRPr="00C36134">
              <w:rPr>
                <w:rFonts w:ascii="Times New Roman" w:hAnsi="Times New Roman"/>
                <w:bCs/>
                <w:sz w:val="24"/>
                <w:szCs w:val="24"/>
                <w:lang w:val="bg-BG"/>
              </w:rPr>
              <w:t>инструкциите на С</w:t>
            </w:r>
            <w:r w:rsidR="006066A0" w:rsidRPr="00C36134">
              <w:rPr>
                <w:rFonts w:ascii="Times New Roman" w:hAnsi="Times New Roman"/>
                <w:bCs/>
                <w:sz w:val="24"/>
                <w:szCs w:val="24"/>
                <w:lang w:val="bg-BG"/>
              </w:rPr>
              <w:t>НД</w:t>
            </w:r>
            <w:r w:rsidRPr="00C36134">
              <w:rPr>
                <w:rFonts w:ascii="Times New Roman" w:hAnsi="Times New Roman"/>
                <w:bCs/>
                <w:sz w:val="24"/>
                <w:szCs w:val="24"/>
                <w:lang w:val="bg-BG"/>
              </w:rPr>
              <w:t>, дадени в указания</w:t>
            </w:r>
            <w:r w:rsidR="006066A0" w:rsidRPr="00C36134">
              <w:rPr>
                <w:rFonts w:ascii="Times New Roman" w:hAnsi="Times New Roman"/>
                <w:bCs/>
                <w:sz w:val="24"/>
                <w:szCs w:val="24"/>
                <w:lang w:val="bg-BG"/>
              </w:rPr>
              <w:t>та</w:t>
            </w:r>
            <w:r w:rsidRPr="00C36134">
              <w:rPr>
                <w:rFonts w:ascii="Times New Roman" w:hAnsi="Times New Roman"/>
                <w:bCs/>
                <w:sz w:val="24"/>
                <w:szCs w:val="24"/>
                <w:lang w:val="bg-BG"/>
              </w:rPr>
              <w:t xml:space="preserve"> за попълване на електронен Формуляр за кандидатстване (Приложение № </w:t>
            </w:r>
            <w:r w:rsidR="005F52B3">
              <w:rPr>
                <w:rFonts w:ascii="Times New Roman" w:hAnsi="Times New Roman"/>
                <w:bCs/>
                <w:sz w:val="24"/>
                <w:szCs w:val="24"/>
                <w:lang w:val="bg-BG"/>
              </w:rPr>
              <w:t>6</w:t>
            </w:r>
            <w:r w:rsidR="005F52B3" w:rsidRPr="00C36134">
              <w:rPr>
                <w:rFonts w:ascii="Times New Roman" w:hAnsi="Times New Roman"/>
                <w:bCs/>
                <w:sz w:val="24"/>
                <w:szCs w:val="24"/>
                <w:lang w:val="bg-BG"/>
              </w:rPr>
              <w:t xml:space="preserve"> </w:t>
            </w:r>
            <w:r w:rsidRPr="00C36134">
              <w:rPr>
                <w:rFonts w:ascii="Times New Roman" w:hAnsi="Times New Roman"/>
                <w:bCs/>
                <w:sz w:val="24"/>
                <w:szCs w:val="24"/>
                <w:lang w:val="bg-BG"/>
              </w:rPr>
              <w:t>към Условията за кандидатстване).</w:t>
            </w:r>
          </w:p>
          <w:p w:rsidR="002A75D1" w:rsidRPr="007373C4" w:rsidRDefault="002A75D1" w:rsidP="00546DE4">
            <w:pPr>
              <w:pStyle w:val="CommentText"/>
              <w:spacing w:before="0" w:after="0" w:line="276" w:lineRule="auto"/>
              <w:ind w:right="-5"/>
            </w:pPr>
            <w:r w:rsidRPr="00C36134">
              <w:rPr>
                <w:rFonts w:ascii="Times New Roman" w:hAnsi="Times New Roman"/>
                <w:bCs/>
                <w:sz w:val="24"/>
                <w:szCs w:val="24"/>
                <w:lang w:val="bg-BG"/>
              </w:rPr>
              <w:t xml:space="preserve">Изискващите се съгласно т. 21 </w:t>
            </w:r>
            <w:r w:rsidR="00DF129E" w:rsidRPr="00C36134">
              <w:rPr>
                <w:rFonts w:ascii="Times New Roman" w:hAnsi="Times New Roman"/>
                <w:bCs/>
                <w:sz w:val="24"/>
                <w:szCs w:val="24"/>
                <w:lang w:val="bg-BG"/>
              </w:rPr>
              <w:t>„Списък</w:t>
            </w:r>
            <w:r w:rsidR="00DF129E" w:rsidRPr="000E4FF0">
              <w:rPr>
                <w:rFonts w:ascii="Times New Roman" w:hAnsi="Times New Roman"/>
                <w:bCs/>
                <w:sz w:val="24"/>
                <w:szCs w:val="24"/>
                <w:lang w:val="bg-BG"/>
              </w:rPr>
              <w:t xml:space="preserve"> на документите, които се подават на етап кандидатстване</w:t>
            </w:r>
            <w:r w:rsidR="00DF129E" w:rsidRPr="00DF129E">
              <w:rPr>
                <w:rFonts w:ascii="Times New Roman" w:hAnsi="Times New Roman"/>
                <w:bCs/>
                <w:sz w:val="24"/>
                <w:szCs w:val="24"/>
                <w:lang w:val="bg-BG"/>
              </w:rPr>
              <w:t xml:space="preserve">“ </w:t>
            </w:r>
            <w:r w:rsidRPr="00DF129E">
              <w:rPr>
                <w:rFonts w:ascii="Times New Roman" w:hAnsi="Times New Roman"/>
                <w:bCs/>
                <w:sz w:val="24"/>
                <w:szCs w:val="24"/>
                <w:lang w:val="bg-BG"/>
              </w:rPr>
              <w:t>от Условията</w:t>
            </w:r>
            <w:r w:rsidRPr="002A75D1">
              <w:rPr>
                <w:rFonts w:ascii="Times New Roman" w:hAnsi="Times New Roman"/>
                <w:bCs/>
                <w:sz w:val="24"/>
                <w:szCs w:val="24"/>
                <w:lang w:val="bg-BG"/>
              </w:rPr>
              <w:t xml:space="preserve"> за кандидатстване придружителни документи към Формуляра за кандидатстване също се подават изцяло електронно. Посочените документи се прикачва</w:t>
            </w:r>
            <w:r w:rsidR="00346834">
              <w:rPr>
                <w:rFonts w:ascii="Times New Roman" w:hAnsi="Times New Roman"/>
                <w:bCs/>
                <w:sz w:val="24"/>
                <w:szCs w:val="24"/>
                <w:lang w:val="bg-BG"/>
              </w:rPr>
              <w:t>т</w:t>
            </w:r>
            <w:r w:rsidRPr="002A75D1">
              <w:rPr>
                <w:rFonts w:ascii="Times New Roman" w:hAnsi="Times New Roman"/>
                <w:bCs/>
                <w:sz w:val="24"/>
                <w:szCs w:val="24"/>
                <w:lang w:val="bg-BG"/>
              </w:rPr>
              <w:t xml:space="preserve"> (ако е приложимо) в т. </w:t>
            </w:r>
            <w:r w:rsidR="00DF129E" w:rsidRPr="002A75D1">
              <w:rPr>
                <w:rFonts w:ascii="Times New Roman" w:hAnsi="Times New Roman"/>
                <w:bCs/>
                <w:sz w:val="24"/>
                <w:szCs w:val="24"/>
                <w:lang w:val="bg-BG"/>
              </w:rPr>
              <w:t>1</w:t>
            </w:r>
            <w:r w:rsidR="00DF129E">
              <w:rPr>
                <w:rFonts w:ascii="Times New Roman" w:hAnsi="Times New Roman"/>
                <w:bCs/>
                <w:sz w:val="24"/>
                <w:szCs w:val="24"/>
                <w:lang w:val="bg-BG"/>
              </w:rPr>
              <w:t>0</w:t>
            </w:r>
            <w:r w:rsidR="00DF129E" w:rsidRPr="002A75D1">
              <w:rPr>
                <w:rFonts w:ascii="Times New Roman" w:hAnsi="Times New Roman"/>
                <w:bCs/>
                <w:sz w:val="24"/>
                <w:szCs w:val="24"/>
                <w:lang w:val="bg-BG"/>
              </w:rPr>
              <w:t xml:space="preserve"> </w:t>
            </w:r>
            <w:r w:rsidRPr="002A75D1">
              <w:rPr>
                <w:rFonts w:ascii="Times New Roman" w:hAnsi="Times New Roman"/>
                <w:bCs/>
                <w:sz w:val="24"/>
                <w:szCs w:val="24"/>
                <w:lang w:val="bg-BG"/>
              </w:rPr>
              <w:t>„Прикачени електронно подписани документи“ от формуляра преди подаването му. Всички документи се представят на български език без корекции. Документ, чийто оригинал е на чужд език, се представя и в превод на български език</w:t>
            </w:r>
            <w:r w:rsidR="004B22B9">
              <w:rPr>
                <w:rFonts w:ascii="Times New Roman" w:hAnsi="Times New Roman"/>
                <w:bCs/>
                <w:sz w:val="24"/>
                <w:szCs w:val="24"/>
                <w:lang w:val="en-US"/>
              </w:rPr>
              <w:t xml:space="preserve">, </w:t>
            </w:r>
            <w:r w:rsidR="004B22B9" w:rsidRPr="007373C4">
              <w:rPr>
                <w:rFonts w:ascii="Times New Roman" w:hAnsi="Times New Roman" w:cs="Times New Roman"/>
                <w:sz w:val="24"/>
                <w:szCs w:val="24"/>
                <w:shd w:val="clear" w:color="auto" w:fill="FEFEFE"/>
                <w:lang w:val="bg-BG"/>
              </w:rPr>
              <w:t>с нотариална заверка на подписа на преводача,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r w:rsidRPr="006F0641">
              <w:rPr>
                <w:rFonts w:ascii="Times New Roman" w:hAnsi="Times New Roman"/>
                <w:bCs/>
                <w:sz w:val="24"/>
                <w:szCs w:val="24"/>
                <w:lang w:val="bg-BG"/>
              </w:rPr>
              <w:t>.</w:t>
            </w:r>
          </w:p>
          <w:p w:rsidR="003C35FE" w:rsidRDefault="00CA6317" w:rsidP="00546DE4">
            <w:pPr>
              <w:pStyle w:val="ListParagraph"/>
              <w:spacing w:line="276" w:lineRule="auto"/>
              <w:ind w:left="0" w:right="-5"/>
              <w:jc w:val="both"/>
              <w:rPr>
                <w:rFonts w:ascii="Times New Roman" w:hAnsi="Times New Roman"/>
                <w:bCs/>
                <w:sz w:val="24"/>
                <w:szCs w:val="24"/>
                <w:lang w:val="bg-BG"/>
              </w:rPr>
            </w:pPr>
            <w:r>
              <w:rPr>
                <w:rFonts w:ascii="Times New Roman" w:hAnsi="Times New Roman"/>
                <w:bCs/>
                <w:sz w:val="24"/>
                <w:szCs w:val="24"/>
                <w:lang w:val="bg-BG"/>
              </w:rPr>
              <w:t xml:space="preserve">4. </w:t>
            </w:r>
            <w:r w:rsidR="002A75D1" w:rsidRPr="002A75D1">
              <w:rPr>
                <w:rFonts w:ascii="Times New Roman" w:hAnsi="Times New Roman"/>
                <w:bCs/>
                <w:sz w:val="24"/>
                <w:szCs w:val="24"/>
                <w:lang w:val="bg-BG"/>
              </w:rPr>
              <w:t xml:space="preserve">Предложението за изпълнение на инвестиция се подава електронно чрез ИСМ-ИСУН 2020, раздел НПВУ, като се подписва с валиден КЕП към датата на кандидатстване от лице, което е </w:t>
            </w:r>
            <w:r w:rsidR="002A75D1" w:rsidRPr="002A75D1">
              <w:rPr>
                <w:rFonts w:ascii="Times New Roman" w:hAnsi="Times New Roman"/>
                <w:bCs/>
                <w:sz w:val="24"/>
                <w:szCs w:val="24"/>
                <w:lang w:val="bg-BG"/>
              </w:rPr>
              <w:lastRenderedPageBreak/>
              <w:t xml:space="preserve">официален представляващ на кандидата и е вписан като такъв в ТР и Регистъра на ЮЛНЦ или упълномощено от него лице. </w:t>
            </w:r>
          </w:p>
          <w:p w:rsidR="002A75D1" w:rsidRPr="002A75D1" w:rsidRDefault="00CA6317" w:rsidP="00546DE4">
            <w:pPr>
              <w:pStyle w:val="ListParagraph"/>
              <w:spacing w:line="276" w:lineRule="auto"/>
              <w:ind w:left="0" w:right="-5"/>
              <w:jc w:val="both"/>
              <w:rPr>
                <w:rFonts w:ascii="Times New Roman" w:hAnsi="Times New Roman"/>
                <w:bCs/>
                <w:sz w:val="24"/>
                <w:szCs w:val="24"/>
                <w:lang w:val="bg-BG"/>
              </w:rPr>
            </w:pPr>
            <w:r>
              <w:rPr>
                <w:rFonts w:ascii="Times New Roman" w:hAnsi="Times New Roman"/>
                <w:bCs/>
                <w:sz w:val="24"/>
                <w:szCs w:val="24"/>
                <w:lang w:val="bg-BG"/>
              </w:rPr>
              <w:t xml:space="preserve">5. </w:t>
            </w:r>
            <w:r w:rsidR="002A75D1" w:rsidRPr="002A75D1">
              <w:rPr>
                <w:rFonts w:ascii="Times New Roman" w:hAnsi="Times New Roman"/>
                <w:bCs/>
                <w:sz w:val="24"/>
                <w:szCs w:val="24"/>
                <w:lang w:val="bg-BG"/>
              </w:rPr>
              <w:t>При упълномощаване следва да се прикачи в ИСМ-ИСУН 2020,</w:t>
            </w:r>
            <w:r w:rsidR="006066A0">
              <w:rPr>
                <w:rFonts w:ascii="Times New Roman" w:hAnsi="Times New Roman"/>
                <w:bCs/>
                <w:sz w:val="24"/>
                <w:szCs w:val="24"/>
                <w:lang w:val="bg-BG"/>
              </w:rPr>
              <w:t xml:space="preserve"> раздел НПВУ изрично </w:t>
            </w:r>
            <w:r w:rsidR="00977E1D">
              <w:rPr>
                <w:rFonts w:ascii="Times New Roman" w:hAnsi="Times New Roman"/>
                <w:bCs/>
                <w:sz w:val="24"/>
                <w:szCs w:val="24"/>
                <w:lang w:val="bg-BG"/>
              </w:rPr>
              <w:t xml:space="preserve">нотариално заверено </w:t>
            </w:r>
            <w:r w:rsidR="006066A0">
              <w:rPr>
                <w:rFonts w:ascii="Times New Roman" w:hAnsi="Times New Roman"/>
                <w:bCs/>
                <w:sz w:val="24"/>
                <w:szCs w:val="24"/>
                <w:lang w:val="bg-BG"/>
              </w:rPr>
              <w:t>пълномощно</w:t>
            </w:r>
            <w:r w:rsidR="00977E1D">
              <w:rPr>
                <w:rFonts w:ascii="Times New Roman" w:hAnsi="Times New Roman"/>
                <w:bCs/>
                <w:sz w:val="24"/>
                <w:szCs w:val="24"/>
                <w:lang w:val="bg-BG"/>
              </w:rPr>
              <w:t xml:space="preserve"> (Приложение № </w:t>
            </w:r>
            <w:r w:rsidR="005F52B3">
              <w:rPr>
                <w:rFonts w:ascii="Times New Roman" w:hAnsi="Times New Roman"/>
                <w:bCs/>
                <w:sz w:val="24"/>
                <w:szCs w:val="24"/>
                <w:lang w:val="bg-BG"/>
              </w:rPr>
              <w:t>7</w:t>
            </w:r>
            <w:r w:rsidR="00977E1D">
              <w:rPr>
                <w:rFonts w:ascii="Times New Roman" w:hAnsi="Times New Roman"/>
                <w:bCs/>
                <w:sz w:val="24"/>
                <w:szCs w:val="24"/>
                <w:lang w:val="bg-BG"/>
              </w:rPr>
              <w:t>)</w:t>
            </w:r>
            <w:r w:rsidR="006066A0">
              <w:rPr>
                <w:rFonts w:ascii="Times New Roman" w:hAnsi="Times New Roman"/>
                <w:bCs/>
                <w:sz w:val="24"/>
                <w:szCs w:val="24"/>
                <w:lang w:val="bg-BG"/>
              </w:rPr>
              <w:t xml:space="preserve">, </w:t>
            </w:r>
            <w:r w:rsidR="002A75D1" w:rsidRPr="002A75D1">
              <w:rPr>
                <w:rFonts w:ascii="Times New Roman" w:hAnsi="Times New Roman"/>
                <w:bCs/>
                <w:sz w:val="24"/>
                <w:szCs w:val="24"/>
                <w:lang w:val="bg-BG"/>
              </w:rPr>
              <w:t xml:space="preserve">а в случай че кандидатът се представлява само заедно от няколко физически лица, изричното пълномощно се подписва на хартия от всички от тях, сканира се и се прикачва в ИСМ-ИСУН 2020, раздел НПВУ. </w:t>
            </w:r>
          </w:p>
          <w:p w:rsidR="005E34EA" w:rsidRDefault="00CA6317" w:rsidP="00546DE4">
            <w:pPr>
              <w:pStyle w:val="ListParagraph"/>
              <w:spacing w:line="276" w:lineRule="auto"/>
              <w:ind w:left="0" w:right="-5"/>
              <w:jc w:val="both"/>
              <w:rPr>
                <w:rFonts w:ascii="Times New Roman" w:hAnsi="Times New Roman"/>
                <w:bCs/>
                <w:sz w:val="24"/>
                <w:szCs w:val="24"/>
                <w:lang w:val="bg-BG"/>
              </w:rPr>
            </w:pPr>
            <w:r>
              <w:rPr>
                <w:rFonts w:ascii="Times New Roman" w:hAnsi="Times New Roman"/>
                <w:bCs/>
                <w:sz w:val="24"/>
                <w:szCs w:val="24"/>
                <w:lang w:val="bg-BG"/>
              </w:rPr>
              <w:t xml:space="preserve">6. </w:t>
            </w:r>
            <w:r w:rsidR="002A75D1" w:rsidRPr="002A75D1">
              <w:rPr>
                <w:rFonts w:ascii="Times New Roman" w:hAnsi="Times New Roman"/>
                <w:bCs/>
                <w:sz w:val="24"/>
                <w:szCs w:val="24"/>
                <w:lang w:val="bg-BG"/>
              </w:rPr>
              <w:t>В случай на подаване на предложението за изпълнение на инвестиция от пълномощник КЕП-ът, с който се подписва предложението за изпълнение на инвестиция, следва да бъде с титуляр и автор упълномощеното физическо лице, а в случай на упълномощаване на юридическо лице – КЕП-ът следва да бъде с титуляр упълномощеното юридическо  лице и автор – официалният представляващ на упълномощеното юридическо лице.</w:t>
            </w:r>
          </w:p>
          <w:p w:rsidR="005E13BE" w:rsidRPr="005E13BE" w:rsidRDefault="002D5CAD" w:rsidP="00546DE4">
            <w:pPr>
              <w:pStyle w:val="ListParagraph"/>
              <w:spacing w:line="276" w:lineRule="auto"/>
              <w:ind w:left="0" w:right="-5"/>
              <w:jc w:val="both"/>
              <w:rPr>
                <w:rFonts w:ascii="Times New Roman" w:hAnsi="Times New Roman"/>
                <w:bCs/>
                <w:sz w:val="24"/>
                <w:szCs w:val="24"/>
                <w:lang w:val="bg-BG"/>
              </w:rPr>
            </w:pPr>
            <w:r>
              <w:rPr>
                <w:rFonts w:ascii="Times New Roman" w:hAnsi="Times New Roman"/>
                <w:bCs/>
                <w:sz w:val="24"/>
                <w:szCs w:val="24"/>
                <w:lang w:val="bg-BG"/>
              </w:rPr>
              <w:t>7</w:t>
            </w:r>
            <w:r w:rsidR="00C477C2">
              <w:rPr>
                <w:rFonts w:ascii="Times New Roman" w:hAnsi="Times New Roman"/>
                <w:bCs/>
                <w:sz w:val="24"/>
                <w:szCs w:val="24"/>
                <w:lang w:val="bg-BG"/>
              </w:rPr>
              <w:t xml:space="preserve">. </w:t>
            </w:r>
            <w:r w:rsidR="005E13BE" w:rsidRPr="005E13BE">
              <w:rPr>
                <w:rFonts w:ascii="Times New Roman" w:hAnsi="Times New Roman"/>
                <w:bCs/>
                <w:sz w:val="24"/>
                <w:szCs w:val="24"/>
                <w:lang w:val="bg-BG"/>
              </w:rPr>
              <w:t xml:space="preserve">Кандидатите могат да задават допълнителни въпроси и да искат разяснения във връзка с </w:t>
            </w:r>
            <w:r w:rsidR="00C212B3">
              <w:rPr>
                <w:rFonts w:ascii="Times New Roman" w:hAnsi="Times New Roman"/>
                <w:bCs/>
                <w:sz w:val="24"/>
                <w:szCs w:val="24"/>
                <w:lang w:val="bg-BG"/>
              </w:rPr>
              <w:t>Насоките за кандидатстване</w:t>
            </w:r>
            <w:r w:rsidR="005E13BE" w:rsidRPr="005E13BE">
              <w:rPr>
                <w:rFonts w:ascii="Times New Roman" w:hAnsi="Times New Roman"/>
                <w:bCs/>
                <w:sz w:val="24"/>
                <w:szCs w:val="24"/>
                <w:lang w:val="bg-BG"/>
              </w:rPr>
              <w:t xml:space="preserve"> до 21 дни преди изтичането на срока за кандидатстване. Допълнителни въпроси могат да се задават в ИСМ-ИСУН 2020, раздел НПВУ чрез модул “Електронно кандидатстване“, процедура </w:t>
            </w:r>
            <w:r w:rsidR="00EA7C1C">
              <w:rPr>
                <w:rFonts w:ascii="Times New Roman" w:hAnsi="Times New Roman"/>
                <w:bCs/>
                <w:sz w:val="24"/>
                <w:szCs w:val="24"/>
                <w:lang w:val="bg-BG"/>
              </w:rPr>
              <w:t>№</w:t>
            </w:r>
            <w:r w:rsidR="00ED410C">
              <w:rPr>
                <w:rFonts w:ascii="Times New Roman" w:hAnsi="Times New Roman"/>
                <w:bCs/>
                <w:sz w:val="24"/>
                <w:szCs w:val="24"/>
                <w:lang w:val="bg-BG"/>
              </w:rPr>
              <w:t xml:space="preserve"> </w:t>
            </w:r>
            <w:r w:rsidR="00ED410C" w:rsidRPr="00ED410C">
              <w:rPr>
                <w:rFonts w:ascii="Times New Roman" w:hAnsi="Times New Roman"/>
                <w:bCs/>
                <w:sz w:val="24"/>
                <w:szCs w:val="24"/>
                <w:lang w:val="bg-BG"/>
              </w:rPr>
              <w:t>BG-RRP-6.006</w:t>
            </w:r>
            <w:r w:rsidR="00ED410C">
              <w:rPr>
                <w:rFonts w:ascii="Times New Roman" w:hAnsi="Times New Roman"/>
                <w:bCs/>
                <w:sz w:val="24"/>
                <w:szCs w:val="24"/>
                <w:lang w:val="bg-BG"/>
              </w:rPr>
              <w:t>.</w:t>
            </w:r>
          </w:p>
          <w:p w:rsidR="005E13BE" w:rsidRPr="005E13BE" w:rsidRDefault="002D5CAD" w:rsidP="00546DE4">
            <w:pPr>
              <w:pStyle w:val="ListParagraph"/>
              <w:spacing w:line="276" w:lineRule="auto"/>
              <w:ind w:left="0" w:right="-5"/>
              <w:jc w:val="both"/>
              <w:rPr>
                <w:rFonts w:ascii="Times New Roman" w:hAnsi="Times New Roman"/>
                <w:bCs/>
                <w:sz w:val="24"/>
                <w:szCs w:val="24"/>
                <w:lang w:val="bg-BG"/>
              </w:rPr>
            </w:pPr>
            <w:r>
              <w:rPr>
                <w:rFonts w:ascii="Times New Roman" w:hAnsi="Times New Roman"/>
                <w:bCs/>
                <w:sz w:val="24"/>
                <w:szCs w:val="24"/>
                <w:lang w:val="bg-BG"/>
              </w:rPr>
              <w:t>8</w:t>
            </w:r>
            <w:r w:rsidR="00EA7C1C">
              <w:rPr>
                <w:rFonts w:ascii="Times New Roman" w:hAnsi="Times New Roman"/>
                <w:bCs/>
                <w:sz w:val="24"/>
                <w:szCs w:val="24"/>
                <w:lang w:val="bg-BG"/>
              </w:rPr>
              <w:t xml:space="preserve">. </w:t>
            </w:r>
            <w:r w:rsidR="005E13BE" w:rsidRPr="005E13BE">
              <w:rPr>
                <w:rFonts w:ascii="Times New Roman" w:hAnsi="Times New Roman"/>
                <w:bCs/>
                <w:sz w:val="24"/>
                <w:szCs w:val="24"/>
                <w:lang w:val="bg-BG"/>
              </w:rPr>
              <w:t>Отговорите на въпросите на кандидатите се публикуват в ИСМ-ИСУН 2020, раздел НПВУ и на интернет страницата на СНД (https://</w:t>
            </w:r>
            <w:r w:rsidR="00EA7C1C">
              <w:rPr>
                <w:rFonts w:ascii="Times New Roman" w:hAnsi="Times New Roman"/>
                <w:bCs/>
                <w:sz w:val="24"/>
                <w:szCs w:val="24"/>
                <w:lang w:val="en-GB"/>
              </w:rPr>
              <w:t>mzh.government.bg</w:t>
            </w:r>
            <w:r w:rsidR="005E13BE" w:rsidRPr="005E13BE">
              <w:rPr>
                <w:rFonts w:ascii="Times New Roman" w:hAnsi="Times New Roman"/>
                <w:bCs/>
                <w:sz w:val="24"/>
                <w:szCs w:val="24"/>
                <w:lang w:val="bg-BG"/>
              </w:rPr>
              <w:t>) в 10-дневен срок от получаването им, но не по-късно от 14 дни преди изтичането на срока за кандидатстване. Разясненията се дават по отношение на условията за кандидатстване, не съдържат становище относно качеството на предложението и са задължителни за всички кандидати.</w:t>
            </w:r>
          </w:p>
          <w:p w:rsidR="005E13BE" w:rsidRDefault="002D5CAD" w:rsidP="00546DE4">
            <w:pPr>
              <w:pStyle w:val="ListParagraph"/>
              <w:spacing w:line="276" w:lineRule="auto"/>
              <w:ind w:left="0" w:right="-5"/>
              <w:jc w:val="both"/>
              <w:rPr>
                <w:rFonts w:ascii="Times New Roman" w:hAnsi="Times New Roman"/>
                <w:bCs/>
                <w:sz w:val="24"/>
                <w:szCs w:val="24"/>
                <w:lang w:val="bg-BG"/>
              </w:rPr>
            </w:pPr>
            <w:r>
              <w:rPr>
                <w:rFonts w:ascii="Times New Roman" w:hAnsi="Times New Roman"/>
                <w:bCs/>
                <w:sz w:val="24"/>
                <w:szCs w:val="24"/>
                <w:lang w:val="bg-BG"/>
              </w:rPr>
              <w:t>9</w:t>
            </w:r>
            <w:r w:rsidR="00ED410C">
              <w:rPr>
                <w:rFonts w:ascii="Times New Roman" w:hAnsi="Times New Roman"/>
                <w:bCs/>
                <w:sz w:val="24"/>
                <w:szCs w:val="24"/>
                <w:lang w:val="bg-BG"/>
              </w:rPr>
              <w:t xml:space="preserve">. </w:t>
            </w:r>
            <w:r w:rsidR="005E13BE" w:rsidRPr="005E13BE">
              <w:rPr>
                <w:rFonts w:ascii="Times New Roman" w:hAnsi="Times New Roman"/>
                <w:bCs/>
                <w:sz w:val="24"/>
                <w:szCs w:val="24"/>
                <w:lang w:val="bg-BG"/>
              </w:rPr>
              <w:t>Няма да бъдат изпращани индивидуални отговори на зададени от кандидатите по процедурата въпроси.</w:t>
            </w:r>
          </w:p>
          <w:p w:rsidR="006658CB" w:rsidRPr="007373C4" w:rsidRDefault="006658CB" w:rsidP="00546DE4">
            <w:pPr>
              <w:pStyle w:val="ListParagraph"/>
              <w:shd w:val="clear" w:color="auto" w:fill="BDD6EE"/>
              <w:spacing w:line="276" w:lineRule="auto"/>
              <w:ind w:left="0" w:right="-5"/>
              <w:jc w:val="both"/>
              <w:rPr>
                <w:rFonts w:ascii="Times New Roman" w:hAnsi="Times New Roman"/>
                <w:b/>
                <w:bCs/>
                <w:sz w:val="24"/>
                <w:szCs w:val="24"/>
                <w:lang w:val="bg-BG"/>
              </w:rPr>
            </w:pPr>
            <w:r w:rsidRPr="007373C4">
              <w:rPr>
                <w:rFonts w:ascii="Times New Roman" w:hAnsi="Times New Roman"/>
                <w:b/>
                <w:bCs/>
                <w:sz w:val="24"/>
                <w:szCs w:val="24"/>
                <w:lang w:val="bg-BG"/>
              </w:rPr>
              <w:t>ВАЖНО:</w:t>
            </w:r>
          </w:p>
          <w:p w:rsidR="006658CB" w:rsidRPr="00A43497" w:rsidRDefault="006658CB" w:rsidP="00546DE4">
            <w:pPr>
              <w:pStyle w:val="ListParagraph"/>
              <w:shd w:val="clear" w:color="auto" w:fill="BDD6EE"/>
              <w:spacing w:line="276" w:lineRule="auto"/>
              <w:ind w:left="0" w:right="-5"/>
              <w:jc w:val="both"/>
              <w:rPr>
                <w:rFonts w:ascii="Times New Roman" w:hAnsi="Times New Roman"/>
                <w:bCs/>
                <w:sz w:val="24"/>
                <w:szCs w:val="24"/>
                <w:lang w:val="bg-BG"/>
              </w:rPr>
            </w:pPr>
            <w:r w:rsidRPr="007373C4">
              <w:rPr>
                <w:rFonts w:ascii="Times New Roman" w:hAnsi="Times New Roman"/>
                <w:b/>
                <w:bCs/>
                <w:sz w:val="24"/>
                <w:szCs w:val="24"/>
                <w:lang w:val="bg-BG"/>
              </w:rPr>
              <w:t>1</w:t>
            </w:r>
            <w:r w:rsidR="002D5CAD" w:rsidRPr="007373C4">
              <w:rPr>
                <w:rFonts w:ascii="Times New Roman" w:hAnsi="Times New Roman"/>
                <w:b/>
                <w:bCs/>
                <w:sz w:val="24"/>
                <w:szCs w:val="24"/>
                <w:lang w:val="bg-BG"/>
              </w:rPr>
              <w:t>0</w:t>
            </w:r>
            <w:r w:rsidRPr="007373C4">
              <w:rPr>
                <w:rFonts w:ascii="Times New Roman" w:hAnsi="Times New Roman"/>
                <w:b/>
                <w:bCs/>
                <w:sz w:val="24"/>
                <w:szCs w:val="24"/>
                <w:lang w:val="bg-BG"/>
              </w:rPr>
              <w:t>. Когато кандидата се представлява от няколко лица „заедно и поотделно“ или „поотделно“ и формулярът за кандидатстване съгласно т. 1 не се подписва от всички,  Приложение №</w:t>
            </w:r>
            <w:r w:rsidR="000E4FF0" w:rsidRPr="007373C4">
              <w:rPr>
                <w:rFonts w:ascii="Times New Roman" w:hAnsi="Times New Roman"/>
                <w:b/>
                <w:bCs/>
                <w:sz w:val="24"/>
                <w:szCs w:val="24"/>
                <w:lang w:val="bg-BG"/>
              </w:rPr>
              <w:t xml:space="preserve"> </w:t>
            </w:r>
            <w:r w:rsidR="00B47788">
              <w:rPr>
                <w:rFonts w:ascii="Times New Roman" w:hAnsi="Times New Roman"/>
                <w:b/>
                <w:bCs/>
                <w:sz w:val="24"/>
                <w:szCs w:val="24"/>
                <w:lang w:val="bg-BG"/>
              </w:rPr>
              <w:t>1</w:t>
            </w:r>
            <w:r w:rsidRPr="007373C4">
              <w:rPr>
                <w:rFonts w:ascii="Times New Roman" w:hAnsi="Times New Roman"/>
                <w:b/>
                <w:bCs/>
                <w:sz w:val="24"/>
                <w:szCs w:val="24"/>
                <w:lang w:val="bg-BG"/>
              </w:rPr>
              <w:t xml:space="preserve"> „Декларация при кандидатстване“ се разпечатва и подписва от вс</w:t>
            </w:r>
            <w:r w:rsidR="002D5CAD" w:rsidRPr="007373C4">
              <w:rPr>
                <w:rFonts w:ascii="Times New Roman" w:hAnsi="Times New Roman"/>
                <w:b/>
                <w:bCs/>
                <w:sz w:val="24"/>
                <w:szCs w:val="24"/>
                <w:lang w:val="bg-BG"/>
              </w:rPr>
              <w:t>яко от</w:t>
            </w:r>
            <w:r w:rsidRPr="007373C4">
              <w:rPr>
                <w:rFonts w:ascii="Times New Roman" w:hAnsi="Times New Roman"/>
                <w:b/>
                <w:bCs/>
                <w:sz w:val="24"/>
                <w:szCs w:val="24"/>
                <w:lang w:val="bg-BG"/>
              </w:rPr>
              <w:t xml:space="preserve"> лица</w:t>
            </w:r>
            <w:r w:rsidR="002D5CAD" w:rsidRPr="007373C4">
              <w:rPr>
                <w:rFonts w:ascii="Times New Roman" w:hAnsi="Times New Roman"/>
                <w:b/>
                <w:bCs/>
                <w:sz w:val="24"/>
                <w:szCs w:val="24"/>
                <w:lang w:val="bg-BG"/>
              </w:rPr>
              <w:t>та</w:t>
            </w:r>
            <w:r w:rsidRPr="007373C4">
              <w:rPr>
                <w:rFonts w:ascii="Times New Roman" w:hAnsi="Times New Roman"/>
                <w:b/>
                <w:bCs/>
                <w:sz w:val="24"/>
                <w:szCs w:val="24"/>
                <w:lang w:val="bg-BG"/>
              </w:rPr>
              <w:t>, които не са подписали формуляра</w:t>
            </w:r>
            <w:r w:rsidR="00213FB0">
              <w:rPr>
                <w:rFonts w:ascii="Times New Roman" w:hAnsi="Times New Roman"/>
                <w:b/>
                <w:bCs/>
                <w:sz w:val="24"/>
                <w:szCs w:val="24"/>
                <w:lang w:val="bg-BG"/>
              </w:rPr>
              <w:t>, или се подписва с квалифициран електронен подпис от всяко от лицата и се прикачва в ИСН-ИСУН 2020</w:t>
            </w:r>
            <w:r w:rsidRPr="007373C4">
              <w:rPr>
                <w:rFonts w:ascii="Times New Roman" w:hAnsi="Times New Roman"/>
                <w:b/>
                <w:bCs/>
                <w:sz w:val="24"/>
                <w:szCs w:val="24"/>
                <w:lang w:val="bg-BG"/>
              </w:rPr>
              <w:t xml:space="preserve">. Приложение </w:t>
            </w:r>
            <w:r w:rsidR="004407C9" w:rsidRPr="007373C4">
              <w:rPr>
                <w:rFonts w:ascii="Times New Roman" w:hAnsi="Times New Roman"/>
                <w:b/>
                <w:bCs/>
                <w:sz w:val="24"/>
                <w:szCs w:val="24"/>
                <w:lang w:val="bg-BG"/>
              </w:rPr>
              <w:t xml:space="preserve">№ </w:t>
            </w:r>
            <w:r w:rsidR="00B47788">
              <w:rPr>
                <w:rFonts w:ascii="Times New Roman" w:hAnsi="Times New Roman"/>
                <w:b/>
                <w:bCs/>
                <w:sz w:val="24"/>
                <w:szCs w:val="24"/>
                <w:lang w:val="bg-BG"/>
              </w:rPr>
              <w:t>1</w:t>
            </w:r>
            <w:r w:rsidR="004407C9" w:rsidRPr="007373C4">
              <w:rPr>
                <w:rFonts w:ascii="Times New Roman" w:hAnsi="Times New Roman"/>
                <w:b/>
                <w:bCs/>
                <w:sz w:val="24"/>
                <w:szCs w:val="24"/>
                <w:lang w:val="bg-BG"/>
              </w:rPr>
              <w:t xml:space="preserve"> </w:t>
            </w:r>
            <w:r w:rsidRPr="007373C4">
              <w:rPr>
                <w:rFonts w:ascii="Times New Roman" w:hAnsi="Times New Roman"/>
                <w:b/>
                <w:bCs/>
                <w:sz w:val="24"/>
                <w:szCs w:val="24"/>
                <w:lang w:val="bg-BG"/>
              </w:rPr>
              <w:t xml:space="preserve">„Декларация при кандидатстване“ се подписва и от всички </w:t>
            </w:r>
            <w:r w:rsidR="002D5CAD" w:rsidRPr="007373C4">
              <w:rPr>
                <w:rFonts w:ascii="Times New Roman" w:hAnsi="Times New Roman"/>
                <w:b/>
                <w:bCs/>
                <w:sz w:val="24"/>
                <w:szCs w:val="24"/>
                <w:lang w:val="bg-BG"/>
              </w:rPr>
              <w:t xml:space="preserve">лица, </w:t>
            </w:r>
            <w:r w:rsidRPr="007373C4">
              <w:rPr>
                <w:rFonts w:ascii="Times New Roman" w:hAnsi="Times New Roman"/>
                <w:b/>
                <w:bCs/>
                <w:sz w:val="24"/>
                <w:szCs w:val="24"/>
                <w:lang w:val="bg-BG"/>
              </w:rPr>
              <w:t>представляващи кандидата, когато ПИИ се подава от упълномощено лице.</w:t>
            </w:r>
          </w:p>
        </w:tc>
      </w:tr>
    </w:tbl>
    <w:p w:rsidR="001D48C6" w:rsidRPr="00E73CFF" w:rsidRDefault="001D48C6" w:rsidP="00546DE4">
      <w:pPr>
        <w:pStyle w:val="ListParagraph"/>
        <w:numPr>
          <w:ilvl w:val="0"/>
          <w:numId w:val="8"/>
        </w:numPr>
        <w:spacing w:line="276" w:lineRule="auto"/>
        <w:ind w:left="0" w:right="-5"/>
        <w:jc w:val="both"/>
        <w:outlineLvl w:val="0"/>
        <w:rPr>
          <w:rFonts w:ascii="Times New Roman" w:hAnsi="Times New Roman"/>
          <w:b/>
          <w:bCs/>
          <w:sz w:val="24"/>
          <w:szCs w:val="24"/>
          <w:lang w:val="bg-BG"/>
        </w:rPr>
      </w:pPr>
      <w:bookmarkStart w:id="52" w:name="_Toc50974369"/>
      <w:bookmarkStart w:id="53" w:name="_Toc138409167"/>
      <w:r w:rsidRPr="00E73CFF">
        <w:rPr>
          <w:rFonts w:ascii="Times New Roman" w:hAnsi="Times New Roman"/>
          <w:b/>
          <w:bCs/>
          <w:sz w:val="24"/>
          <w:szCs w:val="24"/>
          <w:lang w:val="bg-BG"/>
        </w:rPr>
        <w:lastRenderedPageBreak/>
        <w:t>Списък на документите, които се подават на етап кандидатстване:</w:t>
      </w:r>
      <w:bookmarkEnd w:id="52"/>
      <w:bookmarkEnd w:id="53"/>
    </w:p>
    <w:p w:rsidR="001D48C6" w:rsidRPr="00E73CFF" w:rsidRDefault="007E10A5" w:rsidP="00546DE4">
      <w:pPr>
        <w:pStyle w:val="Heading2"/>
        <w:spacing w:before="0" w:after="0" w:line="276" w:lineRule="auto"/>
        <w:ind w:right="-5"/>
        <w:jc w:val="both"/>
        <w:rPr>
          <w:rFonts w:ascii="Times New Roman" w:hAnsi="Times New Roman" w:cs="Times New Roman"/>
          <w:sz w:val="24"/>
          <w:szCs w:val="24"/>
        </w:rPr>
      </w:pPr>
      <w:bookmarkStart w:id="54" w:name="_Toc138409168"/>
      <w:r>
        <w:rPr>
          <w:rFonts w:ascii="Times New Roman" w:hAnsi="Times New Roman" w:cs="Times New Roman"/>
          <w:i w:val="0"/>
          <w:iCs w:val="0"/>
          <w:sz w:val="24"/>
          <w:szCs w:val="24"/>
        </w:rPr>
        <w:t>21</w:t>
      </w:r>
      <w:r w:rsidR="001D48C6" w:rsidRPr="00E73CFF">
        <w:rPr>
          <w:rFonts w:ascii="Times New Roman" w:hAnsi="Times New Roman" w:cs="Times New Roman"/>
          <w:i w:val="0"/>
          <w:iCs w:val="0"/>
          <w:sz w:val="24"/>
          <w:szCs w:val="24"/>
        </w:rPr>
        <w:t xml:space="preserve">.1. </w:t>
      </w:r>
      <w:r w:rsidR="001D48C6" w:rsidRPr="00E73CFF">
        <w:rPr>
          <w:rFonts w:ascii="Times New Roman" w:hAnsi="Times New Roman" w:cs="Times New Roman"/>
          <w:i w:val="0"/>
          <w:iCs w:val="0"/>
          <w:sz w:val="24"/>
          <w:szCs w:val="24"/>
          <w:lang w:val="bg-BG"/>
        </w:rPr>
        <w:t>Списък с общи документи</w:t>
      </w:r>
      <w:r w:rsidR="001D48C6" w:rsidRPr="00E73CFF">
        <w:rPr>
          <w:rFonts w:ascii="Times New Roman" w:hAnsi="Times New Roman" w:cs="Times New Roman"/>
          <w:i w:val="0"/>
          <w:iCs w:val="0"/>
          <w:sz w:val="24"/>
          <w:szCs w:val="24"/>
        </w:rPr>
        <w:t>:</w:t>
      </w:r>
      <w:bookmarkEnd w:id="54"/>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7"/>
      </w:tblGrid>
      <w:tr w:rsidR="001D48C6" w:rsidRPr="001B29A8" w:rsidTr="00CF178D">
        <w:tc>
          <w:tcPr>
            <w:tcW w:w="10207" w:type="dxa"/>
            <w:tcBorders>
              <w:top w:val="single" w:sz="4" w:space="0" w:color="auto"/>
              <w:left w:val="single" w:sz="4" w:space="0" w:color="auto"/>
              <w:bottom w:val="single" w:sz="4" w:space="0" w:color="auto"/>
              <w:right w:val="single" w:sz="4" w:space="0" w:color="auto"/>
            </w:tcBorders>
          </w:tcPr>
          <w:p w:rsidR="00D73F62" w:rsidRPr="007373C4" w:rsidRDefault="008B436C" w:rsidP="00546DE4">
            <w:pPr>
              <w:spacing w:line="276" w:lineRule="auto"/>
              <w:ind w:right="-5"/>
              <w:contextualSpacing/>
              <w:jc w:val="both"/>
              <w:rPr>
                <w:rFonts w:ascii="Times New Roman" w:hAnsi="Times New Roman" w:cs="Times New Roman"/>
                <w:sz w:val="24"/>
                <w:szCs w:val="24"/>
                <w:shd w:val="clear" w:color="auto" w:fill="FEFEFE"/>
                <w:lang w:val="bg-BG"/>
              </w:rPr>
            </w:pPr>
            <w:r w:rsidRPr="004F4883">
              <w:rPr>
                <w:rFonts w:ascii="Times New Roman" w:hAnsi="Times New Roman" w:cs="Times New Roman"/>
                <w:sz w:val="24"/>
                <w:szCs w:val="24"/>
                <w:shd w:val="clear" w:color="auto" w:fill="FEFEFE"/>
                <w:lang w:val="bg-BG"/>
              </w:rPr>
              <w:t>1. Нотариално заверено изрично пълномощно, в случай че документите не се подават</w:t>
            </w:r>
            <w:r w:rsidR="00316B55" w:rsidRPr="004F4883">
              <w:rPr>
                <w:rFonts w:ascii="Times New Roman" w:hAnsi="Times New Roman" w:cs="Times New Roman"/>
                <w:sz w:val="24"/>
                <w:szCs w:val="24"/>
                <w:shd w:val="clear" w:color="auto" w:fill="FEFEFE"/>
                <w:lang w:val="bg-BG"/>
              </w:rPr>
              <w:t xml:space="preserve"> </w:t>
            </w:r>
            <w:r w:rsidRPr="004F4883">
              <w:rPr>
                <w:rFonts w:ascii="Times New Roman" w:hAnsi="Times New Roman" w:cs="Times New Roman"/>
                <w:sz w:val="24"/>
                <w:szCs w:val="24"/>
                <w:shd w:val="clear" w:color="auto" w:fill="FEFEFE"/>
                <w:lang w:val="bg-BG"/>
              </w:rPr>
              <w:t>лично от кандидата. Представя се във формат „</w:t>
            </w:r>
            <w:r w:rsidRPr="004F4883">
              <w:rPr>
                <w:rFonts w:ascii="Times New Roman" w:hAnsi="Times New Roman" w:cs="Times New Roman"/>
                <w:color w:val="000000"/>
                <w:sz w:val="24"/>
                <w:szCs w:val="24"/>
                <w:shd w:val="clear" w:color="auto" w:fill="FEFEFE"/>
                <w:lang w:val="bg-BG"/>
              </w:rPr>
              <w:t>pdf“</w:t>
            </w:r>
            <w:r w:rsidR="00231BBF">
              <w:rPr>
                <w:rFonts w:ascii="Times New Roman" w:hAnsi="Times New Roman" w:cs="Times New Roman"/>
                <w:color w:val="000000"/>
                <w:sz w:val="24"/>
                <w:szCs w:val="24"/>
                <w:shd w:val="clear" w:color="auto" w:fill="FEFEFE"/>
                <w:lang w:val="bg-BG"/>
              </w:rPr>
              <w:t xml:space="preserve"> 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FC0FC5" w:rsidRPr="004F4883">
              <w:rPr>
                <w:rFonts w:ascii="Times New Roman" w:hAnsi="Times New Roman" w:cs="Times New Roman"/>
                <w:color w:val="000000"/>
                <w:sz w:val="24"/>
                <w:szCs w:val="24"/>
                <w:shd w:val="clear" w:color="auto" w:fill="FEFEFE"/>
                <w:lang w:val="bg-BG"/>
              </w:rPr>
              <w:t xml:space="preserve"> </w:t>
            </w:r>
            <w:r w:rsidR="00855519" w:rsidRPr="009C6B0A">
              <w:rPr>
                <w:rFonts w:ascii="Times New Roman" w:hAnsi="Times New Roman" w:cs="Times New Roman"/>
                <w:sz w:val="24"/>
                <w:szCs w:val="24"/>
                <w:shd w:val="clear" w:color="auto" w:fill="FEFEFE"/>
              </w:rPr>
              <w:t xml:space="preserve">(Примерен образец – </w:t>
            </w:r>
            <w:r w:rsidR="00855519" w:rsidRPr="001A38B3">
              <w:rPr>
                <w:rFonts w:ascii="Times New Roman" w:hAnsi="Times New Roman" w:cs="Times New Roman"/>
                <w:sz w:val="24"/>
                <w:szCs w:val="24"/>
              </w:rPr>
              <w:t xml:space="preserve">Приложение № </w:t>
            </w:r>
            <w:r w:rsidR="005F52B3">
              <w:rPr>
                <w:rFonts w:ascii="Times New Roman" w:hAnsi="Times New Roman" w:cs="Times New Roman"/>
                <w:sz w:val="24"/>
                <w:szCs w:val="24"/>
                <w:lang w:val="bg-BG"/>
              </w:rPr>
              <w:t>7</w:t>
            </w:r>
            <w:r w:rsidR="00855519">
              <w:rPr>
                <w:rFonts w:ascii="Times New Roman" w:hAnsi="Times New Roman" w:cs="Times New Roman"/>
                <w:sz w:val="24"/>
                <w:szCs w:val="24"/>
                <w:shd w:val="clear" w:color="auto" w:fill="FEFEFE"/>
              </w:rPr>
              <w:t>)</w:t>
            </w:r>
            <w:r w:rsidR="006B5681">
              <w:rPr>
                <w:rFonts w:ascii="Times New Roman" w:hAnsi="Times New Roman" w:cs="Times New Roman"/>
                <w:sz w:val="24"/>
                <w:szCs w:val="24"/>
                <w:shd w:val="clear" w:color="auto" w:fill="FEFEFE"/>
                <w:lang w:val="bg-BG"/>
              </w:rPr>
              <w:t>.</w:t>
            </w:r>
          </w:p>
          <w:p w:rsidR="00F55405" w:rsidRDefault="00EC3D67" w:rsidP="00546DE4">
            <w:pPr>
              <w:pStyle w:val="ListParagraph"/>
              <w:spacing w:line="276" w:lineRule="auto"/>
              <w:ind w:left="0" w:right="-5"/>
              <w:contextualSpacing/>
              <w:jc w:val="both"/>
              <w:rPr>
                <w:rFonts w:ascii="Times New Roman" w:hAnsi="Times New Roman"/>
                <w:iCs/>
                <w:sz w:val="24"/>
                <w:szCs w:val="24"/>
                <w:lang w:val="bg-BG"/>
              </w:rPr>
            </w:pPr>
            <w:r w:rsidRPr="002D0EA2">
              <w:rPr>
                <w:rFonts w:ascii="Times New Roman" w:hAnsi="Times New Roman"/>
                <w:iCs/>
                <w:color w:val="000000"/>
                <w:sz w:val="24"/>
                <w:szCs w:val="24"/>
                <w:lang w:val="bg-BG"/>
              </w:rPr>
              <w:t>2</w:t>
            </w:r>
            <w:r w:rsidR="00F55405" w:rsidRPr="002D0EA2">
              <w:rPr>
                <w:rFonts w:ascii="Times New Roman" w:hAnsi="Times New Roman"/>
                <w:iCs/>
                <w:color w:val="000000"/>
                <w:sz w:val="24"/>
                <w:szCs w:val="24"/>
                <w:lang w:val="bg-BG"/>
              </w:rPr>
              <w:t xml:space="preserve">. </w:t>
            </w:r>
            <w:r w:rsidR="00B67CE4" w:rsidRPr="002D0EA2">
              <w:rPr>
                <w:rFonts w:ascii="Times New Roman" w:hAnsi="Times New Roman"/>
                <w:iCs/>
                <w:color w:val="000000"/>
                <w:sz w:val="24"/>
                <w:szCs w:val="24"/>
                <w:lang w:val="bg-BG"/>
              </w:rPr>
              <w:t xml:space="preserve">Таблица на заявените разходи и производствена </w:t>
            </w:r>
            <w:r w:rsidR="00B67CE4" w:rsidRPr="002D5CAD">
              <w:rPr>
                <w:rFonts w:ascii="Times New Roman" w:hAnsi="Times New Roman"/>
                <w:iCs/>
                <w:sz w:val="24"/>
                <w:szCs w:val="24"/>
                <w:lang w:val="bg-BG"/>
              </w:rPr>
              <w:t>програма</w:t>
            </w:r>
            <w:r w:rsidR="00F55405" w:rsidRPr="002D5CAD">
              <w:rPr>
                <w:rFonts w:ascii="Times New Roman" w:hAnsi="Times New Roman"/>
                <w:iCs/>
                <w:sz w:val="24"/>
                <w:szCs w:val="24"/>
                <w:lang w:val="bg-BG"/>
              </w:rPr>
              <w:t xml:space="preserve"> (Приложение № </w:t>
            </w:r>
            <w:r w:rsidR="005F52B3">
              <w:rPr>
                <w:rFonts w:ascii="Times New Roman" w:hAnsi="Times New Roman"/>
                <w:iCs/>
                <w:sz w:val="24"/>
                <w:szCs w:val="24"/>
                <w:lang w:val="bg-BG"/>
              </w:rPr>
              <w:t>2</w:t>
            </w:r>
            <w:r w:rsidR="00F55405" w:rsidRPr="002D5CAD">
              <w:rPr>
                <w:rFonts w:ascii="Times New Roman" w:hAnsi="Times New Roman"/>
                <w:iCs/>
                <w:sz w:val="24"/>
                <w:szCs w:val="24"/>
                <w:lang w:val="bg-BG"/>
              </w:rPr>
              <w:t>) във</w:t>
            </w:r>
            <w:r w:rsidR="00F55405" w:rsidRPr="002D0EA2">
              <w:rPr>
                <w:rFonts w:ascii="Times New Roman" w:hAnsi="Times New Roman"/>
                <w:iCs/>
                <w:color w:val="000000"/>
                <w:sz w:val="24"/>
                <w:szCs w:val="24"/>
                <w:lang w:val="bg-BG"/>
              </w:rPr>
              <w:t xml:space="preserve"> формат „xls“ или „xlsx”, а когато проектното предложение се подава от упълномощено лице и във формат „pdf“</w:t>
            </w:r>
            <w:r w:rsidR="00231BBF">
              <w:rPr>
                <w:rFonts w:ascii="Times New Roman" w:hAnsi="Times New Roman"/>
                <w:iCs/>
                <w:color w:val="000000"/>
                <w:sz w:val="24"/>
                <w:szCs w:val="24"/>
                <w:lang w:val="en-US"/>
              </w:rPr>
              <w:t xml:space="preserve"> </w:t>
            </w:r>
            <w:r w:rsidR="00231BBF">
              <w:rPr>
                <w:rFonts w:ascii="Times New Roman" w:hAnsi="Times New Roman"/>
                <w:color w:val="000000"/>
                <w:sz w:val="24"/>
                <w:szCs w:val="24"/>
                <w:shd w:val="clear" w:color="auto" w:fill="FEFEFE"/>
                <w:lang w:val="bg-BG"/>
              </w:rPr>
              <w:t>или „</w:t>
            </w:r>
            <w:r w:rsidR="00231BBF">
              <w:rPr>
                <w:rFonts w:ascii="Times New Roman" w:hAnsi="Times New Roman"/>
                <w:color w:val="000000"/>
                <w:sz w:val="24"/>
                <w:szCs w:val="24"/>
                <w:shd w:val="clear" w:color="auto" w:fill="FEFEFE"/>
                <w:lang w:val="en-GB"/>
              </w:rPr>
              <w:t>jpg</w:t>
            </w:r>
            <w:r w:rsidR="00231BBF">
              <w:rPr>
                <w:rFonts w:ascii="Times New Roman" w:hAnsi="Times New Roman"/>
                <w:color w:val="000000"/>
                <w:sz w:val="24"/>
                <w:szCs w:val="24"/>
                <w:shd w:val="clear" w:color="auto" w:fill="FEFEFE"/>
                <w:lang w:val="en-US"/>
              </w:rPr>
              <w:t>”</w:t>
            </w:r>
            <w:r w:rsidR="00F55405" w:rsidRPr="002D0EA2">
              <w:rPr>
                <w:rFonts w:ascii="Times New Roman" w:hAnsi="Times New Roman"/>
                <w:iCs/>
                <w:color w:val="000000"/>
                <w:sz w:val="24"/>
                <w:szCs w:val="24"/>
                <w:lang w:val="bg-BG"/>
              </w:rPr>
              <w:t>, подписан</w:t>
            </w:r>
            <w:r w:rsidR="00EA7C1C" w:rsidRPr="002D0EA2">
              <w:rPr>
                <w:rFonts w:ascii="Times New Roman" w:hAnsi="Times New Roman"/>
                <w:iCs/>
                <w:color w:val="000000"/>
                <w:sz w:val="24"/>
                <w:szCs w:val="24"/>
                <w:lang w:val="bg-BG"/>
              </w:rPr>
              <w:t>и</w:t>
            </w:r>
            <w:r w:rsidR="00F55405" w:rsidRPr="002D0EA2">
              <w:rPr>
                <w:rFonts w:ascii="Times New Roman" w:hAnsi="Times New Roman"/>
                <w:iCs/>
                <w:color w:val="000000"/>
                <w:sz w:val="24"/>
                <w:szCs w:val="24"/>
                <w:lang w:val="bg-BG"/>
              </w:rPr>
              <w:t xml:space="preserve"> на всяка страница от кандидата</w:t>
            </w:r>
            <w:r w:rsidR="00530954" w:rsidRPr="002D0EA2">
              <w:rPr>
                <w:rFonts w:ascii="Times New Roman" w:hAnsi="Times New Roman"/>
                <w:iCs/>
                <w:color w:val="000000"/>
                <w:sz w:val="24"/>
                <w:szCs w:val="24"/>
                <w:lang w:val="bg-BG"/>
              </w:rPr>
              <w:t xml:space="preserve"> и сканиран</w:t>
            </w:r>
            <w:r w:rsidR="00231BBF">
              <w:rPr>
                <w:rFonts w:ascii="Times New Roman" w:hAnsi="Times New Roman"/>
                <w:iCs/>
                <w:color w:val="000000"/>
                <w:sz w:val="24"/>
                <w:szCs w:val="24"/>
                <w:lang w:val="bg-BG"/>
              </w:rPr>
              <w:t>и</w:t>
            </w:r>
            <w:r w:rsidR="00F55405" w:rsidRPr="00494398">
              <w:rPr>
                <w:rFonts w:ascii="Times New Roman" w:hAnsi="Times New Roman"/>
                <w:iCs/>
                <w:sz w:val="24"/>
                <w:szCs w:val="24"/>
                <w:lang w:val="bg-BG"/>
              </w:rPr>
              <w:t>.</w:t>
            </w:r>
          </w:p>
          <w:p w:rsidR="00F11DBE" w:rsidRPr="00334389" w:rsidRDefault="00F11DBE" w:rsidP="00546DE4">
            <w:pPr>
              <w:spacing w:line="276" w:lineRule="auto"/>
              <w:ind w:right="-5"/>
              <w:contextualSpacing/>
              <w:jc w:val="both"/>
              <w:rPr>
                <w:rFonts w:ascii="Times New Roman" w:hAnsi="Times New Roman" w:cs="Times New Roman"/>
                <w:color w:val="000000"/>
                <w:sz w:val="24"/>
                <w:szCs w:val="24"/>
                <w:lang w:val="bg-BG"/>
              </w:rPr>
            </w:pPr>
            <w:r w:rsidRPr="00F11DBE">
              <w:rPr>
                <w:rFonts w:ascii="Times New Roman" w:hAnsi="Times New Roman" w:cs="Times New Roman"/>
                <w:sz w:val="24"/>
                <w:szCs w:val="24"/>
                <w:lang w:val="bg-BG"/>
              </w:rPr>
              <w:t xml:space="preserve">3. Документ за собственост на земя и/или друг вид недвижими имоти, обект на инвестицията, или документ за учредено право на строеж върху имота за срок не по-малко от 5 години, считано от </w:t>
            </w:r>
            <w:r w:rsidR="00EF293E">
              <w:rPr>
                <w:rFonts w:ascii="Times New Roman" w:hAnsi="Times New Roman" w:cs="Times New Roman"/>
                <w:sz w:val="24"/>
                <w:szCs w:val="24"/>
                <w:lang w:val="bg-BG"/>
              </w:rPr>
              <w:t xml:space="preserve">месеца, прехождащ </w:t>
            </w:r>
            <w:r w:rsidRPr="00F11DBE">
              <w:rPr>
                <w:rFonts w:ascii="Times New Roman" w:hAnsi="Times New Roman" w:cs="Times New Roman"/>
                <w:sz w:val="24"/>
                <w:szCs w:val="24"/>
                <w:lang w:val="bg-BG"/>
              </w:rPr>
              <w:t xml:space="preserve">датата </w:t>
            </w:r>
            <w:r w:rsidRPr="002D5CAD">
              <w:rPr>
                <w:rFonts w:ascii="Times New Roman" w:hAnsi="Times New Roman" w:cs="Times New Roman"/>
                <w:sz w:val="24"/>
                <w:szCs w:val="24"/>
                <w:lang w:val="bg-BG"/>
              </w:rPr>
              <w:t>на подаване на предложение</w:t>
            </w:r>
            <w:r w:rsidR="00530954" w:rsidRPr="002D5CAD">
              <w:rPr>
                <w:rFonts w:ascii="Times New Roman" w:hAnsi="Times New Roman" w:cs="Times New Roman"/>
                <w:sz w:val="24"/>
                <w:szCs w:val="24"/>
                <w:lang w:val="bg-BG"/>
              </w:rPr>
              <w:t>то</w:t>
            </w:r>
            <w:r w:rsidRPr="002D5CAD">
              <w:rPr>
                <w:rFonts w:ascii="Times New Roman" w:hAnsi="Times New Roman" w:cs="Times New Roman"/>
                <w:sz w:val="24"/>
                <w:szCs w:val="24"/>
                <w:lang w:val="bg-BG"/>
              </w:rPr>
              <w:t>, когато е учредено срочно право на строеж (</w:t>
            </w:r>
            <w:r w:rsidRPr="002D5CAD">
              <w:rPr>
                <w:rFonts w:ascii="Times New Roman" w:hAnsi="Times New Roman" w:cs="Times New Roman"/>
                <w:i/>
                <w:sz w:val="24"/>
                <w:szCs w:val="24"/>
                <w:lang w:val="bg-BG"/>
              </w:rPr>
              <w:t xml:space="preserve">важи в случай по т. </w:t>
            </w:r>
            <w:r w:rsidR="00830FC4" w:rsidRPr="002D5CAD">
              <w:rPr>
                <w:rFonts w:ascii="Times New Roman" w:hAnsi="Times New Roman" w:cs="Times New Roman"/>
                <w:i/>
                <w:sz w:val="24"/>
                <w:szCs w:val="24"/>
                <w:lang w:val="bg-BG"/>
              </w:rPr>
              <w:t>6</w:t>
            </w:r>
            <w:r w:rsidRPr="002D5CAD">
              <w:rPr>
                <w:rFonts w:ascii="Times New Roman" w:hAnsi="Times New Roman" w:cs="Times New Roman"/>
                <w:i/>
                <w:sz w:val="24"/>
                <w:szCs w:val="24"/>
                <w:lang w:val="bg-BG"/>
              </w:rPr>
              <w:t>.1 от Раздел 13.2 „Условия за допустимост на дейностите“</w:t>
            </w:r>
            <w:r w:rsidRPr="002D5CAD">
              <w:rPr>
                <w:rFonts w:ascii="Times New Roman" w:hAnsi="Times New Roman" w:cs="Times New Roman"/>
                <w:sz w:val="24"/>
                <w:szCs w:val="24"/>
                <w:lang w:val="bg-BG"/>
              </w:rPr>
              <w:t>). Представя се във формат „pdf“</w:t>
            </w:r>
            <w:r w:rsidR="00231BBF">
              <w:rPr>
                <w:rFonts w:ascii="Times New Roman" w:hAnsi="Times New Roman" w:cs="Times New Roman"/>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Pr="00334389">
              <w:rPr>
                <w:rFonts w:ascii="Times New Roman" w:hAnsi="Times New Roman" w:cs="Times New Roman"/>
                <w:color w:val="000000"/>
                <w:sz w:val="24"/>
                <w:szCs w:val="24"/>
                <w:lang w:val="bg-BG"/>
              </w:rPr>
              <w:t xml:space="preserve">. </w:t>
            </w:r>
          </w:p>
          <w:p w:rsidR="00F11DBE" w:rsidRPr="00F11DBE" w:rsidRDefault="00F11DBE" w:rsidP="00546DE4">
            <w:pPr>
              <w:spacing w:line="276" w:lineRule="auto"/>
              <w:ind w:right="-5"/>
              <w:contextualSpacing/>
              <w:jc w:val="both"/>
              <w:rPr>
                <w:rFonts w:ascii="Times New Roman" w:hAnsi="Times New Roman" w:cs="Times New Roman"/>
                <w:sz w:val="24"/>
                <w:szCs w:val="24"/>
                <w:lang w:val="bg-BG"/>
              </w:rPr>
            </w:pPr>
            <w:r w:rsidRPr="00E82F1C">
              <w:rPr>
                <w:rFonts w:ascii="Times New Roman" w:hAnsi="Times New Roman" w:cs="Times New Roman"/>
                <w:color w:val="000000"/>
                <w:sz w:val="24"/>
                <w:szCs w:val="24"/>
                <w:lang w:val="bg-BG"/>
              </w:rPr>
              <w:lastRenderedPageBreak/>
              <w:t xml:space="preserve">4. </w:t>
            </w:r>
            <w:r w:rsidR="00E82F1C" w:rsidRPr="00E82F1C">
              <w:rPr>
                <w:rFonts w:ascii="Times New Roman" w:hAnsi="Times New Roman" w:cs="Times New Roman"/>
                <w:color w:val="000000"/>
                <w:sz w:val="24"/>
                <w:szCs w:val="24"/>
                <w:lang w:val="bg-BG"/>
              </w:rPr>
              <w:t xml:space="preserve">Документ за ползване на имота за </w:t>
            </w:r>
            <w:r w:rsidRPr="00E82F1C">
              <w:rPr>
                <w:rFonts w:ascii="Times New Roman" w:hAnsi="Times New Roman" w:cs="Times New Roman"/>
                <w:color w:val="000000"/>
                <w:sz w:val="24"/>
                <w:szCs w:val="24"/>
                <w:lang w:val="bg-BG"/>
              </w:rPr>
              <w:t>срок</w:t>
            </w:r>
            <w:r w:rsidRPr="00334389">
              <w:rPr>
                <w:rFonts w:ascii="Times New Roman" w:hAnsi="Times New Roman" w:cs="Times New Roman"/>
                <w:color w:val="000000"/>
                <w:sz w:val="24"/>
                <w:szCs w:val="24"/>
                <w:lang w:val="bg-BG"/>
              </w:rPr>
              <w:t xml:space="preserve"> не по-малко от 5 години, считано </w:t>
            </w:r>
            <w:r w:rsidR="00EF293E">
              <w:rPr>
                <w:rFonts w:ascii="Times New Roman" w:hAnsi="Times New Roman" w:cs="Times New Roman"/>
                <w:color w:val="000000"/>
                <w:sz w:val="24"/>
                <w:szCs w:val="24"/>
                <w:lang w:val="bg-BG"/>
              </w:rPr>
              <w:t xml:space="preserve">от месеца, прехождащ </w:t>
            </w:r>
            <w:r w:rsidRPr="00334389">
              <w:rPr>
                <w:rFonts w:ascii="Times New Roman" w:hAnsi="Times New Roman" w:cs="Times New Roman"/>
                <w:color w:val="000000"/>
                <w:sz w:val="24"/>
                <w:szCs w:val="24"/>
                <w:lang w:val="bg-BG"/>
              </w:rPr>
              <w:t>д</w:t>
            </w:r>
            <w:r w:rsidR="00530954" w:rsidRPr="00334389">
              <w:rPr>
                <w:rFonts w:ascii="Times New Roman" w:hAnsi="Times New Roman" w:cs="Times New Roman"/>
                <w:color w:val="000000"/>
                <w:sz w:val="24"/>
                <w:szCs w:val="24"/>
                <w:lang w:val="bg-BG"/>
              </w:rPr>
              <w:t xml:space="preserve">атата на подаване на </w:t>
            </w:r>
            <w:r w:rsidRPr="002D5CAD">
              <w:rPr>
                <w:rFonts w:ascii="Times New Roman" w:hAnsi="Times New Roman" w:cs="Times New Roman"/>
                <w:sz w:val="24"/>
                <w:szCs w:val="24"/>
                <w:lang w:val="bg-BG"/>
              </w:rPr>
              <w:t>предложение</w:t>
            </w:r>
            <w:r w:rsidR="00530954" w:rsidRPr="002D5CAD">
              <w:rPr>
                <w:rFonts w:ascii="Times New Roman" w:hAnsi="Times New Roman" w:cs="Times New Roman"/>
                <w:sz w:val="24"/>
                <w:szCs w:val="24"/>
                <w:lang w:val="bg-BG"/>
              </w:rPr>
              <w:t>то</w:t>
            </w:r>
            <w:r w:rsidRPr="002D5CAD">
              <w:rPr>
                <w:rFonts w:ascii="Times New Roman" w:hAnsi="Times New Roman" w:cs="Times New Roman"/>
                <w:sz w:val="24"/>
                <w:szCs w:val="24"/>
                <w:lang w:val="bg-BG"/>
              </w:rPr>
              <w:t>, вписан в служба по вписванията към Агенция по вписванията</w:t>
            </w:r>
            <w:r w:rsidR="00530954" w:rsidRPr="002D5CAD">
              <w:rPr>
                <w:rFonts w:ascii="Times New Roman" w:hAnsi="Times New Roman" w:cs="Times New Roman"/>
                <w:sz w:val="24"/>
                <w:szCs w:val="24"/>
                <w:lang w:val="bg-BG"/>
              </w:rPr>
              <w:t xml:space="preserve"> </w:t>
            </w:r>
            <w:r w:rsidRPr="002D5CAD">
              <w:rPr>
                <w:rFonts w:ascii="Times New Roman" w:hAnsi="Times New Roman" w:cs="Times New Roman"/>
                <w:sz w:val="24"/>
                <w:szCs w:val="24"/>
                <w:lang w:val="bg-BG"/>
              </w:rPr>
              <w:t>(</w:t>
            </w:r>
            <w:r w:rsidRPr="002D5CAD">
              <w:rPr>
                <w:rFonts w:ascii="Times New Roman" w:hAnsi="Times New Roman" w:cs="Times New Roman"/>
                <w:i/>
                <w:sz w:val="24"/>
                <w:szCs w:val="24"/>
                <w:lang w:val="bg-BG"/>
              </w:rPr>
              <w:t xml:space="preserve">важи в случай по т. </w:t>
            </w:r>
            <w:r w:rsidR="00830FC4" w:rsidRPr="002D5CAD">
              <w:rPr>
                <w:rFonts w:ascii="Times New Roman" w:hAnsi="Times New Roman" w:cs="Times New Roman"/>
                <w:i/>
                <w:sz w:val="24"/>
                <w:szCs w:val="24"/>
                <w:lang w:val="bg-BG"/>
              </w:rPr>
              <w:t>6</w:t>
            </w:r>
            <w:r w:rsidRPr="002D5CAD">
              <w:rPr>
                <w:rFonts w:ascii="Times New Roman" w:hAnsi="Times New Roman" w:cs="Times New Roman"/>
                <w:i/>
                <w:sz w:val="24"/>
                <w:szCs w:val="24"/>
                <w:lang w:val="bg-BG"/>
              </w:rPr>
              <w:t>.2</w:t>
            </w:r>
            <w:r w:rsidRPr="00334389">
              <w:rPr>
                <w:rFonts w:ascii="Times New Roman" w:hAnsi="Times New Roman" w:cs="Times New Roman"/>
                <w:i/>
                <w:color w:val="000000"/>
                <w:sz w:val="24"/>
                <w:szCs w:val="24"/>
                <w:lang w:val="bg-BG"/>
              </w:rPr>
              <w:t xml:space="preserve"> от Раздел 13.2 „Условия за допустимост на дейностите“</w:t>
            </w:r>
            <w:r w:rsidRPr="00334389">
              <w:rPr>
                <w:rFonts w:ascii="Times New Roman" w:hAnsi="Times New Roman" w:cs="Times New Roman"/>
                <w:color w:val="000000"/>
                <w:sz w:val="24"/>
                <w:szCs w:val="24"/>
                <w:lang w:val="bg-BG"/>
              </w:rPr>
              <w:t>). Представя се във формат „pdf“</w:t>
            </w:r>
            <w:r w:rsidR="00231BBF">
              <w:rPr>
                <w:rFonts w:ascii="Times New Roman" w:hAnsi="Times New Roman" w:cs="Times New Roman"/>
                <w:color w:val="000000"/>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Pr="00F11DBE">
              <w:rPr>
                <w:rFonts w:ascii="Times New Roman" w:hAnsi="Times New Roman" w:cs="Times New Roman"/>
                <w:sz w:val="24"/>
                <w:szCs w:val="24"/>
                <w:lang w:val="bg-BG"/>
              </w:rPr>
              <w:t xml:space="preserve">. </w:t>
            </w:r>
          </w:p>
          <w:p w:rsidR="00F11DBE" w:rsidRPr="00F11DBE" w:rsidRDefault="00F11DBE" w:rsidP="00546DE4">
            <w:pPr>
              <w:spacing w:line="276" w:lineRule="auto"/>
              <w:ind w:right="-5"/>
              <w:contextualSpacing/>
              <w:jc w:val="both"/>
              <w:rPr>
                <w:rFonts w:ascii="Times New Roman" w:hAnsi="Times New Roman" w:cs="Times New Roman"/>
                <w:sz w:val="24"/>
                <w:szCs w:val="24"/>
                <w:lang w:val="bg-BG"/>
              </w:rPr>
            </w:pPr>
            <w:r w:rsidRPr="00F11DBE">
              <w:rPr>
                <w:rFonts w:ascii="Times New Roman" w:hAnsi="Times New Roman" w:cs="Times New Roman"/>
                <w:sz w:val="24"/>
                <w:szCs w:val="24"/>
                <w:lang w:val="bg-BG"/>
              </w:rPr>
              <w:t xml:space="preserve">5. Документ за ползване на </w:t>
            </w:r>
            <w:r w:rsidRPr="002D5CAD">
              <w:rPr>
                <w:rFonts w:ascii="Times New Roman" w:hAnsi="Times New Roman" w:cs="Times New Roman"/>
                <w:sz w:val="24"/>
                <w:szCs w:val="24"/>
                <w:lang w:val="bg-BG"/>
              </w:rPr>
              <w:t>сградата/помещението за срок не по-малко от 5</w:t>
            </w:r>
            <w:r w:rsidR="00530954" w:rsidRPr="002D5CAD">
              <w:rPr>
                <w:rFonts w:ascii="Times New Roman" w:hAnsi="Times New Roman" w:cs="Times New Roman"/>
                <w:sz w:val="24"/>
                <w:szCs w:val="24"/>
                <w:lang w:val="bg-BG"/>
              </w:rPr>
              <w:t xml:space="preserve"> години</w:t>
            </w:r>
            <w:r w:rsidRPr="002D5CAD">
              <w:rPr>
                <w:rFonts w:ascii="Times New Roman" w:hAnsi="Times New Roman" w:cs="Times New Roman"/>
                <w:sz w:val="24"/>
                <w:szCs w:val="24"/>
                <w:lang w:val="bg-BG"/>
              </w:rPr>
              <w:t>, считано от</w:t>
            </w:r>
            <w:r w:rsidR="00EF293E">
              <w:rPr>
                <w:rFonts w:ascii="Times New Roman" w:hAnsi="Times New Roman" w:cs="Times New Roman"/>
                <w:sz w:val="24"/>
                <w:szCs w:val="24"/>
                <w:lang w:val="bg-BG"/>
              </w:rPr>
              <w:t xml:space="preserve"> месеца, предхождащ</w:t>
            </w:r>
            <w:r w:rsidRPr="002D5CAD">
              <w:rPr>
                <w:rFonts w:ascii="Times New Roman" w:hAnsi="Times New Roman" w:cs="Times New Roman"/>
                <w:sz w:val="24"/>
                <w:szCs w:val="24"/>
                <w:lang w:val="bg-BG"/>
              </w:rPr>
              <w:t xml:space="preserve"> датата на подаване на предложение</w:t>
            </w:r>
            <w:r w:rsidR="00530954" w:rsidRPr="002D5CAD">
              <w:rPr>
                <w:rFonts w:ascii="Times New Roman" w:hAnsi="Times New Roman" w:cs="Times New Roman"/>
                <w:sz w:val="24"/>
                <w:szCs w:val="24"/>
                <w:lang w:val="bg-BG"/>
              </w:rPr>
              <w:t>то</w:t>
            </w:r>
            <w:r w:rsidRPr="002D5CAD">
              <w:rPr>
                <w:rFonts w:ascii="Times New Roman" w:hAnsi="Times New Roman" w:cs="Times New Roman"/>
                <w:sz w:val="24"/>
                <w:szCs w:val="24"/>
                <w:lang w:val="bg-BG"/>
              </w:rPr>
              <w:t>, вписан в служба по вписванията към Агенция по вписванията (</w:t>
            </w:r>
            <w:r w:rsidRPr="002D5CAD">
              <w:rPr>
                <w:rFonts w:ascii="Times New Roman" w:hAnsi="Times New Roman" w:cs="Times New Roman"/>
                <w:i/>
                <w:sz w:val="24"/>
                <w:szCs w:val="24"/>
                <w:lang w:val="bg-BG"/>
              </w:rPr>
              <w:t xml:space="preserve">важи в случай по т. </w:t>
            </w:r>
            <w:r w:rsidR="00830FC4" w:rsidRPr="002D5CAD">
              <w:rPr>
                <w:rFonts w:ascii="Times New Roman" w:hAnsi="Times New Roman" w:cs="Times New Roman"/>
                <w:i/>
                <w:sz w:val="24"/>
                <w:szCs w:val="24"/>
                <w:lang w:val="bg-BG"/>
              </w:rPr>
              <w:t>8</w:t>
            </w:r>
            <w:r w:rsidR="00830FC4" w:rsidRPr="00F11DBE">
              <w:rPr>
                <w:rFonts w:ascii="Times New Roman" w:hAnsi="Times New Roman" w:cs="Times New Roman"/>
                <w:i/>
                <w:sz w:val="24"/>
                <w:szCs w:val="24"/>
                <w:lang w:val="bg-BG"/>
              </w:rPr>
              <w:t xml:space="preserve"> </w:t>
            </w:r>
            <w:r w:rsidRPr="00F11DBE">
              <w:rPr>
                <w:rFonts w:ascii="Times New Roman" w:hAnsi="Times New Roman" w:cs="Times New Roman"/>
                <w:i/>
                <w:sz w:val="24"/>
                <w:szCs w:val="24"/>
                <w:lang w:val="bg-BG"/>
              </w:rPr>
              <w:t xml:space="preserve">от Раздел 13.2 „Условия за допустимост на дейностите“). </w:t>
            </w:r>
            <w:r w:rsidRPr="00F11DBE">
              <w:rPr>
                <w:rFonts w:ascii="Times New Roman" w:hAnsi="Times New Roman" w:cs="Times New Roman"/>
                <w:sz w:val="24"/>
                <w:szCs w:val="24"/>
                <w:lang w:val="bg-BG"/>
              </w:rPr>
              <w:t>Представя се във формат „pdf“</w:t>
            </w:r>
            <w:r w:rsidR="00231BBF">
              <w:rPr>
                <w:rFonts w:ascii="Times New Roman" w:hAnsi="Times New Roman" w:cs="Times New Roman"/>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Pr="00F11DBE">
              <w:rPr>
                <w:rFonts w:ascii="Times New Roman" w:hAnsi="Times New Roman" w:cs="Times New Roman"/>
                <w:sz w:val="24"/>
                <w:szCs w:val="24"/>
                <w:lang w:val="bg-BG"/>
              </w:rPr>
              <w:t xml:space="preserve">. </w:t>
            </w:r>
          </w:p>
          <w:p w:rsidR="00F55405" w:rsidRPr="00494398" w:rsidRDefault="00F11DBE" w:rsidP="00546DE4">
            <w:pPr>
              <w:spacing w:line="276" w:lineRule="auto"/>
              <w:ind w:right="-5"/>
              <w:contextualSpacing/>
              <w:jc w:val="both"/>
              <w:rPr>
                <w:rFonts w:ascii="Times New Roman" w:hAnsi="Times New Roman" w:cs="Times New Roman"/>
                <w:sz w:val="24"/>
                <w:szCs w:val="24"/>
                <w:lang w:val="bg-BG"/>
              </w:rPr>
            </w:pPr>
            <w:r w:rsidRPr="00F11DBE">
              <w:rPr>
                <w:rFonts w:ascii="Times New Roman" w:hAnsi="Times New Roman" w:cs="Times New Roman"/>
                <w:sz w:val="24"/>
                <w:szCs w:val="24"/>
                <w:lang w:val="bg-BG"/>
              </w:rPr>
              <w:t>6</w:t>
            </w:r>
            <w:r w:rsidR="00F55405" w:rsidRPr="00F11DBE">
              <w:rPr>
                <w:rFonts w:ascii="Times New Roman" w:hAnsi="Times New Roman" w:cs="Times New Roman"/>
                <w:sz w:val="24"/>
                <w:szCs w:val="24"/>
                <w:lang w:val="bg-BG"/>
              </w:rPr>
              <w:t>. Решение за преценяване на необходимостта от извършване на</w:t>
            </w:r>
            <w:r w:rsidR="00F55405" w:rsidRPr="00494398">
              <w:rPr>
                <w:rFonts w:ascii="Times New Roman" w:hAnsi="Times New Roman" w:cs="Times New Roman"/>
                <w:sz w:val="24"/>
                <w:szCs w:val="24"/>
                <w:lang w:val="bg-BG"/>
              </w:rPr>
              <w:t xml:space="preserve">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биологичното разнообразие (ЗБР) и Закона за водите. Представя се във формат „pdf“</w:t>
            </w:r>
            <w:r w:rsidR="00231BBF">
              <w:rPr>
                <w:rFonts w:ascii="Times New Roman" w:hAnsi="Times New Roman" w:cs="Times New Roman"/>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F55405" w:rsidRPr="00494398">
              <w:rPr>
                <w:rFonts w:ascii="Times New Roman" w:hAnsi="Times New Roman" w:cs="Times New Roman"/>
                <w:sz w:val="24"/>
                <w:szCs w:val="24"/>
                <w:lang w:val="bg-BG"/>
              </w:rPr>
              <w:t xml:space="preserve">. </w:t>
            </w:r>
            <w:r w:rsidR="001967ED" w:rsidRPr="00B80C9C">
              <w:rPr>
                <w:rFonts w:ascii="Times New Roman" w:hAnsi="Times New Roman" w:cs="Times New Roman"/>
                <w:sz w:val="24"/>
                <w:szCs w:val="24"/>
                <w:lang w:val="bg-BG"/>
              </w:rPr>
              <w:t>(</w:t>
            </w:r>
            <w:r w:rsidR="001967ED" w:rsidRPr="00B80C9C">
              <w:rPr>
                <w:rFonts w:ascii="Times New Roman" w:hAnsi="Times New Roman" w:cs="Times New Roman"/>
                <w:i/>
                <w:sz w:val="24"/>
                <w:szCs w:val="24"/>
                <w:lang w:val="bg-BG"/>
              </w:rPr>
              <w:t>Когато</w:t>
            </w:r>
            <w:r w:rsidR="001967ED" w:rsidRPr="00B80C9C">
              <w:rPr>
                <w:rFonts w:ascii="Times New Roman" w:hAnsi="Times New Roman" w:cs="Times New Roman"/>
                <w:sz w:val="24"/>
                <w:szCs w:val="24"/>
                <w:lang w:val="bg-BG"/>
              </w:rPr>
              <w:t xml:space="preserve"> </w:t>
            </w:r>
            <w:r w:rsidR="001967ED" w:rsidRPr="00B80C9C">
              <w:rPr>
                <w:rFonts w:ascii="Times New Roman" w:hAnsi="Times New Roman" w:cs="Times New Roman"/>
                <w:i/>
                <w:sz w:val="24"/>
                <w:szCs w:val="24"/>
                <w:lang w:val="bg-BG"/>
              </w:rPr>
              <w:t xml:space="preserve">към датата на подаване на предложението документът не е </w:t>
            </w:r>
            <w:r w:rsidR="001967ED">
              <w:rPr>
                <w:rFonts w:ascii="Times New Roman" w:hAnsi="Times New Roman" w:cs="Times New Roman"/>
                <w:i/>
                <w:sz w:val="24"/>
                <w:szCs w:val="24"/>
                <w:lang w:val="bg-BG"/>
              </w:rPr>
              <w:t>представен</w:t>
            </w:r>
            <w:r w:rsidR="001967ED" w:rsidRPr="00B80C9C">
              <w:rPr>
                <w:rFonts w:ascii="Times New Roman" w:hAnsi="Times New Roman" w:cs="Times New Roman"/>
                <w:i/>
                <w:sz w:val="24"/>
                <w:szCs w:val="24"/>
                <w:lang w:val="bg-BG"/>
              </w:rPr>
              <w:t xml:space="preserve">,  </w:t>
            </w:r>
            <w:r w:rsidR="001967ED" w:rsidRPr="003721F2">
              <w:rPr>
                <w:rFonts w:ascii="Times New Roman" w:hAnsi="Times New Roman" w:cs="Times New Roman"/>
                <w:i/>
                <w:sz w:val="24"/>
                <w:szCs w:val="24"/>
                <w:lang w:val="bg-BG"/>
              </w:rPr>
              <w:t xml:space="preserve">кандидатът трябва да </w:t>
            </w:r>
            <w:r w:rsidR="001967ED">
              <w:rPr>
                <w:rFonts w:ascii="Times New Roman" w:hAnsi="Times New Roman" w:cs="Times New Roman"/>
                <w:i/>
                <w:sz w:val="24"/>
                <w:szCs w:val="24"/>
                <w:lang w:val="bg-BG"/>
              </w:rPr>
              <w:t xml:space="preserve">го </w:t>
            </w:r>
            <w:r w:rsidR="001967ED" w:rsidRPr="003721F2">
              <w:rPr>
                <w:rFonts w:ascii="Times New Roman" w:hAnsi="Times New Roman" w:cs="Times New Roman"/>
                <w:i/>
                <w:sz w:val="24"/>
                <w:szCs w:val="24"/>
                <w:lang w:val="bg-BG"/>
              </w:rPr>
              <w:t xml:space="preserve">представи най-късно в срока по т. </w:t>
            </w:r>
            <w:r w:rsidR="008E7AFD">
              <w:rPr>
                <w:rFonts w:ascii="Times New Roman" w:hAnsi="Times New Roman" w:cs="Times New Roman"/>
                <w:i/>
                <w:sz w:val="24"/>
                <w:szCs w:val="24"/>
                <w:lang w:val="bg-BG"/>
              </w:rPr>
              <w:t>5</w:t>
            </w:r>
            <w:r w:rsidR="001967ED" w:rsidRPr="003721F2">
              <w:rPr>
                <w:rFonts w:ascii="Times New Roman" w:hAnsi="Times New Roman" w:cs="Times New Roman"/>
                <w:i/>
                <w:sz w:val="24"/>
                <w:szCs w:val="24"/>
                <w:lang w:val="bg-BG"/>
              </w:rPr>
              <w:t xml:space="preserve"> от раздел 18 „</w:t>
            </w:r>
            <w:r w:rsidR="001967ED" w:rsidRPr="003721F2">
              <w:rPr>
                <w:rFonts w:ascii="Times New Roman" w:hAnsi="Times New Roman" w:cs="Times New Roman"/>
                <w:bCs/>
                <w:i/>
                <w:sz w:val="24"/>
                <w:szCs w:val="24"/>
                <w:lang w:val="bg-BG"/>
              </w:rPr>
              <w:t>Ред за оценяване на предложения за изпълнение на инвестиции</w:t>
            </w:r>
            <w:r w:rsidR="001967ED" w:rsidRPr="003721F2">
              <w:rPr>
                <w:rFonts w:ascii="Times New Roman" w:hAnsi="Times New Roman" w:cs="Times New Roman"/>
                <w:i/>
                <w:sz w:val="24"/>
                <w:szCs w:val="24"/>
                <w:lang w:val="bg-BG"/>
              </w:rPr>
              <w:t>“</w:t>
            </w:r>
            <w:r w:rsidR="001967ED" w:rsidRPr="00B80C9C">
              <w:rPr>
                <w:rFonts w:ascii="Times New Roman" w:hAnsi="Times New Roman" w:cs="Times New Roman"/>
                <w:i/>
                <w:sz w:val="24"/>
                <w:szCs w:val="24"/>
                <w:lang w:val="bg-BG"/>
              </w:rPr>
              <w:t>)</w:t>
            </w:r>
            <w:r w:rsidR="001967ED" w:rsidRPr="00B80C9C">
              <w:rPr>
                <w:rFonts w:ascii="Times New Roman" w:hAnsi="Times New Roman" w:cs="Times New Roman"/>
                <w:sz w:val="24"/>
                <w:szCs w:val="24"/>
                <w:lang w:val="bg-BG"/>
              </w:rPr>
              <w:t>.</w:t>
            </w:r>
          </w:p>
          <w:p w:rsidR="001D48C6" w:rsidRPr="003E7DBA" w:rsidRDefault="00095CFB" w:rsidP="00546DE4">
            <w:pPr>
              <w:spacing w:line="276" w:lineRule="auto"/>
              <w:ind w:right="-5"/>
              <w:contextualSpacing/>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7</w:t>
            </w:r>
            <w:r w:rsidR="00F55405">
              <w:rPr>
                <w:rFonts w:ascii="Times New Roman" w:eastAsia="Calibri" w:hAnsi="Times New Roman" w:cs="Times New Roman"/>
                <w:sz w:val="24"/>
                <w:szCs w:val="24"/>
                <w:lang w:val="bg-BG"/>
              </w:rPr>
              <w:t xml:space="preserve">. </w:t>
            </w:r>
            <w:r w:rsidR="00F55405" w:rsidRPr="00F55405">
              <w:rPr>
                <w:rFonts w:ascii="Times New Roman" w:eastAsia="Calibri" w:hAnsi="Times New Roman" w:cs="Times New Roman"/>
                <w:sz w:val="24"/>
                <w:szCs w:val="24"/>
                <w:lang w:val="bg-BG"/>
              </w:rPr>
              <w:t>Една независима оферта, която съдържа наименованието на оферента, датата на издаване на офертата, подпис на оферента, подробна техническа спецификация</w:t>
            </w:r>
            <w:r w:rsidR="003E2169">
              <w:rPr>
                <w:rFonts w:ascii="Times New Roman" w:eastAsia="Calibri" w:hAnsi="Times New Roman" w:cs="Times New Roman"/>
                <w:sz w:val="24"/>
                <w:szCs w:val="24"/>
                <w:lang w:val="bg-BG"/>
              </w:rPr>
              <w:t>/количествено-стойностна сметка</w:t>
            </w:r>
            <w:r w:rsidR="00F55405" w:rsidRPr="00F55405">
              <w:rPr>
                <w:rFonts w:ascii="Times New Roman" w:eastAsia="Calibri" w:hAnsi="Times New Roman" w:cs="Times New Roman"/>
                <w:sz w:val="24"/>
                <w:szCs w:val="24"/>
                <w:lang w:val="bg-BG"/>
              </w:rPr>
              <w:t xml:space="preserve"> на активите/услугите, цена, определена в левове или евро с посочен ДДС</w:t>
            </w:r>
            <w:r w:rsidR="00B67CE4">
              <w:rPr>
                <w:rFonts w:ascii="Times New Roman" w:eastAsia="Calibri" w:hAnsi="Times New Roman" w:cs="Times New Roman"/>
                <w:sz w:val="24"/>
                <w:szCs w:val="24"/>
                <w:lang w:val="en-US"/>
              </w:rPr>
              <w:t xml:space="preserve">. </w:t>
            </w:r>
            <w:r w:rsidR="003E2169">
              <w:rPr>
                <w:rFonts w:ascii="Times New Roman" w:eastAsia="Calibri" w:hAnsi="Times New Roman" w:cs="Times New Roman"/>
                <w:sz w:val="24"/>
                <w:szCs w:val="24"/>
              </w:rPr>
              <w:t>К</w:t>
            </w:r>
            <w:r w:rsidR="003E2169" w:rsidRPr="003A1778">
              <w:rPr>
                <w:rFonts w:ascii="Times New Roman" w:eastAsia="Calibri" w:hAnsi="Times New Roman" w:cs="Times New Roman"/>
                <w:sz w:val="24"/>
                <w:szCs w:val="24"/>
              </w:rPr>
              <w:t>оличествено-стойностните сметки, които са част от офертите,</w:t>
            </w:r>
            <w:r w:rsidR="003E2169">
              <w:rPr>
                <w:rFonts w:ascii="Times New Roman" w:eastAsia="Calibri" w:hAnsi="Times New Roman" w:cs="Times New Roman"/>
                <w:sz w:val="24"/>
                <w:szCs w:val="24"/>
              </w:rPr>
              <w:t xml:space="preserve"> се прилагат</w:t>
            </w:r>
            <w:r w:rsidR="003E2169" w:rsidRPr="00385185">
              <w:rPr>
                <w:rFonts w:ascii="Times New Roman" w:eastAsia="Calibri" w:hAnsi="Times New Roman" w:cs="Times New Roman"/>
                <w:sz w:val="24"/>
                <w:szCs w:val="24"/>
              </w:rPr>
              <w:t xml:space="preserve"> и във формат „xls”/„xlsx”.</w:t>
            </w:r>
            <w:r w:rsidR="003E2169" w:rsidRPr="00841758">
              <w:rPr>
                <w:rFonts w:ascii="Times New Roman" w:eastAsia="Calibri" w:hAnsi="Times New Roman" w:cs="Times New Roman"/>
                <w:sz w:val="24"/>
                <w:szCs w:val="24"/>
              </w:rPr>
              <w:t xml:space="preserve"> </w:t>
            </w:r>
            <w:r w:rsidR="003E2169">
              <w:rPr>
                <w:rFonts w:ascii="Times New Roman" w:eastAsia="Calibri" w:hAnsi="Times New Roman" w:cs="Times New Roman"/>
                <w:sz w:val="24"/>
                <w:szCs w:val="24"/>
                <w:lang w:val="bg-BG"/>
              </w:rPr>
              <w:t>Офертите се п</w:t>
            </w:r>
            <w:r w:rsidR="00F55405" w:rsidRPr="00F55405">
              <w:rPr>
                <w:rFonts w:ascii="Times New Roman" w:eastAsia="Calibri" w:hAnsi="Times New Roman" w:cs="Times New Roman"/>
                <w:sz w:val="24"/>
                <w:szCs w:val="24"/>
                <w:lang w:val="bg-BG"/>
              </w:rPr>
              <w:t>редставя</w:t>
            </w:r>
            <w:r w:rsidR="003E2169">
              <w:rPr>
                <w:rFonts w:ascii="Times New Roman" w:eastAsia="Calibri" w:hAnsi="Times New Roman" w:cs="Times New Roman"/>
                <w:sz w:val="24"/>
                <w:szCs w:val="24"/>
                <w:lang w:val="bg-BG"/>
              </w:rPr>
              <w:t>т</w:t>
            </w:r>
            <w:r w:rsidR="00F55405" w:rsidRPr="00F55405">
              <w:rPr>
                <w:rFonts w:ascii="Times New Roman" w:eastAsia="Calibri" w:hAnsi="Times New Roman" w:cs="Times New Roman"/>
                <w:sz w:val="24"/>
                <w:szCs w:val="24"/>
                <w:lang w:val="bg-BG"/>
              </w:rPr>
              <w:t xml:space="preserve"> във формат „pdf”</w:t>
            </w:r>
            <w:r w:rsidR="00231BBF">
              <w:rPr>
                <w:rFonts w:ascii="Times New Roman" w:eastAsia="Calibri" w:hAnsi="Times New Roman" w:cs="Times New Roman"/>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F55405" w:rsidRPr="00F55405">
              <w:rPr>
                <w:rFonts w:ascii="Times New Roman" w:eastAsia="Calibri" w:hAnsi="Times New Roman" w:cs="Times New Roman"/>
                <w:sz w:val="24"/>
                <w:szCs w:val="24"/>
                <w:lang w:val="bg-BG"/>
              </w:rPr>
              <w:t xml:space="preserve"> или електронно подписани с квалифициран електронен подпис (КЕП) на издателя</w:t>
            </w:r>
            <w:r w:rsidR="00F55405" w:rsidRPr="00F55405">
              <w:rPr>
                <w:rFonts w:ascii="Times New Roman" w:eastAsia="Calibri" w:hAnsi="Times New Roman" w:cs="Times New Roman"/>
                <w:sz w:val="24"/>
                <w:szCs w:val="24"/>
                <w:lang w:val="en-US"/>
              </w:rPr>
              <w:t>.</w:t>
            </w:r>
            <w:r w:rsidR="00F55405" w:rsidRPr="00F55405">
              <w:rPr>
                <w:rFonts w:ascii="Times New Roman" w:eastAsia="Calibri" w:hAnsi="Times New Roman" w:cs="Times New Roman"/>
                <w:sz w:val="24"/>
                <w:szCs w:val="24"/>
                <w:lang w:val="bg-BG"/>
              </w:rPr>
              <w:t xml:space="preserve"> </w:t>
            </w:r>
          </w:p>
          <w:p w:rsidR="009E4B77" w:rsidRPr="002627B7" w:rsidRDefault="001967ED" w:rsidP="00546DE4">
            <w:pPr>
              <w:spacing w:line="276" w:lineRule="auto"/>
              <w:ind w:right="-5"/>
              <w:contextualSpacing/>
              <w:jc w:val="both"/>
              <w:rPr>
                <w:rFonts w:ascii="Times New Roman" w:hAnsi="Times New Roman" w:cs="Times New Roman"/>
                <w:iCs/>
                <w:sz w:val="24"/>
                <w:szCs w:val="24"/>
                <w:lang w:val="bg-BG"/>
              </w:rPr>
            </w:pPr>
            <w:r w:rsidRPr="00A9647A">
              <w:rPr>
                <w:rFonts w:ascii="Times New Roman" w:hAnsi="Times New Roman" w:cs="Times New Roman"/>
                <w:iCs/>
                <w:sz w:val="24"/>
                <w:szCs w:val="24"/>
                <w:lang w:val="en-US"/>
              </w:rPr>
              <w:t>8</w:t>
            </w:r>
            <w:r w:rsidR="006658CB" w:rsidRPr="00A9647A">
              <w:rPr>
                <w:rFonts w:ascii="Times New Roman" w:hAnsi="Times New Roman" w:cs="Times New Roman"/>
                <w:iCs/>
                <w:sz w:val="24"/>
                <w:szCs w:val="24"/>
                <w:lang w:val="bg-BG"/>
              </w:rPr>
              <w:t xml:space="preserve">. </w:t>
            </w:r>
            <w:r w:rsidR="002627B7" w:rsidRPr="002627B7">
              <w:rPr>
                <w:rFonts w:ascii="Times New Roman" w:hAnsi="Times New Roman" w:cs="Times New Roman"/>
                <w:iCs/>
                <w:sz w:val="24"/>
                <w:szCs w:val="24"/>
                <w:lang w:val="bg-BG"/>
              </w:rPr>
              <w:t xml:space="preserve">Декларация по </w:t>
            </w:r>
            <w:hyperlink r:id="rId14" w:history="1">
              <w:r w:rsidR="002627B7" w:rsidRPr="002627B7">
                <w:rPr>
                  <w:rStyle w:val="Hyperlink"/>
                  <w:rFonts w:ascii="Times New Roman" w:hAnsi="Times New Roman"/>
                  <w:iCs/>
                  <w:color w:val="auto"/>
                  <w:sz w:val="24"/>
                  <w:szCs w:val="24"/>
                  <w:u w:val="none"/>
                  <w:lang w:val="bg-BG"/>
                </w:rPr>
                <w:t>чл. 4а, ал. 1 от ЗМСП</w:t>
              </w:r>
            </w:hyperlink>
            <w:r w:rsidR="002627B7" w:rsidRPr="002627B7">
              <w:rPr>
                <w:rFonts w:ascii="Times New Roman" w:hAnsi="Times New Roman" w:cs="Times New Roman"/>
                <w:iCs/>
                <w:sz w:val="24"/>
                <w:szCs w:val="24"/>
                <w:lang w:val="bg-BG"/>
              </w:rPr>
              <w:t xml:space="preserve"> във формата на образеца </w:t>
            </w:r>
            <w:r w:rsidR="00D36E23">
              <w:rPr>
                <w:rFonts w:ascii="Times New Roman" w:hAnsi="Times New Roman" w:cs="Times New Roman"/>
                <w:iCs/>
                <w:sz w:val="24"/>
                <w:szCs w:val="24"/>
                <w:lang w:val="bg-BG"/>
              </w:rPr>
              <w:t>(</w:t>
            </w:r>
            <w:r w:rsidR="002627B7" w:rsidRPr="002627B7">
              <w:rPr>
                <w:rFonts w:ascii="Times New Roman" w:hAnsi="Times New Roman" w:cs="Times New Roman"/>
                <w:iCs/>
                <w:sz w:val="24"/>
                <w:szCs w:val="24"/>
                <w:lang w:val="bg-BG"/>
              </w:rPr>
              <w:t>Приложение № 8</w:t>
            </w:r>
            <w:r w:rsidR="00D36E23">
              <w:rPr>
                <w:rFonts w:ascii="Times New Roman" w:hAnsi="Times New Roman" w:cs="Times New Roman"/>
                <w:iCs/>
                <w:sz w:val="24"/>
                <w:szCs w:val="24"/>
                <w:lang w:val="bg-BG"/>
              </w:rPr>
              <w:t>)</w:t>
            </w:r>
            <w:r w:rsidR="002627B7" w:rsidRPr="002627B7">
              <w:rPr>
                <w:rFonts w:ascii="Times New Roman" w:hAnsi="Times New Roman" w:cs="Times New Roman"/>
                <w:iCs/>
                <w:sz w:val="24"/>
                <w:szCs w:val="24"/>
                <w:lang w:val="bg-BG"/>
              </w:rPr>
              <w:t xml:space="preserve"> за 2020 г, 2021 г</w:t>
            </w:r>
            <w:r w:rsidR="00D36E23">
              <w:rPr>
                <w:rFonts w:ascii="Times New Roman" w:hAnsi="Times New Roman" w:cs="Times New Roman"/>
                <w:iCs/>
                <w:sz w:val="24"/>
                <w:szCs w:val="24"/>
                <w:lang w:val="bg-BG"/>
              </w:rPr>
              <w:t>.</w:t>
            </w:r>
            <w:r w:rsidR="002627B7" w:rsidRPr="002627B7">
              <w:rPr>
                <w:rFonts w:ascii="Times New Roman" w:hAnsi="Times New Roman" w:cs="Times New Roman"/>
                <w:iCs/>
                <w:sz w:val="24"/>
                <w:szCs w:val="24"/>
                <w:lang w:val="bg-BG"/>
              </w:rPr>
              <w:t xml:space="preserve"> и 2022 г. подписана от представляващия кандидата.  В случаите, когато кандидатът се представлява само заедно от няколко физически лица, декларацията се подписва от всяко от тях.  Декларацията  се прикачва към формуляр</w:t>
            </w:r>
            <w:r w:rsidR="00231BBF">
              <w:rPr>
                <w:rFonts w:ascii="Times New Roman" w:hAnsi="Times New Roman" w:cs="Times New Roman"/>
                <w:iCs/>
                <w:sz w:val="24"/>
                <w:szCs w:val="24"/>
                <w:lang w:val="bg-BG"/>
              </w:rPr>
              <w:t>а за кандидатстване във формат „</w:t>
            </w:r>
            <w:r w:rsidR="002627B7" w:rsidRPr="002627B7">
              <w:rPr>
                <w:rFonts w:ascii="Times New Roman" w:hAnsi="Times New Roman" w:cs="Times New Roman"/>
                <w:iCs/>
                <w:sz w:val="24"/>
                <w:szCs w:val="24"/>
                <w:lang w:val="bg-BG"/>
              </w:rPr>
              <w:t>pdf</w:t>
            </w:r>
            <w:r w:rsidR="00231BBF">
              <w:rPr>
                <w:rFonts w:ascii="Times New Roman" w:hAnsi="Times New Roman" w:cs="Times New Roman"/>
                <w:iCs/>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2627B7" w:rsidRPr="002627B7">
              <w:rPr>
                <w:rFonts w:ascii="Times New Roman" w:hAnsi="Times New Roman" w:cs="Times New Roman"/>
                <w:iCs/>
                <w:sz w:val="24"/>
                <w:szCs w:val="24"/>
                <w:lang w:val="bg-BG"/>
              </w:rPr>
              <w:t xml:space="preserve">, .rar, .7z, .zip, .xls, .xlsx, .p7s, .p7m. </w:t>
            </w:r>
          </w:p>
          <w:p w:rsidR="00F41F8B" w:rsidRPr="007373C4" w:rsidRDefault="00B47788" w:rsidP="00546DE4">
            <w:pPr>
              <w:spacing w:line="276" w:lineRule="auto"/>
              <w:ind w:right="-5"/>
              <w:contextualSpacing/>
              <w:jc w:val="both"/>
              <w:rPr>
                <w:rFonts w:ascii="Times New Roman" w:hAnsi="Times New Roman" w:cs="Times New Roman"/>
                <w:iCs/>
                <w:sz w:val="24"/>
                <w:szCs w:val="24"/>
                <w:lang w:val="bg-BG"/>
              </w:rPr>
            </w:pPr>
            <w:r>
              <w:rPr>
                <w:rFonts w:ascii="Times New Roman" w:hAnsi="Times New Roman" w:cs="Times New Roman"/>
                <w:iCs/>
                <w:sz w:val="24"/>
                <w:szCs w:val="24"/>
                <w:lang w:val="bg-BG"/>
              </w:rPr>
              <w:t>9</w:t>
            </w:r>
            <w:r w:rsidR="008152F0" w:rsidRPr="007373C4">
              <w:rPr>
                <w:rFonts w:ascii="Times New Roman" w:hAnsi="Times New Roman" w:cs="Times New Roman"/>
                <w:iCs/>
                <w:sz w:val="24"/>
                <w:szCs w:val="24"/>
                <w:lang w:val="bg-BG"/>
              </w:rPr>
              <w:t xml:space="preserve">. Декларация при кандидатстване (Приложение № </w:t>
            </w:r>
            <w:r>
              <w:rPr>
                <w:rFonts w:ascii="Times New Roman" w:hAnsi="Times New Roman" w:cs="Times New Roman"/>
                <w:iCs/>
                <w:sz w:val="24"/>
                <w:szCs w:val="24"/>
                <w:lang w:val="bg-BG"/>
              </w:rPr>
              <w:t>1</w:t>
            </w:r>
            <w:r w:rsidR="008152F0" w:rsidRPr="007373C4">
              <w:rPr>
                <w:rFonts w:ascii="Times New Roman" w:hAnsi="Times New Roman" w:cs="Times New Roman"/>
                <w:iCs/>
                <w:sz w:val="24"/>
                <w:szCs w:val="24"/>
                <w:lang w:val="bg-BG"/>
              </w:rPr>
              <w:t>) във формат „pdf”</w:t>
            </w:r>
            <w:r w:rsidR="00231BBF">
              <w:rPr>
                <w:rFonts w:ascii="Times New Roman" w:hAnsi="Times New Roman" w:cs="Times New Roman"/>
                <w:iCs/>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8152F0" w:rsidRPr="007373C4">
              <w:rPr>
                <w:rFonts w:ascii="Times New Roman" w:hAnsi="Times New Roman" w:cs="Times New Roman"/>
                <w:iCs/>
                <w:sz w:val="24"/>
                <w:szCs w:val="24"/>
                <w:lang w:val="bg-BG"/>
              </w:rPr>
              <w:t>.</w:t>
            </w:r>
            <w:r w:rsidR="000648D4" w:rsidRPr="007373C4">
              <w:rPr>
                <w:rFonts w:ascii="Times New Roman" w:hAnsi="Times New Roman" w:cs="Times New Roman"/>
                <w:iCs/>
                <w:sz w:val="24"/>
                <w:szCs w:val="24"/>
                <w:lang w:val="bg-BG"/>
              </w:rPr>
              <w:t xml:space="preserve"> </w:t>
            </w:r>
            <w:r w:rsidR="000648D4" w:rsidRPr="007373C4">
              <w:rPr>
                <w:rFonts w:ascii="Times New Roman" w:hAnsi="Times New Roman" w:cs="Times New Roman"/>
                <w:bCs/>
                <w:iCs/>
                <w:sz w:val="24"/>
                <w:szCs w:val="24"/>
                <w:lang w:val="bg-BG"/>
              </w:rPr>
              <w:t xml:space="preserve">Декларацията се попълва в раздел Е-декларации към формуляра за кандидатстване в ИСМ-ИСУН 2020, раздел НПВУ. </w:t>
            </w:r>
            <w:r w:rsidR="008152F0" w:rsidRPr="007373C4">
              <w:rPr>
                <w:rFonts w:ascii="Times New Roman" w:hAnsi="Times New Roman" w:cs="Times New Roman"/>
                <w:bCs/>
                <w:iCs/>
                <w:sz w:val="24"/>
                <w:szCs w:val="24"/>
                <w:lang w:val="bg-BG"/>
              </w:rPr>
              <w:t>Когато кандидата се представлява от няколко лица „заедно и поотделно“ или „поотделно“ и формулярът за кандидатстване не се подписва от всички,  декларацията се разпечатва и подписва от вс</w:t>
            </w:r>
            <w:r w:rsidR="005177EE" w:rsidRPr="007373C4">
              <w:rPr>
                <w:rFonts w:ascii="Times New Roman" w:hAnsi="Times New Roman" w:cs="Times New Roman"/>
                <w:bCs/>
                <w:iCs/>
                <w:sz w:val="24"/>
                <w:szCs w:val="24"/>
                <w:lang w:val="bg-BG"/>
              </w:rPr>
              <w:t>яко от</w:t>
            </w:r>
            <w:r w:rsidR="008152F0" w:rsidRPr="007373C4">
              <w:rPr>
                <w:rFonts w:ascii="Times New Roman" w:hAnsi="Times New Roman" w:cs="Times New Roman"/>
                <w:bCs/>
                <w:iCs/>
                <w:sz w:val="24"/>
                <w:szCs w:val="24"/>
                <w:lang w:val="bg-BG"/>
              </w:rPr>
              <w:t xml:space="preserve"> лица</w:t>
            </w:r>
            <w:r w:rsidR="005177EE" w:rsidRPr="007373C4">
              <w:rPr>
                <w:rFonts w:ascii="Times New Roman" w:hAnsi="Times New Roman" w:cs="Times New Roman"/>
                <w:bCs/>
                <w:iCs/>
                <w:sz w:val="24"/>
                <w:szCs w:val="24"/>
                <w:lang w:val="bg-BG"/>
              </w:rPr>
              <w:t>та</w:t>
            </w:r>
            <w:r w:rsidR="008152F0" w:rsidRPr="007373C4">
              <w:rPr>
                <w:rFonts w:ascii="Times New Roman" w:hAnsi="Times New Roman" w:cs="Times New Roman"/>
                <w:bCs/>
                <w:iCs/>
                <w:sz w:val="24"/>
                <w:szCs w:val="24"/>
                <w:lang w:val="bg-BG"/>
              </w:rPr>
              <w:t>, които не са подписали формуляра</w:t>
            </w:r>
            <w:r w:rsidR="00D36E23">
              <w:rPr>
                <w:rFonts w:ascii="Times New Roman" w:hAnsi="Times New Roman" w:cs="Times New Roman"/>
                <w:bCs/>
                <w:iCs/>
                <w:sz w:val="24"/>
                <w:szCs w:val="24"/>
                <w:lang w:val="bg-BG"/>
              </w:rPr>
              <w:t xml:space="preserve"> и се прикачва към формуляра за кандидатстване</w:t>
            </w:r>
            <w:r w:rsidR="008152F0" w:rsidRPr="007373C4">
              <w:rPr>
                <w:rFonts w:ascii="Times New Roman" w:hAnsi="Times New Roman" w:cs="Times New Roman"/>
                <w:bCs/>
                <w:iCs/>
                <w:sz w:val="24"/>
                <w:szCs w:val="24"/>
                <w:lang w:val="bg-BG"/>
              </w:rPr>
              <w:t xml:space="preserve">. </w:t>
            </w:r>
            <w:r w:rsidR="000648D4" w:rsidRPr="007373C4">
              <w:rPr>
                <w:rFonts w:ascii="Times New Roman" w:hAnsi="Times New Roman" w:cs="Times New Roman"/>
                <w:iCs/>
                <w:sz w:val="24"/>
                <w:szCs w:val="24"/>
                <w:lang w:val="bg-BG"/>
              </w:rPr>
              <w:t xml:space="preserve">Декларацията при кандидатстване (Приложение № </w:t>
            </w:r>
            <w:r w:rsidR="00213FB0">
              <w:rPr>
                <w:rFonts w:ascii="Times New Roman" w:hAnsi="Times New Roman" w:cs="Times New Roman"/>
                <w:iCs/>
                <w:sz w:val="24"/>
                <w:szCs w:val="24"/>
                <w:lang w:val="bg-BG"/>
              </w:rPr>
              <w:t>1</w:t>
            </w:r>
            <w:r w:rsidR="000648D4" w:rsidRPr="007373C4">
              <w:rPr>
                <w:rFonts w:ascii="Times New Roman" w:hAnsi="Times New Roman" w:cs="Times New Roman"/>
                <w:iCs/>
                <w:sz w:val="24"/>
                <w:szCs w:val="24"/>
                <w:lang w:val="bg-BG"/>
              </w:rPr>
              <w:t xml:space="preserve">) </w:t>
            </w:r>
            <w:r w:rsidR="008152F0" w:rsidRPr="007373C4">
              <w:rPr>
                <w:rFonts w:ascii="Times New Roman" w:hAnsi="Times New Roman" w:cs="Times New Roman"/>
                <w:bCs/>
                <w:iCs/>
                <w:sz w:val="24"/>
                <w:szCs w:val="24"/>
                <w:lang w:val="bg-BG"/>
              </w:rPr>
              <w:t>се подписва и от вс</w:t>
            </w:r>
            <w:r w:rsidR="005177EE" w:rsidRPr="007373C4">
              <w:rPr>
                <w:rFonts w:ascii="Times New Roman" w:hAnsi="Times New Roman" w:cs="Times New Roman"/>
                <w:bCs/>
                <w:iCs/>
                <w:sz w:val="24"/>
                <w:szCs w:val="24"/>
                <w:lang w:val="bg-BG"/>
              </w:rPr>
              <w:t>яко от</w:t>
            </w:r>
            <w:r w:rsidR="008152F0" w:rsidRPr="007373C4">
              <w:rPr>
                <w:rFonts w:ascii="Times New Roman" w:hAnsi="Times New Roman" w:cs="Times New Roman"/>
                <w:bCs/>
                <w:iCs/>
                <w:sz w:val="24"/>
                <w:szCs w:val="24"/>
                <w:lang w:val="bg-BG"/>
              </w:rPr>
              <w:t xml:space="preserve"> представляващи</w:t>
            </w:r>
            <w:r w:rsidR="005177EE" w:rsidRPr="007373C4">
              <w:rPr>
                <w:rFonts w:ascii="Times New Roman" w:hAnsi="Times New Roman" w:cs="Times New Roman"/>
                <w:bCs/>
                <w:iCs/>
                <w:sz w:val="24"/>
                <w:szCs w:val="24"/>
                <w:lang w:val="bg-BG"/>
              </w:rPr>
              <w:t>те</w:t>
            </w:r>
            <w:r w:rsidR="008152F0" w:rsidRPr="007373C4">
              <w:rPr>
                <w:rFonts w:ascii="Times New Roman" w:hAnsi="Times New Roman" w:cs="Times New Roman"/>
                <w:bCs/>
                <w:iCs/>
                <w:sz w:val="24"/>
                <w:szCs w:val="24"/>
                <w:lang w:val="bg-BG"/>
              </w:rPr>
              <w:t xml:space="preserve"> кандидата</w:t>
            </w:r>
            <w:r w:rsidR="00ED2FB7" w:rsidRPr="007373C4">
              <w:rPr>
                <w:rFonts w:ascii="Times New Roman" w:hAnsi="Times New Roman" w:cs="Times New Roman"/>
                <w:bCs/>
                <w:iCs/>
                <w:sz w:val="24"/>
                <w:szCs w:val="24"/>
                <w:lang w:val="bg-BG"/>
              </w:rPr>
              <w:t xml:space="preserve"> </w:t>
            </w:r>
            <w:r w:rsidR="005177EE" w:rsidRPr="007373C4">
              <w:rPr>
                <w:rFonts w:ascii="Times New Roman" w:hAnsi="Times New Roman" w:cs="Times New Roman"/>
                <w:bCs/>
                <w:iCs/>
                <w:sz w:val="24"/>
                <w:szCs w:val="24"/>
                <w:lang w:val="bg-BG"/>
              </w:rPr>
              <w:t xml:space="preserve">лица </w:t>
            </w:r>
            <w:r w:rsidR="00ED2FB7" w:rsidRPr="007373C4">
              <w:rPr>
                <w:rFonts w:ascii="Times New Roman" w:hAnsi="Times New Roman" w:cs="Times New Roman"/>
                <w:bCs/>
                <w:iCs/>
                <w:sz w:val="24"/>
                <w:szCs w:val="24"/>
                <w:lang w:val="bg-BG"/>
              </w:rPr>
              <w:t>и се прилага сканирана във формат „pdf”</w:t>
            </w:r>
            <w:r w:rsidR="00231BBF">
              <w:rPr>
                <w:rFonts w:ascii="Times New Roman" w:hAnsi="Times New Roman" w:cs="Times New Roman"/>
                <w:bCs/>
                <w:iCs/>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ED2FB7" w:rsidRPr="007373C4">
              <w:rPr>
                <w:rFonts w:ascii="Times New Roman" w:hAnsi="Times New Roman" w:cs="Times New Roman"/>
                <w:bCs/>
                <w:iCs/>
                <w:sz w:val="24"/>
                <w:szCs w:val="24"/>
                <w:lang w:val="bg-BG"/>
              </w:rPr>
              <w:t xml:space="preserve">, </w:t>
            </w:r>
            <w:r w:rsidR="008152F0" w:rsidRPr="007373C4">
              <w:rPr>
                <w:rFonts w:ascii="Times New Roman" w:hAnsi="Times New Roman" w:cs="Times New Roman"/>
                <w:bCs/>
                <w:iCs/>
                <w:sz w:val="24"/>
                <w:szCs w:val="24"/>
                <w:lang w:val="bg-BG"/>
              </w:rPr>
              <w:t xml:space="preserve">когато </w:t>
            </w:r>
            <w:r w:rsidR="000648D4" w:rsidRPr="007373C4">
              <w:rPr>
                <w:rFonts w:ascii="Times New Roman" w:hAnsi="Times New Roman" w:cs="Times New Roman"/>
                <w:bCs/>
                <w:iCs/>
                <w:sz w:val="24"/>
                <w:szCs w:val="24"/>
                <w:lang w:val="bg-BG"/>
              </w:rPr>
              <w:t>предложението за изпълнение на инвестиции</w:t>
            </w:r>
            <w:r w:rsidR="008152F0" w:rsidRPr="007373C4">
              <w:rPr>
                <w:rFonts w:ascii="Times New Roman" w:hAnsi="Times New Roman" w:cs="Times New Roman"/>
                <w:bCs/>
                <w:iCs/>
                <w:sz w:val="24"/>
                <w:szCs w:val="24"/>
                <w:lang w:val="bg-BG"/>
              </w:rPr>
              <w:t xml:space="preserve"> се подава от упълномощено лице</w:t>
            </w:r>
            <w:r w:rsidR="008152F0" w:rsidRPr="007373C4">
              <w:rPr>
                <w:rFonts w:ascii="Times New Roman" w:hAnsi="Times New Roman" w:cs="Times New Roman"/>
                <w:iCs/>
                <w:sz w:val="24"/>
                <w:szCs w:val="24"/>
                <w:lang w:val="bg-BG"/>
              </w:rPr>
              <w:t xml:space="preserve">. </w:t>
            </w:r>
          </w:p>
          <w:p w:rsidR="00687278" w:rsidRPr="00432749" w:rsidRDefault="001967ED" w:rsidP="00546DE4">
            <w:pPr>
              <w:spacing w:line="276" w:lineRule="auto"/>
              <w:ind w:right="-5"/>
              <w:contextualSpacing/>
              <w:jc w:val="both"/>
              <w:rPr>
                <w:rFonts w:ascii="Times New Roman" w:hAnsi="Times New Roman" w:cs="Times New Roman"/>
                <w:iCs/>
                <w:sz w:val="24"/>
                <w:szCs w:val="24"/>
                <w:lang w:val="bg-BG"/>
              </w:rPr>
            </w:pPr>
            <w:r w:rsidRPr="007373C4">
              <w:rPr>
                <w:rFonts w:ascii="Times New Roman" w:hAnsi="Times New Roman" w:cs="Times New Roman"/>
                <w:iCs/>
                <w:sz w:val="24"/>
                <w:szCs w:val="24"/>
                <w:lang w:val="en-US"/>
              </w:rPr>
              <w:t>1</w:t>
            </w:r>
            <w:r w:rsidR="00B47788">
              <w:rPr>
                <w:rFonts w:ascii="Times New Roman" w:hAnsi="Times New Roman" w:cs="Times New Roman"/>
                <w:iCs/>
                <w:sz w:val="24"/>
                <w:szCs w:val="24"/>
                <w:lang w:val="bg-BG"/>
              </w:rPr>
              <w:t>0</w:t>
            </w:r>
            <w:r w:rsidR="00ED2FB7" w:rsidRPr="007373C4">
              <w:rPr>
                <w:rFonts w:ascii="Times New Roman" w:hAnsi="Times New Roman" w:cs="Times New Roman"/>
                <w:iCs/>
                <w:sz w:val="24"/>
                <w:szCs w:val="24"/>
                <w:lang w:val="en-US"/>
              </w:rPr>
              <w:t xml:space="preserve">. </w:t>
            </w:r>
            <w:r w:rsidR="008152F0" w:rsidRPr="007373C4">
              <w:rPr>
                <w:rFonts w:ascii="Times New Roman" w:hAnsi="Times New Roman" w:cs="Times New Roman"/>
                <w:iCs/>
                <w:sz w:val="24"/>
                <w:szCs w:val="24"/>
                <w:lang w:val="bg-BG"/>
              </w:rPr>
              <w:t>Формуляр</w:t>
            </w:r>
            <w:r w:rsidR="00ED2FB7" w:rsidRPr="007373C4">
              <w:rPr>
                <w:rFonts w:ascii="Times New Roman" w:hAnsi="Times New Roman" w:cs="Times New Roman"/>
                <w:iCs/>
                <w:sz w:val="24"/>
                <w:szCs w:val="24"/>
                <w:lang w:val="bg-BG"/>
              </w:rPr>
              <w:t>-декларация</w:t>
            </w:r>
            <w:r w:rsidR="008152F0" w:rsidRPr="007373C4">
              <w:rPr>
                <w:rFonts w:ascii="Times New Roman" w:hAnsi="Times New Roman" w:cs="Times New Roman"/>
                <w:iCs/>
                <w:sz w:val="24"/>
                <w:szCs w:val="24"/>
                <w:lang w:val="bg-BG"/>
              </w:rPr>
              <w:t xml:space="preserve"> за самооценка</w:t>
            </w:r>
            <w:r w:rsidR="00ED2FB7" w:rsidRPr="007373C4">
              <w:rPr>
                <w:rFonts w:ascii="Times New Roman" w:hAnsi="Times New Roman" w:cs="Times New Roman"/>
                <w:iCs/>
                <w:sz w:val="24"/>
                <w:szCs w:val="24"/>
                <w:lang w:val="bg-BG"/>
              </w:rPr>
              <w:t xml:space="preserve"> относно съблюдаване на принципа за ненанасяне на значителни вреди</w:t>
            </w:r>
            <w:r w:rsidR="008152F0" w:rsidRPr="007373C4">
              <w:rPr>
                <w:rFonts w:ascii="Times New Roman" w:hAnsi="Times New Roman" w:cs="Times New Roman"/>
                <w:iCs/>
                <w:sz w:val="24"/>
                <w:szCs w:val="24"/>
                <w:lang w:val="bg-BG"/>
              </w:rPr>
              <w:t xml:space="preserve"> (Приложение № </w:t>
            </w:r>
            <w:r w:rsidR="005F52B3">
              <w:rPr>
                <w:rFonts w:ascii="Times New Roman" w:hAnsi="Times New Roman" w:cs="Times New Roman"/>
                <w:iCs/>
                <w:sz w:val="24"/>
                <w:szCs w:val="24"/>
                <w:lang w:val="bg-BG"/>
              </w:rPr>
              <w:t>3</w:t>
            </w:r>
            <w:r w:rsidR="008152F0" w:rsidRPr="007373C4">
              <w:rPr>
                <w:rFonts w:ascii="Times New Roman" w:hAnsi="Times New Roman" w:cs="Times New Roman"/>
                <w:iCs/>
                <w:sz w:val="24"/>
                <w:szCs w:val="24"/>
                <w:lang w:val="bg-BG"/>
              </w:rPr>
              <w:t>)</w:t>
            </w:r>
            <w:r w:rsidR="00ED2FB7" w:rsidRPr="007373C4">
              <w:rPr>
                <w:rFonts w:ascii="Times New Roman" w:hAnsi="Times New Roman" w:cs="Times New Roman"/>
                <w:iCs/>
                <w:sz w:val="24"/>
                <w:szCs w:val="24"/>
                <w:lang w:val="bg-BG"/>
              </w:rPr>
              <w:t>.</w:t>
            </w:r>
            <w:r w:rsidR="008152F0" w:rsidRPr="007373C4">
              <w:rPr>
                <w:rFonts w:ascii="Times New Roman" w:hAnsi="Times New Roman" w:cs="Times New Roman"/>
                <w:iCs/>
                <w:sz w:val="24"/>
                <w:szCs w:val="24"/>
                <w:lang w:val="bg-BG"/>
              </w:rPr>
              <w:t xml:space="preserve"> </w:t>
            </w:r>
            <w:r w:rsidR="00ED2FB7" w:rsidRPr="007373C4">
              <w:rPr>
                <w:rFonts w:ascii="Times New Roman" w:hAnsi="Times New Roman" w:cs="Times New Roman"/>
                <w:iCs/>
                <w:sz w:val="24"/>
                <w:szCs w:val="24"/>
                <w:lang w:val="bg-BG"/>
              </w:rPr>
              <w:t xml:space="preserve">Формулярът - </w:t>
            </w:r>
            <w:r w:rsidR="00ED2FB7" w:rsidRPr="007373C4">
              <w:rPr>
                <w:rFonts w:ascii="Times New Roman" w:hAnsi="Times New Roman" w:cs="Times New Roman"/>
                <w:bCs/>
                <w:iCs/>
                <w:sz w:val="24"/>
                <w:szCs w:val="24"/>
                <w:lang w:val="bg-BG"/>
              </w:rPr>
              <w:t>д</w:t>
            </w:r>
            <w:r w:rsidR="008152F0" w:rsidRPr="007373C4">
              <w:rPr>
                <w:rFonts w:ascii="Times New Roman" w:hAnsi="Times New Roman" w:cs="Times New Roman"/>
                <w:bCs/>
                <w:iCs/>
                <w:sz w:val="24"/>
                <w:szCs w:val="24"/>
                <w:lang w:val="bg-BG"/>
              </w:rPr>
              <w:t>екларация се попълва в раздел Е-декларации към</w:t>
            </w:r>
            <w:r w:rsidR="00ED2FB7" w:rsidRPr="007373C4">
              <w:rPr>
                <w:rFonts w:ascii="Times New Roman" w:hAnsi="Times New Roman" w:cs="Times New Roman"/>
                <w:bCs/>
                <w:iCs/>
                <w:sz w:val="24"/>
                <w:szCs w:val="24"/>
                <w:lang w:val="bg-BG"/>
              </w:rPr>
              <w:t xml:space="preserve"> формуляра за кандидатстване в </w:t>
            </w:r>
            <w:r w:rsidR="008152F0" w:rsidRPr="007373C4">
              <w:rPr>
                <w:rFonts w:ascii="Times New Roman" w:hAnsi="Times New Roman" w:cs="Times New Roman"/>
                <w:bCs/>
                <w:iCs/>
                <w:sz w:val="24"/>
                <w:szCs w:val="24"/>
                <w:lang w:val="bg-BG"/>
              </w:rPr>
              <w:t xml:space="preserve">ИСМ-ИСУН 2020, раздел НПВУ. </w:t>
            </w:r>
            <w:r w:rsidR="00ED2FB7" w:rsidRPr="007373C4">
              <w:rPr>
                <w:rFonts w:ascii="Times New Roman" w:hAnsi="Times New Roman" w:cs="Times New Roman"/>
                <w:iCs/>
                <w:sz w:val="24"/>
                <w:szCs w:val="24"/>
                <w:lang w:val="bg-BG"/>
              </w:rPr>
              <w:t xml:space="preserve">Формулярът-декларация (Приложение № </w:t>
            </w:r>
            <w:r w:rsidR="00D36E23">
              <w:rPr>
                <w:rFonts w:ascii="Times New Roman" w:hAnsi="Times New Roman" w:cs="Times New Roman"/>
                <w:iCs/>
                <w:sz w:val="24"/>
                <w:szCs w:val="24"/>
                <w:lang w:val="bg-BG"/>
              </w:rPr>
              <w:t>3</w:t>
            </w:r>
            <w:r w:rsidR="00ED2FB7" w:rsidRPr="007373C4">
              <w:rPr>
                <w:rFonts w:ascii="Times New Roman" w:hAnsi="Times New Roman" w:cs="Times New Roman"/>
                <w:iCs/>
                <w:sz w:val="24"/>
                <w:szCs w:val="24"/>
                <w:lang w:val="bg-BG"/>
              </w:rPr>
              <w:t xml:space="preserve">) </w:t>
            </w:r>
            <w:r w:rsidR="00ED2FB7" w:rsidRPr="007373C4">
              <w:rPr>
                <w:rFonts w:ascii="Times New Roman" w:hAnsi="Times New Roman" w:cs="Times New Roman"/>
                <w:bCs/>
                <w:iCs/>
                <w:sz w:val="24"/>
                <w:szCs w:val="24"/>
                <w:lang w:val="bg-BG"/>
              </w:rPr>
              <w:t>се подписва от кандидата и се прилага сканирана във формат „pdf”</w:t>
            </w:r>
            <w:r w:rsidR="00231BBF">
              <w:rPr>
                <w:rFonts w:ascii="Times New Roman" w:hAnsi="Times New Roman" w:cs="Times New Roman"/>
                <w:bCs/>
                <w:iCs/>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ED2FB7" w:rsidRPr="007373C4">
              <w:rPr>
                <w:rFonts w:ascii="Times New Roman" w:hAnsi="Times New Roman" w:cs="Times New Roman"/>
                <w:bCs/>
                <w:iCs/>
                <w:sz w:val="24"/>
                <w:szCs w:val="24"/>
                <w:lang w:val="bg-BG"/>
              </w:rPr>
              <w:t>, когато предложението за изпълнение на инвестиции се подава от упълномощено лице.</w:t>
            </w:r>
          </w:p>
        </w:tc>
      </w:tr>
    </w:tbl>
    <w:p w:rsidR="001D48C6" w:rsidRPr="003F2005" w:rsidRDefault="007E10A5" w:rsidP="00546DE4">
      <w:pPr>
        <w:pStyle w:val="Heading2"/>
        <w:spacing w:before="0" w:after="0" w:line="276" w:lineRule="auto"/>
        <w:ind w:right="-5"/>
        <w:jc w:val="both"/>
        <w:rPr>
          <w:rFonts w:ascii="Times New Roman" w:hAnsi="Times New Roman" w:cs="Times New Roman"/>
          <w:b w:val="0"/>
          <w:bCs w:val="0"/>
          <w:sz w:val="24"/>
          <w:szCs w:val="24"/>
          <w:lang w:val="ru-RU"/>
        </w:rPr>
      </w:pPr>
      <w:bookmarkStart w:id="55" w:name="_Toc138409169"/>
      <w:bookmarkStart w:id="56" w:name="_Toc50974370"/>
      <w:r>
        <w:rPr>
          <w:rFonts w:ascii="Times New Roman" w:hAnsi="Times New Roman" w:cs="Times New Roman"/>
          <w:i w:val="0"/>
          <w:iCs w:val="0"/>
          <w:sz w:val="24"/>
          <w:szCs w:val="24"/>
          <w:lang w:val="bg-BG"/>
        </w:rPr>
        <w:lastRenderedPageBreak/>
        <w:t>21</w:t>
      </w:r>
      <w:r w:rsidR="001D48C6" w:rsidRPr="00E73CFF">
        <w:rPr>
          <w:rFonts w:ascii="Times New Roman" w:hAnsi="Times New Roman" w:cs="Times New Roman"/>
          <w:i w:val="0"/>
          <w:iCs w:val="0"/>
          <w:sz w:val="24"/>
          <w:szCs w:val="24"/>
          <w:lang w:val="bg-BG"/>
        </w:rPr>
        <w:t>.</w:t>
      </w:r>
      <w:r w:rsidR="001159C0">
        <w:rPr>
          <w:rFonts w:ascii="Times New Roman" w:hAnsi="Times New Roman" w:cs="Times New Roman"/>
          <w:i w:val="0"/>
          <w:iCs w:val="0"/>
          <w:sz w:val="24"/>
          <w:szCs w:val="24"/>
          <w:lang w:val="bg-BG"/>
        </w:rPr>
        <w:t>2</w:t>
      </w:r>
      <w:r w:rsidR="001D48C6" w:rsidRPr="00E73CFF">
        <w:rPr>
          <w:rFonts w:ascii="Times New Roman" w:hAnsi="Times New Roman" w:cs="Times New Roman"/>
          <w:i w:val="0"/>
          <w:iCs w:val="0"/>
          <w:sz w:val="24"/>
          <w:szCs w:val="24"/>
          <w:lang w:val="bg-BG"/>
        </w:rPr>
        <w:t xml:space="preserve">. </w:t>
      </w:r>
      <w:r w:rsidR="001D48C6" w:rsidRPr="00C71029">
        <w:rPr>
          <w:rFonts w:ascii="Times New Roman" w:hAnsi="Times New Roman" w:cs="Times New Roman"/>
          <w:i w:val="0"/>
          <w:iCs w:val="0"/>
          <w:sz w:val="24"/>
          <w:szCs w:val="24"/>
          <w:lang w:val="bg-BG"/>
        </w:rPr>
        <w:t>Списък с</w:t>
      </w:r>
      <w:r w:rsidR="008F7829">
        <w:rPr>
          <w:rFonts w:ascii="Times New Roman" w:hAnsi="Times New Roman" w:cs="Times New Roman"/>
          <w:i w:val="0"/>
          <w:iCs w:val="0"/>
          <w:sz w:val="24"/>
          <w:szCs w:val="24"/>
          <w:lang w:val="bg-BG"/>
        </w:rPr>
        <w:t>ъс специфични документи</w:t>
      </w:r>
      <w:r w:rsidR="001D48C6" w:rsidRPr="003F2005">
        <w:rPr>
          <w:rFonts w:ascii="Times New Roman" w:hAnsi="Times New Roman" w:cs="Times New Roman"/>
          <w:i w:val="0"/>
          <w:iCs w:val="0"/>
          <w:sz w:val="24"/>
          <w:szCs w:val="24"/>
          <w:lang w:val="ru-RU"/>
        </w:rPr>
        <w:t>:</w:t>
      </w:r>
      <w:bookmarkEnd w:id="55"/>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8D6E4A" w:rsidTr="00CF178D">
        <w:trPr>
          <w:trHeight w:val="372"/>
        </w:trPr>
        <w:tc>
          <w:tcPr>
            <w:tcW w:w="10065" w:type="dxa"/>
            <w:tcBorders>
              <w:top w:val="single" w:sz="4" w:space="0" w:color="auto"/>
              <w:left w:val="single" w:sz="4" w:space="0" w:color="auto"/>
              <w:bottom w:val="single" w:sz="4" w:space="0" w:color="auto"/>
              <w:right w:val="single" w:sz="4" w:space="0" w:color="auto"/>
            </w:tcBorders>
          </w:tcPr>
          <w:p w:rsidR="00FB5B2A" w:rsidRDefault="00095CFB" w:rsidP="00546DE4">
            <w:pPr>
              <w:pStyle w:val="ListParagraph"/>
              <w:spacing w:line="276" w:lineRule="auto"/>
              <w:ind w:left="0" w:right="-5"/>
              <w:jc w:val="both"/>
              <w:rPr>
                <w:rFonts w:ascii="Times New Roman" w:hAnsi="Times New Roman"/>
                <w:b/>
                <w:sz w:val="24"/>
                <w:szCs w:val="24"/>
                <w:lang w:val="ru-RU"/>
              </w:rPr>
            </w:pPr>
            <w:r w:rsidRPr="00095CFB">
              <w:rPr>
                <w:rFonts w:ascii="Times New Roman" w:hAnsi="Times New Roman"/>
                <w:b/>
                <w:sz w:val="24"/>
                <w:szCs w:val="24"/>
                <w:lang w:val="ru-RU"/>
              </w:rPr>
              <w:t>Предложения за</w:t>
            </w:r>
            <w:r w:rsidR="00CA75D3">
              <w:rPr>
                <w:rFonts w:ascii="Times New Roman" w:hAnsi="Times New Roman"/>
                <w:b/>
                <w:sz w:val="24"/>
                <w:szCs w:val="24"/>
                <w:lang w:val="ru-RU"/>
              </w:rPr>
              <w:t xml:space="preserve"> изпълнение на</w:t>
            </w:r>
            <w:r w:rsidRPr="00095CFB">
              <w:rPr>
                <w:rFonts w:ascii="Times New Roman" w:hAnsi="Times New Roman"/>
                <w:b/>
                <w:sz w:val="24"/>
                <w:szCs w:val="24"/>
                <w:lang w:val="ru-RU"/>
              </w:rPr>
              <w:t xml:space="preserve"> инвестиции, свързани с извършване на строително-монтажни работи</w:t>
            </w:r>
          </w:p>
          <w:p w:rsidR="00095CFB" w:rsidRPr="00F55405" w:rsidRDefault="00A11E37" w:rsidP="00546DE4">
            <w:pPr>
              <w:spacing w:line="276" w:lineRule="auto"/>
              <w:ind w:right="-5"/>
              <w:contextualSpacing/>
              <w:jc w:val="both"/>
              <w:rPr>
                <w:rFonts w:ascii="Times New Roman" w:eastAsia="Calibri" w:hAnsi="Times New Roman" w:cs="Times New Roman"/>
                <w:i/>
                <w:sz w:val="24"/>
                <w:szCs w:val="24"/>
                <w:lang w:val="bg-BG"/>
              </w:rPr>
            </w:pPr>
            <w:r>
              <w:rPr>
                <w:rFonts w:ascii="Times New Roman" w:eastAsia="Calibri" w:hAnsi="Times New Roman" w:cs="Times New Roman"/>
                <w:sz w:val="24"/>
                <w:szCs w:val="24"/>
                <w:lang w:val="bg-BG"/>
              </w:rPr>
              <w:t>1</w:t>
            </w:r>
            <w:r w:rsidR="00095CFB" w:rsidRPr="00BF5E6B">
              <w:rPr>
                <w:rFonts w:ascii="Times New Roman" w:eastAsia="Calibri" w:hAnsi="Times New Roman" w:cs="Times New Roman"/>
                <w:sz w:val="24"/>
                <w:szCs w:val="24"/>
                <w:lang w:val="bg-BG"/>
              </w:rPr>
              <w:t>. Становище на главния архитект, че строежът не се нуждае от издаване на разрешение за строеж - важи в случай, че проектът включва разходи за строително-монтажни работи и за тях не се изисква издаване</w:t>
            </w:r>
            <w:r w:rsidR="00095CFB" w:rsidRPr="00F55405">
              <w:rPr>
                <w:rFonts w:ascii="Times New Roman" w:eastAsia="Calibri" w:hAnsi="Times New Roman" w:cs="Times New Roman"/>
                <w:sz w:val="24"/>
                <w:szCs w:val="24"/>
                <w:lang w:val="bg-BG"/>
              </w:rPr>
              <w:t xml:space="preserve"> на разрешение за строеж, съгласно ЗУТ. Представя се във формат „pdf”</w:t>
            </w:r>
            <w:r w:rsidR="00231BBF">
              <w:rPr>
                <w:rFonts w:ascii="Times New Roman" w:eastAsia="Calibri" w:hAnsi="Times New Roman" w:cs="Times New Roman"/>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095CFB" w:rsidRPr="00F55405">
              <w:rPr>
                <w:rFonts w:ascii="Times New Roman" w:eastAsia="Calibri" w:hAnsi="Times New Roman" w:cs="Times New Roman"/>
                <w:sz w:val="24"/>
                <w:szCs w:val="24"/>
                <w:lang w:val="bg-BG"/>
              </w:rPr>
              <w:t xml:space="preserve">. </w:t>
            </w:r>
            <w:r w:rsidR="00095CFB" w:rsidRPr="00F55405">
              <w:rPr>
                <w:rFonts w:ascii="Times New Roman" w:eastAsia="Calibri" w:hAnsi="Times New Roman" w:cs="Times New Roman"/>
                <w:i/>
                <w:sz w:val="24"/>
                <w:szCs w:val="24"/>
                <w:lang w:val="bg-BG"/>
              </w:rPr>
              <w:t>(Когато към датата на подаване на предложение</w:t>
            </w:r>
            <w:r w:rsidR="00CA75D3">
              <w:rPr>
                <w:rFonts w:ascii="Times New Roman" w:eastAsia="Calibri" w:hAnsi="Times New Roman" w:cs="Times New Roman"/>
                <w:i/>
                <w:sz w:val="24"/>
                <w:szCs w:val="24"/>
                <w:lang w:val="bg-BG"/>
              </w:rPr>
              <w:t>то</w:t>
            </w:r>
            <w:r w:rsidR="00095CFB" w:rsidRPr="00F55405">
              <w:rPr>
                <w:rFonts w:ascii="Times New Roman" w:eastAsia="Calibri" w:hAnsi="Times New Roman" w:cs="Times New Roman"/>
                <w:i/>
                <w:sz w:val="24"/>
                <w:szCs w:val="24"/>
                <w:lang w:val="bg-BG"/>
              </w:rPr>
              <w:t xml:space="preserve"> документът не е издаден кандидатът трябва да представи изискуемият документ най-късно в срока </w:t>
            </w:r>
            <w:r w:rsidR="00095CFB">
              <w:rPr>
                <w:rFonts w:ascii="Times New Roman" w:eastAsia="Calibri" w:hAnsi="Times New Roman" w:cs="Times New Roman"/>
                <w:i/>
                <w:sz w:val="24"/>
                <w:szCs w:val="24"/>
                <w:lang w:val="bg-BG"/>
              </w:rPr>
              <w:t xml:space="preserve">по </w:t>
            </w:r>
            <w:r w:rsidR="00095CFB" w:rsidRPr="00F55405">
              <w:rPr>
                <w:rFonts w:ascii="Times New Roman" w:eastAsia="Calibri" w:hAnsi="Times New Roman" w:cs="Times New Roman"/>
                <w:i/>
                <w:iCs/>
                <w:sz w:val="24"/>
                <w:szCs w:val="24"/>
                <w:lang w:val="bg-BG"/>
              </w:rPr>
              <w:t xml:space="preserve">т. </w:t>
            </w:r>
            <w:r w:rsidR="008E7AFD">
              <w:rPr>
                <w:rFonts w:ascii="Times New Roman" w:eastAsia="Calibri" w:hAnsi="Times New Roman" w:cs="Times New Roman"/>
                <w:i/>
                <w:iCs/>
                <w:sz w:val="24"/>
                <w:szCs w:val="24"/>
                <w:lang w:val="bg-BG"/>
              </w:rPr>
              <w:t>5</w:t>
            </w:r>
            <w:r w:rsidR="00095CFB" w:rsidRPr="00F55405">
              <w:rPr>
                <w:rFonts w:ascii="Times New Roman" w:eastAsia="Calibri" w:hAnsi="Times New Roman" w:cs="Times New Roman"/>
                <w:i/>
                <w:iCs/>
                <w:sz w:val="24"/>
                <w:szCs w:val="24"/>
                <w:lang w:val="bg-BG"/>
              </w:rPr>
              <w:t xml:space="preserve"> от раздел </w:t>
            </w:r>
            <w:r w:rsidR="00095CFB">
              <w:rPr>
                <w:rFonts w:ascii="Times New Roman" w:eastAsia="Calibri" w:hAnsi="Times New Roman" w:cs="Times New Roman"/>
                <w:i/>
                <w:iCs/>
                <w:sz w:val="24"/>
                <w:szCs w:val="24"/>
                <w:lang w:val="bg-BG"/>
              </w:rPr>
              <w:t>18</w:t>
            </w:r>
            <w:r w:rsidR="00095CFB" w:rsidRPr="00F55405">
              <w:rPr>
                <w:rFonts w:ascii="Times New Roman" w:eastAsia="Calibri" w:hAnsi="Times New Roman" w:cs="Times New Roman"/>
                <w:i/>
                <w:iCs/>
                <w:sz w:val="24"/>
                <w:szCs w:val="24"/>
                <w:lang w:val="bg-BG"/>
              </w:rPr>
              <w:t xml:space="preserve"> „</w:t>
            </w:r>
            <w:r w:rsidR="00DF129E" w:rsidRPr="00DF129E">
              <w:rPr>
                <w:rFonts w:ascii="Times New Roman" w:eastAsia="Calibri" w:hAnsi="Times New Roman" w:cs="Times New Roman"/>
                <w:i/>
                <w:iCs/>
                <w:sz w:val="24"/>
                <w:szCs w:val="24"/>
                <w:lang w:val="bg-BG"/>
              </w:rPr>
              <w:t>Ред за оценяване на предложения за изпълнение на инвестиции</w:t>
            </w:r>
            <w:r w:rsidR="00095CFB" w:rsidRPr="00F55405">
              <w:rPr>
                <w:rFonts w:ascii="Times New Roman" w:eastAsia="Calibri" w:hAnsi="Times New Roman" w:cs="Times New Roman"/>
                <w:i/>
                <w:iCs/>
                <w:sz w:val="24"/>
                <w:szCs w:val="24"/>
                <w:lang w:val="bg-BG"/>
              </w:rPr>
              <w:t>“</w:t>
            </w:r>
            <w:r w:rsidR="00095CFB" w:rsidRPr="00F55405">
              <w:rPr>
                <w:rFonts w:ascii="Times New Roman" w:eastAsia="Calibri" w:hAnsi="Times New Roman" w:cs="Times New Roman"/>
                <w:i/>
                <w:sz w:val="24"/>
                <w:szCs w:val="24"/>
                <w:lang w:val="bg-BG"/>
              </w:rPr>
              <w:t>).</w:t>
            </w:r>
          </w:p>
          <w:p w:rsidR="00052A90" w:rsidRDefault="00A11E37" w:rsidP="00546DE4">
            <w:pPr>
              <w:spacing w:line="276" w:lineRule="auto"/>
              <w:ind w:right="-5"/>
              <w:contextualSpacing/>
              <w:jc w:val="both"/>
              <w:rPr>
                <w:rFonts w:ascii="Times New Roman" w:eastAsia="Calibri" w:hAnsi="Times New Roman" w:cs="Times New Roman"/>
                <w:iCs/>
                <w:sz w:val="24"/>
                <w:szCs w:val="24"/>
                <w:lang w:val="bg-BG"/>
              </w:rPr>
            </w:pPr>
            <w:r>
              <w:rPr>
                <w:rFonts w:ascii="Times New Roman" w:eastAsia="Calibri" w:hAnsi="Times New Roman" w:cs="Times New Roman"/>
                <w:sz w:val="24"/>
                <w:szCs w:val="24"/>
                <w:lang w:val="bg-BG"/>
              </w:rPr>
              <w:t>2</w:t>
            </w:r>
            <w:r w:rsidR="00095CFB" w:rsidRPr="00BF5E6B">
              <w:rPr>
                <w:rFonts w:ascii="Times New Roman" w:eastAsia="Calibri" w:hAnsi="Times New Roman" w:cs="Times New Roman"/>
                <w:sz w:val="24"/>
                <w:szCs w:val="24"/>
                <w:lang w:val="bg-BG"/>
              </w:rPr>
              <w:t>. Подробни количествени сметки, заверени от правоспособно лице по съответната част.</w:t>
            </w:r>
            <w:r w:rsidR="00095CFB" w:rsidRPr="00BF5E6B">
              <w:rPr>
                <w:rFonts w:ascii="Times New Roman" w:eastAsia="Calibri" w:hAnsi="Times New Roman" w:cs="Times New Roman"/>
                <w:iCs/>
                <w:sz w:val="24"/>
                <w:szCs w:val="24"/>
                <w:lang w:val="bg-BG"/>
              </w:rPr>
              <w:t xml:space="preserve"> Представят се във формат „</w:t>
            </w:r>
            <w:r w:rsidR="00095CFB" w:rsidRPr="00BF5E6B">
              <w:rPr>
                <w:rFonts w:ascii="Times New Roman" w:eastAsia="Calibri" w:hAnsi="Times New Roman" w:cs="Times New Roman"/>
                <w:iCs/>
                <w:sz w:val="24"/>
                <w:szCs w:val="24"/>
                <w:lang w:val="en-US"/>
              </w:rPr>
              <w:t>pdf</w:t>
            </w:r>
            <w:r w:rsidR="00095CFB" w:rsidRPr="00BF5E6B">
              <w:rPr>
                <w:rFonts w:ascii="Times New Roman" w:eastAsia="Calibri" w:hAnsi="Times New Roman" w:cs="Times New Roman"/>
                <w:iCs/>
                <w:sz w:val="24"/>
                <w:szCs w:val="24"/>
                <w:lang w:val="bg-BG"/>
              </w:rPr>
              <w:t>”</w:t>
            </w:r>
            <w:r w:rsidR="00231BBF">
              <w:rPr>
                <w:rFonts w:ascii="Times New Roman" w:hAnsi="Times New Roman" w:cs="Times New Roman"/>
                <w:color w:val="000000"/>
                <w:sz w:val="24"/>
                <w:szCs w:val="24"/>
                <w:shd w:val="clear" w:color="auto" w:fill="FEFEFE"/>
                <w:lang w:val="bg-BG"/>
              </w:rPr>
              <w:t xml:space="preserve"> 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095CFB" w:rsidRPr="00BF5E6B">
              <w:rPr>
                <w:rFonts w:ascii="Times New Roman" w:eastAsia="Calibri" w:hAnsi="Times New Roman" w:cs="Times New Roman"/>
                <w:sz w:val="24"/>
                <w:szCs w:val="24"/>
                <w:lang w:val="bg-BG"/>
              </w:rPr>
              <w:t xml:space="preserve"> </w:t>
            </w:r>
            <w:r w:rsidR="00095CFB" w:rsidRPr="00BF5E6B">
              <w:rPr>
                <w:rFonts w:ascii="Times New Roman" w:eastAsia="Calibri" w:hAnsi="Times New Roman" w:cs="Times New Roman"/>
                <w:iCs/>
                <w:sz w:val="24"/>
                <w:szCs w:val="24"/>
                <w:lang w:val="bg-BG"/>
              </w:rPr>
              <w:t>и „</w:t>
            </w:r>
            <w:r w:rsidR="00095CFB" w:rsidRPr="00BF5E6B">
              <w:rPr>
                <w:rFonts w:ascii="Times New Roman" w:eastAsia="Calibri" w:hAnsi="Times New Roman" w:cs="Times New Roman"/>
                <w:iCs/>
                <w:sz w:val="24"/>
                <w:szCs w:val="24"/>
                <w:lang w:val="en-US"/>
              </w:rPr>
              <w:t>xls</w:t>
            </w:r>
            <w:r w:rsidR="00095CFB" w:rsidRPr="00BF5E6B">
              <w:rPr>
                <w:rFonts w:ascii="Times New Roman" w:eastAsia="Calibri" w:hAnsi="Times New Roman" w:cs="Times New Roman"/>
                <w:sz w:val="24"/>
                <w:szCs w:val="24"/>
                <w:lang w:val="bg-BG"/>
              </w:rPr>
              <w:t>”/„xlsx”</w:t>
            </w:r>
            <w:r w:rsidR="00095CFB" w:rsidRPr="00BF5E6B">
              <w:rPr>
                <w:rFonts w:ascii="Times New Roman" w:eastAsia="Calibri" w:hAnsi="Times New Roman" w:cs="Times New Roman"/>
                <w:iCs/>
                <w:sz w:val="24"/>
                <w:szCs w:val="24"/>
                <w:lang w:val="bg-BG"/>
              </w:rPr>
              <w:t xml:space="preserve">. </w:t>
            </w:r>
          </w:p>
          <w:p w:rsidR="00095CFB" w:rsidRPr="00F55405" w:rsidRDefault="00A11E37" w:rsidP="00546DE4">
            <w:pPr>
              <w:spacing w:line="276" w:lineRule="auto"/>
              <w:ind w:right="-5"/>
              <w:contextualSpacing/>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3</w:t>
            </w:r>
            <w:r w:rsidR="00095CFB" w:rsidRPr="00052A90">
              <w:rPr>
                <w:rFonts w:ascii="Times New Roman" w:eastAsia="Calibri" w:hAnsi="Times New Roman" w:cs="Times New Roman"/>
                <w:sz w:val="24"/>
                <w:szCs w:val="24"/>
                <w:lang w:val="bg-BG"/>
              </w:rPr>
              <w:t>.</w:t>
            </w:r>
            <w:r w:rsidR="00095CFB">
              <w:rPr>
                <w:rFonts w:ascii="Times New Roman" w:eastAsia="Calibri" w:hAnsi="Times New Roman" w:cs="Times New Roman"/>
                <w:sz w:val="24"/>
                <w:szCs w:val="24"/>
                <w:lang w:val="bg-BG"/>
              </w:rPr>
              <w:t xml:space="preserve"> </w:t>
            </w:r>
            <w:r w:rsidR="00095CFB" w:rsidRPr="00BF5E6B">
              <w:rPr>
                <w:rFonts w:ascii="Times New Roman" w:eastAsia="Calibri" w:hAnsi="Times New Roman" w:cs="Times New Roman"/>
                <w:iCs/>
                <w:sz w:val="24"/>
                <w:szCs w:val="24"/>
                <w:lang w:val="bg-BG"/>
              </w:rPr>
              <w:t xml:space="preserve">Влязло в сила </w:t>
            </w:r>
            <w:r w:rsidR="00095CFB" w:rsidRPr="00BF5E6B">
              <w:rPr>
                <w:rFonts w:ascii="Times New Roman" w:eastAsia="Calibri" w:hAnsi="Times New Roman" w:cs="Times New Roman"/>
                <w:sz w:val="24"/>
                <w:szCs w:val="24"/>
                <w:lang w:val="bg-BG"/>
              </w:rPr>
              <w:t>разрешение за строеж</w:t>
            </w:r>
            <w:r w:rsidR="00095CFB" w:rsidRPr="00BF5E6B">
              <w:rPr>
                <w:rFonts w:ascii="Times New Roman" w:eastAsia="Calibri" w:hAnsi="Times New Roman" w:cs="Times New Roman"/>
                <w:iCs/>
                <w:sz w:val="24"/>
                <w:szCs w:val="24"/>
                <w:lang w:val="bg-BG"/>
              </w:rPr>
              <w:t xml:space="preserve"> (</w:t>
            </w:r>
            <w:r w:rsidR="00095CFB" w:rsidRPr="00BF5E6B">
              <w:rPr>
                <w:rFonts w:ascii="Times New Roman" w:eastAsia="Calibri" w:hAnsi="Times New Roman" w:cs="Times New Roman"/>
                <w:i/>
                <w:iCs/>
                <w:sz w:val="24"/>
                <w:szCs w:val="24"/>
                <w:lang w:val="bg-BG"/>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00095CFB" w:rsidRPr="00BF5E6B">
              <w:rPr>
                <w:rFonts w:ascii="Times New Roman" w:eastAsia="Calibri" w:hAnsi="Times New Roman" w:cs="Times New Roman"/>
                <w:iCs/>
                <w:sz w:val="24"/>
                <w:szCs w:val="24"/>
                <w:lang w:val="bg-BG"/>
              </w:rPr>
              <w:t>). Представя се във формат „pdf“</w:t>
            </w:r>
            <w:r w:rsidR="00231BBF">
              <w:rPr>
                <w:rFonts w:ascii="Times New Roman" w:eastAsia="Calibri" w:hAnsi="Times New Roman" w:cs="Times New Roman"/>
                <w:iCs/>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095CFB" w:rsidRPr="00BF5E6B">
              <w:rPr>
                <w:rFonts w:ascii="Times New Roman" w:eastAsia="Calibri" w:hAnsi="Times New Roman" w:cs="Times New Roman"/>
                <w:iCs/>
                <w:sz w:val="24"/>
                <w:szCs w:val="24"/>
                <w:lang w:val="bg-BG"/>
              </w:rPr>
              <w:t xml:space="preserve">. </w:t>
            </w:r>
            <w:r w:rsidR="00095CFB" w:rsidRPr="00BF5E6B">
              <w:rPr>
                <w:rFonts w:ascii="Times New Roman" w:eastAsia="Calibri" w:hAnsi="Times New Roman" w:cs="Times New Roman"/>
                <w:i/>
                <w:iCs/>
                <w:sz w:val="24"/>
                <w:szCs w:val="24"/>
                <w:lang w:val="bg-BG"/>
              </w:rPr>
              <w:t>(Когато към датата на подаване на предложение</w:t>
            </w:r>
            <w:r w:rsidR="00CA75D3">
              <w:rPr>
                <w:rFonts w:ascii="Times New Roman" w:eastAsia="Calibri" w:hAnsi="Times New Roman" w:cs="Times New Roman"/>
                <w:i/>
                <w:iCs/>
                <w:sz w:val="24"/>
                <w:szCs w:val="24"/>
                <w:lang w:val="bg-BG"/>
              </w:rPr>
              <w:t>то</w:t>
            </w:r>
            <w:r w:rsidR="00095CFB" w:rsidRPr="00BF5E6B">
              <w:rPr>
                <w:rFonts w:ascii="Times New Roman" w:eastAsia="Calibri" w:hAnsi="Times New Roman" w:cs="Times New Roman"/>
                <w:i/>
                <w:iCs/>
                <w:sz w:val="24"/>
                <w:szCs w:val="24"/>
                <w:lang w:val="bg-BG"/>
              </w:rPr>
              <w:t xml:space="preserve"> документът не е издаден,  кандидатът трябва да представи изискуемият документ най-късно в срока по т. </w:t>
            </w:r>
            <w:r w:rsidR="008E7AFD">
              <w:rPr>
                <w:rFonts w:ascii="Times New Roman" w:eastAsia="Calibri" w:hAnsi="Times New Roman" w:cs="Times New Roman"/>
                <w:i/>
                <w:iCs/>
                <w:sz w:val="24"/>
                <w:szCs w:val="24"/>
                <w:lang w:val="bg-BG"/>
              </w:rPr>
              <w:t>5</w:t>
            </w:r>
            <w:r w:rsidR="00095CFB" w:rsidRPr="00BF5E6B">
              <w:rPr>
                <w:rFonts w:ascii="Times New Roman" w:eastAsia="Calibri" w:hAnsi="Times New Roman" w:cs="Times New Roman"/>
                <w:i/>
                <w:iCs/>
                <w:sz w:val="24"/>
                <w:szCs w:val="24"/>
                <w:lang w:val="bg-BG"/>
              </w:rPr>
              <w:t xml:space="preserve"> от раздел 18 „</w:t>
            </w:r>
            <w:r w:rsidR="00DF129E" w:rsidRPr="00DF129E">
              <w:rPr>
                <w:rFonts w:ascii="Times New Roman" w:eastAsia="Calibri" w:hAnsi="Times New Roman" w:cs="Times New Roman"/>
                <w:i/>
                <w:iCs/>
                <w:sz w:val="24"/>
                <w:szCs w:val="24"/>
                <w:lang w:val="bg-BG"/>
              </w:rPr>
              <w:t>Ред за оценяване на предложения за изпълнение на инвестиции</w:t>
            </w:r>
            <w:r w:rsidR="00095CFB" w:rsidRPr="00BF5E6B">
              <w:rPr>
                <w:rFonts w:ascii="Times New Roman" w:eastAsia="Calibri" w:hAnsi="Times New Roman" w:cs="Times New Roman"/>
                <w:i/>
                <w:iCs/>
                <w:sz w:val="24"/>
                <w:szCs w:val="24"/>
                <w:lang w:val="bg-BG"/>
              </w:rPr>
              <w:t>“</w:t>
            </w:r>
            <w:r w:rsidR="00095CFB" w:rsidRPr="00BF5E6B">
              <w:rPr>
                <w:rFonts w:ascii="Times New Roman" w:eastAsia="Calibri" w:hAnsi="Times New Roman" w:cs="Times New Roman"/>
                <w:i/>
                <w:sz w:val="24"/>
                <w:szCs w:val="24"/>
                <w:lang w:val="bg-BG"/>
              </w:rPr>
              <w:t>).</w:t>
            </w:r>
          </w:p>
          <w:p w:rsidR="002E5F54" w:rsidRDefault="00A11E37" w:rsidP="00546DE4">
            <w:pPr>
              <w:spacing w:line="276" w:lineRule="auto"/>
              <w:ind w:right="-5"/>
              <w:contextualSpacing/>
              <w:jc w:val="both"/>
              <w:rPr>
                <w:rFonts w:ascii="Times New Roman" w:eastAsia="Calibri" w:hAnsi="Times New Roman" w:cs="Times New Roman"/>
                <w:i/>
                <w:sz w:val="24"/>
                <w:szCs w:val="24"/>
                <w:lang w:val="bg-BG"/>
              </w:rPr>
            </w:pPr>
            <w:r>
              <w:rPr>
                <w:rFonts w:ascii="Times New Roman" w:eastAsia="Calibri" w:hAnsi="Times New Roman" w:cs="Times New Roman"/>
                <w:sz w:val="24"/>
                <w:szCs w:val="24"/>
                <w:lang w:val="bg-BG"/>
              </w:rPr>
              <w:t>4</w:t>
            </w:r>
            <w:r w:rsidR="00095CFB" w:rsidRPr="00BF5E6B">
              <w:rPr>
                <w:rFonts w:ascii="Times New Roman" w:eastAsia="Calibri" w:hAnsi="Times New Roman" w:cs="Times New Roman"/>
                <w:sz w:val="24"/>
                <w:szCs w:val="24"/>
                <w:lang w:val="bg-BG"/>
              </w:rPr>
              <w:t xml:space="preserve">. Разрешение за поставяне, издадено в съответствие със ЗУТ - </w:t>
            </w:r>
            <w:r w:rsidR="00095CFB" w:rsidRPr="00BF5E6B">
              <w:rPr>
                <w:rFonts w:ascii="Times New Roman" w:eastAsia="Calibri" w:hAnsi="Times New Roman" w:cs="Times New Roman"/>
                <w:i/>
                <w:iCs/>
                <w:sz w:val="24"/>
                <w:szCs w:val="24"/>
                <w:lang w:val="bg-BG"/>
              </w:rPr>
              <w:t>важи в случай, че проектното предложение включва разходи за преместваеми обекти.</w:t>
            </w:r>
            <w:r w:rsidR="00095CFB" w:rsidRPr="00BF5E6B">
              <w:rPr>
                <w:rFonts w:ascii="Times New Roman" w:eastAsia="Calibri" w:hAnsi="Times New Roman" w:cs="Times New Roman"/>
                <w:iCs/>
                <w:sz w:val="24"/>
                <w:szCs w:val="24"/>
                <w:lang w:val="bg-BG"/>
              </w:rPr>
              <w:t xml:space="preserve"> Представя се във формат „</w:t>
            </w:r>
            <w:r w:rsidR="00095CFB" w:rsidRPr="00BF5E6B">
              <w:rPr>
                <w:rFonts w:ascii="Times New Roman" w:eastAsia="Calibri" w:hAnsi="Times New Roman" w:cs="Times New Roman"/>
                <w:iCs/>
                <w:sz w:val="24"/>
                <w:szCs w:val="24"/>
                <w:lang w:val="en-US"/>
              </w:rPr>
              <w:t>pdf</w:t>
            </w:r>
            <w:r w:rsidR="00095CFB" w:rsidRPr="00BF5E6B">
              <w:rPr>
                <w:rFonts w:ascii="Times New Roman" w:eastAsia="Calibri" w:hAnsi="Times New Roman" w:cs="Times New Roman"/>
                <w:iCs/>
                <w:sz w:val="24"/>
                <w:szCs w:val="24"/>
                <w:lang w:val="bg-BG"/>
              </w:rPr>
              <w:t>”</w:t>
            </w:r>
            <w:r w:rsidR="00231BBF">
              <w:rPr>
                <w:rFonts w:ascii="Times New Roman" w:eastAsia="Calibri" w:hAnsi="Times New Roman" w:cs="Times New Roman"/>
                <w:iCs/>
                <w:sz w:val="24"/>
                <w:szCs w:val="24"/>
                <w:lang w:val="bg-BG"/>
              </w:rPr>
              <w:t xml:space="preserve"> </w:t>
            </w:r>
            <w:r w:rsidR="00231BBF">
              <w:rPr>
                <w:rFonts w:ascii="Times New Roman" w:hAnsi="Times New Roman" w:cs="Times New Roman"/>
                <w:color w:val="000000"/>
                <w:sz w:val="24"/>
                <w:szCs w:val="24"/>
                <w:shd w:val="clear" w:color="auto" w:fill="FEFEFE"/>
                <w:lang w:val="bg-BG"/>
              </w:rPr>
              <w:t>или „</w:t>
            </w:r>
            <w:r w:rsidR="00231BBF">
              <w:rPr>
                <w:rFonts w:ascii="Times New Roman" w:hAnsi="Times New Roman" w:cs="Times New Roman"/>
                <w:color w:val="000000"/>
                <w:sz w:val="24"/>
                <w:szCs w:val="24"/>
                <w:shd w:val="clear" w:color="auto" w:fill="FEFEFE"/>
                <w:lang w:val="en-GB"/>
              </w:rPr>
              <w:t>jpg</w:t>
            </w:r>
            <w:r w:rsidR="00231BBF">
              <w:rPr>
                <w:rFonts w:ascii="Times New Roman" w:hAnsi="Times New Roman" w:cs="Times New Roman"/>
                <w:color w:val="000000"/>
                <w:sz w:val="24"/>
                <w:szCs w:val="24"/>
                <w:shd w:val="clear" w:color="auto" w:fill="FEFEFE"/>
                <w:lang w:val="en-US"/>
              </w:rPr>
              <w:t>”</w:t>
            </w:r>
            <w:r w:rsidR="00095CFB" w:rsidRPr="00BF5E6B">
              <w:rPr>
                <w:rFonts w:ascii="Times New Roman" w:eastAsia="Calibri" w:hAnsi="Times New Roman" w:cs="Times New Roman"/>
                <w:iCs/>
                <w:sz w:val="24"/>
                <w:szCs w:val="24"/>
                <w:lang w:val="bg-BG"/>
              </w:rPr>
              <w:t xml:space="preserve">. </w:t>
            </w:r>
            <w:r w:rsidR="00095CFB" w:rsidRPr="00BF5E6B">
              <w:rPr>
                <w:rFonts w:ascii="Times New Roman" w:eastAsia="Calibri" w:hAnsi="Times New Roman" w:cs="Times New Roman"/>
                <w:i/>
                <w:iCs/>
                <w:sz w:val="24"/>
                <w:szCs w:val="24"/>
                <w:lang w:val="bg-BG"/>
              </w:rPr>
              <w:t>(Когато към датата на подаване на предложение</w:t>
            </w:r>
            <w:r w:rsidR="00CA75D3">
              <w:rPr>
                <w:rFonts w:ascii="Times New Roman" w:eastAsia="Calibri" w:hAnsi="Times New Roman" w:cs="Times New Roman"/>
                <w:i/>
                <w:iCs/>
                <w:sz w:val="24"/>
                <w:szCs w:val="24"/>
                <w:lang w:val="bg-BG"/>
              </w:rPr>
              <w:t>то</w:t>
            </w:r>
            <w:r w:rsidR="00095CFB" w:rsidRPr="00BF5E6B">
              <w:rPr>
                <w:rFonts w:ascii="Times New Roman" w:eastAsia="Calibri" w:hAnsi="Times New Roman" w:cs="Times New Roman"/>
                <w:i/>
                <w:iCs/>
                <w:sz w:val="24"/>
                <w:szCs w:val="24"/>
                <w:lang w:val="bg-BG"/>
              </w:rPr>
              <w:t xml:space="preserve"> документът не е издаден кандидатът трябва да представи изискуемият документ най-късно в срока по т. </w:t>
            </w:r>
            <w:r w:rsidR="008E7AFD">
              <w:rPr>
                <w:rFonts w:ascii="Times New Roman" w:eastAsia="Calibri" w:hAnsi="Times New Roman" w:cs="Times New Roman"/>
                <w:i/>
                <w:iCs/>
                <w:color w:val="000000"/>
                <w:sz w:val="24"/>
                <w:szCs w:val="24"/>
                <w:lang w:val="bg-BG"/>
              </w:rPr>
              <w:t>5</w:t>
            </w:r>
            <w:r w:rsidR="00095CFB" w:rsidRPr="00BF5E6B">
              <w:rPr>
                <w:rFonts w:ascii="Times New Roman" w:eastAsia="Calibri" w:hAnsi="Times New Roman" w:cs="Times New Roman"/>
                <w:i/>
                <w:iCs/>
                <w:color w:val="000000"/>
                <w:sz w:val="24"/>
                <w:szCs w:val="24"/>
                <w:lang w:val="bg-BG"/>
              </w:rPr>
              <w:t xml:space="preserve"> </w:t>
            </w:r>
            <w:r w:rsidR="00095CFB" w:rsidRPr="00BF5E6B">
              <w:rPr>
                <w:rFonts w:ascii="Times New Roman" w:eastAsia="Calibri" w:hAnsi="Times New Roman" w:cs="Times New Roman"/>
                <w:i/>
                <w:iCs/>
                <w:sz w:val="24"/>
                <w:szCs w:val="24"/>
                <w:lang w:val="bg-BG"/>
              </w:rPr>
              <w:t>от раздел 18 „</w:t>
            </w:r>
            <w:r w:rsidR="00DF129E" w:rsidRPr="00DF129E">
              <w:rPr>
                <w:rFonts w:ascii="Times New Roman" w:eastAsia="Calibri" w:hAnsi="Times New Roman" w:cs="Times New Roman"/>
                <w:i/>
                <w:iCs/>
                <w:sz w:val="24"/>
                <w:szCs w:val="24"/>
                <w:lang w:val="bg-BG"/>
              </w:rPr>
              <w:t>Ред за оценяване на предложения за изпълнение на инвестиции</w:t>
            </w:r>
            <w:r w:rsidR="00095CFB" w:rsidRPr="00BF5E6B">
              <w:rPr>
                <w:rFonts w:ascii="Times New Roman" w:eastAsia="Calibri" w:hAnsi="Times New Roman" w:cs="Times New Roman"/>
                <w:i/>
                <w:iCs/>
                <w:sz w:val="24"/>
                <w:szCs w:val="24"/>
                <w:lang w:val="bg-BG"/>
              </w:rPr>
              <w:t>“</w:t>
            </w:r>
            <w:r w:rsidR="00095CFB" w:rsidRPr="00BF5E6B">
              <w:rPr>
                <w:rFonts w:ascii="Times New Roman" w:eastAsia="Calibri" w:hAnsi="Times New Roman" w:cs="Times New Roman"/>
                <w:i/>
                <w:sz w:val="24"/>
                <w:szCs w:val="24"/>
                <w:lang w:val="bg-BG"/>
              </w:rPr>
              <w:t>).</w:t>
            </w:r>
          </w:p>
          <w:p w:rsidR="00853561" w:rsidRPr="00853561" w:rsidRDefault="00853561" w:rsidP="00546DE4">
            <w:pPr>
              <w:pStyle w:val="ListParagraph"/>
              <w:spacing w:line="276" w:lineRule="auto"/>
              <w:ind w:left="0" w:right="-5"/>
              <w:jc w:val="both"/>
              <w:rPr>
                <w:rFonts w:ascii="Times New Roman" w:hAnsi="Times New Roman"/>
                <w:b/>
                <w:sz w:val="24"/>
                <w:szCs w:val="24"/>
                <w:lang w:val="ru-RU"/>
              </w:rPr>
            </w:pPr>
            <w:r w:rsidRPr="00095CFB">
              <w:rPr>
                <w:rFonts w:ascii="Times New Roman" w:hAnsi="Times New Roman"/>
                <w:b/>
                <w:sz w:val="24"/>
                <w:szCs w:val="24"/>
                <w:lang w:val="ru-RU"/>
              </w:rPr>
              <w:t>Предложения за</w:t>
            </w:r>
            <w:r>
              <w:rPr>
                <w:rFonts w:ascii="Times New Roman" w:hAnsi="Times New Roman"/>
                <w:b/>
                <w:sz w:val="24"/>
                <w:szCs w:val="24"/>
                <w:lang w:val="ru-RU"/>
              </w:rPr>
              <w:t xml:space="preserve"> изпълнение на</w:t>
            </w:r>
            <w:r w:rsidRPr="00095CFB">
              <w:rPr>
                <w:rFonts w:ascii="Times New Roman" w:hAnsi="Times New Roman"/>
                <w:b/>
                <w:sz w:val="24"/>
                <w:szCs w:val="24"/>
                <w:lang w:val="ru-RU"/>
              </w:rPr>
              <w:t xml:space="preserve"> инвестиции, свързани с </w:t>
            </w:r>
            <w:r>
              <w:rPr>
                <w:rFonts w:ascii="Times New Roman" w:hAnsi="Times New Roman"/>
                <w:b/>
                <w:sz w:val="24"/>
                <w:szCs w:val="24"/>
                <w:lang w:val="ru-RU"/>
              </w:rPr>
              <w:t>производство на слънчева енергия за собсвтно потребление</w:t>
            </w:r>
          </w:p>
          <w:p w:rsidR="004961E2" w:rsidRPr="004961E2" w:rsidRDefault="00853561" w:rsidP="00546DE4">
            <w:pPr>
              <w:spacing w:line="276" w:lineRule="auto"/>
              <w:ind w:right="-5"/>
              <w:contextualSpacing/>
              <w:jc w:val="both"/>
              <w:rPr>
                <w:rFonts w:ascii="Times New Roman" w:hAnsi="Times New Roman" w:cs="Times New Roman"/>
                <w:iCs/>
                <w:sz w:val="24"/>
                <w:szCs w:val="24"/>
                <w:highlight w:val="magenta"/>
                <w:lang w:val="bg-BG"/>
              </w:rPr>
            </w:pPr>
            <w:r w:rsidRPr="004961E2">
              <w:rPr>
                <w:rFonts w:ascii="Times New Roman" w:hAnsi="Times New Roman" w:cs="Times New Roman"/>
                <w:iCs/>
                <w:sz w:val="24"/>
                <w:szCs w:val="24"/>
                <w:lang w:val="bg-BG"/>
              </w:rPr>
              <w:t xml:space="preserve">5. </w:t>
            </w:r>
            <w:r w:rsidR="004961E2" w:rsidRPr="00454D7F">
              <w:rPr>
                <w:rFonts w:ascii="Times New Roman" w:hAnsi="Times New Roman" w:cs="Times New Roman"/>
                <w:iCs/>
                <w:sz w:val="24"/>
                <w:szCs w:val="24"/>
                <w:lang w:val="bg-BG"/>
              </w:rPr>
              <w:t xml:space="preserve">Становище, удостоверяващо изпълнението на условията по т. 12 от Раздел 13.2. „Условия за допустимост на дейностите“, изготвено от лице (с персонал от консултанти по енергийна ефективност), вписано в регистъра по чл. 43, ал. 1 или по чл. 60, ал. 1 от Закона за енергийната ефективност. </w:t>
            </w:r>
            <w:r w:rsidR="004961E2" w:rsidRPr="00454D7F">
              <w:rPr>
                <w:rFonts w:ascii="Times New Roman" w:hAnsi="Times New Roman" w:cs="Times New Roman"/>
                <w:iCs/>
                <w:sz w:val="24"/>
                <w:szCs w:val="24"/>
              </w:rPr>
              <w:t>Представя се във формат „pdf“</w:t>
            </w:r>
            <w:r w:rsidR="004961E2" w:rsidRPr="00454D7F">
              <w:rPr>
                <w:rFonts w:ascii="Times New Roman" w:hAnsi="Times New Roman" w:cs="Times New Roman"/>
                <w:iCs/>
                <w:sz w:val="24"/>
                <w:szCs w:val="24"/>
                <w:lang w:val="bg-BG"/>
              </w:rPr>
              <w:t>или „</w:t>
            </w:r>
            <w:r w:rsidR="004961E2" w:rsidRPr="00454D7F">
              <w:rPr>
                <w:rFonts w:ascii="Times New Roman" w:hAnsi="Times New Roman" w:cs="Times New Roman"/>
                <w:iCs/>
                <w:sz w:val="24"/>
                <w:szCs w:val="24"/>
                <w:lang w:val="en-GB"/>
              </w:rPr>
              <w:t>jpg</w:t>
            </w:r>
            <w:r w:rsidR="004961E2" w:rsidRPr="00454D7F">
              <w:rPr>
                <w:rFonts w:ascii="Times New Roman" w:hAnsi="Times New Roman" w:cs="Times New Roman"/>
                <w:iCs/>
                <w:sz w:val="24"/>
                <w:szCs w:val="24"/>
                <w:lang w:val="en-US"/>
              </w:rPr>
              <w:t>”</w:t>
            </w:r>
            <w:r w:rsidR="004961E2" w:rsidRPr="00454D7F">
              <w:rPr>
                <w:rFonts w:ascii="Times New Roman" w:hAnsi="Times New Roman" w:cs="Times New Roman"/>
                <w:iCs/>
                <w:sz w:val="24"/>
                <w:szCs w:val="24"/>
              </w:rPr>
              <w:t>, „.zip“, „.rar“ или „.7z“.</w:t>
            </w:r>
          </w:p>
          <w:p w:rsidR="00231BBF" w:rsidRPr="0011086E" w:rsidRDefault="00231BBF" w:rsidP="00546DE4">
            <w:pPr>
              <w:shd w:val="clear" w:color="auto" w:fill="BDD6EE"/>
              <w:spacing w:line="276" w:lineRule="auto"/>
              <w:ind w:right="-5"/>
              <w:contextualSpacing/>
              <w:jc w:val="both"/>
              <w:rPr>
                <w:rFonts w:ascii="Times New Roman" w:hAnsi="Times New Roman" w:cs="Times New Roman"/>
                <w:b/>
                <w:iCs/>
                <w:sz w:val="24"/>
                <w:szCs w:val="24"/>
                <w:lang w:val="bg-BG"/>
              </w:rPr>
            </w:pPr>
            <w:r w:rsidRPr="0011086E">
              <w:rPr>
                <w:rFonts w:ascii="Times New Roman" w:hAnsi="Times New Roman" w:cs="Times New Roman"/>
                <w:b/>
                <w:iCs/>
                <w:sz w:val="24"/>
                <w:szCs w:val="24"/>
                <w:lang w:val="bg-BG"/>
              </w:rPr>
              <w:t>ВАЖНО:</w:t>
            </w:r>
          </w:p>
          <w:p w:rsidR="00231BBF" w:rsidRPr="00ED2FB7" w:rsidRDefault="00231BBF" w:rsidP="00546DE4">
            <w:pPr>
              <w:shd w:val="clear" w:color="auto" w:fill="BDD6EE"/>
              <w:spacing w:line="276" w:lineRule="auto"/>
              <w:ind w:right="-5"/>
              <w:contextualSpacing/>
              <w:jc w:val="both"/>
              <w:rPr>
                <w:rFonts w:cs="Times New Roman"/>
                <w:highlight w:val="green"/>
                <w:lang w:val="bg-BG"/>
              </w:rPr>
            </w:pPr>
            <w:r w:rsidRPr="003A1778">
              <w:rPr>
                <w:rFonts w:ascii="Times New Roman" w:hAnsi="Times New Roman" w:cs="Times New Roman"/>
                <w:iCs/>
                <w:sz w:val="24"/>
                <w:szCs w:val="24"/>
              </w:rPr>
              <w:t>В архивните файлове във формат „zip</w:t>
            </w:r>
            <w:r w:rsidRPr="00426935">
              <w:rPr>
                <w:rFonts w:ascii="Times New Roman" w:hAnsi="Times New Roman" w:cs="Times New Roman"/>
                <w:iCs/>
                <w:sz w:val="24"/>
                <w:szCs w:val="24"/>
              </w:rPr>
              <w:t>“ или „</w:t>
            </w:r>
            <w:r w:rsidRPr="003A1778">
              <w:rPr>
                <w:rFonts w:ascii="Times New Roman" w:hAnsi="Times New Roman" w:cs="Times New Roman"/>
                <w:iCs/>
                <w:sz w:val="24"/>
                <w:szCs w:val="24"/>
              </w:rPr>
              <w:t>rar</w:t>
            </w:r>
            <w:r>
              <w:rPr>
                <w:rFonts w:ascii="Times New Roman" w:hAnsi="Times New Roman" w:cs="Times New Roman"/>
                <w:iCs/>
                <w:sz w:val="24"/>
                <w:szCs w:val="24"/>
              </w:rPr>
              <w:t>“</w:t>
            </w:r>
            <w:r w:rsidRPr="003A1778">
              <w:rPr>
                <w:rFonts w:ascii="Times New Roman" w:hAnsi="Times New Roman" w:cs="Times New Roman"/>
                <w:iCs/>
                <w:sz w:val="24"/>
                <w:szCs w:val="24"/>
              </w:rPr>
              <w:t xml:space="preserve"> следва да се съдържат файлове само във формати, за разглеждането на които не се изисква използването на специфични програми</w:t>
            </w:r>
            <w:r w:rsidRPr="00426935">
              <w:rPr>
                <w:rFonts w:ascii="Times New Roman" w:hAnsi="Times New Roman" w:cs="Times New Roman"/>
                <w:iCs/>
                <w:sz w:val="24"/>
                <w:szCs w:val="24"/>
              </w:rPr>
              <w:t xml:space="preserve"> или </w:t>
            </w:r>
            <w:r w:rsidRPr="003A1778">
              <w:rPr>
                <w:rFonts w:ascii="Times New Roman" w:hAnsi="Times New Roman" w:cs="Times New Roman"/>
                <w:iCs/>
                <w:sz w:val="24"/>
                <w:szCs w:val="24"/>
              </w:rPr>
              <w:t>приложения.</w:t>
            </w:r>
          </w:p>
        </w:tc>
      </w:tr>
    </w:tbl>
    <w:p w:rsidR="001D48C6" w:rsidRPr="00E73CFF" w:rsidRDefault="001D48C6" w:rsidP="00546DE4">
      <w:pPr>
        <w:pStyle w:val="ListParagraph"/>
        <w:numPr>
          <w:ilvl w:val="0"/>
          <w:numId w:val="8"/>
        </w:numPr>
        <w:spacing w:line="276" w:lineRule="auto"/>
        <w:ind w:left="0" w:right="-5"/>
        <w:jc w:val="both"/>
        <w:outlineLvl w:val="0"/>
        <w:rPr>
          <w:rFonts w:ascii="Times New Roman" w:hAnsi="Times New Roman"/>
          <w:b/>
          <w:bCs/>
          <w:sz w:val="24"/>
          <w:szCs w:val="24"/>
          <w:lang w:val="bg-BG"/>
        </w:rPr>
      </w:pPr>
      <w:bookmarkStart w:id="57" w:name="_Toc138409170"/>
      <w:r w:rsidRPr="00E73CFF">
        <w:rPr>
          <w:rFonts w:ascii="Times New Roman" w:hAnsi="Times New Roman"/>
          <w:b/>
          <w:bCs/>
          <w:sz w:val="24"/>
          <w:szCs w:val="24"/>
          <w:lang w:val="bg-BG"/>
        </w:rPr>
        <w:t>Краен</w:t>
      </w:r>
      <w:r w:rsidR="00AC23D3">
        <w:rPr>
          <w:rFonts w:ascii="Times New Roman" w:hAnsi="Times New Roman"/>
          <w:b/>
          <w:bCs/>
          <w:sz w:val="24"/>
          <w:szCs w:val="24"/>
          <w:lang w:val="bg-BG"/>
        </w:rPr>
        <w:t xml:space="preserve"> срок за подаване на </w:t>
      </w:r>
      <w:r w:rsidRPr="00E73CFF">
        <w:rPr>
          <w:rFonts w:ascii="Times New Roman" w:hAnsi="Times New Roman"/>
          <w:b/>
          <w:bCs/>
          <w:sz w:val="24"/>
          <w:szCs w:val="24"/>
          <w:lang w:val="bg-BG"/>
        </w:rPr>
        <w:t>предложения</w:t>
      </w:r>
      <w:r w:rsidR="00AC23D3">
        <w:rPr>
          <w:rFonts w:ascii="Times New Roman" w:hAnsi="Times New Roman"/>
          <w:b/>
          <w:bCs/>
          <w:sz w:val="24"/>
          <w:szCs w:val="24"/>
          <w:lang w:val="bg-BG"/>
        </w:rPr>
        <w:t xml:space="preserve"> за изпълнение на инвестиции</w:t>
      </w:r>
      <w:r w:rsidRPr="00E73CFF">
        <w:rPr>
          <w:rFonts w:ascii="Times New Roman" w:hAnsi="Times New Roman"/>
          <w:b/>
          <w:bCs/>
          <w:sz w:val="24"/>
          <w:szCs w:val="24"/>
          <w:lang w:val="bg-BG"/>
        </w:rPr>
        <w:t>:</w:t>
      </w:r>
      <w:bookmarkEnd w:id="56"/>
      <w:bookmarkEnd w:id="57"/>
      <w:r w:rsidRPr="00E73CFF" w:rsidDel="0063166B">
        <w:rPr>
          <w:rFonts w:ascii="Times New Roman" w:hAnsi="Times New Roman"/>
          <w:b/>
          <w:bCs/>
          <w:sz w:val="24"/>
          <w:szCs w:val="24"/>
          <w:lang w:val="bg-BG"/>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1B29A8" w:rsidTr="00CF178D">
        <w:tc>
          <w:tcPr>
            <w:tcW w:w="10065" w:type="dxa"/>
            <w:tcBorders>
              <w:top w:val="single" w:sz="4" w:space="0" w:color="auto"/>
              <w:left w:val="single" w:sz="4" w:space="0" w:color="auto"/>
              <w:bottom w:val="single" w:sz="4" w:space="0" w:color="auto"/>
              <w:right w:val="single" w:sz="4" w:space="0" w:color="auto"/>
            </w:tcBorders>
          </w:tcPr>
          <w:p w:rsidR="005E13BE" w:rsidRPr="00DA7C87" w:rsidRDefault="005E13BE" w:rsidP="00546DE4">
            <w:pPr>
              <w:pStyle w:val="ListParagraph"/>
              <w:spacing w:line="276" w:lineRule="auto"/>
              <w:ind w:left="0" w:right="-5"/>
              <w:jc w:val="both"/>
              <w:rPr>
                <w:rFonts w:ascii="Times New Roman" w:hAnsi="Times New Roman"/>
                <w:sz w:val="24"/>
                <w:szCs w:val="24"/>
                <w:lang w:val="bg-BG"/>
              </w:rPr>
            </w:pPr>
            <w:r w:rsidRPr="00DA7C87">
              <w:rPr>
                <w:rFonts w:ascii="Times New Roman" w:hAnsi="Times New Roman"/>
                <w:sz w:val="24"/>
                <w:szCs w:val="24"/>
                <w:lang w:val="bg-BG"/>
              </w:rPr>
              <w:t>1. Ще се прилага процедура чрез подбор на предложения за изпълнение на инвестици</w:t>
            </w:r>
            <w:r w:rsidR="00EA7C1C" w:rsidRPr="00DA7C87">
              <w:rPr>
                <w:rFonts w:ascii="Times New Roman" w:hAnsi="Times New Roman"/>
                <w:sz w:val="24"/>
                <w:szCs w:val="24"/>
                <w:lang w:val="bg-BG"/>
              </w:rPr>
              <w:t>я</w:t>
            </w:r>
            <w:r w:rsidRPr="00DA7C87">
              <w:rPr>
                <w:rFonts w:ascii="Times New Roman" w:hAnsi="Times New Roman"/>
                <w:sz w:val="24"/>
                <w:szCs w:val="24"/>
                <w:lang w:val="bg-BG"/>
              </w:rPr>
              <w:t xml:space="preserve"> от крайни получатели с един  краен срок за кандидатстване.</w:t>
            </w:r>
          </w:p>
          <w:p w:rsidR="001D48C6" w:rsidRPr="006A1BB9" w:rsidRDefault="005E13BE" w:rsidP="00546DE4">
            <w:pPr>
              <w:pStyle w:val="ListParagraph"/>
              <w:spacing w:line="276" w:lineRule="auto"/>
              <w:ind w:left="0" w:right="-5"/>
              <w:jc w:val="both"/>
              <w:rPr>
                <w:rFonts w:ascii="Times New Roman" w:hAnsi="Times New Roman"/>
                <w:lang w:val="bg-BG"/>
              </w:rPr>
            </w:pPr>
            <w:r w:rsidRPr="00DA7C87">
              <w:rPr>
                <w:rFonts w:ascii="Times New Roman" w:hAnsi="Times New Roman"/>
                <w:sz w:val="24"/>
                <w:szCs w:val="24"/>
                <w:lang w:val="bg-BG"/>
              </w:rPr>
              <w:t xml:space="preserve">2. Крайният срок за подаване на предложения за изпълнение на инвестиция е </w:t>
            </w:r>
            <w:r w:rsidRPr="00CA75D3">
              <w:rPr>
                <w:rFonts w:ascii="Times New Roman" w:hAnsi="Times New Roman"/>
                <w:sz w:val="24"/>
                <w:szCs w:val="24"/>
                <w:lang w:val="bg-BG"/>
              </w:rPr>
              <w:t xml:space="preserve">17:30 часа на </w:t>
            </w:r>
            <w:r w:rsidR="00AC3FC3" w:rsidRPr="004824FB">
              <w:rPr>
                <w:rFonts w:ascii="Times New Roman" w:hAnsi="Times New Roman"/>
                <w:sz w:val="24"/>
                <w:szCs w:val="24"/>
                <w:lang w:val="bg-BG"/>
              </w:rPr>
              <w:t>2</w:t>
            </w:r>
            <w:r w:rsidR="002663A1" w:rsidRPr="002663A1">
              <w:rPr>
                <w:rFonts w:ascii="Times New Roman" w:hAnsi="Times New Roman"/>
                <w:sz w:val="24"/>
                <w:szCs w:val="24"/>
                <w:lang w:val="bg-BG"/>
              </w:rPr>
              <w:t>2</w:t>
            </w:r>
            <w:r w:rsidR="003E2169" w:rsidRPr="004824FB">
              <w:rPr>
                <w:rFonts w:ascii="Times New Roman" w:hAnsi="Times New Roman"/>
                <w:sz w:val="24"/>
                <w:szCs w:val="24"/>
                <w:lang w:val="bg-BG"/>
              </w:rPr>
              <w:t>.12</w:t>
            </w:r>
            <w:r w:rsidR="008E7AFD" w:rsidRPr="004824FB">
              <w:rPr>
                <w:rFonts w:ascii="Times New Roman" w:hAnsi="Times New Roman"/>
                <w:sz w:val="24"/>
                <w:szCs w:val="24"/>
                <w:lang w:val="bg-BG"/>
              </w:rPr>
              <w:t>.</w:t>
            </w:r>
            <w:r w:rsidRPr="004824FB">
              <w:rPr>
                <w:rFonts w:ascii="Times New Roman" w:hAnsi="Times New Roman"/>
                <w:sz w:val="24"/>
                <w:szCs w:val="24"/>
                <w:lang w:val="bg-BG"/>
              </w:rPr>
              <w:t>2023 г.</w:t>
            </w:r>
          </w:p>
        </w:tc>
      </w:tr>
    </w:tbl>
    <w:p w:rsidR="001D48C6" w:rsidRPr="00E73CFF" w:rsidRDefault="00AC23D3" w:rsidP="00546DE4">
      <w:pPr>
        <w:pStyle w:val="ListParagraph"/>
        <w:numPr>
          <w:ilvl w:val="0"/>
          <w:numId w:val="8"/>
        </w:numPr>
        <w:spacing w:line="276" w:lineRule="auto"/>
        <w:ind w:left="0" w:right="-5"/>
        <w:jc w:val="both"/>
        <w:outlineLvl w:val="0"/>
        <w:rPr>
          <w:rFonts w:ascii="Times New Roman" w:hAnsi="Times New Roman"/>
          <w:b/>
          <w:bCs/>
          <w:sz w:val="24"/>
          <w:szCs w:val="24"/>
          <w:lang w:val="bg-BG"/>
        </w:rPr>
      </w:pPr>
      <w:bookmarkStart w:id="58" w:name="_Toc138409171"/>
      <w:r>
        <w:rPr>
          <w:rFonts w:ascii="Times New Roman" w:hAnsi="Times New Roman"/>
          <w:b/>
          <w:bCs/>
          <w:sz w:val="24"/>
          <w:szCs w:val="24"/>
          <w:lang w:val="bg-BG"/>
        </w:rPr>
        <w:t xml:space="preserve">Адрес за подаване на </w:t>
      </w:r>
      <w:r w:rsidR="001D48C6" w:rsidRPr="00E73CFF">
        <w:rPr>
          <w:rFonts w:ascii="Times New Roman" w:hAnsi="Times New Roman"/>
          <w:b/>
          <w:bCs/>
          <w:sz w:val="24"/>
          <w:szCs w:val="24"/>
          <w:lang w:val="bg-BG"/>
        </w:rPr>
        <w:t>предложения</w:t>
      </w:r>
      <w:r>
        <w:rPr>
          <w:rFonts w:ascii="Times New Roman" w:hAnsi="Times New Roman"/>
          <w:b/>
          <w:bCs/>
          <w:sz w:val="24"/>
          <w:szCs w:val="24"/>
          <w:lang w:val="bg-BG"/>
        </w:rPr>
        <w:t xml:space="preserve"> за изпълнение на инвестиции</w:t>
      </w:r>
      <w:r w:rsidR="001D48C6" w:rsidRPr="00E73CFF">
        <w:rPr>
          <w:rFonts w:ascii="Times New Roman" w:hAnsi="Times New Roman"/>
          <w:b/>
          <w:bCs/>
          <w:sz w:val="24"/>
          <w:szCs w:val="24"/>
          <w:lang w:val="bg-BG"/>
        </w:rPr>
        <w:t>:</w:t>
      </w:r>
      <w:bookmarkEnd w:id="58"/>
    </w:p>
    <w:p w:rsidR="001D48C6" w:rsidRPr="00E73CFF" w:rsidRDefault="001D48C6" w:rsidP="00546DE4">
      <w:pPr>
        <w:pStyle w:val="ListParagraph"/>
        <w:pBdr>
          <w:top w:val="single" w:sz="4" w:space="1" w:color="auto"/>
          <w:left w:val="single" w:sz="4" w:space="1" w:color="auto"/>
          <w:bottom w:val="single" w:sz="4" w:space="1" w:color="auto"/>
          <w:right w:val="single" w:sz="4" w:space="5" w:color="auto"/>
        </w:pBdr>
        <w:spacing w:line="276" w:lineRule="auto"/>
        <w:ind w:left="0" w:right="-5"/>
        <w:jc w:val="both"/>
        <w:rPr>
          <w:rFonts w:ascii="Times New Roman" w:hAnsi="Times New Roman"/>
          <w:snapToGrid w:val="0"/>
          <w:sz w:val="24"/>
          <w:szCs w:val="24"/>
          <w:lang w:val="bg-BG"/>
        </w:rPr>
      </w:pPr>
      <w:r w:rsidRPr="00E73CFF">
        <w:rPr>
          <w:rFonts w:ascii="Times New Roman" w:hAnsi="Times New Roman"/>
          <w:snapToGrid w:val="0"/>
          <w:sz w:val="24"/>
          <w:szCs w:val="24"/>
          <w:lang w:val="bg-BG"/>
        </w:rPr>
        <w:t xml:space="preserve">  </w:t>
      </w:r>
      <w:hyperlink r:id="rId15" w:history="1">
        <w:r w:rsidR="005E3AE9" w:rsidRPr="007F53D1">
          <w:rPr>
            <w:rStyle w:val="Hyperlink"/>
            <w:rFonts w:ascii="Times New Roman" w:hAnsi="Times New Roman"/>
            <w:snapToGrid w:val="0"/>
            <w:sz w:val="24"/>
            <w:szCs w:val="24"/>
            <w:lang w:val="bg-BG"/>
          </w:rPr>
          <w:t>https://eumis2020.government.bg/bg/s/800c457d-e8be-4421-8ed9-9e78d0a75c39/Procedure/Active</w:t>
        </w:r>
      </w:hyperlink>
      <w:r w:rsidR="005E3AE9">
        <w:rPr>
          <w:rFonts w:ascii="Times New Roman" w:hAnsi="Times New Roman"/>
          <w:snapToGrid w:val="0"/>
          <w:sz w:val="24"/>
          <w:szCs w:val="24"/>
          <w:lang w:val="bg-BG"/>
        </w:rPr>
        <w:t xml:space="preserve"> </w:t>
      </w:r>
    </w:p>
    <w:p w:rsidR="001D48C6" w:rsidRPr="00360FBC" w:rsidRDefault="00360FBC" w:rsidP="00546DE4">
      <w:pPr>
        <w:pStyle w:val="ListParagraph"/>
        <w:numPr>
          <w:ilvl w:val="0"/>
          <w:numId w:val="8"/>
        </w:numPr>
        <w:spacing w:line="276" w:lineRule="auto"/>
        <w:ind w:left="0" w:right="-5"/>
        <w:jc w:val="both"/>
        <w:outlineLvl w:val="0"/>
        <w:rPr>
          <w:rFonts w:ascii="Times New Roman" w:hAnsi="Times New Roman"/>
          <w:b/>
          <w:bCs/>
          <w:sz w:val="24"/>
          <w:szCs w:val="24"/>
          <w:lang w:val="bg-BG"/>
        </w:rPr>
      </w:pPr>
      <w:bookmarkStart w:id="59" w:name="_Toc138409172"/>
      <w:r w:rsidRPr="00360FBC">
        <w:rPr>
          <w:rFonts w:ascii="Times New Roman" w:hAnsi="Times New Roman"/>
          <w:b/>
          <w:sz w:val="24"/>
          <w:szCs w:val="24"/>
          <w:lang w:val="bg-BG"/>
        </w:rPr>
        <w:t>Процедура за уведомяване на одобрените кандидати и сключване на договори за предоставяне на безвъзмездна финансова помощ</w:t>
      </w:r>
      <w:r w:rsidR="001D48C6" w:rsidRPr="00360FBC">
        <w:rPr>
          <w:rFonts w:ascii="Times New Roman" w:hAnsi="Times New Roman"/>
          <w:b/>
          <w:bCs/>
          <w:sz w:val="24"/>
          <w:szCs w:val="24"/>
          <w:lang w:val="bg-BG"/>
        </w:rPr>
        <w:t>:</w:t>
      </w:r>
      <w:bookmarkStart w:id="60" w:name="_Toc50974374"/>
      <w:bookmarkEnd w:id="59"/>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1B29A8" w:rsidTr="00EA7C1C">
        <w:tc>
          <w:tcPr>
            <w:tcW w:w="10065" w:type="dxa"/>
            <w:tcBorders>
              <w:top w:val="single" w:sz="4" w:space="0" w:color="auto"/>
              <w:left w:val="single" w:sz="4" w:space="0" w:color="auto"/>
              <w:bottom w:val="single" w:sz="4" w:space="0" w:color="auto"/>
              <w:right w:val="single" w:sz="4" w:space="0" w:color="auto"/>
            </w:tcBorders>
          </w:tcPr>
          <w:p w:rsidR="00E22630" w:rsidRPr="00C05C13" w:rsidRDefault="00A928A4" w:rsidP="00546DE4">
            <w:pPr>
              <w:pStyle w:val="ListParagraph"/>
              <w:spacing w:line="276" w:lineRule="auto"/>
              <w:ind w:left="0" w:right="-5"/>
              <w:jc w:val="both"/>
              <w:rPr>
                <w:rFonts w:ascii="Times New Roman" w:hAnsi="Times New Roman"/>
                <w:color w:val="000000"/>
                <w:sz w:val="24"/>
                <w:szCs w:val="24"/>
                <w:lang w:val="bg-BG"/>
              </w:rPr>
            </w:pPr>
            <w:r w:rsidRPr="00C05C13">
              <w:rPr>
                <w:rFonts w:ascii="Times New Roman" w:hAnsi="Times New Roman"/>
                <w:color w:val="000000"/>
                <w:sz w:val="24"/>
                <w:szCs w:val="24"/>
                <w:lang w:val="bg-BG"/>
              </w:rPr>
              <w:lastRenderedPageBreak/>
              <w:t xml:space="preserve">1. </w:t>
            </w:r>
            <w:r w:rsidR="00E22630" w:rsidRPr="00C05C13">
              <w:rPr>
                <w:rFonts w:ascii="Times New Roman" w:hAnsi="Times New Roman"/>
                <w:color w:val="000000"/>
                <w:sz w:val="24"/>
                <w:szCs w:val="24"/>
                <w:lang w:val="bg-BG"/>
              </w:rPr>
              <w:t xml:space="preserve">Изпълнителният директор на ДФЗ - РА в 10-дневен срок от одобряване на оценителния доклад издава мотивирано решение, с което отказва предоставянето на средства на кандидатите, включени в Списъка на предложените за отхвърляне, които не се </w:t>
            </w:r>
            <w:r w:rsidR="006E0A2E" w:rsidRPr="00C05C13">
              <w:rPr>
                <w:rFonts w:ascii="Times New Roman" w:hAnsi="Times New Roman"/>
                <w:color w:val="000000"/>
                <w:sz w:val="24"/>
                <w:szCs w:val="24"/>
                <w:lang w:val="bg-BG"/>
              </w:rPr>
              <w:t>преминали успешно оценката за административна допустимост и оценка на качеството</w:t>
            </w:r>
            <w:r w:rsidR="00E22630" w:rsidRPr="00C05C13">
              <w:rPr>
                <w:rFonts w:ascii="Times New Roman" w:hAnsi="Times New Roman"/>
                <w:color w:val="000000"/>
                <w:sz w:val="24"/>
                <w:szCs w:val="24"/>
                <w:lang w:val="bg-BG"/>
              </w:rPr>
              <w:t>, включително при невъзможност да бъде извършена корекция на основание чл. 16, ал. 8 във връзка с чл. 16, ал. 9 на ПМС 114/2022 г.</w:t>
            </w:r>
          </w:p>
          <w:p w:rsidR="00E22630" w:rsidRPr="00E22630" w:rsidRDefault="00E22630" w:rsidP="00546DE4">
            <w:pPr>
              <w:pStyle w:val="ListParagraph"/>
              <w:spacing w:line="276" w:lineRule="auto"/>
              <w:ind w:left="0" w:right="-5"/>
              <w:jc w:val="both"/>
              <w:rPr>
                <w:rFonts w:ascii="Times New Roman" w:hAnsi="Times New Roman"/>
                <w:color w:val="000000"/>
                <w:sz w:val="24"/>
                <w:szCs w:val="24"/>
                <w:lang w:val="bg-BG"/>
              </w:rPr>
            </w:pPr>
            <w:r w:rsidRPr="00E22630">
              <w:rPr>
                <w:rFonts w:ascii="Times New Roman" w:hAnsi="Times New Roman"/>
                <w:color w:val="000000"/>
                <w:sz w:val="24"/>
                <w:szCs w:val="24"/>
                <w:lang w:val="bg-BG"/>
              </w:rPr>
              <w:t xml:space="preserve">1.1 Решенията са индивидуални административни актове, които се публикуват на интернет страницата на </w:t>
            </w:r>
            <w:r w:rsidR="00327A72">
              <w:rPr>
                <w:rFonts w:ascii="Times New Roman" w:hAnsi="Times New Roman"/>
                <w:color w:val="000000"/>
                <w:sz w:val="24"/>
                <w:szCs w:val="24"/>
                <w:lang w:val="bg-BG"/>
              </w:rPr>
              <w:t>ДФ „Земеделие“</w:t>
            </w:r>
            <w:r w:rsidR="00327A72" w:rsidRPr="00E22630">
              <w:rPr>
                <w:rFonts w:ascii="Times New Roman" w:hAnsi="Times New Roman"/>
                <w:color w:val="000000"/>
                <w:sz w:val="24"/>
                <w:szCs w:val="24"/>
                <w:lang w:val="bg-BG"/>
              </w:rPr>
              <w:t xml:space="preserve"> </w:t>
            </w:r>
            <w:r w:rsidRPr="00E22630">
              <w:rPr>
                <w:rFonts w:ascii="Times New Roman" w:hAnsi="Times New Roman"/>
                <w:color w:val="000000"/>
                <w:sz w:val="24"/>
                <w:szCs w:val="24"/>
                <w:lang w:val="bg-BG"/>
              </w:rPr>
              <w:t xml:space="preserve">(при съобразяване с изискванията на Закона за защита на личните данни) и се съобщават на кандидатите чрез ИСМ-ИСУН 2020, раздел НПВУ и подлежат на обжалване по реда на АПК. </w:t>
            </w:r>
          </w:p>
          <w:p w:rsidR="00E22630" w:rsidRPr="00E22630" w:rsidRDefault="00E22630" w:rsidP="00546DE4">
            <w:pPr>
              <w:pStyle w:val="ListParagraph"/>
              <w:spacing w:line="276" w:lineRule="auto"/>
              <w:ind w:left="0" w:right="-5"/>
              <w:jc w:val="both"/>
              <w:rPr>
                <w:rFonts w:ascii="Times New Roman" w:hAnsi="Times New Roman"/>
                <w:color w:val="000000"/>
                <w:sz w:val="24"/>
                <w:szCs w:val="24"/>
                <w:lang w:val="bg-BG"/>
              </w:rPr>
            </w:pPr>
            <w:r w:rsidRPr="00E22630">
              <w:rPr>
                <w:rFonts w:ascii="Times New Roman" w:hAnsi="Times New Roman"/>
                <w:color w:val="000000"/>
                <w:sz w:val="24"/>
                <w:szCs w:val="24"/>
                <w:lang w:val="bg-BG"/>
              </w:rPr>
              <w:t>2. При одобрен оценителен доклад, кандидатите, чиито проектни предложения са предложени за финансиране, се поканват еднократно да представят в 14-дневен срок доказателства, че отговарят на изискванията за краен получател на средства от Механизма, като представят необходимите документи. С поканата кандидатите се уведомяват за извършените корекции в бюджета на ПИИ. Поканите, с които се изисква представянето на доказателства за съответствие с изискванията за краен получател се изпращат чрез системата ИСМ-ИСУН 2020, раздел НПВУ.</w:t>
            </w:r>
          </w:p>
          <w:p w:rsidR="00E22630" w:rsidRPr="00E22630" w:rsidRDefault="00E22630" w:rsidP="00546DE4">
            <w:pPr>
              <w:pStyle w:val="ListParagraph"/>
              <w:spacing w:line="276" w:lineRule="auto"/>
              <w:ind w:left="0" w:right="-5"/>
              <w:jc w:val="both"/>
              <w:rPr>
                <w:rFonts w:ascii="Times New Roman" w:hAnsi="Times New Roman"/>
                <w:color w:val="000000"/>
                <w:sz w:val="24"/>
                <w:szCs w:val="24"/>
                <w:lang w:val="bg-BG"/>
              </w:rPr>
            </w:pPr>
            <w:r w:rsidRPr="00E22630">
              <w:rPr>
                <w:rFonts w:ascii="Times New Roman" w:hAnsi="Times New Roman"/>
                <w:color w:val="000000"/>
                <w:sz w:val="24"/>
                <w:szCs w:val="24"/>
                <w:lang w:val="bg-BG"/>
              </w:rPr>
              <w:t>3. С поканата ще бъдат изискани следните документи:</w:t>
            </w:r>
          </w:p>
          <w:p w:rsidR="00E22630" w:rsidRPr="00E22630" w:rsidRDefault="00E22630" w:rsidP="00546DE4">
            <w:pPr>
              <w:pStyle w:val="ListParagraph"/>
              <w:spacing w:line="276" w:lineRule="auto"/>
              <w:ind w:left="0" w:right="-5"/>
              <w:jc w:val="both"/>
              <w:rPr>
                <w:rFonts w:ascii="Times New Roman" w:hAnsi="Times New Roman"/>
                <w:color w:val="000000"/>
                <w:sz w:val="24"/>
                <w:szCs w:val="24"/>
                <w:lang w:val="bg-BG"/>
              </w:rPr>
            </w:pPr>
            <w:r w:rsidRPr="00CA6317">
              <w:rPr>
                <w:rFonts w:ascii="Times New Roman" w:hAnsi="Times New Roman"/>
                <w:color w:val="000000"/>
                <w:sz w:val="24"/>
                <w:szCs w:val="24"/>
                <w:lang w:val="bg-BG"/>
              </w:rPr>
              <w:t>а)</w:t>
            </w:r>
            <w:r w:rsidRPr="00E22630">
              <w:rPr>
                <w:rFonts w:ascii="Times New Roman" w:hAnsi="Times New Roman"/>
                <w:b/>
                <w:color w:val="000000"/>
                <w:sz w:val="24"/>
                <w:szCs w:val="24"/>
                <w:lang w:val="bg-BG"/>
              </w:rPr>
              <w:t xml:space="preserve"> </w:t>
            </w:r>
            <w:r w:rsidRPr="00E22630">
              <w:rPr>
                <w:rFonts w:ascii="Times New Roman" w:hAnsi="Times New Roman"/>
                <w:color w:val="000000"/>
                <w:sz w:val="24"/>
                <w:szCs w:val="24"/>
                <w:lang w:val="bg-BG"/>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w:t>
            </w:r>
            <w:r w:rsidR="00112631">
              <w:rPr>
                <w:rFonts w:ascii="Times New Roman" w:hAnsi="Times New Roman"/>
                <w:color w:val="000000"/>
                <w:sz w:val="24"/>
                <w:szCs w:val="24"/>
                <w:lang w:val="en-US"/>
              </w:rPr>
              <w:t>;</w:t>
            </w:r>
            <w:r w:rsidRPr="00E22630">
              <w:rPr>
                <w:rFonts w:ascii="Times New Roman" w:hAnsi="Times New Roman"/>
                <w:color w:val="000000"/>
                <w:sz w:val="24"/>
                <w:szCs w:val="24"/>
                <w:lang w:val="bg-BG"/>
              </w:rPr>
              <w:t>или</w:t>
            </w:r>
          </w:p>
          <w:p w:rsidR="00E22630" w:rsidRPr="00E22630" w:rsidRDefault="00E22630" w:rsidP="00546DE4">
            <w:pPr>
              <w:pStyle w:val="ListParagraph"/>
              <w:spacing w:line="276" w:lineRule="auto"/>
              <w:ind w:left="0" w:right="-5"/>
              <w:jc w:val="both"/>
              <w:rPr>
                <w:rFonts w:ascii="Times New Roman" w:hAnsi="Times New Roman"/>
                <w:color w:val="000000"/>
                <w:sz w:val="24"/>
                <w:szCs w:val="24"/>
                <w:lang w:val="bg-BG"/>
              </w:rPr>
            </w:pPr>
            <w:r w:rsidRPr="00E22630">
              <w:rPr>
                <w:rFonts w:ascii="Times New Roman" w:hAnsi="Times New Roman"/>
                <w:color w:val="000000"/>
                <w:sz w:val="24"/>
                <w:szCs w:val="24"/>
                <w:lang w:val="bg-BG"/>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но не повече от 50 000 лв. </w:t>
            </w:r>
          </w:p>
          <w:p w:rsidR="00E22630" w:rsidRPr="00E22630" w:rsidRDefault="00E22630" w:rsidP="00546DE4">
            <w:pPr>
              <w:pStyle w:val="ListParagraph"/>
              <w:spacing w:line="276" w:lineRule="auto"/>
              <w:ind w:left="0" w:right="-5"/>
              <w:jc w:val="both"/>
              <w:rPr>
                <w:rFonts w:ascii="Times New Roman" w:hAnsi="Times New Roman"/>
                <w:color w:val="000000"/>
                <w:sz w:val="24"/>
                <w:szCs w:val="24"/>
                <w:lang w:val="bg-BG"/>
              </w:rPr>
            </w:pPr>
            <w:r w:rsidRPr="00E22630">
              <w:rPr>
                <w:rFonts w:ascii="Times New Roman" w:hAnsi="Times New Roman"/>
                <w:color w:val="000000"/>
                <w:sz w:val="24"/>
                <w:szCs w:val="24"/>
                <w:lang w:val="bg-BG"/>
              </w:rPr>
              <w:t xml:space="preserve">или </w:t>
            </w:r>
          </w:p>
          <w:p w:rsidR="00E22630" w:rsidRPr="00E22630" w:rsidRDefault="00E22630" w:rsidP="00546DE4">
            <w:pPr>
              <w:pStyle w:val="ListParagraph"/>
              <w:spacing w:line="276" w:lineRule="auto"/>
              <w:ind w:left="0" w:right="-5"/>
              <w:jc w:val="both"/>
              <w:rPr>
                <w:rFonts w:ascii="Times New Roman" w:hAnsi="Times New Roman"/>
                <w:color w:val="000000"/>
                <w:sz w:val="24"/>
                <w:szCs w:val="24"/>
                <w:lang w:val="bg-BG"/>
              </w:rPr>
            </w:pPr>
            <w:r w:rsidRPr="00E22630">
              <w:rPr>
                <w:rFonts w:ascii="Times New Roman" w:hAnsi="Times New Roman"/>
                <w:color w:val="000000"/>
                <w:sz w:val="24"/>
                <w:szCs w:val="24"/>
                <w:lang w:val="bg-BG"/>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E22630" w:rsidRPr="00D0708B" w:rsidRDefault="00E22630" w:rsidP="00546DE4">
            <w:pPr>
              <w:pStyle w:val="ListParagraph"/>
              <w:shd w:val="clear" w:color="auto" w:fill="BDD6EE"/>
              <w:spacing w:line="276" w:lineRule="auto"/>
              <w:ind w:left="0" w:right="-5"/>
              <w:jc w:val="both"/>
              <w:rPr>
                <w:rFonts w:ascii="Times New Roman" w:hAnsi="Times New Roman"/>
                <w:b/>
                <w:color w:val="000000"/>
                <w:sz w:val="24"/>
                <w:szCs w:val="24"/>
                <w:lang w:val="bg-BG"/>
              </w:rPr>
            </w:pPr>
            <w:r w:rsidRPr="00D0708B">
              <w:rPr>
                <w:rFonts w:ascii="Times New Roman" w:hAnsi="Times New Roman"/>
                <w:b/>
                <w:color w:val="000000"/>
                <w:sz w:val="24"/>
                <w:szCs w:val="24"/>
                <w:lang w:val="bg-BG"/>
              </w:rPr>
              <w:t xml:space="preserve">ВАЖНО: </w:t>
            </w:r>
          </w:p>
          <w:p w:rsidR="00E22630" w:rsidRPr="00D0708B" w:rsidRDefault="00E22630" w:rsidP="00546DE4">
            <w:pPr>
              <w:pStyle w:val="ListParagraph"/>
              <w:shd w:val="clear" w:color="auto" w:fill="BDD6EE"/>
              <w:spacing w:line="276" w:lineRule="auto"/>
              <w:ind w:left="0" w:right="-5"/>
              <w:jc w:val="both"/>
              <w:rPr>
                <w:rFonts w:ascii="Times New Roman" w:hAnsi="Times New Roman"/>
                <w:color w:val="000000"/>
                <w:sz w:val="24"/>
                <w:szCs w:val="24"/>
                <w:lang w:val="bg-BG"/>
              </w:rPr>
            </w:pPr>
            <w:r w:rsidRPr="00D0708B">
              <w:rPr>
                <w:rFonts w:ascii="Times New Roman" w:hAnsi="Times New Roman"/>
                <w:color w:val="000000"/>
                <w:sz w:val="24"/>
                <w:szCs w:val="24"/>
                <w:lang w:val="bg-BG"/>
              </w:rPr>
              <w:t>Кандидатът следва да предостави един от документите по буква „а“ единствено в случаите, когато в резултат на извършена служебна проверка от страна на ДФЗ - 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w:t>
            </w:r>
            <w:r w:rsidR="006E0A2E" w:rsidRPr="00D0708B">
              <w:rPr>
                <w:rFonts w:ascii="Times New Roman" w:hAnsi="Times New Roman"/>
                <w:color w:val="000000"/>
                <w:sz w:val="24"/>
                <w:szCs w:val="24"/>
                <w:lang w:val="bg-BG"/>
              </w:rPr>
              <w:t>арира в рамките на декларация по чл. 6 от ПМС № 114/2022 г</w:t>
            </w:r>
            <w:r w:rsidRPr="00D0708B">
              <w:rPr>
                <w:rFonts w:ascii="Times New Roman" w:hAnsi="Times New Roman"/>
                <w:color w:val="000000"/>
                <w:sz w:val="24"/>
                <w:szCs w:val="24"/>
                <w:lang w:val="bg-BG"/>
              </w:rPr>
              <w:t>. По отношение публичните задължения по смисъла на чл. 162, ал. 2, т. 8 от ДОПК ДФЗ - РА извършва служебна проверка.</w:t>
            </w:r>
          </w:p>
          <w:p w:rsidR="007C6276" w:rsidRDefault="00E22630" w:rsidP="00546DE4">
            <w:pPr>
              <w:pStyle w:val="ListParagraph"/>
              <w:spacing w:line="276" w:lineRule="auto"/>
              <w:ind w:left="0" w:right="-5"/>
              <w:jc w:val="both"/>
              <w:rPr>
                <w:rFonts w:ascii="Times New Roman" w:hAnsi="Times New Roman"/>
                <w:color w:val="000000"/>
                <w:sz w:val="24"/>
                <w:szCs w:val="24"/>
                <w:lang w:val="en-US"/>
              </w:rPr>
            </w:pPr>
            <w:r w:rsidRPr="00E22630">
              <w:rPr>
                <w:rFonts w:ascii="Times New Roman" w:hAnsi="Times New Roman"/>
                <w:b/>
                <w:color w:val="000000"/>
                <w:sz w:val="24"/>
                <w:szCs w:val="24"/>
                <w:lang w:val="bg-BG"/>
              </w:rPr>
              <w:t>б/</w:t>
            </w:r>
            <w:r w:rsidRPr="00E22630">
              <w:rPr>
                <w:rFonts w:ascii="Times New Roman" w:hAnsi="Times New Roman"/>
                <w:color w:val="000000"/>
                <w:sz w:val="24"/>
                <w:szCs w:val="24"/>
                <w:lang w:val="bg-BG"/>
              </w:rPr>
              <w:t xml:space="preserve"> </w:t>
            </w:r>
            <w:r w:rsidRPr="00336581">
              <w:rPr>
                <w:rFonts w:ascii="Times New Roman" w:hAnsi="Times New Roman"/>
                <w:color w:val="000000"/>
                <w:sz w:val="24"/>
                <w:szCs w:val="24"/>
                <w:lang w:val="bg-BG"/>
              </w:rPr>
              <w:t xml:space="preserve">Удостоверение за липса на задължения към общината по седалището на кандидата </w:t>
            </w:r>
            <w:r w:rsidR="005F52B3">
              <w:rPr>
                <w:rFonts w:ascii="Times New Roman" w:hAnsi="Times New Roman"/>
                <w:color w:val="000000"/>
                <w:sz w:val="24"/>
                <w:szCs w:val="24"/>
                <w:lang w:val="bg-BG"/>
              </w:rPr>
              <w:t xml:space="preserve">и </w:t>
            </w:r>
            <w:r w:rsidR="005F52B3" w:rsidRPr="005F52B3">
              <w:rPr>
                <w:rFonts w:ascii="Times New Roman" w:hAnsi="Times New Roman"/>
                <w:i/>
                <w:color w:val="000000"/>
                <w:sz w:val="24"/>
                <w:szCs w:val="24"/>
                <w:lang w:val="bg-BG"/>
              </w:rPr>
              <w:t xml:space="preserve">Удостверение за липса на задължения към Столична община </w:t>
            </w:r>
            <w:r w:rsidRPr="00336581">
              <w:rPr>
                <w:rFonts w:ascii="Times New Roman" w:hAnsi="Times New Roman"/>
                <w:color w:val="000000"/>
                <w:sz w:val="24"/>
                <w:szCs w:val="24"/>
                <w:lang w:val="bg-BG"/>
              </w:rPr>
              <w:t>(издадени не по-рано от 6 месеца преди датата на представян</w:t>
            </w:r>
            <w:r w:rsidRPr="00E22630">
              <w:rPr>
                <w:rFonts w:ascii="Times New Roman" w:hAnsi="Times New Roman"/>
                <w:color w:val="000000"/>
                <w:sz w:val="24"/>
                <w:szCs w:val="24"/>
                <w:lang w:val="bg-BG"/>
              </w:rPr>
              <w:t>ето им)</w:t>
            </w:r>
            <w:r w:rsidR="00112631">
              <w:rPr>
                <w:rFonts w:ascii="Times New Roman" w:hAnsi="Times New Roman"/>
                <w:color w:val="000000"/>
                <w:sz w:val="24"/>
                <w:szCs w:val="24"/>
                <w:lang w:val="en-US"/>
              </w:rPr>
              <w:t>;</w:t>
            </w:r>
          </w:p>
          <w:p w:rsidR="00E22630" w:rsidRPr="00E22630" w:rsidRDefault="00E22630" w:rsidP="00546DE4">
            <w:pPr>
              <w:pStyle w:val="ListParagraph"/>
              <w:spacing w:line="276" w:lineRule="auto"/>
              <w:ind w:left="0" w:right="-5"/>
              <w:jc w:val="both"/>
              <w:rPr>
                <w:rFonts w:ascii="Times New Roman" w:hAnsi="Times New Roman"/>
                <w:color w:val="000000"/>
                <w:sz w:val="24"/>
                <w:szCs w:val="24"/>
                <w:lang w:val="bg-BG"/>
              </w:rPr>
            </w:pPr>
            <w:r w:rsidRPr="00E22630">
              <w:rPr>
                <w:rFonts w:ascii="Times New Roman" w:hAnsi="Times New Roman"/>
                <w:color w:val="000000"/>
                <w:sz w:val="24"/>
                <w:szCs w:val="24"/>
                <w:lang w:val="bg-BG"/>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p>
          <w:p w:rsidR="00E22630" w:rsidRPr="00E22630" w:rsidRDefault="00E22630" w:rsidP="00546DE4">
            <w:pPr>
              <w:pStyle w:val="ListParagraph"/>
              <w:spacing w:line="276" w:lineRule="auto"/>
              <w:ind w:left="0" w:right="-5"/>
              <w:jc w:val="both"/>
              <w:rPr>
                <w:rFonts w:ascii="Times New Roman" w:hAnsi="Times New Roman"/>
                <w:b/>
                <w:color w:val="000000"/>
                <w:sz w:val="24"/>
                <w:szCs w:val="24"/>
                <w:lang w:val="bg-BG"/>
              </w:rPr>
            </w:pPr>
            <w:r w:rsidRPr="00E22630">
              <w:rPr>
                <w:rFonts w:ascii="Times New Roman" w:hAnsi="Times New Roman"/>
                <w:color w:val="000000"/>
                <w:sz w:val="24"/>
                <w:szCs w:val="24"/>
                <w:lang w:val="bg-BG"/>
              </w:rPr>
              <w:lastRenderedPageBreak/>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но не повече от 50 000 лв.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 Служебна проверка е възможно да бъде извършена по отношение на задължения към Столична община.</w:t>
            </w:r>
          </w:p>
          <w:p w:rsidR="00E22630" w:rsidRPr="00E22630" w:rsidRDefault="00E22630" w:rsidP="00546DE4">
            <w:pPr>
              <w:pStyle w:val="ListParagraph"/>
              <w:spacing w:line="276" w:lineRule="auto"/>
              <w:ind w:left="0" w:right="-5"/>
              <w:jc w:val="both"/>
              <w:rPr>
                <w:rFonts w:ascii="Times New Roman" w:hAnsi="Times New Roman"/>
                <w:color w:val="000000"/>
                <w:sz w:val="24"/>
                <w:szCs w:val="24"/>
                <w:lang w:val="bg-BG"/>
              </w:rPr>
            </w:pPr>
            <w:r w:rsidRPr="00E22630">
              <w:rPr>
                <w:rFonts w:ascii="Times New Roman" w:hAnsi="Times New Roman"/>
                <w:b/>
                <w:color w:val="000000"/>
                <w:sz w:val="24"/>
                <w:szCs w:val="24"/>
                <w:lang w:val="bg-BG"/>
              </w:rPr>
              <w:t>в/</w:t>
            </w:r>
            <w:r w:rsidRPr="00E22630">
              <w:rPr>
                <w:rFonts w:ascii="Times New Roman" w:hAnsi="Times New Roman"/>
                <w:color w:val="000000"/>
                <w:sz w:val="24"/>
                <w:szCs w:val="24"/>
                <w:lang w:val="bg-BG"/>
              </w:rPr>
              <w:t xml:space="preserve">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w:t>
            </w:r>
          </w:p>
          <w:p w:rsidR="00E22630" w:rsidRPr="00E22630" w:rsidRDefault="00E22630" w:rsidP="00546DE4">
            <w:pPr>
              <w:pStyle w:val="ListParagraph"/>
              <w:spacing w:line="276" w:lineRule="auto"/>
              <w:ind w:left="0" w:right="-5"/>
              <w:jc w:val="both"/>
              <w:rPr>
                <w:rFonts w:ascii="Times New Roman" w:hAnsi="Times New Roman"/>
                <w:b/>
                <w:color w:val="000000"/>
                <w:sz w:val="24"/>
                <w:szCs w:val="24"/>
                <w:lang w:val="bg-BG"/>
              </w:rPr>
            </w:pPr>
            <w:r w:rsidRPr="00E22630">
              <w:rPr>
                <w:rFonts w:ascii="Times New Roman" w:hAnsi="Times New Roman"/>
                <w:color w:val="000000"/>
                <w:sz w:val="24"/>
                <w:szCs w:val="24"/>
                <w:lang w:val="bg-BG"/>
              </w:rPr>
              <w:t xml:space="preserve">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 Документът се представя, в случаите когато не може да бъде извършена проверка по служебен път. Служебна проверка е възможно да бъде извършена по отношение на лица, които са родени в България и не са осъждани. Лицата, които са български граждани, но са родени в чужбина, чуждестранните граждани или осъжданите лица следва да представят Свидетелство за съдимост (издадено не по-рано от 6 месеца към датата на сключване на договора). </w:t>
            </w:r>
          </w:p>
          <w:p w:rsidR="00E22630" w:rsidRPr="00E22630" w:rsidRDefault="00E22630" w:rsidP="00546DE4">
            <w:pPr>
              <w:pStyle w:val="ListParagraph"/>
              <w:spacing w:line="276" w:lineRule="auto"/>
              <w:ind w:left="0" w:right="-5"/>
              <w:jc w:val="both"/>
              <w:rPr>
                <w:rFonts w:ascii="Times New Roman" w:hAnsi="Times New Roman"/>
                <w:b/>
                <w:color w:val="000000"/>
                <w:sz w:val="24"/>
                <w:szCs w:val="24"/>
                <w:lang w:val="bg-BG"/>
              </w:rPr>
            </w:pPr>
            <w:r w:rsidRPr="00E22630">
              <w:rPr>
                <w:rFonts w:ascii="Times New Roman" w:hAnsi="Times New Roman"/>
                <w:b/>
                <w:color w:val="000000"/>
                <w:sz w:val="24"/>
                <w:szCs w:val="24"/>
                <w:lang w:val="bg-BG"/>
              </w:rPr>
              <w:t>г/</w:t>
            </w:r>
            <w:r w:rsidRPr="00E22630">
              <w:rPr>
                <w:rFonts w:ascii="Times New Roman" w:hAnsi="Times New Roman"/>
                <w:color w:val="000000"/>
                <w:sz w:val="24"/>
                <w:szCs w:val="24"/>
                <w:lang w:val="bg-BG"/>
              </w:rPr>
              <w:t xml:space="preserve"> Нотариално заверено пълномощно в случаите, когато договора за финансиране ще бъде подписан от лице, различно от законния/ите представител/и на кандидата съгласно вписванията в Търговски регистър и регистър на ЮЛНЦ или в Регистър БУЛСТАТ;</w:t>
            </w:r>
          </w:p>
          <w:p w:rsidR="00E22630" w:rsidRPr="00C05C13" w:rsidRDefault="00E22630" w:rsidP="00546DE4">
            <w:pPr>
              <w:pStyle w:val="ListParagraph"/>
              <w:spacing w:line="276" w:lineRule="auto"/>
              <w:ind w:left="0" w:right="-5"/>
              <w:jc w:val="both"/>
              <w:rPr>
                <w:rFonts w:ascii="Times New Roman" w:hAnsi="Times New Roman"/>
                <w:b/>
                <w:color w:val="000000"/>
                <w:sz w:val="24"/>
                <w:szCs w:val="24"/>
                <w:lang w:val="bg-BG"/>
              </w:rPr>
            </w:pPr>
            <w:r w:rsidRPr="00E22630">
              <w:rPr>
                <w:rFonts w:ascii="Times New Roman" w:hAnsi="Times New Roman"/>
                <w:b/>
                <w:color w:val="000000"/>
                <w:sz w:val="24"/>
                <w:szCs w:val="24"/>
                <w:lang w:val="bg-BG"/>
              </w:rPr>
              <w:t>д/</w:t>
            </w:r>
            <w:r w:rsidRPr="00E22630">
              <w:rPr>
                <w:rFonts w:ascii="Times New Roman" w:hAnsi="Times New Roman"/>
                <w:color w:val="000000"/>
                <w:sz w:val="24"/>
                <w:szCs w:val="24"/>
                <w:lang w:val="bg-BG"/>
              </w:rPr>
              <w:t xml:space="preserve"> Заявление за профил за достъп до </w:t>
            </w:r>
            <w:r w:rsidR="00095F3C">
              <w:rPr>
                <w:rFonts w:ascii="Times New Roman" w:hAnsi="Times New Roman"/>
                <w:color w:val="000000"/>
                <w:sz w:val="24"/>
                <w:szCs w:val="24"/>
                <w:lang w:val="bg-BG"/>
              </w:rPr>
              <w:t>ИСМ-</w:t>
            </w:r>
            <w:r w:rsidRPr="00E22630">
              <w:rPr>
                <w:rFonts w:ascii="Times New Roman" w:hAnsi="Times New Roman"/>
                <w:color w:val="000000"/>
                <w:sz w:val="24"/>
                <w:szCs w:val="24"/>
                <w:lang w:val="bg-BG"/>
              </w:rPr>
              <w:t xml:space="preserve">ИСУН 2020 на Ръководител на отговорно ведомство и организация с определени </w:t>
            </w:r>
            <w:r w:rsidRPr="004407C9">
              <w:rPr>
                <w:rFonts w:ascii="Times New Roman" w:hAnsi="Times New Roman"/>
                <w:color w:val="000000"/>
                <w:sz w:val="24"/>
                <w:szCs w:val="24"/>
                <w:lang w:val="bg-BG"/>
              </w:rPr>
              <w:t xml:space="preserve">Структури за наблюдение и </w:t>
            </w:r>
            <w:r w:rsidRPr="00C05C13">
              <w:rPr>
                <w:rFonts w:ascii="Times New Roman" w:hAnsi="Times New Roman"/>
                <w:color w:val="000000"/>
                <w:sz w:val="24"/>
                <w:szCs w:val="24"/>
                <w:lang w:val="bg-BG"/>
              </w:rPr>
              <w:t>докладване, Структури за наблюдение и крайни получатели по Плана за възстановява</w:t>
            </w:r>
            <w:r w:rsidR="00360FBC" w:rsidRPr="00C05C13">
              <w:rPr>
                <w:rFonts w:ascii="Times New Roman" w:hAnsi="Times New Roman"/>
                <w:color w:val="000000"/>
                <w:sz w:val="24"/>
                <w:szCs w:val="24"/>
                <w:lang w:val="bg-BG"/>
              </w:rPr>
              <w:t xml:space="preserve">не и устойчивост (Приложение </w:t>
            </w:r>
            <w:r w:rsidR="00F20C0E" w:rsidRPr="00C05C13">
              <w:rPr>
                <w:rFonts w:ascii="Times New Roman" w:hAnsi="Times New Roman"/>
                <w:color w:val="000000"/>
                <w:sz w:val="24"/>
                <w:szCs w:val="24"/>
                <w:lang w:val="bg-BG"/>
              </w:rPr>
              <w:t xml:space="preserve">№ </w:t>
            </w:r>
            <w:r w:rsidR="00A657ED" w:rsidRPr="00C05C13">
              <w:rPr>
                <w:rFonts w:ascii="Times New Roman" w:hAnsi="Times New Roman"/>
                <w:color w:val="000000"/>
                <w:sz w:val="24"/>
                <w:szCs w:val="24"/>
                <w:lang w:val="bg-BG"/>
              </w:rPr>
              <w:t>3</w:t>
            </w:r>
            <w:r w:rsidRPr="00C05C13">
              <w:rPr>
                <w:rFonts w:ascii="Times New Roman" w:hAnsi="Times New Roman"/>
                <w:color w:val="000000"/>
                <w:sz w:val="24"/>
                <w:szCs w:val="24"/>
                <w:lang w:val="bg-BG"/>
              </w:rPr>
              <w:t xml:space="preserve"> към Условията за изпълнение) и/или Заявление за профил за достъп до </w:t>
            </w:r>
            <w:r w:rsidR="00095F3C" w:rsidRPr="00C05C13">
              <w:rPr>
                <w:rFonts w:ascii="Times New Roman" w:hAnsi="Times New Roman"/>
                <w:color w:val="000000"/>
                <w:sz w:val="24"/>
                <w:szCs w:val="24"/>
                <w:lang w:val="bg-BG"/>
              </w:rPr>
              <w:t>ИСМ-</w:t>
            </w:r>
            <w:r w:rsidRPr="00C05C13">
              <w:rPr>
                <w:rFonts w:ascii="Times New Roman" w:hAnsi="Times New Roman"/>
                <w:color w:val="000000"/>
                <w:sz w:val="24"/>
                <w:szCs w:val="24"/>
                <w:lang w:val="bg-BG"/>
              </w:rPr>
              <w:t xml:space="preserve">ИСУН 2020 на лица, упълномощени от отговорното ведомство и организация с определени Структури за наблюдение и докладване, Структури за наблюдение и крайни получатели по Плана за възстановяване и устойчивост (Приложение </w:t>
            </w:r>
            <w:r w:rsidR="00F20C0E" w:rsidRPr="00C05C13">
              <w:rPr>
                <w:rFonts w:ascii="Times New Roman" w:hAnsi="Times New Roman"/>
                <w:color w:val="000000"/>
                <w:sz w:val="24"/>
                <w:szCs w:val="24"/>
                <w:lang w:val="bg-BG"/>
              </w:rPr>
              <w:t xml:space="preserve">№ </w:t>
            </w:r>
            <w:r w:rsidR="00A657ED" w:rsidRPr="00C05C13">
              <w:rPr>
                <w:rFonts w:ascii="Times New Roman" w:hAnsi="Times New Roman"/>
                <w:color w:val="000000"/>
                <w:sz w:val="24"/>
                <w:szCs w:val="24"/>
                <w:lang w:val="bg-BG"/>
              </w:rPr>
              <w:t>4</w:t>
            </w:r>
            <w:r w:rsidRPr="00C05C13">
              <w:rPr>
                <w:rFonts w:ascii="Times New Roman" w:hAnsi="Times New Roman"/>
                <w:color w:val="000000"/>
                <w:sz w:val="24"/>
                <w:szCs w:val="24"/>
                <w:lang w:val="bg-BG"/>
              </w:rPr>
              <w:t xml:space="preserve"> към Условията за изпълнение).</w:t>
            </w:r>
          </w:p>
          <w:p w:rsidR="007C6276" w:rsidRDefault="00E22630" w:rsidP="00546DE4">
            <w:pPr>
              <w:pStyle w:val="ListParagraph"/>
              <w:spacing w:line="276" w:lineRule="auto"/>
              <w:ind w:left="0" w:right="-5"/>
              <w:jc w:val="both"/>
              <w:rPr>
                <w:rFonts w:ascii="Times New Roman" w:hAnsi="Times New Roman"/>
                <w:color w:val="000000"/>
                <w:sz w:val="24"/>
                <w:szCs w:val="24"/>
                <w:lang w:val="en-US"/>
              </w:rPr>
            </w:pPr>
            <w:r w:rsidRPr="00B47788">
              <w:rPr>
                <w:rFonts w:ascii="Times New Roman" w:hAnsi="Times New Roman"/>
                <w:color w:val="000000"/>
                <w:sz w:val="24"/>
                <w:szCs w:val="24"/>
                <w:lang w:val="bg-BG"/>
              </w:rPr>
              <w:t>е/</w:t>
            </w:r>
            <w:r w:rsidRPr="00C05C13">
              <w:rPr>
                <w:rFonts w:ascii="Times New Roman" w:hAnsi="Times New Roman"/>
                <w:color w:val="000000"/>
                <w:sz w:val="24"/>
                <w:szCs w:val="24"/>
                <w:lang w:val="bg-BG"/>
              </w:rPr>
              <w:t xml:space="preserve"> Удостоверение от органите на Изпълнителна агенция "Главна инспекция по труда" във връзка с обстоятелствата по чл. 54, ал. 1, т. 6 от ЗОП</w:t>
            </w:r>
            <w:r w:rsidR="00112631">
              <w:rPr>
                <w:rFonts w:ascii="Times New Roman" w:hAnsi="Times New Roman"/>
                <w:color w:val="000000"/>
                <w:sz w:val="24"/>
                <w:szCs w:val="24"/>
                <w:lang w:val="en-US"/>
              </w:rPr>
              <w:t>;</w:t>
            </w:r>
          </w:p>
          <w:p w:rsidR="00112631" w:rsidRPr="00C05C13" w:rsidRDefault="00112631" w:rsidP="00546DE4">
            <w:pPr>
              <w:pStyle w:val="ListParagraph"/>
              <w:spacing w:line="276" w:lineRule="auto"/>
              <w:ind w:left="0" w:right="-5"/>
              <w:jc w:val="both"/>
              <w:rPr>
                <w:rFonts w:ascii="Times New Roman" w:hAnsi="Times New Roman"/>
                <w:color w:val="000000"/>
                <w:sz w:val="24"/>
                <w:szCs w:val="24"/>
                <w:lang w:val="bg-BG"/>
              </w:rPr>
            </w:pPr>
            <w:r w:rsidRPr="003721F2">
              <w:rPr>
                <w:rFonts w:ascii="Times New Roman" w:hAnsi="Times New Roman"/>
                <w:color w:val="000000"/>
                <w:sz w:val="24"/>
                <w:szCs w:val="24"/>
                <w:lang w:val="bg-BG"/>
              </w:rPr>
              <w:t xml:space="preserve">3.1 </w:t>
            </w:r>
            <w:r>
              <w:rPr>
                <w:rFonts w:ascii="Times New Roman" w:hAnsi="Times New Roman"/>
                <w:color w:val="000000"/>
                <w:sz w:val="24"/>
                <w:szCs w:val="24"/>
                <w:lang w:val="bg-BG"/>
              </w:rPr>
              <w:t>Документите по т. 3, буква „а”,</w:t>
            </w:r>
            <w:r w:rsidR="00251505">
              <w:rPr>
                <w:rFonts w:ascii="Times New Roman" w:hAnsi="Times New Roman"/>
                <w:color w:val="000000"/>
                <w:sz w:val="24"/>
                <w:szCs w:val="24"/>
                <w:lang w:val="bg-BG"/>
              </w:rPr>
              <w:t xml:space="preserve"> „б“, </w:t>
            </w:r>
            <w:r>
              <w:rPr>
                <w:rFonts w:ascii="Times New Roman" w:hAnsi="Times New Roman"/>
                <w:color w:val="000000"/>
                <w:sz w:val="24"/>
                <w:szCs w:val="24"/>
                <w:lang w:val="bg-BG"/>
              </w:rPr>
              <w:t>„в”</w:t>
            </w:r>
            <w:r w:rsidR="00251505">
              <w:rPr>
                <w:rFonts w:ascii="Times New Roman" w:hAnsi="Times New Roman"/>
                <w:color w:val="000000"/>
                <w:sz w:val="24"/>
                <w:szCs w:val="24"/>
                <w:lang w:val="bg-BG"/>
              </w:rPr>
              <w:t xml:space="preserve"> и</w:t>
            </w:r>
            <w:r w:rsidR="00773FA0">
              <w:rPr>
                <w:rFonts w:ascii="Times New Roman" w:hAnsi="Times New Roman"/>
                <w:color w:val="000000"/>
                <w:sz w:val="24"/>
                <w:szCs w:val="24"/>
                <w:lang w:val="bg-BG"/>
              </w:rPr>
              <w:t xml:space="preserve"> </w:t>
            </w:r>
            <w:r>
              <w:rPr>
                <w:rFonts w:ascii="Times New Roman" w:hAnsi="Times New Roman"/>
                <w:color w:val="000000"/>
                <w:sz w:val="24"/>
                <w:szCs w:val="24"/>
                <w:lang w:val="bg-BG"/>
              </w:rPr>
              <w:t>„е” се представята в случаите, когато не може да бъде извършена проверка по служебен път.</w:t>
            </w:r>
          </w:p>
          <w:p w:rsidR="00E22630" w:rsidRPr="004407C9" w:rsidRDefault="00E22630" w:rsidP="00546DE4">
            <w:pPr>
              <w:pStyle w:val="ListParagraph"/>
              <w:spacing w:line="276" w:lineRule="auto"/>
              <w:ind w:left="0" w:right="-5"/>
              <w:jc w:val="both"/>
              <w:rPr>
                <w:rFonts w:ascii="Times New Roman" w:hAnsi="Times New Roman"/>
                <w:color w:val="000000"/>
                <w:sz w:val="24"/>
                <w:szCs w:val="24"/>
                <w:lang w:val="bg-BG"/>
              </w:rPr>
            </w:pPr>
            <w:r w:rsidRPr="00C05C13">
              <w:rPr>
                <w:rFonts w:ascii="Times New Roman" w:hAnsi="Times New Roman"/>
                <w:color w:val="000000"/>
                <w:sz w:val="24"/>
                <w:szCs w:val="24"/>
                <w:lang w:val="bg-BG"/>
              </w:rPr>
              <w:t>4. Посочените документи се представят от одобрените кандидати</w:t>
            </w:r>
            <w:r w:rsidRPr="004407C9">
              <w:rPr>
                <w:rFonts w:ascii="Times New Roman" w:hAnsi="Times New Roman"/>
                <w:color w:val="000000"/>
                <w:sz w:val="24"/>
                <w:szCs w:val="24"/>
                <w:lang w:val="bg-BG"/>
              </w:rPr>
              <w:t xml:space="preserve"> при сключване на договори за финансиране като, преди представяне на договорите за подпис, ще се извършва проверка за съответствие на кандидатите с изискванията на чл. 6 от ПМС № 114/2022 г. въз основа на представените документи. </w:t>
            </w:r>
          </w:p>
          <w:p w:rsidR="00E22630" w:rsidRPr="004407C9" w:rsidRDefault="00E22630" w:rsidP="00546DE4">
            <w:pPr>
              <w:pStyle w:val="ListParagraph"/>
              <w:spacing w:line="276" w:lineRule="auto"/>
              <w:ind w:left="0" w:right="-5"/>
              <w:jc w:val="both"/>
              <w:rPr>
                <w:rFonts w:ascii="Times New Roman" w:hAnsi="Times New Roman"/>
                <w:color w:val="000000"/>
                <w:sz w:val="24"/>
                <w:szCs w:val="24"/>
                <w:lang w:val="bg-BG"/>
              </w:rPr>
            </w:pPr>
            <w:r w:rsidRPr="004407C9">
              <w:rPr>
                <w:rFonts w:ascii="Times New Roman" w:hAnsi="Times New Roman"/>
                <w:color w:val="000000"/>
                <w:sz w:val="24"/>
                <w:szCs w:val="24"/>
                <w:lang w:val="bg-BG"/>
              </w:rPr>
              <w:t>5. Срокът за представяне на посочените документи е 14 дни, считано от датата на изпращането чрез ИСМ-ИСУН 2020, раздел НПВУ</w:t>
            </w:r>
            <w:r w:rsidRPr="004407C9" w:rsidDel="007C0E63">
              <w:rPr>
                <w:rFonts w:ascii="Times New Roman" w:hAnsi="Times New Roman"/>
                <w:color w:val="000000"/>
                <w:sz w:val="24"/>
                <w:szCs w:val="24"/>
                <w:lang w:val="bg-BG"/>
              </w:rPr>
              <w:t xml:space="preserve"> </w:t>
            </w:r>
            <w:r w:rsidRPr="004407C9">
              <w:rPr>
                <w:rFonts w:ascii="Times New Roman" w:hAnsi="Times New Roman"/>
                <w:color w:val="000000"/>
                <w:sz w:val="24"/>
                <w:szCs w:val="24"/>
                <w:lang w:val="bg-BG"/>
              </w:rPr>
              <w:t>на поканата по т. 2.</w:t>
            </w:r>
          </w:p>
          <w:p w:rsidR="00112631" w:rsidRDefault="00E22630" w:rsidP="00546DE4">
            <w:pPr>
              <w:pStyle w:val="ListParagraph"/>
              <w:spacing w:line="276" w:lineRule="auto"/>
              <w:ind w:left="0" w:right="-5"/>
              <w:jc w:val="both"/>
              <w:rPr>
                <w:rFonts w:ascii="Times New Roman" w:hAnsi="Times New Roman"/>
                <w:color w:val="000000"/>
                <w:sz w:val="24"/>
                <w:szCs w:val="24"/>
                <w:lang w:val="bg-BG"/>
              </w:rPr>
            </w:pPr>
            <w:r w:rsidRPr="004407C9">
              <w:rPr>
                <w:rFonts w:ascii="Times New Roman" w:hAnsi="Times New Roman"/>
                <w:color w:val="000000"/>
                <w:sz w:val="24"/>
                <w:szCs w:val="24"/>
                <w:lang w:val="bg-BG"/>
              </w:rPr>
              <w:lastRenderedPageBreak/>
              <w:t>6. Преди сключване на договор за финансиране, ДФЗ - РА извършва проверка на</w:t>
            </w:r>
            <w:r w:rsidR="00112631">
              <w:rPr>
                <w:rFonts w:ascii="Times New Roman" w:hAnsi="Times New Roman"/>
                <w:color w:val="000000"/>
                <w:sz w:val="24"/>
                <w:szCs w:val="24"/>
                <w:lang w:val="bg-BG"/>
              </w:rPr>
              <w:t>:</w:t>
            </w:r>
          </w:p>
          <w:p w:rsidR="00EA7C1C" w:rsidRPr="004407C9" w:rsidRDefault="00112631" w:rsidP="00546DE4">
            <w:pPr>
              <w:pStyle w:val="ListParagraph"/>
              <w:spacing w:line="276" w:lineRule="auto"/>
              <w:ind w:left="0" w:right="-5"/>
              <w:jc w:val="both"/>
              <w:rPr>
                <w:rFonts w:ascii="Times New Roman" w:hAnsi="Times New Roman"/>
                <w:color w:val="000000"/>
                <w:sz w:val="24"/>
                <w:szCs w:val="24"/>
                <w:lang w:val="bg-BG"/>
              </w:rPr>
            </w:pPr>
            <w:r>
              <w:rPr>
                <w:rFonts w:ascii="Times New Roman" w:hAnsi="Times New Roman"/>
                <w:color w:val="000000"/>
                <w:sz w:val="24"/>
                <w:szCs w:val="24"/>
                <w:lang w:val="bg-BG"/>
              </w:rPr>
              <w:t>6.1.</w:t>
            </w:r>
            <w:r w:rsidR="00E22630" w:rsidRPr="004407C9">
              <w:rPr>
                <w:rFonts w:ascii="Times New Roman" w:hAnsi="Times New Roman"/>
                <w:color w:val="000000"/>
                <w:sz w:val="24"/>
                <w:szCs w:val="24"/>
                <w:lang w:val="bg-BG"/>
              </w:rPr>
              <w:t xml:space="preserve">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w:t>
            </w:r>
            <w:r w:rsidR="00EA7C1C" w:rsidRPr="004407C9">
              <w:rPr>
                <w:rFonts w:ascii="Times New Roman" w:hAnsi="Times New Roman"/>
                <w:color w:val="000000"/>
                <w:sz w:val="24"/>
                <w:szCs w:val="24"/>
                <w:lang w:val="bg-BG"/>
              </w:rPr>
              <w:t>ация в Публичния регистър на ЕК</w:t>
            </w:r>
          </w:p>
          <w:p w:rsidR="00E22630" w:rsidRDefault="00E22630" w:rsidP="00546DE4">
            <w:pPr>
              <w:pStyle w:val="ListParagraph"/>
              <w:spacing w:line="276" w:lineRule="auto"/>
              <w:ind w:left="0" w:right="-5"/>
              <w:jc w:val="both"/>
              <w:rPr>
                <w:rFonts w:ascii="Times New Roman" w:hAnsi="Times New Roman"/>
                <w:color w:val="000000"/>
                <w:sz w:val="24"/>
                <w:szCs w:val="24"/>
                <w:lang w:val="bg-BG"/>
              </w:rPr>
            </w:pPr>
            <w:r w:rsidRPr="004407C9">
              <w:rPr>
                <w:rFonts w:ascii="Times New Roman" w:hAnsi="Times New Roman"/>
                <w:color w:val="000000"/>
                <w:sz w:val="24"/>
                <w:szCs w:val="24"/>
                <w:lang w:val="bg-BG"/>
              </w:rPr>
              <w:t>http://ec.europa.eu/competition/elojade/isef/index.cfm?clear=1&amp;policy_area_id=3): проверка по вид решение – отрицателно решение с възстановяване.</w:t>
            </w:r>
          </w:p>
          <w:p w:rsidR="00112631" w:rsidRPr="004407C9" w:rsidRDefault="00112631" w:rsidP="00546DE4">
            <w:pPr>
              <w:pStyle w:val="ListParagraph"/>
              <w:spacing w:line="276" w:lineRule="auto"/>
              <w:ind w:left="0" w:right="-5"/>
              <w:jc w:val="both"/>
              <w:rPr>
                <w:rFonts w:ascii="Times New Roman" w:hAnsi="Times New Roman"/>
                <w:color w:val="000000"/>
                <w:sz w:val="24"/>
                <w:szCs w:val="24"/>
                <w:lang w:val="bg-BG"/>
              </w:rPr>
            </w:pPr>
            <w:r>
              <w:rPr>
                <w:rFonts w:ascii="Times New Roman" w:hAnsi="Times New Roman"/>
                <w:color w:val="000000"/>
                <w:sz w:val="24"/>
                <w:szCs w:val="24"/>
                <w:lang w:val="bg-BG"/>
              </w:rPr>
              <w:t>6.2. критериите за недопустимост на кандидатите съгласно раздел 11.2  „Допустими кандидати”.</w:t>
            </w:r>
          </w:p>
          <w:p w:rsidR="00E22630" w:rsidRPr="004407C9" w:rsidRDefault="00E22630" w:rsidP="00546DE4">
            <w:pPr>
              <w:pStyle w:val="ListParagraph"/>
              <w:spacing w:line="276" w:lineRule="auto"/>
              <w:ind w:left="0" w:right="-5"/>
              <w:jc w:val="both"/>
              <w:rPr>
                <w:rFonts w:ascii="Times New Roman" w:hAnsi="Times New Roman"/>
                <w:color w:val="000000"/>
                <w:sz w:val="24"/>
                <w:szCs w:val="24"/>
                <w:lang w:val="bg-BG"/>
              </w:rPr>
            </w:pPr>
            <w:r w:rsidRPr="004407C9">
              <w:rPr>
                <w:rFonts w:ascii="Times New Roman" w:hAnsi="Times New Roman"/>
                <w:color w:val="000000"/>
                <w:sz w:val="24"/>
                <w:szCs w:val="24"/>
                <w:lang w:val="bg-BG"/>
              </w:rPr>
              <w:t xml:space="preserve">7. Когато при извършване на проверката по същество на представените от кандидатите документи при сключване на договор за финансиране,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rsidR="00E22630" w:rsidRPr="004407C9" w:rsidRDefault="00E22630" w:rsidP="00546DE4">
            <w:pPr>
              <w:pStyle w:val="ListParagraph"/>
              <w:spacing w:line="276" w:lineRule="auto"/>
              <w:ind w:left="0" w:right="-5"/>
              <w:jc w:val="both"/>
              <w:rPr>
                <w:rFonts w:ascii="Times New Roman" w:hAnsi="Times New Roman"/>
                <w:color w:val="000000"/>
                <w:sz w:val="24"/>
                <w:szCs w:val="24"/>
                <w:lang w:val="bg-BG"/>
              </w:rPr>
            </w:pPr>
            <w:r w:rsidRPr="004407C9">
              <w:rPr>
                <w:rFonts w:ascii="Times New Roman" w:hAnsi="Times New Roman"/>
                <w:color w:val="000000"/>
                <w:sz w:val="24"/>
                <w:szCs w:val="24"/>
                <w:lang w:val="bg-BG"/>
              </w:rPr>
              <w:t>8. Ако кандидат по одобрен за финансиране ПИИ откаже сключване на договор за финансиране, се пристъпва към сключване на такъв договор с кандидатите от резервния списък (в случай че такъв е съставен) по поредността на класирането им.</w:t>
            </w:r>
          </w:p>
          <w:p w:rsidR="00E22630" w:rsidRPr="004407C9" w:rsidRDefault="00E22630" w:rsidP="00546DE4">
            <w:pPr>
              <w:pStyle w:val="ListParagraph"/>
              <w:spacing w:line="276" w:lineRule="auto"/>
              <w:ind w:left="0" w:right="-5"/>
              <w:jc w:val="both"/>
              <w:rPr>
                <w:rFonts w:ascii="Times New Roman" w:hAnsi="Times New Roman"/>
                <w:color w:val="000000"/>
                <w:sz w:val="24"/>
                <w:szCs w:val="24"/>
                <w:lang w:val="bg-BG"/>
              </w:rPr>
            </w:pPr>
            <w:r w:rsidRPr="004407C9">
              <w:rPr>
                <w:rFonts w:ascii="Times New Roman" w:hAnsi="Times New Roman"/>
                <w:color w:val="000000"/>
                <w:sz w:val="24"/>
                <w:szCs w:val="24"/>
                <w:lang w:val="bg-BG"/>
              </w:rPr>
              <w:t>9. Изпълнителният директор на ДФЗ - РА взема мотивирано решение за отказ за предоставяне на БФП</w:t>
            </w:r>
            <w:r w:rsidRPr="004407C9" w:rsidDel="00EB5533">
              <w:rPr>
                <w:rFonts w:ascii="Times New Roman" w:hAnsi="Times New Roman"/>
                <w:color w:val="000000"/>
                <w:sz w:val="24"/>
                <w:szCs w:val="24"/>
                <w:lang w:val="bg-BG"/>
              </w:rPr>
              <w:t xml:space="preserve"> </w:t>
            </w:r>
            <w:r w:rsidRPr="004407C9">
              <w:rPr>
                <w:rFonts w:ascii="Times New Roman" w:hAnsi="Times New Roman"/>
                <w:color w:val="000000"/>
                <w:sz w:val="24"/>
                <w:szCs w:val="24"/>
                <w:lang w:val="bg-BG"/>
              </w:rPr>
              <w:t>в следните случаи:</w:t>
            </w:r>
          </w:p>
          <w:p w:rsidR="00E22630" w:rsidRPr="004407C9" w:rsidRDefault="00E22630" w:rsidP="00546DE4">
            <w:pPr>
              <w:pStyle w:val="ListParagraph"/>
              <w:spacing w:line="276" w:lineRule="auto"/>
              <w:ind w:left="0" w:right="-5"/>
              <w:jc w:val="both"/>
              <w:rPr>
                <w:rFonts w:ascii="Times New Roman" w:hAnsi="Times New Roman"/>
                <w:color w:val="000000"/>
                <w:sz w:val="24"/>
                <w:szCs w:val="24"/>
                <w:lang w:val="bg-BG"/>
              </w:rPr>
            </w:pPr>
            <w:r w:rsidRPr="004407C9">
              <w:rPr>
                <w:rFonts w:ascii="Times New Roman" w:hAnsi="Times New Roman"/>
                <w:color w:val="000000"/>
                <w:sz w:val="24"/>
                <w:szCs w:val="24"/>
                <w:lang w:val="bg-BG"/>
              </w:rPr>
              <w:t>9.1</w:t>
            </w:r>
            <w:r w:rsidR="007E3356" w:rsidRPr="004407C9">
              <w:rPr>
                <w:rFonts w:ascii="Times New Roman" w:hAnsi="Times New Roman"/>
                <w:color w:val="000000"/>
                <w:sz w:val="24"/>
                <w:szCs w:val="24"/>
                <w:lang w:val="bg-BG"/>
              </w:rPr>
              <w:t>.</w:t>
            </w:r>
            <w:r w:rsidRPr="004407C9">
              <w:rPr>
                <w:rFonts w:ascii="Times New Roman" w:hAnsi="Times New Roman"/>
                <w:color w:val="000000"/>
                <w:sz w:val="24"/>
                <w:szCs w:val="24"/>
                <w:lang w:val="bg-BG"/>
              </w:rPr>
              <w:t xml:space="preserve"> за всяко ПИИ, включено в списъка на предложените за отхвърляне и основанието за отхвърлянето им, включен в доклада за работата на оценителната комисия;</w:t>
            </w:r>
          </w:p>
          <w:p w:rsidR="00E22630" w:rsidRPr="004407C9" w:rsidRDefault="00E22630" w:rsidP="00546DE4">
            <w:pPr>
              <w:pStyle w:val="ListParagraph"/>
              <w:spacing w:line="276" w:lineRule="auto"/>
              <w:ind w:left="0" w:right="-5"/>
              <w:jc w:val="both"/>
              <w:rPr>
                <w:rFonts w:ascii="Times New Roman" w:hAnsi="Times New Roman"/>
                <w:color w:val="000000"/>
                <w:sz w:val="24"/>
                <w:szCs w:val="24"/>
                <w:lang w:val="bg-BG"/>
              </w:rPr>
            </w:pPr>
            <w:r w:rsidRPr="004407C9">
              <w:rPr>
                <w:rFonts w:ascii="Times New Roman" w:hAnsi="Times New Roman"/>
                <w:color w:val="000000"/>
                <w:sz w:val="24"/>
                <w:szCs w:val="24"/>
                <w:lang w:val="bg-BG"/>
              </w:rPr>
              <w:t>9.2</w:t>
            </w:r>
            <w:r w:rsidR="007E3356" w:rsidRPr="004407C9">
              <w:rPr>
                <w:rFonts w:ascii="Times New Roman" w:hAnsi="Times New Roman"/>
                <w:color w:val="000000"/>
                <w:sz w:val="24"/>
                <w:szCs w:val="24"/>
                <w:lang w:val="bg-BG"/>
              </w:rPr>
              <w:t>.</w:t>
            </w:r>
            <w:r w:rsidRPr="004407C9">
              <w:rPr>
                <w:rFonts w:ascii="Times New Roman" w:hAnsi="Times New Roman"/>
                <w:color w:val="000000"/>
                <w:sz w:val="24"/>
                <w:szCs w:val="24"/>
                <w:lang w:val="bg-BG"/>
              </w:rPr>
              <w:t xml:space="preserve">  при несъгласие на кандидата да сключи  договор за финансиране;</w:t>
            </w:r>
          </w:p>
          <w:p w:rsidR="00E22630" w:rsidRPr="004407C9" w:rsidRDefault="00E22630" w:rsidP="00546DE4">
            <w:pPr>
              <w:pStyle w:val="ListParagraph"/>
              <w:spacing w:line="276" w:lineRule="auto"/>
              <w:ind w:left="0" w:right="-5"/>
              <w:jc w:val="both"/>
              <w:rPr>
                <w:rFonts w:ascii="Times New Roman" w:hAnsi="Times New Roman"/>
                <w:color w:val="000000"/>
                <w:sz w:val="24"/>
                <w:szCs w:val="24"/>
                <w:lang w:val="bg-BG"/>
              </w:rPr>
            </w:pPr>
            <w:r w:rsidRPr="004407C9">
              <w:rPr>
                <w:rFonts w:ascii="Times New Roman" w:hAnsi="Times New Roman"/>
                <w:color w:val="000000"/>
                <w:sz w:val="24"/>
                <w:szCs w:val="24"/>
                <w:lang w:val="bg-BG"/>
              </w:rPr>
              <w:t>9.3</w:t>
            </w:r>
            <w:r w:rsidR="007E3356" w:rsidRPr="004407C9">
              <w:rPr>
                <w:rFonts w:ascii="Times New Roman" w:hAnsi="Times New Roman"/>
                <w:color w:val="000000"/>
                <w:sz w:val="24"/>
                <w:szCs w:val="24"/>
                <w:lang w:val="bg-BG"/>
              </w:rPr>
              <w:t>.</w:t>
            </w:r>
            <w:r w:rsidRPr="004407C9">
              <w:rPr>
                <w:rFonts w:ascii="Times New Roman" w:hAnsi="Times New Roman"/>
                <w:color w:val="000000"/>
                <w:sz w:val="24"/>
                <w:szCs w:val="24"/>
                <w:lang w:val="bg-BG"/>
              </w:rPr>
              <w:t xml:space="preserve"> на кандидат, който не отговаря на условията на чл. 6 от ПМС № 114/2022 г или непредставяне на документите по т. 3;</w:t>
            </w:r>
          </w:p>
          <w:p w:rsidR="00E22630" w:rsidRPr="004407C9" w:rsidRDefault="00E22630" w:rsidP="00546DE4">
            <w:pPr>
              <w:pStyle w:val="ListParagraph"/>
              <w:spacing w:line="276" w:lineRule="auto"/>
              <w:ind w:left="0" w:right="-5"/>
              <w:jc w:val="both"/>
              <w:rPr>
                <w:rFonts w:ascii="Times New Roman" w:hAnsi="Times New Roman"/>
                <w:color w:val="000000"/>
                <w:sz w:val="24"/>
                <w:szCs w:val="24"/>
                <w:lang w:val="bg-BG"/>
              </w:rPr>
            </w:pPr>
            <w:r w:rsidRPr="004407C9">
              <w:rPr>
                <w:rFonts w:ascii="Times New Roman" w:hAnsi="Times New Roman"/>
                <w:color w:val="000000"/>
                <w:sz w:val="24"/>
                <w:szCs w:val="24"/>
                <w:lang w:val="bg-BG"/>
              </w:rPr>
              <w:t>9.4</w:t>
            </w:r>
            <w:r w:rsidR="007E3356" w:rsidRPr="004407C9">
              <w:rPr>
                <w:rFonts w:ascii="Times New Roman" w:hAnsi="Times New Roman"/>
                <w:color w:val="000000"/>
                <w:sz w:val="24"/>
                <w:szCs w:val="24"/>
                <w:lang w:val="bg-BG"/>
              </w:rPr>
              <w:t>.</w:t>
            </w:r>
            <w:r w:rsidRPr="004407C9">
              <w:rPr>
                <w:rFonts w:ascii="Times New Roman" w:hAnsi="Times New Roman"/>
                <w:color w:val="000000"/>
                <w:sz w:val="24"/>
                <w:szCs w:val="24"/>
                <w:lang w:val="bg-BG"/>
              </w:rPr>
              <w:t xml:space="preserve"> за ПИИ, при които се установи, че не е спазена забраната за кумулативно предоставяне и за двойно финансиране по чл. 191 от Регламент (ЕС) 2018/1046;</w:t>
            </w:r>
          </w:p>
          <w:p w:rsidR="00E22630" w:rsidRPr="004407C9" w:rsidRDefault="00E22630" w:rsidP="00546DE4">
            <w:pPr>
              <w:pStyle w:val="ListParagraph"/>
              <w:spacing w:line="276" w:lineRule="auto"/>
              <w:ind w:left="0" w:right="-5"/>
              <w:jc w:val="both"/>
              <w:rPr>
                <w:rFonts w:ascii="Times New Roman" w:hAnsi="Times New Roman"/>
                <w:color w:val="000000"/>
                <w:sz w:val="24"/>
                <w:szCs w:val="24"/>
                <w:lang w:val="bg-BG"/>
              </w:rPr>
            </w:pPr>
            <w:r w:rsidRPr="004407C9">
              <w:rPr>
                <w:rFonts w:ascii="Times New Roman" w:hAnsi="Times New Roman"/>
                <w:color w:val="000000"/>
                <w:sz w:val="24"/>
                <w:szCs w:val="24"/>
                <w:lang w:val="bg-BG"/>
              </w:rPr>
              <w:t xml:space="preserve">10. При подписване на договор </w:t>
            </w:r>
            <w:r w:rsidR="00251505">
              <w:rPr>
                <w:rFonts w:ascii="Times New Roman" w:hAnsi="Times New Roman"/>
                <w:color w:val="000000"/>
                <w:sz w:val="24"/>
                <w:szCs w:val="24"/>
                <w:lang w:val="bg-BG"/>
              </w:rPr>
              <w:t xml:space="preserve">за </w:t>
            </w:r>
            <w:r w:rsidRPr="004407C9">
              <w:rPr>
                <w:rFonts w:ascii="Times New Roman" w:hAnsi="Times New Roman"/>
                <w:color w:val="000000"/>
                <w:sz w:val="24"/>
                <w:szCs w:val="24"/>
                <w:lang w:val="bg-BG"/>
              </w:rPr>
              <w:t xml:space="preserve">финансиране, </w:t>
            </w:r>
            <w:r w:rsidR="00336581" w:rsidRPr="004407C9">
              <w:rPr>
                <w:rFonts w:ascii="Times New Roman" w:hAnsi="Times New Roman"/>
                <w:color w:val="000000"/>
                <w:sz w:val="24"/>
                <w:szCs w:val="24"/>
                <w:lang w:val="bg-BG"/>
              </w:rPr>
              <w:t xml:space="preserve">крайният получател на помощта </w:t>
            </w:r>
            <w:r w:rsidRPr="004407C9">
              <w:rPr>
                <w:rFonts w:ascii="Times New Roman" w:hAnsi="Times New Roman"/>
                <w:color w:val="000000"/>
                <w:sz w:val="24"/>
                <w:szCs w:val="24"/>
                <w:lang w:val="bg-BG"/>
              </w:rPr>
              <w:t xml:space="preserve">подписва декларация по чл. 6 от ПМС № </w:t>
            </w:r>
            <w:r w:rsidRPr="00CA75D3">
              <w:rPr>
                <w:rFonts w:ascii="Times New Roman" w:hAnsi="Times New Roman"/>
                <w:sz w:val="24"/>
                <w:szCs w:val="24"/>
                <w:lang w:val="bg-BG"/>
              </w:rPr>
              <w:t>114/2022 г., при настъпила промяна в декларираните при кандидатстван</w:t>
            </w:r>
            <w:r w:rsidR="00BD3434" w:rsidRPr="00CA75D3">
              <w:rPr>
                <w:rFonts w:ascii="Times New Roman" w:hAnsi="Times New Roman"/>
                <w:sz w:val="24"/>
                <w:szCs w:val="24"/>
                <w:lang w:val="bg-BG"/>
              </w:rPr>
              <w:t xml:space="preserve">е обстоятелства (Приложение № </w:t>
            </w:r>
            <w:r w:rsidR="0099772F">
              <w:rPr>
                <w:rFonts w:ascii="Times New Roman" w:hAnsi="Times New Roman"/>
                <w:sz w:val="24"/>
                <w:szCs w:val="24"/>
                <w:lang w:val="bg-BG"/>
              </w:rPr>
              <w:t>1</w:t>
            </w:r>
            <w:r w:rsidRPr="00CA75D3">
              <w:rPr>
                <w:rFonts w:ascii="Times New Roman" w:hAnsi="Times New Roman"/>
                <w:sz w:val="24"/>
                <w:szCs w:val="24"/>
                <w:lang w:val="bg-BG"/>
              </w:rPr>
              <w:t>)</w:t>
            </w:r>
            <w:r w:rsidRPr="004407C9">
              <w:rPr>
                <w:rFonts w:ascii="Times New Roman" w:hAnsi="Times New Roman"/>
                <w:color w:val="000000"/>
                <w:sz w:val="24"/>
                <w:szCs w:val="24"/>
                <w:lang w:val="bg-BG"/>
              </w:rPr>
              <w:t xml:space="preserve"> към договора за финансиране.</w:t>
            </w:r>
          </w:p>
          <w:p w:rsidR="00E22630" w:rsidRPr="00E22630" w:rsidRDefault="00E22630" w:rsidP="00546DE4">
            <w:pPr>
              <w:pStyle w:val="ListParagraph"/>
              <w:spacing w:line="276" w:lineRule="auto"/>
              <w:ind w:left="0" w:right="-5"/>
              <w:jc w:val="both"/>
              <w:rPr>
                <w:rFonts w:ascii="Times New Roman" w:hAnsi="Times New Roman"/>
                <w:color w:val="000000"/>
                <w:sz w:val="24"/>
                <w:szCs w:val="24"/>
                <w:lang w:val="bg-BG"/>
              </w:rPr>
            </w:pPr>
            <w:r w:rsidRPr="004407C9">
              <w:rPr>
                <w:rFonts w:ascii="Times New Roman" w:hAnsi="Times New Roman"/>
                <w:color w:val="000000"/>
                <w:sz w:val="24"/>
                <w:szCs w:val="24"/>
                <w:lang w:val="bg-BG"/>
              </w:rPr>
              <w:t>11. Индивидуалните административни актове на изпълнителният</w:t>
            </w:r>
            <w:r w:rsidRPr="00E22630">
              <w:rPr>
                <w:rFonts w:ascii="Times New Roman" w:hAnsi="Times New Roman"/>
                <w:color w:val="000000"/>
                <w:sz w:val="24"/>
                <w:szCs w:val="24"/>
                <w:lang w:val="bg-BG"/>
              </w:rPr>
              <w:t xml:space="preserve"> директор на ДФЗ – РА за отказ за предоставяне на средства се  съобщават на кандидатите чрез системата ИСМ-ИСУН 2020, раздел НПВУ в изпълнение на чл. 30, ал. 1 от ПМС 114/2022г. Към съобщението в ИСМ-ИСУН 2020, раздел НПВУ до съответния кандидат се прикача и издадения акт.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rsidR="00E22630" w:rsidRPr="00E22630" w:rsidRDefault="00E22630" w:rsidP="00546DE4">
            <w:pPr>
              <w:pStyle w:val="ListParagraph"/>
              <w:spacing w:line="276" w:lineRule="auto"/>
              <w:ind w:left="0" w:right="-5"/>
              <w:jc w:val="both"/>
              <w:rPr>
                <w:rFonts w:ascii="Times New Roman" w:hAnsi="Times New Roman"/>
                <w:color w:val="000000"/>
                <w:sz w:val="24"/>
                <w:szCs w:val="24"/>
                <w:lang w:val="bg-BG"/>
              </w:rPr>
            </w:pPr>
            <w:r w:rsidRPr="00E22630">
              <w:rPr>
                <w:rFonts w:ascii="Times New Roman" w:hAnsi="Times New Roman"/>
                <w:color w:val="000000"/>
                <w:sz w:val="24"/>
                <w:szCs w:val="24"/>
                <w:lang w:val="bg-BG"/>
              </w:rPr>
              <w:t xml:space="preserve">12. Всеки кандидат може да подаде до изпълнителният директор на ДФЗ – РА и/или ръководителя на СНД сигнал за предоставяне на невярна и/или подвеждаща информация от кандидати в процедури по предоставяне на средства </w:t>
            </w:r>
            <w:r w:rsidRPr="00CA6317">
              <w:rPr>
                <w:rFonts w:ascii="Times New Roman" w:hAnsi="Times New Roman"/>
                <w:color w:val="000000"/>
                <w:sz w:val="24"/>
                <w:szCs w:val="24"/>
                <w:lang w:val="bg-BG"/>
              </w:rPr>
              <w:t xml:space="preserve">по Фонда за насърчаване на технологичния и екологичен преход на селското стопанство и/или от краен получателите на безвъзмездна финансова помощ по Фонд за насърчаване на технологичния и екологичен преход на селското стопанство, които при изпълнение на договор, сключен по предложение за изпълнение на </w:t>
            </w:r>
            <w:r w:rsidRPr="00CA6317">
              <w:rPr>
                <w:rFonts w:ascii="Times New Roman" w:hAnsi="Times New Roman"/>
                <w:color w:val="000000"/>
                <w:sz w:val="24"/>
                <w:szCs w:val="24"/>
                <w:lang w:val="bg-BG"/>
              </w:rPr>
              <w:lastRenderedPageBreak/>
              <w:t>инвестиция финансиран от Европейския фонд за регионално</w:t>
            </w:r>
            <w:r w:rsidRPr="00E22630">
              <w:rPr>
                <w:rFonts w:ascii="Times New Roman" w:hAnsi="Times New Roman"/>
                <w:color w:val="000000"/>
                <w:sz w:val="24"/>
                <w:szCs w:val="24"/>
                <w:lang w:val="bg-BG"/>
              </w:rPr>
              <w:t xml:space="preserve"> развитие, предоставят невярна и /или подвеждаща информация за вписване в регистъра и проверка.</w:t>
            </w:r>
          </w:p>
          <w:p w:rsidR="00E22630" w:rsidRPr="00BD3434" w:rsidRDefault="00E22630" w:rsidP="00546DE4">
            <w:pPr>
              <w:pStyle w:val="ListParagraph"/>
              <w:spacing w:line="276" w:lineRule="auto"/>
              <w:ind w:left="0" w:right="-5"/>
              <w:jc w:val="both"/>
              <w:rPr>
                <w:rFonts w:ascii="Times New Roman" w:hAnsi="Times New Roman"/>
                <w:color w:val="000000"/>
                <w:sz w:val="24"/>
                <w:szCs w:val="24"/>
                <w:lang w:val="bg-BG"/>
              </w:rPr>
            </w:pPr>
            <w:r w:rsidRPr="002408FE">
              <w:rPr>
                <w:rFonts w:ascii="Times New Roman" w:hAnsi="Times New Roman"/>
                <w:color w:val="000000"/>
                <w:sz w:val="24"/>
                <w:szCs w:val="24"/>
                <w:lang w:val="bg-BG"/>
              </w:rPr>
              <w:t>1</w:t>
            </w:r>
            <w:r w:rsidRPr="00BD3434">
              <w:rPr>
                <w:rFonts w:ascii="Times New Roman" w:hAnsi="Times New Roman"/>
                <w:color w:val="000000"/>
                <w:sz w:val="24"/>
                <w:szCs w:val="24"/>
                <w:lang w:val="bg-BG"/>
              </w:rPr>
              <w:t>3. Документите, които се изискват за сключване на договора за финансиране следва (когато това е посочено в писменото уведомление) да бъдат подписани с валиден КЕП от законния представител на конкретния</w:t>
            </w:r>
            <w:r w:rsidR="00336581">
              <w:rPr>
                <w:rFonts w:ascii="Times New Roman" w:hAnsi="Times New Roman"/>
                <w:color w:val="000000"/>
                <w:sz w:val="24"/>
                <w:szCs w:val="24"/>
                <w:lang w:val="bg-BG"/>
              </w:rPr>
              <w:t xml:space="preserve"> краен получател</w:t>
            </w:r>
            <w:r w:rsidRPr="00BD3434">
              <w:rPr>
                <w:rFonts w:ascii="Times New Roman" w:hAnsi="Times New Roman"/>
                <w:color w:val="000000"/>
                <w:sz w:val="24"/>
                <w:szCs w:val="24"/>
                <w:lang w:val="bg-BG"/>
              </w:rPr>
              <w:t xml:space="preserve"> съгласно документа за създаване/акта за учредяване, както и  да бъдат прикачени в ИСМ-ИСУН 2020, раздел НПВУ. </w:t>
            </w:r>
          </w:p>
          <w:p w:rsidR="00E22630" w:rsidRPr="00BD3434" w:rsidRDefault="00E22630" w:rsidP="00546DE4">
            <w:pPr>
              <w:pStyle w:val="ListParagraph"/>
              <w:spacing w:line="276" w:lineRule="auto"/>
              <w:ind w:left="0" w:right="-5"/>
              <w:jc w:val="both"/>
              <w:rPr>
                <w:rFonts w:ascii="Times New Roman" w:hAnsi="Times New Roman"/>
                <w:color w:val="000000"/>
                <w:sz w:val="24"/>
                <w:szCs w:val="24"/>
                <w:lang w:val="bg-BG"/>
              </w:rPr>
            </w:pPr>
            <w:r w:rsidRPr="00BD3434">
              <w:rPr>
                <w:rFonts w:ascii="Times New Roman" w:hAnsi="Times New Roman"/>
                <w:color w:val="000000"/>
                <w:sz w:val="24"/>
                <w:szCs w:val="24"/>
                <w:lang w:val="bg-BG"/>
              </w:rPr>
              <w:t>1</w:t>
            </w:r>
            <w:r w:rsidR="00D41F28">
              <w:rPr>
                <w:rFonts w:ascii="Times New Roman" w:hAnsi="Times New Roman"/>
                <w:color w:val="000000"/>
                <w:sz w:val="24"/>
                <w:szCs w:val="24"/>
                <w:lang w:val="bg-BG"/>
              </w:rPr>
              <w:t>4</w:t>
            </w:r>
            <w:r w:rsidRPr="00BD3434">
              <w:rPr>
                <w:rFonts w:ascii="Times New Roman" w:hAnsi="Times New Roman"/>
                <w:color w:val="000000"/>
                <w:sz w:val="24"/>
                <w:szCs w:val="24"/>
                <w:lang w:val="bg-BG"/>
              </w:rPr>
              <w:t>. Всички документи</w:t>
            </w:r>
            <w:r w:rsidR="00D41F28">
              <w:rPr>
                <w:rFonts w:ascii="Times New Roman" w:hAnsi="Times New Roman"/>
                <w:color w:val="000000"/>
                <w:sz w:val="24"/>
                <w:szCs w:val="24"/>
                <w:lang w:val="bg-BG"/>
              </w:rPr>
              <w:t>,</w:t>
            </w:r>
            <w:r w:rsidRPr="00BD3434">
              <w:rPr>
                <w:rFonts w:ascii="Times New Roman" w:hAnsi="Times New Roman"/>
                <w:color w:val="000000"/>
                <w:sz w:val="24"/>
                <w:szCs w:val="24"/>
                <w:lang w:val="bg-BG"/>
              </w:rPr>
              <w:t xml:space="preserve"> необходими за целите за сключва</w:t>
            </w:r>
            <w:bookmarkStart w:id="61" w:name="_GoBack"/>
            <w:bookmarkEnd w:id="61"/>
            <w:r w:rsidRPr="00BD3434">
              <w:rPr>
                <w:rFonts w:ascii="Times New Roman" w:hAnsi="Times New Roman"/>
                <w:color w:val="000000"/>
                <w:sz w:val="24"/>
                <w:szCs w:val="24"/>
                <w:lang w:val="bg-BG"/>
              </w:rPr>
              <w:t>не на  договора за финансиране се представят от кандидатите чрез ИСМ-ИСУН 2020, раздел НПВУ.</w:t>
            </w:r>
          </w:p>
          <w:p w:rsidR="00E22630" w:rsidRPr="00BD3434" w:rsidRDefault="00D41F28" w:rsidP="00546DE4">
            <w:pPr>
              <w:pStyle w:val="ListParagraph"/>
              <w:spacing w:line="276" w:lineRule="auto"/>
              <w:ind w:left="0" w:right="-5"/>
              <w:jc w:val="both"/>
              <w:rPr>
                <w:rFonts w:ascii="Times New Roman" w:hAnsi="Times New Roman"/>
                <w:color w:val="000000"/>
                <w:sz w:val="24"/>
                <w:szCs w:val="24"/>
                <w:lang w:val="bg-BG"/>
              </w:rPr>
            </w:pPr>
            <w:r w:rsidRPr="00BD3434">
              <w:rPr>
                <w:rFonts w:ascii="Times New Roman" w:hAnsi="Times New Roman"/>
                <w:color w:val="000000"/>
                <w:sz w:val="24"/>
                <w:szCs w:val="24"/>
                <w:lang w:val="bg-BG"/>
              </w:rPr>
              <w:t>1</w:t>
            </w:r>
            <w:r>
              <w:rPr>
                <w:rFonts w:ascii="Times New Roman" w:hAnsi="Times New Roman"/>
                <w:color w:val="000000"/>
                <w:sz w:val="24"/>
                <w:szCs w:val="24"/>
                <w:lang w:val="bg-BG"/>
              </w:rPr>
              <w:t>5</w:t>
            </w:r>
            <w:r w:rsidR="00E22630" w:rsidRPr="00BD3434">
              <w:rPr>
                <w:rFonts w:ascii="Times New Roman" w:hAnsi="Times New Roman"/>
                <w:color w:val="000000"/>
                <w:sz w:val="24"/>
                <w:szCs w:val="24"/>
                <w:lang w:val="bg-BG"/>
              </w:rPr>
              <w:t>. Няма да бъде сключван договор за финансиране  с одобрен кандидат, по отношение на когото е налице неприключила проверка по сигнал за нередност. Договор за финансиране ще бъде сключен, в случай че проверката по сигнала приключи с първа писмена оценка за липса на нередност.</w:t>
            </w:r>
          </w:p>
          <w:p w:rsidR="00E22630" w:rsidRPr="00BD3434" w:rsidRDefault="00D41F28" w:rsidP="00546DE4">
            <w:pPr>
              <w:pStyle w:val="ListParagraph"/>
              <w:spacing w:line="276" w:lineRule="auto"/>
              <w:ind w:left="0" w:right="-5"/>
              <w:jc w:val="both"/>
              <w:rPr>
                <w:rFonts w:ascii="Times New Roman" w:hAnsi="Times New Roman"/>
                <w:color w:val="000000"/>
                <w:sz w:val="24"/>
                <w:szCs w:val="24"/>
                <w:lang w:val="bg-BG"/>
              </w:rPr>
            </w:pPr>
            <w:r w:rsidRPr="00BD3434">
              <w:rPr>
                <w:rFonts w:ascii="Times New Roman" w:hAnsi="Times New Roman"/>
                <w:color w:val="000000"/>
                <w:sz w:val="24"/>
                <w:szCs w:val="24"/>
                <w:lang w:val="bg-BG"/>
              </w:rPr>
              <w:t>1</w:t>
            </w:r>
            <w:r>
              <w:rPr>
                <w:rFonts w:ascii="Times New Roman" w:hAnsi="Times New Roman"/>
                <w:color w:val="000000"/>
                <w:sz w:val="24"/>
                <w:szCs w:val="24"/>
                <w:lang w:val="bg-BG"/>
              </w:rPr>
              <w:t>6</w:t>
            </w:r>
            <w:r w:rsidR="00E22630" w:rsidRPr="00BD3434">
              <w:rPr>
                <w:rFonts w:ascii="Times New Roman" w:hAnsi="Times New Roman"/>
                <w:color w:val="000000"/>
                <w:sz w:val="24"/>
                <w:szCs w:val="24"/>
                <w:lang w:val="bg-BG"/>
              </w:rPr>
              <w:t>. Няма да бъде сключван договор за финансиране с одобрен кандидат, по отношение на когото е налице неприключила процедура по администриране на нередност. Договор за финансиране</w:t>
            </w:r>
            <w:r w:rsidR="00E22630" w:rsidRPr="00BD3434" w:rsidDel="00AD5208">
              <w:rPr>
                <w:rFonts w:ascii="Times New Roman" w:hAnsi="Times New Roman"/>
                <w:color w:val="000000"/>
                <w:sz w:val="24"/>
                <w:szCs w:val="24"/>
                <w:lang w:val="bg-BG"/>
              </w:rPr>
              <w:t xml:space="preserve"> </w:t>
            </w:r>
            <w:r w:rsidR="00E22630" w:rsidRPr="00BD3434">
              <w:rPr>
                <w:rFonts w:ascii="Times New Roman" w:hAnsi="Times New Roman"/>
                <w:color w:val="000000"/>
                <w:sz w:val="24"/>
                <w:szCs w:val="24"/>
                <w:lang w:val="bg-BG"/>
              </w:rPr>
              <w:t>ще бъде сключен, в случай че процедурата по администриране на нередност приключи с издаване на решение за приключване на нередността.</w:t>
            </w:r>
          </w:p>
          <w:p w:rsidR="001D48C6" w:rsidRPr="009F22B6" w:rsidRDefault="00D41F28" w:rsidP="00546DE4">
            <w:pPr>
              <w:pStyle w:val="ListParagraph"/>
              <w:spacing w:line="276" w:lineRule="auto"/>
              <w:ind w:left="0" w:right="-5"/>
              <w:jc w:val="both"/>
              <w:rPr>
                <w:rFonts w:ascii="Times New Roman" w:hAnsi="Times New Roman"/>
                <w:color w:val="000000"/>
                <w:sz w:val="24"/>
                <w:szCs w:val="24"/>
                <w:lang w:val="en-US"/>
              </w:rPr>
            </w:pPr>
            <w:r w:rsidRPr="00BD3434">
              <w:rPr>
                <w:rFonts w:ascii="Times New Roman" w:hAnsi="Times New Roman"/>
                <w:color w:val="000000"/>
                <w:sz w:val="24"/>
                <w:szCs w:val="24"/>
                <w:lang w:val="bg-BG"/>
              </w:rPr>
              <w:t>1</w:t>
            </w:r>
            <w:r>
              <w:rPr>
                <w:rFonts w:ascii="Times New Roman" w:hAnsi="Times New Roman"/>
                <w:color w:val="000000"/>
                <w:sz w:val="24"/>
                <w:szCs w:val="24"/>
                <w:lang w:val="bg-BG"/>
              </w:rPr>
              <w:t>7</w:t>
            </w:r>
            <w:r w:rsidR="00E22630" w:rsidRPr="00BD3434">
              <w:rPr>
                <w:rFonts w:ascii="Times New Roman" w:hAnsi="Times New Roman"/>
                <w:color w:val="000000"/>
                <w:sz w:val="24"/>
                <w:szCs w:val="24"/>
                <w:lang w:val="bg-BG"/>
              </w:rPr>
              <w:t>. При наличие на неприключила проверка по сигнал за нередност и неприключила процедура по администриране на нередност, до получаване на информация за резултатите от тях, покана за сключване на договор за финансиране до съответния кандидат не се изпраща.</w:t>
            </w:r>
          </w:p>
        </w:tc>
      </w:tr>
    </w:tbl>
    <w:p w:rsidR="001D48C6" w:rsidRPr="00E73CFF" w:rsidRDefault="001D48C6" w:rsidP="00546DE4">
      <w:pPr>
        <w:spacing w:line="276" w:lineRule="auto"/>
        <w:ind w:right="-5"/>
        <w:jc w:val="both"/>
        <w:rPr>
          <w:rFonts w:ascii="Times New Roman" w:hAnsi="Times New Roman" w:cs="Times New Roman"/>
          <w:sz w:val="22"/>
          <w:szCs w:val="22"/>
          <w:lang w:val="bg-BG"/>
        </w:rPr>
      </w:pPr>
    </w:p>
    <w:p w:rsidR="001D48C6" w:rsidRPr="00E73CFF" w:rsidRDefault="006066A0" w:rsidP="00546DE4">
      <w:pPr>
        <w:keepNext/>
        <w:spacing w:line="276" w:lineRule="auto"/>
        <w:ind w:right="-5"/>
        <w:jc w:val="both"/>
        <w:outlineLvl w:val="0"/>
        <w:rPr>
          <w:rFonts w:ascii="Times New Roman" w:hAnsi="Times New Roman" w:cs="Times New Roman"/>
          <w:b/>
          <w:bCs/>
          <w:sz w:val="24"/>
          <w:szCs w:val="24"/>
          <w:lang w:val="bg-BG"/>
        </w:rPr>
      </w:pPr>
      <w:bookmarkStart w:id="62" w:name="_Toc138409173"/>
      <w:r>
        <w:rPr>
          <w:rFonts w:ascii="Times New Roman" w:hAnsi="Times New Roman" w:cs="Times New Roman"/>
          <w:b/>
          <w:bCs/>
          <w:sz w:val="24"/>
          <w:szCs w:val="24"/>
          <w:lang w:val="bg-BG"/>
        </w:rPr>
        <w:t>25</w:t>
      </w:r>
      <w:r w:rsidR="001D48C6" w:rsidRPr="00E73CFF">
        <w:rPr>
          <w:rFonts w:ascii="Times New Roman" w:hAnsi="Times New Roman" w:cs="Times New Roman"/>
          <w:b/>
          <w:bCs/>
          <w:sz w:val="24"/>
          <w:szCs w:val="24"/>
          <w:lang w:val="bg-BG"/>
        </w:rPr>
        <w:t>. Приложения към условията за кандидатстване:</w:t>
      </w:r>
      <w:bookmarkEnd w:id="60"/>
      <w:bookmarkEnd w:id="62"/>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1D48C6" w:rsidRPr="001B29A8" w:rsidTr="002408FE">
        <w:tc>
          <w:tcPr>
            <w:tcW w:w="10065" w:type="dxa"/>
            <w:tcBorders>
              <w:top w:val="single" w:sz="4" w:space="0" w:color="auto"/>
              <w:left w:val="single" w:sz="4" w:space="0" w:color="auto"/>
              <w:bottom w:val="single" w:sz="4" w:space="0" w:color="auto"/>
              <w:right w:val="single" w:sz="4" w:space="0" w:color="auto"/>
            </w:tcBorders>
          </w:tcPr>
          <w:p w:rsidR="004407C9" w:rsidRDefault="004407C9" w:rsidP="00546DE4">
            <w:pPr>
              <w:spacing w:line="276" w:lineRule="auto"/>
              <w:ind w:right="-5"/>
              <w:jc w:val="both"/>
              <w:rPr>
                <w:rFonts w:ascii="Times New Roman" w:hAnsi="Times New Roman" w:cs="Times New Roman"/>
                <w:sz w:val="24"/>
                <w:szCs w:val="24"/>
                <w:lang w:val="bg-BG"/>
              </w:rPr>
            </w:pPr>
            <w:bookmarkStart w:id="63" w:name="_Hlk43396298"/>
            <w:r>
              <w:rPr>
                <w:rFonts w:ascii="Times New Roman" w:hAnsi="Times New Roman" w:cs="Times New Roman"/>
                <w:sz w:val="24"/>
                <w:szCs w:val="24"/>
                <w:lang w:val="bg-BG"/>
              </w:rPr>
              <w:t xml:space="preserve">Приложение № </w:t>
            </w:r>
            <w:r w:rsidR="00B47788">
              <w:rPr>
                <w:rFonts w:ascii="Times New Roman" w:hAnsi="Times New Roman" w:cs="Times New Roman"/>
                <w:sz w:val="24"/>
                <w:szCs w:val="24"/>
                <w:lang w:val="bg-BG"/>
              </w:rPr>
              <w:t>1</w:t>
            </w:r>
            <w:r>
              <w:rPr>
                <w:rFonts w:ascii="Times New Roman" w:hAnsi="Times New Roman" w:cs="Times New Roman"/>
                <w:sz w:val="24"/>
                <w:szCs w:val="24"/>
                <w:lang w:val="bg-BG"/>
              </w:rPr>
              <w:t xml:space="preserve"> Декларация при кандидатстване</w:t>
            </w:r>
          </w:p>
          <w:p w:rsidR="00044B4F" w:rsidRDefault="00044B4F" w:rsidP="00546DE4">
            <w:pPr>
              <w:spacing w:line="276" w:lineRule="auto"/>
              <w:ind w:right="-5"/>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Приложение № </w:t>
            </w:r>
            <w:r w:rsidR="001159C0">
              <w:rPr>
                <w:rFonts w:ascii="Times New Roman" w:hAnsi="Times New Roman" w:cs="Times New Roman"/>
                <w:sz w:val="24"/>
                <w:szCs w:val="24"/>
                <w:lang w:val="bg-BG"/>
              </w:rPr>
              <w:t xml:space="preserve">2 </w:t>
            </w:r>
            <w:r w:rsidR="009C5081">
              <w:rPr>
                <w:rFonts w:ascii="Times New Roman" w:hAnsi="Times New Roman" w:cs="Times New Roman"/>
                <w:sz w:val="24"/>
                <w:szCs w:val="24"/>
                <w:lang w:val="bg-BG"/>
              </w:rPr>
              <w:t>Таблица на з</w:t>
            </w:r>
            <w:r w:rsidR="00C65940">
              <w:rPr>
                <w:rFonts w:ascii="Times New Roman" w:hAnsi="Times New Roman" w:cs="Times New Roman"/>
                <w:sz w:val="24"/>
                <w:szCs w:val="24"/>
                <w:lang w:val="bg-BG"/>
              </w:rPr>
              <w:t>аявени</w:t>
            </w:r>
            <w:r w:rsidR="009C5081">
              <w:rPr>
                <w:rFonts w:ascii="Times New Roman" w:hAnsi="Times New Roman" w:cs="Times New Roman"/>
                <w:sz w:val="24"/>
                <w:szCs w:val="24"/>
                <w:lang w:val="bg-BG"/>
              </w:rPr>
              <w:t>те разходи</w:t>
            </w:r>
            <w:r w:rsidR="00C65940">
              <w:rPr>
                <w:rFonts w:ascii="Times New Roman" w:hAnsi="Times New Roman" w:cs="Times New Roman"/>
                <w:sz w:val="24"/>
                <w:szCs w:val="24"/>
                <w:lang w:val="bg-BG"/>
              </w:rPr>
              <w:t xml:space="preserve"> и производствена програма</w:t>
            </w:r>
          </w:p>
          <w:p w:rsidR="004407C9" w:rsidRDefault="004407C9" w:rsidP="00546DE4">
            <w:pPr>
              <w:spacing w:line="276" w:lineRule="auto"/>
              <w:ind w:right="-5"/>
              <w:jc w:val="both"/>
              <w:rPr>
                <w:rFonts w:ascii="Times New Roman" w:hAnsi="Times New Roman" w:cs="Times New Roman"/>
                <w:sz w:val="24"/>
                <w:szCs w:val="24"/>
                <w:lang w:val="en-GB"/>
              </w:rPr>
            </w:pPr>
            <w:r>
              <w:rPr>
                <w:rFonts w:ascii="Times New Roman" w:hAnsi="Times New Roman" w:cs="Times New Roman"/>
                <w:sz w:val="24"/>
                <w:szCs w:val="24"/>
                <w:lang w:val="bg-BG"/>
              </w:rPr>
              <w:t xml:space="preserve">Приложение № </w:t>
            </w:r>
            <w:r w:rsidR="001159C0">
              <w:rPr>
                <w:rFonts w:ascii="Times New Roman" w:hAnsi="Times New Roman" w:cs="Times New Roman"/>
                <w:sz w:val="24"/>
                <w:szCs w:val="24"/>
                <w:lang w:val="bg-BG"/>
              </w:rPr>
              <w:t xml:space="preserve">3 </w:t>
            </w:r>
            <w:r>
              <w:rPr>
                <w:rFonts w:ascii="Times New Roman" w:hAnsi="Times New Roman" w:cs="Times New Roman"/>
                <w:sz w:val="24"/>
                <w:szCs w:val="24"/>
                <w:lang w:val="bg-BG"/>
              </w:rPr>
              <w:t>Инструкции за попълване на формуляр за самооценка (</w:t>
            </w:r>
            <w:r>
              <w:rPr>
                <w:rFonts w:ascii="Times New Roman" w:hAnsi="Times New Roman" w:cs="Times New Roman"/>
                <w:sz w:val="24"/>
                <w:szCs w:val="24"/>
                <w:lang w:val="en-GB"/>
              </w:rPr>
              <w:t>DNSH)</w:t>
            </w:r>
          </w:p>
          <w:p w:rsidR="007A07BC" w:rsidRPr="000A68B7" w:rsidRDefault="007A07BC" w:rsidP="00546DE4">
            <w:pPr>
              <w:spacing w:line="276" w:lineRule="auto"/>
              <w:ind w:right="-5"/>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Приложение № </w:t>
            </w:r>
            <w:r w:rsidR="001159C0">
              <w:rPr>
                <w:rFonts w:ascii="Times New Roman" w:hAnsi="Times New Roman" w:cs="Times New Roman"/>
                <w:sz w:val="24"/>
                <w:szCs w:val="24"/>
                <w:lang w:val="bg-BG"/>
              </w:rPr>
              <w:t xml:space="preserve">4 </w:t>
            </w:r>
            <w:r>
              <w:rPr>
                <w:rFonts w:ascii="Times New Roman" w:hAnsi="Times New Roman" w:cs="Times New Roman"/>
                <w:sz w:val="24"/>
                <w:szCs w:val="24"/>
                <w:lang w:val="bg-BG"/>
              </w:rPr>
              <w:t xml:space="preserve">Списък </w:t>
            </w:r>
            <w:r w:rsidR="000A68B7">
              <w:rPr>
                <w:rFonts w:ascii="Times New Roman" w:hAnsi="Times New Roman" w:cs="Times New Roman"/>
                <w:sz w:val="24"/>
                <w:szCs w:val="24"/>
                <w:lang w:val="bg-BG"/>
              </w:rPr>
              <w:t>с пределни цени</w:t>
            </w:r>
          </w:p>
          <w:p w:rsidR="004F0D95" w:rsidRDefault="004F0D95" w:rsidP="00546DE4">
            <w:pPr>
              <w:spacing w:line="276" w:lineRule="auto"/>
              <w:ind w:right="-5"/>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Приложение № </w:t>
            </w:r>
            <w:r w:rsidR="001159C0">
              <w:rPr>
                <w:rFonts w:ascii="Times New Roman" w:hAnsi="Times New Roman" w:cs="Times New Roman"/>
                <w:sz w:val="24"/>
                <w:szCs w:val="24"/>
                <w:lang w:val="bg-BG"/>
              </w:rPr>
              <w:t xml:space="preserve">5 </w:t>
            </w:r>
            <w:r w:rsidR="00FA218D">
              <w:rPr>
                <w:rFonts w:ascii="Times New Roman" w:hAnsi="Times New Roman" w:cs="Times New Roman"/>
                <w:sz w:val="24"/>
                <w:szCs w:val="24"/>
                <w:lang w:val="bg-BG"/>
              </w:rPr>
              <w:t>Критерии за оценка на предложенията за изпълнение на инвестиции</w:t>
            </w:r>
          </w:p>
          <w:p w:rsidR="00044B4F" w:rsidRDefault="004F0D95" w:rsidP="00546DE4">
            <w:pPr>
              <w:spacing w:line="276" w:lineRule="auto"/>
              <w:ind w:right="-5"/>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Приложение № </w:t>
            </w:r>
            <w:r w:rsidR="001159C0">
              <w:rPr>
                <w:rFonts w:ascii="Times New Roman" w:hAnsi="Times New Roman" w:cs="Times New Roman"/>
                <w:sz w:val="24"/>
                <w:szCs w:val="24"/>
                <w:lang w:val="bg-BG"/>
              </w:rPr>
              <w:t xml:space="preserve">6 </w:t>
            </w:r>
            <w:r>
              <w:rPr>
                <w:rFonts w:ascii="Times New Roman" w:hAnsi="Times New Roman" w:cs="Times New Roman"/>
                <w:sz w:val="24"/>
                <w:szCs w:val="24"/>
                <w:lang w:val="bg-BG"/>
              </w:rPr>
              <w:t>Инструкции за попълване на е-формуляр</w:t>
            </w:r>
          </w:p>
          <w:p w:rsidR="0099772F" w:rsidRDefault="0099772F" w:rsidP="00546DE4">
            <w:pPr>
              <w:spacing w:line="276" w:lineRule="auto"/>
              <w:ind w:right="-5"/>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Приложение № </w:t>
            </w:r>
            <w:r w:rsidR="001159C0">
              <w:rPr>
                <w:rFonts w:ascii="Times New Roman" w:hAnsi="Times New Roman" w:cs="Times New Roman"/>
                <w:sz w:val="24"/>
                <w:szCs w:val="24"/>
                <w:lang w:val="bg-BG"/>
              </w:rPr>
              <w:t xml:space="preserve">7 </w:t>
            </w:r>
            <w:r>
              <w:rPr>
                <w:rFonts w:ascii="Times New Roman" w:hAnsi="Times New Roman" w:cs="Times New Roman"/>
                <w:sz w:val="24"/>
                <w:szCs w:val="24"/>
                <w:lang w:val="bg-BG"/>
              </w:rPr>
              <w:t xml:space="preserve">Образец на пълномощно за подаване на ПИИ </w:t>
            </w:r>
          </w:p>
          <w:p w:rsidR="009A383E" w:rsidRPr="00C05C13" w:rsidRDefault="00ED2FB7" w:rsidP="00546DE4">
            <w:pPr>
              <w:spacing w:line="276" w:lineRule="auto"/>
              <w:ind w:right="-5"/>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Приложение № </w:t>
            </w:r>
            <w:r w:rsidR="001159C0">
              <w:rPr>
                <w:rFonts w:ascii="Times New Roman" w:hAnsi="Times New Roman" w:cs="Times New Roman"/>
                <w:sz w:val="24"/>
                <w:szCs w:val="24"/>
                <w:lang w:val="bg-BG"/>
              </w:rPr>
              <w:t xml:space="preserve">8 </w:t>
            </w:r>
            <w:r>
              <w:rPr>
                <w:rFonts w:ascii="Times New Roman" w:hAnsi="Times New Roman" w:cs="Times New Roman"/>
                <w:sz w:val="24"/>
                <w:szCs w:val="24"/>
                <w:lang w:val="bg-BG"/>
              </w:rPr>
              <w:t>Декларация по чл. 3 и чл. 4 от ЗМСП</w:t>
            </w:r>
          </w:p>
        </w:tc>
      </w:tr>
    </w:tbl>
    <w:bookmarkEnd w:id="63"/>
    <w:p w:rsidR="001D48C6" w:rsidRPr="00D15B6F" w:rsidRDefault="00D15B6F" w:rsidP="00546DE4">
      <w:pPr>
        <w:keepNext/>
        <w:spacing w:line="276" w:lineRule="auto"/>
        <w:ind w:right="-5"/>
        <w:jc w:val="both"/>
        <w:outlineLvl w:val="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sectPr w:rsidR="001D48C6" w:rsidRPr="00D15B6F" w:rsidSect="00546DE4">
      <w:pgSz w:w="11906" w:h="16838"/>
      <w:pgMar w:top="1699" w:right="1274" w:bottom="1138" w:left="994" w:header="634" w:footer="706" w:gutter="0"/>
      <w:cols w:space="708"/>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D0D" w:rsidRDefault="00A15D0D">
      <w:r>
        <w:separator/>
      </w:r>
    </w:p>
  </w:endnote>
  <w:endnote w:type="continuationSeparator" w:id="0">
    <w:p w:rsidR="00A15D0D" w:rsidRDefault="00A1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barU">
    <w:altName w:val="Courier New"/>
    <w:charset w:val="00"/>
    <w:family w:val="auto"/>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A16" w:rsidRPr="002B55E6" w:rsidRDefault="00E97A16" w:rsidP="002B55E6">
    <w:pPr>
      <w:tabs>
        <w:tab w:val="center" w:pos="4536"/>
        <w:tab w:val="right" w:pos="9072"/>
      </w:tabs>
      <w:jc w:val="right"/>
      <w:rPr>
        <w:rFonts w:ascii="Times New Roman" w:hAnsi="Times New Roman" w:cs="Times New Roman"/>
        <w:noProof/>
        <w:sz w:val="20"/>
        <w:szCs w:val="20"/>
        <w:lang w:val="bg-BG"/>
      </w:rPr>
    </w:pPr>
    <w:r>
      <w:rPr>
        <w:rFonts w:ascii="Times New Roman" w:hAnsi="Times New Roman" w:cs="Times New Roman"/>
        <w:bCs/>
        <w:i/>
        <w:iCs/>
        <w:sz w:val="20"/>
        <w:szCs w:val="20"/>
        <w:lang w:val="bg-BG"/>
      </w:rPr>
      <w:t>Ц</w:t>
    </w:r>
    <w:r w:rsidRPr="00FB3328">
      <w:rPr>
        <w:rFonts w:ascii="Times New Roman" w:hAnsi="Times New Roman" w:cs="Times New Roman"/>
        <w:bCs/>
        <w:i/>
        <w:iCs/>
        <w:sz w:val="20"/>
        <w:szCs w:val="20"/>
        <w:lang w:val="bg-BG"/>
      </w:rPr>
      <w:t>ентрове за подготовка за предлагане на пазара и съхранение на плодове и зеленчуци</w:t>
    </w:r>
    <w:r>
      <w:rPr>
        <w:rFonts w:ascii="Times New Roman" w:hAnsi="Times New Roman" w:cs="Times New Roman"/>
        <w:i/>
        <w:iCs/>
        <w:sz w:val="20"/>
        <w:szCs w:val="20"/>
        <w:lang w:val="bg-BG"/>
      </w:rPr>
      <w:tab/>
    </w:r>
    <w:r w:rsidRPr="002B55E6">
      <w:rPr>
        <w:rFonts w:ascii="Times New Roman" w:hAnsi="Times New Roman" w:cs="Times New Roman"/>
        <w:i/>
        <w:iCs/>
        <w:sz w:val="20"/>
        <w:szCs w:val="20"/>
        <w:lang w:val="bg-BG"/>
      </w:rPr>
      <w:tab/>
    </w:r>
    <w:r w:rsidRPr="002B55E6">
      <w:rPr>
        <w:rFonts w:ascii="Times New Roman" w:hAnsi="Times New Roman" w:cs="Times New Roman"/>
        <w:sz w:val="20"/>
        <w:szCs w:val="20"/>
        <w:lang w:val="bg-BG"/>
      </w:rPr>
      <w:fldChar w:fldCharType="begin"/>
    </w:r>
    <w:r w:rsidRPr="002B55E6">
      <w:rPr>
        <w:rFonts w:ascii="Times New Roman" w:hAnsi="Times New Roman" w:cs="Times New Roman"/>
        <w:sz w:val="20"/>
        <w:szCs w:val="20"/>
        <w:lang w:val="bg-BG"/>
      </w:rPr>
      <w:instrText xml:space="preserve"> PAGE   \* MERGEFORMAT </w:instrText>
    </w:r>
    <w:r w:rsidRPr="002B55E6">
      <w:rPr>
        <w:rFonts w:ascii="Times New Roman" w:hAnsi="Times New Roman" w:cs="Times New Roman"/>
        <w:sz w:val="20"/>
        <w:szCs w:val="20"/>
        <w:lang w:val="bg-BG"/>
      </w:rPr>
      <w:fldChar w:fldCharType="separate"/>
    </w:r>
    <w:r w:rsidR="00546DE4">
      <w:rPr>
        <w:rFonts w:ascii="Times New Roman" w:hAnsi="Times New Roman" w:cs="Times New Roman"/>
        <w:noProof/>
        <w:sz w:val="20"/>
        <w:szCs w:val="20"/>
        <w:lang w:val="bg-BG"/>
      </w:rPr>
      <w:t>41</w:t>
    </w:r>
    <w:r w:rsidRPr="002B55E6">
      <w:rPr>
        <w:rFonts w:ascii="Times New Roman" w:hAnsi="Times New Roman" w:cs="Times New Roman"/>
        <w:sz w:val="20"/>
        <w:szCs w:val="20"/>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A16" w:rsidRPr="002B55E6" w:rsidRDefault="00E97A16" w:rsidP="002B55E6">
    <w:pPr>
      <w:tabs>
        <w:tab w:val="center" w:pos="4536"/>
        <w:tab w:val="right" w:pos="9072"/>
      </w:tabs>
      <w:jc w:val="right"/>
      <w:rPr>
        <w:rFonts w:ascii="Times New Roman" w:hAnsi="Times New Roman" w:cs="Times New Roman"/>
        <w:sz w:val="20"/>
        <w:szCs w:val="20"/>
        <w:lang w:val="bg-BG"/>
      </w:rPr>
    </w:pPr>
    <w:r>
      <w:rPr>
        <w:rFonts w:ascii="Times New Roman" w:hAnsi="Times New Roman" w:cs="Times New Roman"/>
        <w:bCs/>
        <w:i/>
        <w:iCs/>
        <w:sz w:val="20"/>
        <w:szCs w:val="20"/>
        <w:lang w:val="bg-BG"/>
      </w:rPr>
      <w:t>Ц</w:t>
    </w:r>
    <w:r w:rsidRPr="00C93946">
      <w:rPr>
        <w:rFonts w:ascii="Times New Roman" w:hAnsi="Times New Roman" w:cs="Times New Roman"/>
        <w:bCs/>
        <w:i/>
        <w:iCs/>
        <w:sz w:val="20"/>
        <w:szCs w:val="20"/>
        <w:lang w:val="bg-BG"/>
      </w:rPr>
      <w:t>ентрове за подготовка за предлагане на пазара и съхранение на плодове и зеленчуци</w:t>
    </w:r>
    <w:r w:rsidRPr="00C93946">
      <w:rPr>
        <w:rFonts w:ascii="Times New Roman" w:hAnsi="Times New Roman" w:cs="Times New Roman"/>
        <w:i/>
        <w:iCs/>
        <w:sz w:val="20"/>
        <w:szCs w:val="20"/>
        <w:lang w:val="bg-BG"/>
      </w:rPr>
      <w:tab/>
    </w:r>
    <w:r w:rsidRPr="002B55E6">
      <w:rPr>
        <w:rFonts w:ascii="Times New Roman" w:hAnsi="Times New Roman" w:cs="Times New Roman"/>
        <w:i/>
        <w:iCs/>
        <w:sz w:val="20"/>
        <w:szCs w:val="20"/>
        <w:lang w:val="bg-BG"/>
      </w:rPr>
      <w:tab/>
    </w:r>
    <w:r w:rsidRPr="002B55E6">
      <w:rPr>
        <w:rFonts w:ascii="Times New Roman" w:hAnsi="Times New Roman" w:cs="Times New Roman"/>
        <w:sz w:val="20"/>
        <w:szCs w:val="20"/>
        <w:lang w:val="bg-BG"/>
      </w:rPr>
      <w:fldChar w:fldCharType="begin"/>
    </w:r>
    <w:r w:rsidRPr="002B55E6">
      <w:rPr>
        <w:rFonts w:ascii="Times New Roman" w:hAnsi="Times New Roman" w:cs="Times New Roman"/>
        <w:sz w:val="20"/>
        <w:szCs w:val="20"/>
        <w:lang w:val="bg-BG"/>
      </w:rPr>
      <w:instrText xml:space="preserve"> PAGE   \* MERGEFORMAT </w:instrText>
    </w:r>
    <w:r w:rsidRPr="002B55E6">
      <w:rPr>
        <w:rFonts w:ascii="Times New Roman" w:hAnsi="Times New Roman" w:cs="Times New Roman"/>
        <w:sz w:val="20"/>
        <w:szCs w:val="20"/>
        <w:lang w:val="bg-BG"/>
      </w:rPr>
      <w:fldChar w:fldCharType="separate"/>
    </w:r>
    <w:r w:rsidR="00546DE4">
      <w:rPr>
        <w:rFonts w:ascii="Times New Roman" w:hAnsi="Times New Roman" w:cs="Times New Roman"/>
        <w:noProof/>
        <w:sz w:val="20"/>
        <w:szCs w:val="20"/>
        <w:lang w:val="bg-BG"/>
      </w:rPr>
      <w:t>12</w:t>
    </w:r>
    <w:r w:rsidRPr="002B55E6">
      <w:rPr>
        <w:rFonts w:ascii="Times New Roman" w:hAnsi="Times New Roman" w:cs="Times New Roman"/>
        <w:sz w:val="20"/>
        <w:szCs w:val="20"/>
        <w:lang w:val="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D0D" w:rsidRDefault="00A15D0D">
      <w:r>
        <w:separator/>
      </w:r>
    </w:p>
  </w:footnote>
  <w:footnote w:type="continuationSeparator" w:id="0">
    <w:p w:rsidR="00A15D0D" w:rsidRDefault="00A15D0D">
      <w:r>
        <w:continuationSeparator/>
      </w:r>
    </w:p>
  </w:footnote>
  <w:footnote w:id="1">
    <w:p w:rsidR="00E97A16" w:rsidRPr="007373C4" w:rsidRDefault="00E97A16" w:rsidP="007373C4">
      <w:pPr>
        <w:pStyle w:val="FootnoteText"/>
        <w:jc w:val="both"/>
        <w:rPr>
          <w:rFonts w:ascii="Times New Roman" w:hAnsi="Times New Roman" w:cs="Times New Roman"/>
          <w:sz w:val="16"/>
          <w:szCs w:val="16"/>
          <w:lang w:val="bg-BG"/>
        </w:rPr>
      </w:pPr>
      <w:r w:rsidRPr="007373C4">
        <w:rPr>
          <w:rStyle w:val="FootnoteReference"/>
          <w:rFonts w:ascii="Times New Roman" w:hAnsi="Times New Roman"/>
          <w:sz w:val="16"/>
          <w:szCs w:val="16"/>
        </w:rPr>
        <w:footnoteRef/>
      </w:r>
      <w:r w:rsidRPr="007373C4">
        <w:rPr>
          <w:rFonts w:ascii="Times New Roman" w:hAnsi="Times New Roman" w:cs="Times New Roman"/>
          <w:sz w:val="16"/>
          <w:szCs w:val="16"/>
        </w:rPr>
        <w:t xml:space="preserve"> </w:t>
      </w:r>
      <w:r w:rsidRPr="007373C4">
        <w:rPr>
          <w:rFonts w:ascii="Times New Roman" w:hAnsi="Times New Roman" w:cs="Times New Roman"/>
          <w:sz w:val="16"/>
          <w:szCs w:val="16"/>
          <w:lang w:val="bg-BG"/>
        </w:rPr>
        <w:t xml:space="preserve">По данни на отдел </w:t>
      </w:r>
      <w:r>
        <w:rPr>
          <w:rFonts w:ascii="Times New Roman" w:hAnsi="Times New Roman" w:cs="Times New Roman"/>
          <w:sz w:val="16"/>
          <w:szCs w:val="16"/>
          <w:lang w:val="bg-BG"/>
        </w:rPr>
        <w:t>„</w:t>
      </w:r>
      <w:r w:rsidRPr="007373C4">
        <w:rPr>
          <w:rFonts w:ascii="Times New Roman" w:hAnsi="Times New Roman" w:cs="Times New Roman"/>
          <w:sz w:val="16"/>
          <w:szCs w:val="16"/>
          <w:lang w:val="bg-BG"/>
        </w:rPr>
        <w:t>Агростатистика</w:t>
      </w:r>
      <w:r>
        <w:rPr>
          <w:rFonts w:ascii="Times New Roman" w:hAnsi="Times New Roman" w:cs="Times New Roman"/>
          <w:sz w:val="16"/>
          <w:szCs w:val="16"/>
          <w:lang w:val="bg-BG"/>
        </w:rPr>
        <w:t>“ към ГД „Земеделие и регионална политика“ на МЗХ</w:t>
      </w:r>
      <w:r w:rsidRPr="007373C4">
        <w:rPr>
          <w:rFonts w:ascii="Times New Roman" w:hAnsi="Times New Roman" w:cs="Times New Roman"/>
          <w:sz w:val="16"/>
          <w:szCs w:val="16"/>
          <w:lang w:val="bg-BG"/>
        </w:rPr>
        <w:t xml:space="preserve"> от преброяване на земеделските стопанства </w:t>
      </w:r>
      <w:r>
        <w:rPr>
          <w:rFonts w:ascii="Times New Roman" w:hAnsi="Times New Roman" w:cs="Times New Roman"/>
          <w:sz w:val="16"/>
          <w:szCs w:val="16"/>
          <w:lang w:val="bg-BG"/>
        </w:rPr>
        <w:t>в България през 2020 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A16" w:rsidRDefault="00E97A16" w:rsidP="00352252">
    <w:pPr>
      <w:pStyle w:val="Header"/>
      <w:tabs>
        <w:tab w:val="clear" w:pos="9072"/>
        <w:tab w:val="right" w:pos="9498"/>
      </w:tabs>
      <w:ind w:right="-284"/>
    </w:pPr>
    <w:r>
      <w:t xml:space="preserve">                         </w:t>
    </w:r>
    <w:r>
      <w:rPr>
        <w:rFonts w:ascii="Times New Roman" w:hAnsi="Times New Roman" w:cs="Times New Roman"/>
        <w:lang w:val="bg-BG"/>
      </w:rPr>
      <w:t xml:space="preserve"> </w:t>
    </w:r>
  </w:p>
  <w:tbl>
    <w:tblPr>
      <w:tblW w:w="4669" w:type="pct"/>
      <w:tblLook w:val="04A0" w:firstRow="1" w:lastRow="0" w:firstColumn="1" w:lastColumn="0" w:noHBand="0" w:noVBand="1"/>
    </w:tblPr>
    <w:tblGrid>
      <w:gridCol w:w="1236"/>
      <w:gridCol w:w="4143"/>
      <w:gridCol w:w="3621"/>
    </w:tblGrid>
    <w:tr w:rsidR="00E97A16" w:rsidRPr="00DC4CC1" w:rsidTr="00DC4CC1">
      <w:tc>
        <w:tcPr>
          <w:tcW w:w="655" w:type="pct"/>
          <w:shd w:val="clear" w:color="auto" w:fill="auto"/>
        </w:tcPr>
        <w:p w:rsidR="00E97A16" w:rsidRPr="00DC4CC1" w:rsidRDefault="00E97A16" w:rsidP="00DC4CC1">
          <w:pPr>
            <w:pStyle w:val="Header"/>
            <w:tabs>
              <w:tab w:val="clear" w:pos="9072"/>
              <w:tab w:val="left" w:pos="7730"/>
            </w:tabs>
            <w:rPr>
              <w:noProof/>
              <w:lang w:val="en-GB" w:eastAsia="bg-BG"/>
            </w:rPr>
          </w:pPr>
          <w:r w:rsidRPr="00DC4CC1">
            <w:rPr>
              <w:noProof/>
              <w:lang w:val="en-GB" w:eastAsia="en-GB"/>
            </w:rPr>
            <w:drawing>
              <wp:inline distT="0" distB="0" distL="0" distR="0">
                <wp:extent cx="647700" cy="605790"/>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05790"/>
                        </a:xfrm>
                        <a:prstGeom prst="rect">
                          <a:avLst/>
                        </a:prstGeom>
                        <a:noFill/>
                        <a:ln>
                          <a:noFill/>
                        </a:ln>
                      </pic:spPr>
                    </pic:pic>
                  </a:graphicData>
                </a:graphic>
              </wp:inline>
            </w:drawing>
          </w:r>
        </w:p>
      </w:tc>
      <w:tc>
        <w:tcPr>
          <w:tcW w:w="2473" w:type="pct"/>
          <w:shd w:val="clear" w:color="auto" w:fill="auto"/>
        </w:tcPr>
        <w:p w:rsidR="00E97A16" w:rsidRPr="00DC4CC1" w:rsidRDefault="00E97A16" w:rsidP="00DC4CC1">
          <w:pPr>
            <w:pStyle w:val="Header"/>
            <w:tabs>
              <w:tab w:val="clear" w:pos="9072"/>
              <w:tab w:val="left" w:pos="7730"/>
            </w:tabs>
            <w:rPr>
              <w:rFonts w:ascii="Times New Roman" w:hAnsi="Times New Roman" w:cs="Times New Roman"/>
              <w:noProof/>
              <w:color w:val="385623"/>
              <w:lang w:val="bg-BG" w:eastAsia="bg-BG"/>
            </w:rPr>
          </w:pPr>
          <w:r w:rsidRPr="00DC4CC1">
            <w:rPr>
              <w:rFonts w:ascii="Times New Roman" w:hAnsi="Times New Roman" w:cs="Times New Roman"/>
              <w:noProof/>
              <w:color w:val="385623"/>
              <w:lang w:val="bg-BG" w:eastAsia="bg-BG"/>
            </w:rPr>
            <w:t xml:space="preserve">Национален план за </w:t>
          </w:r>
        </w:p>
        <w:p w:rsidR="00E97A16" w:rsidRPr="00DC4CC1" w:rsidRDefault="00E97A16" w:rsidP="00DC4CC1">
          <w:pPr>
            <w:pStyle w:val="Header"/>
            <w:tabs>
              <w:tab w:val="clear" w:pos="9072"/>
              <w:tab w:val="left" w:pos="7730"/>
            </w:tabs>
            <w:rPr>
              <w:rFonts w:ascii="Times New Roman" w:hAnsi="Times New Roman" w:cs="Times New Roman"/>
              <w:noProof/>
              <w:color w:val="385623"/>
              <w:lang w:val="bg-BG" w:eastAsia="bg-BG"/>
            </w:rPr>
          </w:pPr>
          <w:r w:rsidRPr="00DC4CC1">
            <w:rPr>
              <w:rFonts w:ascii="Times New Roman" w:hAnsi="Times New Roman" w:cs="Times New Roman"/>
              <w:noProof/>
              <w:color w:val="385623"/>
              <w:lang w:val="bg-BG" w:eastAsia="bg-BG"/>
            </w:rPr>
            <w:t xml:space="preserve">възстановяване и </w:t>
          </w:r>
        </w:p>
        <w:p w:rsidR="00E97A16" w:rsidRPr="00DC4CC1" w:rsidRDefault="00E97A16" w:rsidP="00DC4CC1">
          <w:pPr>
            <w:pStyle w:val="Header"/>
            <w:tabs>
              <w:tab w:val="clear" w:pos="9072"/>
              <w:tab w:val="left" w:pos="7730"/>
            </w:tabs>
            <w:rPr>
              <w:rFonts w:ascii="Times New Roman" w:hAnsi="Times New Roman" w:cs="Times New Roman"/>
              <w:noProof/>
              <w:color w:val="385623"/>
              <w:lang w:val="bg-BG" w:eastAsia="bg-BG"/>
            </w:rPr>
          </w:pPr>
          <w:r w:rsidRPr="00DC4CC1">
            <w:rPr>
              <w:rFonts w:ascii="Times New Roman" w:hAnsi="Times New Roman" w:cs="Times New Roman"/>
              <w:noProof/>
              <w:color w:val="385623"/>
              <w:lang w:val="bg-BG" w:eastAsia="bg-BG"/>
            </w:rPr>
            <w:t xml:space="preserve">устойчивост </w:t>
          </w:r>
        </w:p>
      </w:tc>
      <w:tc>
        <w:tcPr>
          <w:tcW w:w="1872" w:type="pct"/>
          <w:shd w:val="clear" w:color="auto" w:fill="auto"/>
        </w:tcPr>
        <w:p w:rsidR="00E97A16" w:rsidRPr="00DC4CC1" w:rsidRDefault="00E97A16" w:rsidP="00DC4CC1">
          <w:pPr>
            <w:pStyle w:val="Header"/>
            <w:tabs>
              <w:tab w:val="clear" w:pos="9072"/>
              <w:tab w:val="left" w:pos="7730"/>
            </w:tabs>
            <w:jc w:val="right"/>
            <w:rPr>
              <w:noProof/>
              <w:lang w:val="bg-BG" w:eastAsia="bg-BG"/>
            </w:rPr>
          </w:pPr>
          <w:r w:rsidRPr="00DC4CC1">
            <w:rPr>
              <w:noProof/>
              <w:lang w:val="en-GB" w:eastAsia="en-GB"/>
            </w:rPr>
            <w:drawing>
              <wp:inline distT="0" distB="0" distL="0" distR="0">
                <wp:extent cx="2162175" cy="593725"/>
                <wp:effectExtent l="0" t="0" r="0" b="0"/>
                <wp:docPr id="42" name="Picture 42" descr="BG Финансирано от Европейския съюз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G Финансирано от Европейския съюз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593725"/>
                        </a:xfrm>
                        <a:prstGeom prst="rect">
                          <a:avLst/>
                        </a:prstGeom>
                        <a:noFill/>
                        <a:ln>
                          <a:noFill/>
                        </a:ln>
                      </pic:spPr>
                    </pic:pic>
                  </a:graphicData>
                </a:graphic>
              </wp:inline>
            </w:drawing>
          </w:r>
        </w:p>
      </w:tc>
    </w:tr>
  </w:tbl>
  <w:p w:rsidR="00E97A16" w:rsidRPr="00352252" w:rsidRDefault="00E97A16" w:rsidP="003D24B0">
    <w:pPr>
      <w:pStyle w:val="Header"/>
      <w:tabs>
        <w:tab w:val="clear" w:pos="9072"/>
        <w:tab w:val="left" w:pos="7730"/>
      </w:tabs>
    </w:pPr>
    <w:r>
      <w:rPr>
        <w:noProof/>
        <w:lang w:val="en-GB" w:eastAsia="bg-BG"/>
      </w:rPr>
      <w:t xml:space="preserve">                          </w:t>
    </w:r>
    <w:r>
      <w:rPr>
        <w:lang w:val="bg-BG"/>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A16" w:rsidRPr="00546DE4" w:rsidRDefault="00E97A16" w:rsidP="00546DE4">
    <w:pPr>
      <w:pStyle w:val="Header"/>
      <w:tabs>
        <w:tab w:val="clear" w:pos="4536"/>
        <w:tab w:val="clear" w:pos="9072"/>
      </w:tabs>
      <w:ind w:right="-284"/>
      <w:jc w:val="right"/>
      <w:rPr>
        <w:rFonts w:ascii="Times New Roman" w:hAnsi="Times New Roman" w:cs="Times New Roman"/>
        <w:b/>
        <w:lang w:val="bg-BG"/>
      </w:rPr>
    </w:pPr>
    <w:r>
      <w:rPr>
        <w:noProof/>
        <w:lang w:val="en-GB" w:eastAsia="en-GB"/>
      </w:rPr>
      <w:drawing>
        <wp:inline distT="0" distB="0" distL="0" distR="0">
          <wp:extent cx="3015615" cy="829310"/>
          <wp:effectExtent l="0" t="0" r="0" b="0"/>
          <wp:docPr id="43" name="Picture 43" descr="BG Финансирано от Европейския съюз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G Финансирано от Европейския съюз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5615" cy="829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BD4"/>
    <w:multiLevelType w:val="hybridMultilevel"/>
    <w:tmpl w:val="6E46E996"/>
    <w:lvl w:ilvl="0" w:tplc="0402000F">
      <w:start w:val="7"/>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 w15:restartNumberingAfterBreak="0">
    <w:nsid w:val="07527B30"/>
    <w:multiLevelType w:val="hybridMultilevel"/>
    <w:tmpl w:val="C9E61934"/>
    <w:lvl w:ilvl="0" w:tplc="44B07226">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88A36FF"/>
    <w:multiLevelType w:val="hybridMultilevel"/>
    <w:tmpl w:val="C35C22C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0DC2757A"/>
    <w:multiLevelType w:val="hybridMultilevel"/>
    <w:tmpl w:val="A7DE670E"/>
    <w:lvl w:ilvl="0" w:tplc="ECFC0BFA">
      <w:start w:val="1"/>
      <w:numFmt w:val="bullet"/>
      <w:lvlText w:val=""/>
      <w:lvlJc w:val="left"/>
      <w:pPr>
        <w:ind w:left="720" w:hanging="360"/>
      </w:pPr>
      <w:rPr>
        <w:rFonts w:ascii="Symbol" w:hAnsi="Symbol" w:hint="default"/>
        <w:color w:val="auto"/>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11964F5B"/>
    <w:multiLevelType w:val="hybridMultilevel"/>
    <w:tmpl w:val="593E3906"/>
    <w:lvl w:ilvl="0" w:tplc="CC509238">
      <w:start w:val="1"/>
      <w:numFmt w:val="decimal"/>
      <w:lvlText w:val="%1."/>
      <w:lvlJc w:val="left"/>
      <w:pPr>
        <w:ind w:left="720" w:hanging="360"/>
      </w:pPr>
      <w:rPr>
        <w:rFonts w:cs="Times New Roman"/>
        <w:b/>
        <w:bCs/>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5" w15:restartNumberingAfterBreak="0">
    <w:nsid w:val="132061F6"/>
    <w:multiLevelType w:val="hybridMultilevel"/>
    <w:tmpl w:val="89FE4370"/>
    <w:lvl w:ilvl="0" w:tplc="9B0CC952">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69635FC"/>
    <w:multiLevelType w:val="hybridMultilevel"/>
    <w:tmpl w:val="DA9E6670"/>
    <w:lvl w:ilvl="0" w:tplc="8124A962">
      <w:numFmt w:val="bullet"/>
      <w:lvlText w:val="-"/>
      <w:lvlJc w:val="left"/>
      <w:pPr>
        <w:ind w:left="720" w:hanging="360"/>
      </w:pPr>
      <w:rPr>
        <w:rFonts w:ascii="Arial" w:eastAsia="Arial"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A8E7241"/>
    <w:multiLevelType w:val="hybridMultilevel"/>
    <w:tmpl w:val="127A148C"/>
    <w:lvl w:ilvl="0" w:tplc="B6F8BBAA">
      <w:start w:val="1"/>
      <w:numFmt w:val="decimal"/>
      <w:lvlText w:val="%1."/>
      <w:lvlJc w:val="left"/>
      <w:pPr>
        <w:ind w:left="927" w:hanging="360"/>
      </w:pPr>
      <w:rPr>
        <w:rFonts w:cs="Times New Roman"/>
        <w:b w:val="0"/>
        <w:bCs w:val="0"/>
        <w:color w:val="auto"/>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DF922AB"/>
    <w:multiLevelType w:val="hybridMultilevel"/>
    <w:tmpl w:val="6B180442"/>
    <w:lvl w:ilvl="0" w:tplc="A262F8C4">
      <w:start w:val="1"/>
      <w:numFmt w:val="decimal"/>
      <w:lvlText w:val="%1."/>
      <w:lvlJc w:val="left"/>
      <w:pPr>
        <w:ind w:left="72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2A01F20"/>
    <w:multiLevelType w:val="hybridMultilevel"/>
    <w:tmpl w:val="47C6C9B8"/>
    <w:lvl w:ilvl="0" w:tplc="81365B78">
      <w:start w:val="1"/>
      <w:numFmt w:val="bullet"/>
      <w:lvlText w:val="-"/>
      <w:lvlJc w:val="left"/>
      <w:pPr>
        <w:ind w:left="720" w:hanging="360"/>
      </w:pPr>
      <w:rPr>
        <w:rFonts w:ascii="Calibri" w:hAnsi="Calibri" w:hint="default"/>
        <w:color w:val="auto"/>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6D45D14"/>
    <w:multiLevelType w:val="hybridMultilevel"/>
    <w:tmpl w:val="D0D87D90"/>
    <w:lvl w:ilvl="0" w:tplc="6052C2D8">
      <w:start w:val="1"/>
      <w:numFmt w:val="decimal"/>
      <w:lvlText w:val="%1."/>
      <w:lvlJc w:val="left"/>
      <w:pPr>
        <w:ind w:left="720" w:hanging="360"/>
      </w:pPr>
      <w:rPr>
        <w:rFonts w:ascii="Times New Roman" w:hAnsi="Times New Roman"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8A03E5E"/>
    <w:multiLevelType w:val="hybridMultilevel"/>
    <w:tmpl w:val="C6205CC6"/>
    <w:lvl w:ilvl="0" w:tplc="C46A89BA">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32E700EA"/>
    <w:multiLevelType w:val="hybridMultilevel"/>
    <w:tmpl w:val="4238A9B8"/>
    <w:lvl w:ilvl="0" w:tplc="7B027E14">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15:restartNumberingAfterBreak="0">
    <w:nsid w:val="34AF62D0"/>
    <w:multiLevelType w:val="hybridMultilevel"/>
    <w:tmpl w:val="201AE04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4" w15:restartNumberingAfterBreak="0">
    <w:nsid w:val="36B20B7B"/>
    <w:multiLevelType w:val="hybridMultilevel"/>
    <w:tmpl w:val="E082A066"/>
    <w:lvl w:ilvl="0" w:tplc="E704480A">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91A51AD"/>
    <w:multiLevelType w:val="hybridMultilevel"/>
    <w:tmpl w:val="DC0669C2"/>
    <w:lvl w:ilvl="0" w:tplc="C24EA0BE">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9455B84"/>
    <w:multiLevelType w:val="hybridMultilevel"/>
    <w:tmpl w:val="8C9EF91E"/>
    <w:lvl w:ilvl="0" w:tplc="94FAD9B2">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AC30C8B"/>
    <w:multiLevelType w:val="hybridMultilevel"/>
    <w:tmpl w:val="A04E768A"/>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D2743C5"/>
    <w:multiLevelType w:val="multilevel"/>
    <w:tmpl w:val="60E25276"/>
    <w:lvl w:ilvl="0">
      <w:start w:val="2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0F40598"/>
    <w:multiLevelType w:val="hybridMultilevel"/>
    <w:tmpl w:val="A86849B8"/>
    <w:lvl w:ilvl="0" w:tplc="0F50DA56">
      <w:start w:val="1"/>
      <w:numFmt w:val="decimal"/>
      <w:lvlText w:val="%1."/>
      <w:lvlJc w:val="left"/>
      <w:pPr>
        <w:ind w:left="720" w:hanging="360"/>
      </w:pPr>
      <w:rPr>
        <w:rFonts w:cs="Times New Roman"/>
        <w:b w:val="0"/>
        <w:bCs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A48C0658">
      <w:start w:val="1"/>
      <w:numFmt w:val="decimal"/>
      <w:lvlText w:val="%4."/>
      <w:lvlJc w:val="left"/>
      <w:pPr>
        <w:ind w:left="2880" w:hanging="360"/>
      </w:pPr>
      <w:rPr>
        <w:rFonts w:cs="Times New Roman"/>
        <w:b w:val="0"/>
        <w:b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15D3BDA"/>
    <w:multiLevelType w:val="multilevel"/>
    <w:tmpl w:val="040A34B8"/>
    <w:lvl w:ilvl="0">
      <w:start w:val="1"/>
      <w:numFmt w:val="decimal"/>
      <w:lvlText w:val="%1."/>
      <w:lvlJc w:val="left"/>
      <w:pPr>
        <w:ind w:left="720" w:hanging="360"/>
      </w:pPr>
      <w:rPr>
        <w:rFonts w:cs="Times New Roman" w:hint="default"/>
        <w:b/>
        <w:bCs/>
        <w:sz w:val="24"/>
        <w:szCs w:val="24"/>
      </w:rPr>
    </w:lvl>
    <w:lvl w:ilvl="1">
      <w:start w:val="1"/>
      <w:numFmt w:val="decimal"/>
      <w:isLgl/>
      <w:lvlText w:val="%1.%2."/>
      <w:lvlJc w:val="left"/>
      <w:pPr>
        <w:ind w:left="1065" w:hanging="705"/>
      </w:pPr>
      <w:rPr>
        <w:rFonts w:cs="Times New Roman" w:hint="default"/>
        <w:b w:val="0"/>
        <w:b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3765259"/>
    <w:multiLevelType w:val="hybridMultilevel"/>
    <w:tmpl w:val="7A92D6BC"/>
    <w:lvl w:ilvl="0" w:tplc="901278F4">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80E0B00"/>
    <w:multiLevelType w:val="multilevel"/>
    <w:tmpl w:val="3594C284"/>
    <w:lvl w:ilvl="0">
      <w:start w:val="1"/>
      <w:numFmt w:val="decimal"/>
      <w:lvlText w:val="%1."/>
      <w:lvlJc w:val="left"/>
      <w:pPr>
        <w:ind w:left="644" w:hanging="360"/>
      </w:pPr>
      <w:rPr>
        <w:rFonts w:ascii="Times New Roman" w:hAnsi="Times New Roman" w:cs="Times New Roman" w:hint="default"/>
        <w:b/>
        <w:bCs/>
        <w:i w:val="0"/>
        <w:iCs w:val="0"/>
        <w:sz w:val="24"/>
        <w:szCs w:val="24"/>
      </w:rPr>
    </w:lvl>
    <w:lvl w:ilvl="1">
      <w:start w:val="1"/>
      <w:numFmt w:val="decimal"/>
      <w:isLgl/>
      <w:lvlText w:val="%1.%2."/>
      <w:lvlJc w:val="left"/>
      <w:pPr>
        <w:ind w:left="731" w:hanging="48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B024643"/>
    <w:multiLevelType w:val="hybridMultilevel"/>
    <w:tmpl w:val="211C88D6"/>
    <w:lvl w:ilvl="0" w:tplc="DE4C8984">
      <w:start w:val="1"/>
      <w:numFmt w:val="decimal"/>
      <w:lvlText w:val="%1."/>
      <w:lvlJc w:val="left"/>
      <w:pPr>
        <w:ind w:left="720" w:hanging="360"/>
      </w:pPr>
      <w:rPr>
        <w:rFonts w:cs="Times New Roman"/>
        <w:b w:val="0"/>
        <w:bCs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E4B686E"/>
    <w:multiLevelType w:val="hybridMultilevel"/>
    <w:tmpl w:val="2DC2E10C"/>
    <w:lvl w:ilvl="0" w:tplc="866AF74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EC8138F"/>
    <w:multiLevelType w:val="hybridMultilevel"/>
    <w:tmpl w:val="EFF898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4354941"/>
    <w:multiLevelType w:val="multilevel"/>
    <w:tmpl w:val="A86849B8"/>
    <w:lvl w:ilvl="0">
      <w:start w:val="1"/>
      <w:numFmt w:val="decimal"/>
      <w:lvlText w:val="%1."/>
      <w:lvlJc w:val="left"/>
      <w:pPr>
        <w:ind w:left="720" w:hanging="360"/>
      </w:pPr>
      <w:rPr>
        <w:rFonts w:cs="Times New Roman"/>
        <w:b w:val="0"/>
        <w:bCs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bCs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565D7D4F"/>
    <w:multiLevelType w:val="hybridMultilevel"/>
    <w:tmpl w:val="E5D6C7C8"/>
    <w:lvl w:ilvl="0" w:tplc="B85AF42C">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5DC2185B"/>
    <w:multiLevelType w:val="hybridMultilevel"/>
    <w:tmpl w:val="1EC25384"/>
    <w:lvl w:ilvl="0" w:tplc="6136E4C6">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9" w15:restartNumberingAfterBreak="0">
    <w:nsid w:val="60543847"/>
    <w:multiLevelType w:val="hybridMultilevel"/>
    <w:tmpl w:val="5E60E78E"/>
    <w:lvl w:ilvl="0" w:tplc="CC509238">
      <w:start w:val="1"/>
      <w:numFmt w:val="decimal"/>
      <w:lvlText w:val="%1."/>
      <w:lvlJc w:val="left"/>
      <w:pPr>
        <w:ind w:left="720" w:hanging="360"/>
      </w:pPr>
      <w:rPr>
        <w:rFonts w:cs="Times New Roman"/>
        <w:b/>
        <w:bCs/>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30" w15:restartNumberingAfterBreak="0">
    <w:nsid w:val="61B51F72"/>
    <w:multiLevelType w:val="hybridMultilevel"/>
    <w:tmpl w:val="CB8C5DAC"/>
    <w:lvl w:ilvl="0" w:tplc="FD8A2970">
      <w:start w:val="1"/>
      <w:numFmt w:val="decimal"/>
      <w:lvlText w:val="%1."/>
      <w:lvlJc w:val="left"/>
      <w:pPr>
        <w:ind w:left="502" w:hanging="360"/>
      </w:pPr>
      <w:rPr>
        <w:rFonts w:cs="Times New Roman" w:hint="default"/>
        <w:b w:val="0"/>
        <w:bCs w:val="0"/>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1" w15:restartNumberingAfterBreak="0">
    <w:nsid w:val="61DC139E"/>
    <w:multiLevelType w:val="hybridMultilevel"/>
    <w:tmpl w:val="ADE6C0C2"/>
    <w:lvl w:ilvl="0" w:tplc="748A64D4">
      <w:start w:val="1"/>
      <w:numFmt w:val="decimal"/>
      <w:lvlText w:val="%1."/>
      <w:lvlJc w:val="left"/>
      <w:pPr>
        <w:ind w:left="720" w:hanging="360"/>
      </w:pPr>
      <w:rPr>
        <w:rFonts w:cs="Times New Roman" w:hint="default"/>
        <w:b w:val="0"/>
        <w:bCs w:val="0"/>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2" w15:restartNumberingAfterBreak="0">
    <w:nsid w:val="663E1A62"/>
    <w:multiLevelType w:val="hybridMultilevel"/>
    <w:tmpl w:val="FDB82664"/>
    <w:lvl w:ilvl="0" w:tplc="375E673E">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6E2B2A22"/>
    <w:multiLevelType w:val="hybridMultilevel"/>
    <w:tmpl w:val="A2447E60"/>
    <w:lvl w:ilvl="0" w:tplc="9CC226BE">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6F6710EF"/>
    <w:multiLevelType w:val="multilevel"/>
    <w:tmpl w:val="0810C04A"/>
    <w:lvl w:ilvl="0">
      <w:start w:val="12"/>
      <w:numFmt w:val="decimal"/>
      <w:lvlText w:val="%1."/>
      <w:lvlJc w:val="left"/>
      <w:pPr>
        <w:ind w:left="644" w:hanging="360"/>
      </w:pPr>
      <w:rPr>
        <w:rFonts w:ascii="Times New Roman" w:hAnsi="Times New Roman" w:cs="Times New Roman" w:hint="default"/>
        <w:sz w:val="24"/>
        <w:szCs w:val="24"/>
      </w:rPr>
    </w:lvl>
    <w:lvl w:ilvl="1">
      <w:start w:val="2"/>
      <w:numFmt w:val="decimal"/>
      <w:isLgl/>
      <w:lvlText w:val="%1.%2"/>
      <w:lvlJc w:val="left"/>
      <w:pPr>
        <w:ind w:left="840" w:hanging="480"/>
      </w:pPr>
      <w:rPr>
        <w:rFonts w:cs="Times New Roman" w:hint="default"/>
      </w:rPr>
    </w:lvl>
    <w:lvl w:ilvl="2">
      <w:start w:val="1"/>
      <w:numFmt w:val="decimal"/>
      <w:isLgl/>
      <w:lvlText w:val="%1.%2.%3"/>
      <w:lvlJc w:val="left"/>
      <w:pPr>
        <w:ind w:left="1156" w:hanging="720"/>
      </w:pPr>
      <w:rPr>
        <w:rFonts w:cs="Times New Roman" w:hint="default"/>
      </w:rPr>
    </w:lvl>
    <w:lvl w:ilvl="3">
      <w:start w:val="1"/>
      <w:numFmt w:val="decimal"/>
      <w:isLgl/>
      <w:lvlText w:val="%1.%2.%3.%4"/>
      <w:lvlJc w:val="left"/>
      <w:pPr>
        <w:ind w:left="1232" w:hanging="720"/>
      </w:pPr>
      <w:rPr>
        <w:rFonts w:cs="Times New Roman" w:hint="default"/>
      </w:rPr>
    </w:lvl>
    <w:lvl w:ilvl="4">
      <w:start w:val="1"/>
      <w:numFmt w:val="decimal"/>
      <w:isLgl/>
      <w:lvlText w:val="%1.%2.%3.%4.%5"/>
      <w:lvlJc w:val="left"/>
      <w:pPr>
        <w:ind w:left="1668" w:hanging="1080"/>
      </w:pPr>
      <w:rPr>
        <w:rFonts w:cs="Times New Roman" w:hint="default"/>
      </w:rPr>
    </w:lvl>
    <w:lvl w:ilvl="5">
      <w:start w:val="1"/>
      <w:numFmt w:val="decimal"/>
      <w:isLgl/>
      <w:lvlText w:val="%1.%2.%3.%4.%5.%6"/>
      <w:lvlJc w:val="left"/>
      <w:pPr>
        <w:ind w:left="1744" w:hanging="1080"/>
      </w:pPr>
      <w:rPr>
        <w:rFonts w:cs="Times New Roman" w:hint="default"/>
      </w:rPr>
    </w:lvl>
    <w:lvl w:ilvl="6">
      <w:start w:val="1"/>
      <w:numFmt w:val="decimal"/>
      <w:isLgl/>
      <w:lvlText w:val="%1.%2.%3.%4.%5.%6.%7"/>
      <w:lvlJc w:val="left"/>
      <w:pPr>
        <w:ind w:left="2180" w:hanging="1440"/>
      </w:pPr>
      <w:rPr>
        <w:rFonts w:cs="Times New Roman" w:hint="default"/>
      </w:rPr>
    </w:lvl>
    <w:lvl w:ilvl="7">
      <w:start w:val="1"/>
      <w:numFmt w:val="decimal"/>
      <w:isLgl/>
      <w:lvlText w:val="%1.%2.%3.%4.%5.%6.%7.%8"/>
      <w:lvlJc w:val="left"/>
      <w:pPr>
        <w:ind w:left="2256" w:hanging="1440"/>
      </w:pPr>
      <w:rPr>
        <w:rFonts w:cs="Times New Roman" w:hint="default"/>
      </w:rPr>
    </w:lvl>
    <w:lvl w:ilvl="8">
      <w:start w:val="1"/>
      <w:numFmt w:val="decimal"/>
      <w:isLgl/>
      <w:lvlText w:val="%1.%2.%3.%4.%5.%6.%7.%8.%9"/>
      <w:lvlJc w:val="left"/>
      <w:pPr>
        <w:ind w:left="2692" w:hanging="1800"/>
      </w:pPr>
      <w:rPr>
        <w:rFonts w:cs="Times New Roman" w:hint="default"/>
      </w:rPr>
    </w:lvl>
  </w:abstractNum>
  <w:abstractNum w:abstractNumId="35" w15:restartNumberingAfterBreak="0">
    <w:nsid w:val="700D7579"/>
    <w:multiLevelType w:val="hybridMultilevel"/>
    <w:tmpl w:val="E7C4D658"/>
    <w:lvl w:ilvl="0" w:tplc="063A3FB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2462AC8"/>
    <w:multiLevelType w:val="hybridMultilevel"/>
    <w:tmpl w:val="48F8B9B6"/>
    <w:lvl w:ilvl="0" w:tplc="28F81CC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C45660"/>
    <w:multiLevelType w:val="hybridMultilevel"/>
    <w:tmpl w:val="3DCE61EA"/>
    <w:lvl w:ilvl="0" w:tplc="D9CCFB52">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778923AC"/>
    <w:multiLevelType w:val="hybridMultilevel"/>
    <w:tmpl w:val="16CAC898"/>
    <w:lvl w:ilvl="0" w:tplc="E50EE9B4">
      <w:start w:val="1"/>
      <w:numFmt w:val="decimal"/>
      <w:lvlText w:val="%1."/>
      <w:lvlJc w:val="left"/>
      <w:pPr>
        <w:ind w:left="720" w:hanging="360"/>
      </w:pPr>
      <w:rPr>
        <w:rFonts w:cs="Times New Roman"/>
        <w:b w:val="0"/>
        <w:bCs w:val="0"/>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39" w15:restartNumberingAfterBreak="0">
    <w:nsid w:val="77DB6148"/>
    <w:multiLevelType w:val="hybridMultilevel"/>
    <w:tmpl w:val="71EE24EE"/>
    <w:lvl w:ilvl="0" w:tplc="083065FA">
      <w:start w:val="1"/>
      <w:numFmt w:val="decimal"/>
      <w:lvlText w:val="%1."/>
      <w:lvlJc w:val="left"/>
      <w:pPr>
        <w:ind w:left="720" w:hanging="360"/>
      </w:pPr>
      <w:rPr>
        <w:rFonts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8437938"/>
    <w:multiLevelType w:val="hybridMultilevel"/>
    <w:tmpl w:val="E422A4BE"/>
    <w:lvl w:ilvl="0" w:tplc="B6AC77D0">
      <w:start w:val="1"/>
      <w:numFmt w:val="decimal"/>
      <w:lvlText w:val="%1."/>
      <w:lvlJc w:val="left"/>
      <w:pPr>
        <w:ind w:left="717" w:hanging="360"/>
      </w:pPr>
      <w:rPr>
        <w:rFonts w:hint="default"/>
        <w:b w:val="0"/>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41" w15:restartNumberingAfterBreak="0">
    <w:nsid w:val="793F28D3"/>
    <w:multiLevelType w:val="hybridMultilevel"/>
    <w:tmpl w:val="A75267AC"/>
    <w:lvl w:ilvl="0" w:tplc="CC509238">
      <w:start w:val="1"/>
      <w:numFmt w:val="decimal"/>
      <w:lvlText w:val="%1."/>
      <w:lvlJc w:val="left"/>
      <w:pPr>
        <w:ind w:left="720" w:hanging="360"/>
      </w:pPr>
      <w:rPr>
        <w:rFonts w:cs="Times New Roman"/>
        <w:b/>
        <w:bCs/>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42" w15:restartNumberingAfterBreak="0">
    <w:nsid w:val="7D893C87"/>
    <w:multiLevelType w:val="hybridMultilevel"/>
    <w:tmpl w:val="58E821F6"/>
    <w:lvl w:ilvl="0" w:tplc="5172DC28">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2"/>
  </w:num>
  <w:num w:numId="2">
    <w:abstractNumId w:val="28"/>
  </w:num>
  <w:num w:numId="3">
    <w:abstractNumId w:val="20"/>
  </w:num>
  <w:num w:numId="4">
    <w:abstractNumId w:val="21"/>
  </w:num>
  <w:num w:numId="5">
    <w:abstractNumId w:val="12"/>
  </w:num>
  <w:num w:numId="6">
    <w:abstractNumId w:val="5"/>
  </w:num>
  <w:num w:numId="7">
    <w:abstractNumId w:val="1"/>
  </w:num>
  <w:num w:numId="8">
    <w:abstractNumId w:val="34"/>
  </w:num>
  <w:num w:numId="9">
    <w:abstractNumId w:val="33"/>
  </w:num>
  <w:num w:numId="10">
    <w:abstractNumId w:val="39"/>
  </w:num>
  <w:num w:numId="11">
    <w:abstractNumId w:val="37"/>
  </w:num>
  <w:num w:numId="12">
    <w:abstractNumId w:val="10"/>
  </w:num>
  <w:num w:numId="13">
    <w:abstractNumId w:val="31"/>
  </w:num>
  <w:num w:numId="14">
    <w:abstractNumId w:val="16"/>
  </w:num>
  <w:num w:numId="15">
    <w:abstractNumId w:val="7"/>
  </w:num>
  <w:num w:numId="16">
    <w:abstractNumId w:val="27"/>
  </w:num>
  <w:num w:numId="17">
    <w:abstractNumId w:val="30"/>
  </w:num>
  <w:num w:numId="18">
    <w:abstractNumId w:val="11"/>
  </w:num>
  <w:num w:numId="19">
    <w:abstractNumId w:val="42"/>
  </w:num>
  <w:num w:numId="20">
    <w:abstractNumId w:val="32"/>
  </w:num>
  <w:num w:numId="21">
    <w:abstractNumId w:val="15"/>
  </w:num>
  <w:num w:numId="22">
    <w:abstractNumId w:val="8"/>
  </w:num>
  <w:num w:numId="23">
    <w:abstractNumId w:val="14"/>
  </w:num>
  <w:num w:numId="24">
    <w:abstractNumId w:val="19"/>
  </w:num>
  <w:num w:numId="25">
    <w:abstractNumId w:val="13"/>
  </w:num>
  <w:num w:numId="26">
    <w:abstractNumId w:val="3"/>
  </w:num>
  <w:num w:numId="27">
    <w:abstractNumId w:val="36"/>
  </w:num>
  <w:num w:numId="28">
    <w:abstractNumId w:val="23"/>
  </w:num>
  <w:num w:numId="29">
    <w:abstractNumId w:val="0"/>
  </w:num>
  <w:num w:numId="30">
    <w:abstractNumId w:val="29"/>
  </w:num>
  <w:num w:numId="31">
    <w:abstractNumId w:val="38"/>
  </w:num>
  <w:num w:numId="32">
    <w:abstractNumId w:val="4"/>
  </w:num>
  <w:num w:numId="33">
    <w:abstractNumId w:val="41"/>
  </w:num>
  <w:num w:numId="34">
    <w:abstractNumId w:val="26"/>
  </w:num>
  <w:num w:numId="35">
    <w:abstractNumId w:val="9"/>
  </w:num>
  <w:num w:numId="36">
    <w:abstractNumId w:val="6"/>
  </w:num>
  <w:num w:numId="37">
    <w:abstractNumId w:val="40"/>
  </w:num>
  <w:num w:numId="38">
    <w:abstractNumId w:val="25"/>
  </w:num>
  <w:num w:numId="39">
    <w:abstractNumId w:val="18"/>
  </w:num>
  <w:num w:numId="40">
    <w:abstractNumId w:val="35"/>
  </w:num>
  <w:num w:numId="41">
    <w:abstractNumId w:val="24"/>
  </w:num>
  <w:num w:numId="42">
    <w:abstractNumId w:val="17"/>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D0"/>
    <w:rsid w:val="000001E2"/>
    <w:rsid w:val="000009CD"/>
    <w:rsid w:val="000012A2"/>
    <w:rsid w:val="000012EC"/>
    <w:rsid w:val="00001513"/>
    <w:rsid w:val="0000155F"/>
    <w:rsid w:val="00001D99"/>
    <w:rsid w:val="00001E8E"/>
    <w:rsid w:val="00002A08"/>
    <w:rsid w:val="00002AFA"/>
    <w:rsid w:val="00003DA3"/>
    <w:rsid w:val="00003F23"/>
    <w:rsid w:val="00004821"/>
    <w:rsid w:val="00004849"/>
    <w:rsid w:val="00004D5D"/>
    <w:rsid w:val="00005388"/>
    <w:rsid w:val="0000545B"/>
    <w:rsid w:val="000058EE"/>
    <w:rsid w:val="00005CEE"/>
    <w:rsid w:val="00005D72"/>
    <w:rsid w:val="0000606D"/>
    <w:rsid w:val="000069A5"/>
    <w:rsid w:val="00007AA9"/>
    <w:rsid w:val="000101E8"/>
    <w:rsid w:val="00010A1F"/>
    <w:rsid w:val="00010ACD"/>
    <w:rsid w:val="000114E3"/>
    <w:rsid w:val="00011BB6"/>
    <w:rsid w:val="00011D81"/>
    <w:rsid w:val="00012690"/>
    <w:rsid w:val="00013051"/>
    <w:rsid w:val="0001363A"/>
    <w:rsid w:val="0001381A"/>
    <w:rsid w:val="0001388A"/>
    <w:rsid w:val="00013F6D"/>
    <w:rsid w:val="000145C0"/>
    <w:rsid w:val="0001545D"/>
    <w:rsid w:val="000155F5"/>
    <w:rsid w:val="00015871"/>
    <w:rsid w:val="000158F3"/>
    <w:rsid w:val="00015DC1"/>
    <w:rsid w:val="00016356"/>
    <w:rsid w:val="00016C4C"/>
    <w:rsid w:val="00017D3B"/>
    <w:rsid w:val="00020BB7"/>
    <w:rsid w:val="00020C58"/>
    <w:rsid w:val="00020F26"/>
    <w:rsid w:val="00021232"/>
    <w:rsid w:val="00021367"/>
    <w:rsid w:val="00021387"/>
    <w:rsid w:val="00021482"/>
    <w:rsid w:val="000215F6"/>
    <w:rsid w:val="0002185F"/>
    <w:rsid w:val="00021AFD"/>
    <w:rsid w:val="000228A3"/>
    <w:rsid w:val="00022D30"/>
    <w:rsid w:val="00022FA9"/>
    <w:rsid w:val="0002327E"/>
    <w:rsid w:val="000232C2"/>
    <w:rsid w:val="00023868"/>
    <w:rsid w:val="000243D2"/>
    <w:rsid w:val="00024450"/>
    <w:rsid w:val="000244E6"/>
    <w:rsid w:val="00025216"/>
    <w:rsid w:val="0002549B"/>
    <w:rsid w:val="000258DA"/>
    <w:rsid w:val="00025B16"/>
    <w:rsid w:val="00026781"/>
    <w:rsid w:val="000267AD"/>
    <w:rsid w:val="0002698D"/>
    <w:rsid w:val="00026D4B"/>
    <w:rsid w:val="00026F4A"/>
    <w:rsid w:val="00030080"/>
    <w:rsid w:val="0003018C"/>
    <w:rsid w:val="00030CC5"/>
    <w:rsid w:val="00030D27"/>
    <w:rsid w:val="0003108D"/>
    <w:rsid w:val="000313E9"/>
    <w:rsid w:val="00031597"/>
    <w:rsid w:val="0003267A"/>
    <w:rsid w:val="00032BD9"/>
    <w:rsid w:val="00033C2F"/>
    <w:rsid w:val="00033C3D"/>
    <w:rsid w:val="00033C45"/>
    <w:rsid w:val="00033D42"/>
    <w:rsid w:val="00033F5D"/>
    <w:rsid w:val="000344F4"/>
    <w:rsid w:val="00034BAB"/>
    <w:rsid w:val="00035315"/>
    <w:rsid w:val="0003545C"/>
    <w:rsid w:val="000355A8"/>
    <w:rsid w:val="00035A31"/>
    <w:rsid w:val="00036EC0"/>
    <w:rsid w:val="0003746D"/>
    <w:rsid w:val="00037807"/>
    <w:rsid w:val="0003780E"/>
    <w:rsid w:val="00037BE8"/>
    <w:rsid w:val="00037C40"/>
    <w:rsid w:val="00037C8F"/>
    <w:rsid w:val="00037F57"/>
    <w:rsid w:val="0004021E"/>
    <w:rsid w:val="00040635"/>
    <w:rsid w:val="0004094F"/>
    <w:rsid w:val="00040CD8"/>
    <w:rsid w:val="000410C3"/>
    <w:rsid w:val="0004123C"/>
    <w:rsid w:val="00041612"/>
    <w:rsid w:val="0004204C"/>
    <w:rsid w:val="00042ABD"/>
    <w:rsid w:val="00042DD4"/>
    <w:rsid w:val="00042E36"/>
    <w:rsid w:val="00043017"/>
    <w:rsid w:val="00043666"/>
    <w:rsid w:val="00043D42"/>
    <w:rsid w:val="0004453E"/>
    <w:rsid w:val="00044B4F"/>
    <w:rsid w:val="0004584D"/>
    <w:rsid w:val="000459AE"/>
    <w:rsid w:val="0004606F"/>
    <w:rsid w:val="00046F22"/>
    <w:rsid w:val="00047470"/>
    <w:rsid w:val="000477C8"/>
    <w:rsid w:val="00047F69"/>
    <w:rsid w:val="0005072E"/>
    <w:rsid w:val="00051823"/>
    <w:rsid w:val="00052A90"/>
    <w:rsid w:val="00052BBC"/>
    <w:rsid w:val="00052CD8"/>
    <w:rsid w:val="00052F27"/>
    <w:rsid w:val="00053564"/>
    <w:rsid w:val="000538AC"/>
    <w:rsid w:val="000545E1"/>
    <w:rsid w:val="000556E9"/>
    <w:rsid w:val="00055E66"/>
    <w:rsid w:val="000569E7"/>
    <w:rsid w:val="000574CC"/>
    <w:rsid w:val="00057BD4"/>
    <w:rsid w:val="0006127D"/>
    <w:rsid w:val="00061A8A"/>
    <w:rsid w:val="00061AA4"/>
    <w:rsid w:val="00062F9D"/>
    <w:rsid w:val="000632F4"/>
    <w:rsid w:val="00063E27"/>
    <w:rsid w:val="000642C6"/>
    <w:rsid w:val="000648D4"/>
    <w:rsid w:val="00064911"/>
    <w:rsid w:val="00064AB5"/>
    <w:rsid w:val="00064D56"/>
    <w:rsid w:val="00064F08"/>
    <w:rsid w:val="00065098"/>
    <w:rsid w:val="00065603"/>
    <w:rsid w:val="00066410"/>
    <w:rsid w:val="00066CE8"/>
    <w:rsid w:val="00067A85"/>
    <w:rsid w:val="00067B42"/>
    <w:rsid w:val="00067B98"/>
    <w:rsid w:val="00067D9D"/>
    <w:rsid w:val="00070353"/>
    <w:rsid w:val="000709DB"/>
    <w:rsid w:val="00071F12"/>
    <w:rsid w:val="0007266F"/>
    <w:rsid w:val="000728E6"/>
    <w:rsid w:val="00072C53"/>
    <w:rsid w:val="000737DB"/>
    <w:rsid w:val="000740B7"/>
    <w:rsid w:val="00075209"/>
    <w:rsid w:val="0007565C"/>
    <w:rsid w:val="00075919"/>
    <w:rsid w:val="00075D91"/>
    <w:rsid w:val="00075D99"/>
    <w:rsid w:val="00076659"/>
    <w:rsid w:val="000766AC"/>
    <w:rsid w:val="00077352"/>
    <w:rsid w:val="00077E1C"/>
    <w:rsid w:val="00080138"/>
    <w:rsid w:val="00080B67"/>
    <w:rsid w:val="000819B2"/>
    <w:rsid w:val="00082449"/>
    <w:rsid w:val="0008284C"/>
    <w:rsid w:val="000833BF"/>
    <w:rsid w:val="0008353A"/>
    <w:rsid w:val="0008382C"/>
    <w:rsid w:val="00083EBE"/>
    <w:rsid w:val="0008433C"/>
    <w:rsid w:val="0008451B"/>
    <w:rsid w:val="00084EDB"/>
    <w:rsid w:val="00084FF9"/>
    <w:rsid w:val="000856D3"/>
    <w:rsid w:val="00085D3F"/>
    <w:rsid w:val="0008607B"/>
    <w:rsid w:val="00086A47"/>
    <w:rsid w:val="00086E20"/>
    <w:rsid w:val="000870C4"/>
    <w:rsid w:val="000873E2"/>
    <w:rsid w:val="000878F9"/>
    <w:rsid w:val="000878FF"/>
    <w:rsid w:val="00090416"/>
    <w:rsid w:val="00090B1C"/>
    <w:rsid w:val="00091F3A"/>
    <w:rsid w:val="00092066"/>
    <w:rsid w:val="0009225C"/>
    <w:rsid w:val="00092E21"/>
    <w:rsid w:val="00092FE0"/>
    <w:rsid w:val="0009325F"/>
    <w:rsid w:val="00093285"/>
    <w:rsid w:val="00093797"/>
    <w:rsid w:val="00094030"/>
    <w:rsid w:val="00094441"/>
    <w:rsid w:val="0009486C"/>
    <w:rsid w:val="00094A02"/>
    <w:rsid w:val="00094B70"/>
    <w:rsid w:val="00095361"/>
    <w:rsid w:val="00095CFB"/>
    <w:rsid w:val="00095F3C"/>
    <w:rsid w:val="00097071"/>
    <w:rsid w:val="0009775A"/>
    <w:rsid w:val="0009798E"/>
    <w:rsid w:val="00097D11"/>
    <w:rsid w:val="00097E0D"/>
    <w:rsid w:val="000A01D9"/>
    <w:rsid w:val="000A03C6"/>
    <w:rsid w:val="000A0580"/>
    <w:rsid w:val="000A13B1"/>
    <w:rsid w:val="000A14FC"/>
    <w:rsid w:val="000A172D"/>
    <w:rsid w:val="000A1A0F"/>
    <w:rsid w:val="000A1BF3"/>
    <w:rsid w:val="000A1EC1"/>
    <w:rsid w:val="000A2130"/>
    <w:rsid w:val="000A33F1"/>
    <w:rsid w:val="000A387E"/>
    <w:rsid w:val="000A41A5"/>
    <w:rsid w:val="000A5696"/>
    <w:rsid w:val="000A615E"/>
    <w:rsid w:val="000A68B7"/>
    <w:rsid w:val="000A6B84"/>
    <w:rsid w:val="000A6E0E"/>
    <w:rsid w:val="000A7295"/>
    <w:rsid w:val="000A737D"/>
    <w:rsid w:val="000A752F"/>
    <w:rsid w:val="000A755A"/>
    <w:rsid w:val="000A7F8C"/>
    <w:rsid w:val="000A7F91"/>
    <w:rsid w:val="000B0735"/>
    <w:rsid w:val="000B0BA4"/>
    <w:rsid w:val="000B0F35"/>
    <w:rsid w:val="000B0F60"/>
    <w:rsid w:val="000B1007"/>
    <w:rsid w:val="000B13BB"/>
    <w:rsid w:val="000B1706"/>
    <w:rsid w:val="000B1E4B"/>
    <w:rsid w:val="000B23F3"/>
    <w:rsid w:val="000B2829"/>
    <w:rsid w:val="000B28B6"/>
    <w:rsid w:val="000B3232"/>
    <w:rsid w:val="000B34F9"/>
    <w:rsid w:val="000B3A0A"/>
    <w:rsid w:val="000B484F"/>
    <w:rsid w:val="000B4F76"/>
    <w:rsid w:val="000B5769"/>
    <w:rsid w:val="000B5A1F"/>
    <w:rsid w:val="000B606D"/>
    <w:rsid w:val="000B76EC"/>
    <w:rsid w:val="000C02FD"/>
    <w:rsid w:val="000C0420"/>
    <w:rsid w:val="000C0D3A"/>
    <w:rsid w:val="000C23BC"/>
    <w:rsid w:val="000C2986"/>
    <w:rsid w:val="000C2F4F"/>
    <w:rsid w:val="000C2F55"/>
    <w:rsid w:val="000C3AC8"/>
    <w:rsid w:val="000C3C92"/>
    <w:rsid w:val="000C4359"/>
    <w:rsid w:val="000C4B3F"/>
    <w:rsid w:val="000C5034"/>
    <w:rsid w:val="000C5C6E"/>
    <w:rsid w:val="000C6029"/>
    <w:rsid w:val="000C62A3"/>
    <w:rsid w:val="000C6332"/>
    <w:rsid w:val="000C7935"/>
    <w:rsid w:val="000C794F"/>
    <w:rsid w:val="000C7975"/>
    <w:rsid w:val="000C7A63"/>
    <w:rsid w:val="000C7CED"/>
    <w:rsid w:val="000D0387"/>
    <w:rsid w:val="000D0760"/>
    <w:rsid w:val="000D0CC1"/>
    <w:rsid w:val="000D187B"/>
    <w:rsid w:val="000D37F5"/>
    <w:rsid w:val="000D3DF2"/>
    <w:rsid w:val="000D4B16"/>
    <w:rsid w:val="000D4F49"/>
    <w:rsid w:val="000D57E2"/>
    <w:rsid w:val="000D682C"/>
    <w:rsid w:val="000D6F40"/>
    <w:rsid w:val="000D76C5"/>
    <w:rsid w:val="000D7754"/>
    <w:rsid w:val="000D7B26"/>
    <w:rsid w:val="000E0508"/>
    <w:rsid w:val="000E0C21"/>
    <w:rsid w:val="000E11E8"/>
    <w:rsid w:val="000E1313"/>
    <w:rsid w:val="000E1C40"/>
    <w:rsid w:val="000E27E1"/>
    <w:rsid w:val="000E2E68"/>
    <w:rsid w:val="000E3066"/>
    <w:rsid w:val="000E3892"/>
    <w:rsid w:val="000E3957"/>
    <w:rsid w:val="000E3B94"/>
    <w:rsid w:val="000E45B9"/>
    <w:rsid w:val="000E4A36"/>
    <w:rsid w:val="000E4A4C"/>
    <w:rsid w:val="000E4C8D"/>
    <w:rsid w:val="000E4EFC"/>
    <w:rsid w:val="000E4FF0"/>
    <w:rsid w:val="000E50CD"/>
    <w:rsid w:val="000E5515"/>
    <w:rsid w:val="000E56BE"/>
    <w:rsid w:val="000E578B"/>
    <w:rsid w:val="000E57BF"/>
    <w:rsid w:val="000E5B79"/>
    <w:rsid w:val="000E6355"/>
    <w:rsid w:val="000E64EE"/>
    <w:rsid w:val="000E6B8F"/>
    <w:rsid w:val="000E7454"/>
    <w:rsid w:val="000E7E0C"/>
    <w:rsid w:val="000F1AD9"/>
    <w:rsid w:val="000F1EBD"/>
    <w:rsid w:val="000F2845"/>
    <w:rsid w:val="000F38D4"/>
    <w:rsid w:val="000F5100"/>
    <w:rsid w:val="000F511A"/>
    <w:rsid w:val="000F551F"/>
    <w:rsid w:val="000F5700"/>
    <w:rsid w:val="000F5AEC"/>
    <w:rsid w:val="000F5F55"/>
    <w:rsid w:val="000F6212"/>
    <w:rsid w:val="000F644F"/>
    <w:rsid w:val="000F671E"/>
    <w:rsid w:val="000F685F"/>
    <w:rsid w:val="000F6A26"/>
    <w:rsid w:val="000F79C6"/>
    <w:rsid w:val="000F7A86"/>
    <w:rsid w:val="00100695"/>
    <w:rsid w:val="00100756"/>
    <w:rsid w:val="001009E2"/>
    <w:rsid w:val="00100C14"/>
    <w:rsid w:val="00100F83"/>
    <w:rsid w:val="00102135"/>
    <w:rsid w:val="00102443"/>
    <w:rsid w:val="001024D8"/>
    <w:rsid w:val="001026E6"/>
    <w:rsid w:val="0010302F"/>
    <w:rsid w:val="0010325E"/>
    <w:rsid w:val="0010347E"/>
    <w:rsid w:val="0010453F"/>
    <w:rsid w:val="00105050"/>
    <w:rsid w:val="0010536B"/>
    <w:rsid w:val="001053E6"/>
    <w:rsid w:val="00105505"/>
    <w:rsid w:val="0010580E"/>
    <w:rsid w:val="00105FBC"/>
    <w:rsid w:val="00105FF4"/>
    <w:rsid w:val="00106A8A"/>
    <w:rsid w:val="00106B6E"/>
    <w:rsid w:val="00106C17"/>
    <w:rsid w:val="00107631"/>
    <w:rsid w:val="001106E4"/>
    <w:rsid w:val="0011086E"/>
    <w:rsid w:val="00110A5B"/>
    <w:rsid w:val="0011149B"/>
    <w:rsid w:val="00112217"/>
    <w:rsid w:val="0011243D"/>
    <w:rsid w:val="00112631"/>
    <w:rsid w:val="00112D72"/>
    <w:rsid w:val="00112E07"/>
    <w:rsid w:val="001133E1"/>
    <w:rsid w:val="001136C2"/>
    <w:rsid w:val="00113AEE"/>
    <w:rsid w:val="00113CBA"/>
    <w:rsid w:val="0011505C"/>
    <w:rsid w:val="001159C0"/>
    <w:rsid w:val="00116BAF"/>
    <w:rsid w:val="00116CA9"/>
    <w:rsid w:val="00116F18"/>
    <w:rsid w:val="00117459"/>
    <w:rsid w:val="00121077"/>
    <w:rsid w:val="00121915"/>
    <w:rsid w:val="00121D14"/>
    <w:rsid w:val="0012208C"/>
    <w:rsid w:val="00122474"/>
    <w:rsid w:val="0012248B"/>
    <w:rsid w:val="001224FF"/>
    <w:rsid w:val="00122973"/>
    <w:rsid w:val="00123129"/>
    <w:rsid w:val="0012354F"/>
    <w:rsid w:val="00123D1E"/>
    <w:rsid w:val="00123D55"/>
    <w:rsid w:val="00124471"/>
    <w:rsid w:val="00124A04"/>
    <w:rsid w:val="001250EB"/>
    <w:rsid w:val="00126045"/>
    <w:rsid w:val="001262C7"/>
    <w:rsid w:val="001267A0"/>
    <w:rsid w:val="0012705A"/>
    <w:rsid w:val="00130AAD"/>
    <w:rsid w:val="001315A8"/>
    <w:rsid w:val="00132982"/>
    <w:rsid w:val="00133671"/>
    <w:rsid w:val="001339A4"/>
    <w:rsid w:val="00134021"/>
    <w:rsid w:val="00134D13"/>
    <w:rsid w:val="001351AF"/>
    <w:rsid w:val="001354A1"/>
    <w:rsid w:val="00135612"/>
    <w:rsid w:val="001359FE"/>
    <w:rsid w:val="001378C1"/>
    <w:rsid w:val="00137944"/>
    <w:rsid w:val="00137CAF"/>
    <w:rsid w:val="0014054D"/>
    <w:rsid w:val="00140BE8"/>
    <w:rsid w:val="001412DC"/>
    <w:rsid w:val="00142428"/>
    <w:rsid w:val="00142515"/>
    <w:rsid w:val="00142C4C"/>
    <w:rsid w:val="00142C88"/>
    <w:rsid w:val="00142E35"/>
    <w:rsid w:val="00143595"/>
    <w:rsid w:val="00143959"/>
    <w:rsid w:val="00143E38"/>
    <w:rsid w:val="00144767"/>
    <w:rsid w:val="00144AA9"/>
    <w:rsid w:val="00144EFC"/>
    <w:rsid w:val="00144F09"/>
    <w:rsid w:val="0014584C"/>
    <w:rsid w:val="00145B13"/>
    <w:rsid w:val="0014745A"/>
    <w:rsid w:val="001475D9"/>
    <w:rsid w:val="00147BF4"/>
    <w:rsid w:val="00147FE2"/>
    <w:rsid w:val="00150401"/>
    <w:rsid w:val="00151210"/>
    <w:rsid w:val="0015182D"/>
    <w:rsid w:val="001518F3"/>
    <w:rsid w:val="00151B5D"/>
    <w:rsid w:val="00151B88"/>
    <w:rsid w:val="00151C28"/>
    <w:rsid w:val="00152137"/>
    <w:rsid w:val="00153208"/>
    <w:rsid w:val="00153408"/>
    <w:rsid w:val="00153A18"/>
    <w:rsid w:val="00153D09"/>
    <w:rsid w:val="001544DE"/>
    <w:rsid w:val="0015461A"/>
    <w:rsid w:val="001546F4"/>
    <w:rsid w:val="001550FA"/>
    <w:rsid w:val="0015520C"/>
    <w:rsid w:val="00155366"/>
    <w:rsid w:val="001553D1"/>
    <w:rsid w:val="00155D0C"/>
    <w:rsid w:val="00155DF1"/>
    <w:rsid w:val="00156349"/>
    <w:rsid w:val="001575F0"/>
    <w:rsid w:val="00157759"/>
    <w:rsid w:val="00157A2B"/>
    <w:rsid w:val="0016008D"/>
    <w:rsid w:val="00161180"/>
    <w:rsid w:val="00161247"/>
    <w:rsid w:val="001619F8"/>
    <w:rsid w:val="00162815"/>
    <w:rsid w:val="00163391"/>
    <w:rsid w:val="001633A0"/>
    <w:rsid w:val="001634FA"/>
    <w:rsid w:val="00163612"/>
    <w:rsid w:val="00163703"/>
    <w:rsid w:val="00163F1C"/>
    <w:rsid w:val="001648C3"/>
    <w:rsid w:val="00164B8F"/>
    <w:rsid w:val="00164D1F"/>
    <w:rsid w:val="0016540B"/>
    <w:rsid w:val="00166055"/>
    <w:rsid w:val="00166137"/>
    <w:rsid w:val="00166FEF"/>
    <w:rsid w:val="00167C60"/>
    <w:rsid w:val="00167DA6"/>
    <w:rsid w:val="00167F54"/>
    <w:rsid w:val="001703A9"/>
    <w:rsid w:val="00170736"/>
    <w:rsid w:val="00170746"/>
    <w:rsid w:val="001707FB"/>
    <w:rsid w:val="00170C37"/>
    <w:rsid w:val="00170C4B"/>
    <w:rsid w:val="00170C91"/>
    <w:rsid w:val="0017109C"/>
    <w:rsid w:val="00171832"/>
    <w:rsid w:val="00171A23"/>
    <w:rsid w:val="00171AFF"/>
    <w:rsid w:val="00172214"/>
    <w:rsid w:val="00172937"/>
    <w:rsid w:val="00172A45"/>
    <w:rsid w:val="00172BF9"/>
    <w:rsid w:val="001737F0"/>
    <w:rsid w:val="00173DBB"/>
    <w:rsid w:val="001740CB"/>
    <w:rsid w:val="0017433C"/>
    <w:rsid w:val="00174750"/>
    <w:rsid w:val="00174778"/>
    <w:rsid w:val="00174960"/>
    <w:rsid w:val="00175EF1"/>
    <w:rsid w:val="00176152"/>
    <w:rsid w:val="0017625D"/>
    <w:rsid w:val="00176875"/>
    <w:rsid w:val="00176A28"/>
    <w:rsid w:val="00176DB3"/>
    <w:rsid w:val="00176F30"/>
    <w:rsid w:val="0017727F"/>
    <w:rsid w:val="001803D3"/>
    <w:rsid w:val="001808D9"/>
    <w:rsid w:val="001808E0"/>
    <w:rsid w:val="001814D6"/>
    <w:rsid w:val="0018161F"/>
    <w:rsid w:val="00182361"/>
    <w:rsid w:val="00182674"/>
    <w:rsid w:val="00182FA2"/>
    <w:rsid w:val="001830E6"/>
    <w:rsid w:val="001831D8"/>
    <w:rsid w:val="00183B0E"/>
    <w:rsid w:val="00183D85"/>
    <w:rsid w:val="00184190"/>
    <w:rsid w:val="00184658"/>
    <w:rsid w:val="00185C44"/>
    <w:rsid w:val="0018623E"/>
    <w:rsid w:val="001863C0"/>
    <w:rsid w:val="00186AF7"/>
    <w:rsid w:val="00186BE0"/>
    <w:rsid w:val="00186E4E"/>
    <w:rsid w:val="0018748B"/>
    <w:rsid w:val="0018749E"/>
    <w:rsid w:val="00190236"/>
    <w:rsid w:val="00190270"/>
    <w:rsid w:val="001904EC"/>
    <w:rsid w:val="00190DC0"/>
    <w:rsid w:val="001912EE"/>
    <w:rsid w:val="0019165D"/>
    <w:rsid w:val="00191B83"/>
    <w:rsid w:val="00191EE5"/>
    <w:rsid w:val="00191FD1"/>
    <w:rsid w:val="00192282"/>
    <w:rsid w:val="001934BE"/>
    <w:rsid w:val="001934F8"/>
    <w:rsid w:val="00193D5C"/>
    <w:rsid w:val="00194E9E"/>
    <w:rsid w:val="00194F79"/>
    <w:rsid w:val="0019554C"/>
    <w:rsid w:val="001961F9"/>
    <w:rsid w:val="001967ED"/>
    <w:rsid w:val="00196971"/>
    <w:rsid w:val="001976BA"/>
    <w:rsid w:val="0019786E"/>
    <w:rsid w:val="001A035D"/>
    <w:rsid w:val="001A0374"/>
    <w:rsid w:val="001A05CB"/>
    <w:rsid w:val="001A07F0"/>
    <w:rsid w:val="001A0A1D"/>
    <w:rsid w:val="001A0E49"/>
    <w:rsid w:val="001A1369"/>
    <w:rsid w:val="001A20FD"/>
    <w:rsid w:val="001A2935"/>
    <w:rsid w:val="001A37D0"/>
    <w:rsid w:val="001A37FF"/>
    <w:rsid w:val="001A39BA"/>
    <w:rsid w:val="001A4738"/>
    <w:rsid w:val="001A49FF"/>
    <w:rsid w:val="001A4D59"/>
    <w:rsid w:val="001A531E"/>
    <w:rsid w:val="001A5E9D"/>
    <w:rsid w:val="001A5FAC"/>
    <w:rsid w:val="001A6770"/>
    <w:rsid w:val="001A695D"/>
    <w:rsid w:val="001A69DC"/>
    <w:rsid w:val="001A6CCA"/>
    <w:rsid w:val="001A6D2F"/>
    <w:rsid w:val="001A73F7"/>
    <w:rsid w:val="001A7DDB"/>
    <w:rsid w:val="001B06D8"/>
    <w:rsid w:val="001B0843"/>
    <w:rsid w:val="001B11DA"/>
    <w:rsid w:val="001B13A6"/>
    <w:rsid w:val="001B15DF"/>
    <w:rsid w:val="001B199C"/>
    <w:rsid w:val="001B1A97"/>
    <w:rsid w:val="001B1F5E"/>
    <w:rsid w:val="001B2058"/>
    <w:rsid w:val="001B29A8"/>
    <w:rsid w:val="001B3551"/>
    <w:rsid w:val="001B374E"/>
    <w:rsid w:val="001B3F7A"/>
    <w:rsid w:val="001B431B"/>
    <w:rsid w:val="001B485A"/>
    <w:rsid w:val="001B4ABD"/>
    <w:rsid w:val="001B539B"/>
    <w:rsid w:val="001B5959"/>
    <w:rsid w:val="001B67A5"/>
    <w:rsid w:val="001B7DED"/>
    <w:rsid w:val="001C0015"/>
    <w:rsid w:val="001C074E"/>
    <w:rsid w:val="001C07D2"/>
    <w:rsid w:val="001C0876"/>
    <w:rsid w:val="001C0D46"/>
    <w:rsid w:val="001C1F1D"/>
    <w:rsid w:val="001C2CC3"/>
    <w:rsid w:val="001C35A9"/>
    <w:rsid w:val="001C3E9E"/>
    <w:rsid w:val="001C3F98"/>
    <w:rsid w:val="001C497F"/>
    <w:rsid w:val="001C562B"/>
    <w:rsid w:val="001C56DF"/>
    <w:rsid w:val="001C5E24"/>
    <w:rsid w:val="001C6542"/>
    <w:rsid w:val="001C6DB3"/>
    <w:rsid w:val="001C6DCC"/>
    <w:rsid w:val="001C6E9B"/>
    <w:rsid w:val="001C6F26"/>
    <w:rsid w:val="001C7C96"/>
    <w:rsid w:val="001C7CBC"/>
    <w:rsid w:val="001C7CCE"/>
    <w:rsid w:val="001D061E"/>
    <w:rsid w:val="001D0B7D"/>
    <w:rsid w:val="001D0DE0"/>
    <w:rsid w:val="001D1CAE"/>
    <w:rsid w:val="001D3205"/>
    <w:rsid w:val="001D4468"/>
    <w:rsid w:val="001D48C6"/>
    <w:rsid w:val="001D560A"/>
    <w:rsid w:val="001D5792"/>
    <w:rsid w:val="001D60D0"/>
    <w:rsid w:val="001D62D9"/>
    <w:rsid w:val="001D6BE1"/>
    <w:rsid w:val="001D6DC7"/>
    <w:rsid w:val="001D7415"/>
    <w:rsid w:val="001D7495"/>
    <w:rsid w:val="001D769C"/>
    <w:rsid w:val="001E07E5"/>
    <w:rsid w:val="001E0C8E"/>
    <w:rsid w:val="001E3930"/>
    <w:rsid w:val="001E3A46"/>
    <w:rsid w:val="001E3AF5"/>
    <w:rsid w:val="001E3BF3"/>
    <w:rsid w:val="001E3EB1"/>
    <w:rsid w:val="001E4124"/>
    <w:rsid w:val="001E5C90"/>
    <w:rsid w:val="001E639F"/>
    <w:rsid w:val="001E69EA"/>
    <w:rsid w:val="001E6C0F"/>
    <w:rsid w:val="001E7C28"/>
    <w:rsid w:val="001F12B2"/>
    <w:rsid w:val="001F190D"/>
    <w:rsid w:val="001F2841"/>
    <w:rsid w:val="001F3841"/>
    <w:rsid w:val="001F4D57"/>
    <w:rsid w:val="001F580B"/>
    <w:rsid w:val="001F5A2B"/>
    <w:rsid w:val="001F5AE6"/>
    <w:rsid w:val="001F640A"/>
    <w:rsid w:val="001F6663"/>
    <w:rsid w:val="001F669D"/>
    <w:rsid w:val="001F66A5"/>
    <w:rsid w:val="001F6DB2"/>
    <w:rsid w:val="0020025C"/>
    <w:rsid w:val="0020032B"/>
    <w:rsid w:val="00200E63"/>
    <w:rsid w:val="0020149F"/>
    <w:rsid w:val="00201F3B"/>
    <w:rsid w:val="0020247E"/>
    <w:rsid w:val="002031C3"/>
    <w:rsid w:val="0020400F"/>
    <w:rsid w:val="00204240"/>
    <w:rsid w:val="002049EF"/>
    <w:rsid w:val="00204AFD"/>
    <w:rsid w:val="00204FFA"/>
    <w:rsid w:val="0020562C"/>
    <w:rsid w:val="00205B4B"/>
    <w:rsid w:val="00205CF0"/>
    <w:rsid w:val="0020631F"/>
    <w:rsid w:val="002063C5"/>
    <w:rsid w:val="00207423"/>
    <w:rsid w:val="00207806"/>
    <w:rsid w:val="00207AFD"/>
    <w:rsid w:val="00210439"/>
    <w:rsid w:val="002104D6"/>
    <w:rsid w:val="0021079D"/>
    <w:rsid w:val="00210ADD"/>
    <w:rsid w:val="00210CB3"/>
    <w:rsid w:val="00210DCA"/>
    <w:rsid w:val="00211870"/>
    <w:rsid w:val="00211A18"/>
    <w:rsid w:val="00211FD5"/>
    <w:rsid w:val="002124AF"/>
    <w:rsid w:val="00213513"/>
    <w:rsid w:val="0021353E"/>
    <w:rsid w:val="002136B3"/>
    <w:rsid w:val="00213FB0"/>
    <w:rsid w:val="00214221"/>
    <w:rsid w:val="00214223"/>
    <w:rsid w:val="0021444D"/>
    <w:rsid w:val="002166DB"/>
    <w:rsid w:val="002169AB"/>
    <w:rsid w:val="002169CC"/>
    <w:rsid w:val="00216C8C"/>
    <w:rsid w:val="002179FE"/>
    <w:rsid w:val="00217A25"/>
    <w:rsid w:val="00217F21"/>
    <w:rsid w:val="00220487"/>
    <w:rsid w:val="00220EA4"/>
    <w:rsid w:val="0022129E"/>
    <w:rsid w:val="0022135D"/>
    <w:rsid w:val="00221B83"/>
    <w:rsid w:val="00222133"/>
    <w:rsid w:val="00222208"/>
    <w:rsid w:val="0022282A"/>
    <w:rsid w:val="0022341B"/>
    <w:rsid w:val="00223C59"/>
    <w:rsid w:val="00223EC2"/>
    <w:rsid w:val="002242EE"/>
    <w:rsid w:val="002244EE"/>
    <w:rsid w:val="0022477C"/>
    <w:rsid w:val="0022578E"/>
    <w:rsid w:val="002258FD"/>
    <w:rsid w:val="00226729"/>
    <w:rsid w:val="00226746"/>
    <w:rsid w:val="00226752"/>
    <w:rsid w:val="002308B3"/>
    <w:rsid w:val="00230A82"/>
    <w:rsid w:val="00230C2B"/>
    <w:rsid w:val="00230D7F"/>
    <w:rsid w:val="0023124B"/>
    <w:rsid w:val="002312FF"/>
    <w:rsid w:val="00231AE4"/>
    <w:rsid w:val="00231BBF"/>
    <w:rsid w:val="00231CC0"/>
    <w:rsid w:val="002325AA"/>
    <w:rsid w:val="00233099"/>
    <w:rsid w:val="002336D2"/>
    <w:rsid w:val="00233820"/>
    <w:rsid w:val="002340C2"/>
    <w:rsid w:val="00234656"/>
    <w:rsid w:val="00234747"/>
    <w:rsid w:val="00234B2F"/>
    <w:rsid w:val="0023527B"/>
    <w:rsid w:val="002353AD"/>
    <w:rsid w:val="00235620"/>
    <w:rsid w:val="002363C6"/>
    <w:rsid w:val="002365ED"/>
    <w:rsid w:val="0023716E"/>
    <w:rsid w:val="0023761B"/>
    <w:rsid w:val="00240015"/>
    <w:rsid w:val="0024069F"/>
    <w:rsid w:val="002408FE"/>
    <w:rsid w:val="00240C0A"/>
    <w:rsid w:val="002415A7"/>
    <w:rsid w:val="00241786"/>
    <w:rsid w:val="00241CAD"/>
    <w:rsid w:val="00243A6D"/>
    <w:rsid w:val="00243EB9"/>
    <w:rsid w:val="00243FF3"/>
    <w:rsid w:val="0024499D"/>
    <w:rsid w:val="00245093"/>
    <w:rsid w:val="0024607C"/>
    <w:rsid w:val="002465D8"/>
    <w:rsid w:val="0024752C"/>
    <w:rsid w:val="00247A05"/>
    <w:rsid w:val="00247B61"/>
    <w:rsid w:val="00247F21"/>
    <w:rsid w:val="00250B59"/>
    <w:rsid w:val="00251505"/>
    <w:rsid w:val="002516D2"/>
    <w:rsid w:val="002517CD"/>
    <w:rsid w:val="00251E15"/>
    <w:rsid w:val="0025310B"/>
    <w:rsid w:val="002531A2"/>
    <w:rsid w:val="0025365C"/>
    <w:rsid w:val="0025374E"/>
    <w:rsid w:val="00253941"/>
    <w:rsid w:val="00253974"/>
    <w:rsid w:val="00253A25"/>
    <w:rsid w:val="00253AF8"/>
    <w:rsid w:val="00253BD9"/>
    <w:rsid w:val="00253D23"/>
    <w:rsid w:val="00253D3A"/>
    <w:rsid w:val="00254459"/>
    <w:rsid w:val="00254A82"/>
    <w:rsid w:val="00255744"/>
    <w:rsid w:val="00255D6F"/>
    <w:rsid w:val="0025638E"/>
    <w:rsid w:val="00256549"/>
    <w:rsid w:val="00256EC4"/>
    <w:rsid w:val="002573E2"/>
    <w:rsid w:val="00257B61"/>
    <w:rsid w:val="002603A5"/>
    <w:rsid w:val="002607C0"/>
    <w:rsid w:val="00260BE7"/>
    <w:rsid w:val="0026128A"/>
    <w:rsid w:val="00261429"/>
    <w:rsid w:val="00261529"/>
    <w:rsid w:val="002617F9"/>
    <w:rsid w:val="002618B8"/>
    <w:rsid w:val="00261BBA"/>
    <w:rsid w:val="002626CF"/>
    <w:rsid w:val="002627B7"/>
    <w:rsid w:val="0026408A"/>
    <w:rsid w:val="002642C0"/>
    <w:rsid w:val="002642EF"/>
    <w:rsid w:val="00264993"/>
    <w:rsid w:val="002663A1"/>
    <w:rsid w:val="00266B99"/>
    <w:rsid w:val="0026784D"/>
    <w:rsid w:val="002703F2"/>
    <w:rsid w:val="00270662"/>
    <w:rsid w:val="00270A70"/>
    <w:rsid w:val="00271521"/>
    <w:rsid w:val="00271763"/>
    <w:rsid w:val="00271EE5"/>
    <w:rsid w:val="00271FA0"/>
    <w:rsid w:val="002729EC"/>
    <w:rsid w:val="00272EB0"/>
    <w:rsid w:val="00273170"/>
    <w:rsid w:val="0027359A"/>
    <w:rsid w:val="00273C3D"/>
    <w:rsid w:val="00273E67"/>
    <w:rsid w:val="00274495"/>
    <w:rsid w:val="00274E48"/>
    <w:rsid w:val="00275029"/>
    <w:rsid w:val="002756D1"/>
    <w:rsid w:val="002757F1"/>
    <w:rsid w:val="00275C3A"/>
    <w:rsid w:val="00275D8B"/>
    <w:rsid w:val="00276068"/>
    <w:rsid w:val="002771C5"/>
    <w:rsid w:val="00277392"/>
    <w:rsid w:val="002776D4"/>
    <w:rsid w:val="00277CFA"/>
    <w:rsid w:val="00280C4B"/>
    <w:rsid w:val="002815FD"/>
    <w:rsid w:val="00281C72"/>
    <w:rsid w:val="00281E57"/>
    <w:rsid w:val="0028218A"/>
    <w:rsid w:val="002822AB"/>
    <w:rsid w:val="00282A78"/>
    <w:rsid w:val="00282EC5"/>
    <w:rsid w:val="0028374C"/>
    <w:rsid w:val="00283B4F"/>
    <w:rsid w:val="00284119"/>
    <w:rsid w:val="00284946"/>
    <w:rsid w:val="00284B0C"/>
    <w:rsid w:val="00284E46"/>
    <w:rsid w:val="00285049"/>
    <w:rsid w:val="002850B3"/>
    <w:rsid w:val="00285432"/>
    <w:rsid w:val="002854C5"/>
    <w:rsid w:val="00285B48"/>
    <w:rsid w:val="0028668B"/>
    <w:rsid w:val="0028747D"/>
    <w:rsid w:val="00287606"/>
    <w:rsid w:val="002905AE"/>
    <w:rsid w:val="00290B2C"/>
    <w:rsid w:val="00291AA1"/>
    <w:rsid w:val="00291AC7"/>
    <w:rsid w:val="00291AE7"/>
    <w:rsid w:val="00291DFD"/>
    <w:rsid w:val="00291EE6"/>
    <w:rsid w:val="00291FFA"/>
    <w:rsid w:val="0029251E"/>
    <w:rsid w:val="00292DBB"/>
    <w:rsid w:val="00292EB4"/>
    <w:rsid w:val="00294ADD"/>
    <w:rsid w:val="00294D3F"/>
    <w:rsid w:val="00294E12"/>
    <w:rsid w:val="0029528E"/>
    <w:rsid w:val="00295396"/>
    <w:rsid w:val="00295703"/>
    <w:rsid w:val="002959B3"/>
    <w:rsid w:val="00295A15"/>
    <w:rsid w:val="0029701D"/>
    <w:rsid w:val="00297238"/>
    <w:rsid w:val="002A00D3"/>
    <w:rsid w:val="002A04B0"/>
    <w:rsid w:val="002A04D1"/>
    <w:rsid w:val="002A0C35"/>
    <w:rsid w:val="002A17B4"/>
    <w:rsid w:val="002A22D9"/>
    <w:rsid w:val="002A2A51"/>
    <w:rsid w:val="002A2D2B"/>
    <w:rsid w:val="002A3002"/>
    <w:rsid w:val="002A3403"/>
    <w:rsid w:val="002A3C85"/>
    <w:rsid w:val="002A4CAF"/>
    <w:rsid w:val="002A5746"/>
    <w:rsid w:val="002A5E73"/>
    <w:rsid w:val="002A5F83"/>
    <w:rsid w:val="002A6C19"/>
    <w:rsid w:val="002A7017"/>
    <w:rsid w:val="002A70DA"/>
    <w:rsid w:val="002A72B8"/>
    <w:rsid w:val="002A72DD"/>
    <w:rsid w:val="002A731A"/>
    <w:rsid w:val="002A75D1"/>
    <w:rsid w:val="002A7652"/>
    <w:rsid w:val="002A7BED"/>
    <w:rsid w:val="002A7C44"/>
    <w:rsid w:val="002A7F29"/>
    <w:rsid w:val="002B0397"/>
    <w:rsid w:val="002B0675"/>
    <w:rsid w:val="002B06FB"/>
    <w:rsid w:val="002B0C10"/>
    <w:rsid w:val="002B0C81"/>
    <w:rsid w:val="002B11E1"/>
    <w:rsid w:val="002B127D"/>
    <w:rsid w:val="002B16AD"/>
    <w:rsid w:val="002B2F0E"/>
    <w:rsid w:val="002B3688"/>
    <w:rsid w:val="002B3825"/>
    <w:rsid w:val="002B3D0A"/>
    <w:rsid w:val="002B45A7"/>
    <w:rsid w:val="002B54EB"/>
    <w:rsid w:val="002B55E6"/>
    <w:rsid w:val="002B5BC2"/>
    <w:rsid w:val="002B5D39"/>
    <w:rsid w:val="002B648A"/>
    <w:rsid w:val="002B67AE"/>
    <w:rsid w:val="002B68EC"/>
    <w:rsid w:val="002B719A"/>
    <w:rsid w:val="002B783A"/>
    <w:rsid w:val="002B7B9C"/>
    <w:rsid w:val="002C239D"/>
    <w:rsid w:val="002C253F"/>
    <w:rsid w:val="002C3329"/>
    <w:rsid w:val="002C3607"/>
    <w:rsid w:val="002C3C31"/>
    <w:rsid w:val="002C3F35"/>
    <w:rsid w:val="002C42F1"/>
    <w:rsid w:val="002C44C6"/>
    <w:rsid w:val="002C465D"/>
    <w:rsid w:val="002C4A16"/>
    <w:rsid w:val="002C5CD5"/>
    <w:rsid w:val="002C6D6B"/>
    <w:rsid w:val="002C72A6"/>
    <w:rsid w:val="002C7397"/>
    <w:rsid w:val="002D001D"/>
    <w:rsid w:val="002D0A0F"/>
    <w:rsid w:val="002D0B5A"/>
    <w:rsid w:val="002D0D00"/>
    <w:rsid w:val="002D0EA2"/>
    <w:rsid w:val="002D13BE"/>
    <w:rsid w:val="002D1908"/>
    <w:rsid w:val="002D23F0"/>
    <w:rsid w:val="002D2BF1"/>
    <w:rsid w:val="002D31C3"/>
    <w:rsid w:val="002D3599"/>
    <w:rsid w:val="002D385C"/>
    <w:rsid w:val="002D3AB1"/>
    <w:rsid w:val="002D3F05"/>
    <w:rsid w:val="002D40D2"/>
    <w:rsid w:val="002D4D19"/>
    <w:rsid w:val="002D4E49"/>
    <w:rsid w:val="002D5208"/>
    <w:rsid w:val="002D5270"/>
    <w:rsid w:val="002D5CAD"/>
    <w:rsid w:val="002D5E27"/>
    <w:rsid w:val="002D638E"/>
    <w:rsid w:val="002D64B3"/>
    <w:rsid w:val="002D6964"/>
    <w:rsid w:val="002D6AAB"/>
    <w:rsid w:val="002D713A"/>
    <w:rsid w:val="002D7632"/>
    <w:rsid w:val="002D7D0F"/>
    <w:rsid w:val="002E03FA"/>
    <w:rsid w:val="002E15B7"/>
    <w:rsid w:val="002E1F3E"/>
    <w:rsid w:val="002E20BF"/>
    <w:rsid w:val="002E2201"/>
    <w:rsid w:val="002E2971"/>
    <w:rsid w:val="002E29DA"/>
    <w:rsid w:val="002E2ECE"/>
    <w:rsid w:val="002E2F6D"/>
    <w:rsid w:val="002E41FB"/>
    <w:rsid w:val="002E4748"/>
    <w:rsid w:val="002E4B92"/>
    <w:rsid w:val="002E58DD"/>
    <w:rsid w:val="002E5F54"/>
    <w:rsid w:val="002E609C"/>
    <w:rsid w:val="002E64BA"/>
    <w:rsid w:val="002E6EE9"/>
    <w:rsid w:val="002E7D4F"/>
    <w:rsid w:val="002F00DE"/>
    <w:rsid w:val="002F01CE"/>
    <w:rsid w:val="002F1905"/>
    <w:rsid w:val="002F1952"/>
    <w:rsid w:val="002F2C21"/>
    <w:rsid w:val="002F2F05"/>
    <w:rsid w:val="002F2F65"/>
    <w:rsid w:val="002F3373"/>
    <w:rsid w:val="002F33BE"/>
    <w:rsid w:val="002F36C7"/>
    <w:rsid w:val="002F3F78"/>
    <w:rsid w:val="002F454D"/>
    <w:rsid w:val="002F4695"/>
    <w:rsid w:val="002F4807"/>
    <w:rsid w:val="002F4D4A"/>
    <w:rsid w:val="002F4E00"/>
    <w:rsid w:val="002F4F49"/>
    <w:rsid w:val="002F6326"/>
    <w:rsid w:val="002F6414"/>
    <w:rsid w:val="002F6A61"/>
    <w:rsid w:val="002F6C69"/>
    <w:rsid w:val="002F6D2A"/>
    <w:rsid w:val="002F769D"/>
    <w:rsid w:val="00301195"/>
    <w:rsid w:val="0030120B"/>
    <w:rsid w:val="003014D5"/>
    <w:rsid w:val="003015A7"/>
    <w:rsid w:val="00301C8F"/>
    <w:rsid w:val="00302603"/>
    <w:rsid w:val="00302A5A"/>
    <w:rsid w:val="003032F6"/>
    <w:rsid w:val="00304105"/>
    <w:rsid w:val="00304494"/>
    <w:rsid w:val="00304DB9"/>
    <w:rsid w:val="0030511E"/>
    <w:rsid w:val="003052DC"/>
    <w:rsid w:val="003054B1"/>
    <w:rsid w:val="003056D4"/>
    <w:rsid w:val="00305786"/>
    <w:rsid w:val="003059E9"/>
    <w:rsid w:val="00307539"/>
    <w:rsid w:val="00307577"/>
    <w:rsid w:val="00307686"/>
    <w:rsid w:val="00307703"/>
    <w:rsid w:val="00310425"/>
    <w:rsid w:val="003114CE"/>
    <w:rsid w:val="00311BB4"/>
    <w:rsid w:val="00311C0D"/>
    <w:rsid w:val="00312046"/>
    <w:rsid w:val="00312570"/>
    <w:rsid w:val="00313657"/>
    <w:rsid w:val="00314039"/>
    <w:rsid w:val="003148D7"/>
    <w:rsid w:val="00315299"/>
    <w:rsid w:val="00315575"/>
    <w:rsid w:val="003161B6"/>
    <w:rsid w:val="00316244"/>
    <w:rsid w:val="00316B55"/>
    <w:rsid w:val="00316D40"/>
    <w:rsid w:val="003170D4"/>
    <w:rsid w:val="00317269"/>
    <w:rsid w:val="003176B9"/>
    <w:rsid w:val="003178E3"/>
    <w:rsid w:val="003201F4"/>
    <w:rsid w:val="00321187"/>
    <w:rsid w:val="003218D3"/>
    <w:rsid w:val="00322294"/>
    <w:rsid w:val="00322523"/>
    <w:rsid w:val="0032262F"/>
    <w:rsid w:val="003233D3"/>
    <w:rsid w:val="003234DB"/>
    <w:rsid w:val="003237C5"/>
    <w:rsid w:val="00323E45"/>
    <w:rsid w:val="00323FB1"/>
    <w:rsid w:val="00324054"/>
    <w:rsid w:val="003241DC"/>
    <w:rsid w:val="003241E2"/>
    <w:rsid w:val="00324E65"/>
    <w:rsid w:val="0032507C"/>
    <w:rsid w:val="00325273"/>
    <w:rsid w:val="0032534E"/>
    <w:rsid w:val="00325457"/>
    <w:rsid w:val="00325F95"/>
    <w:rsid w:val="00326604"/>
    <w:rsid w:val="0032679B"/>
    <w:rsid w:val="003269C7"/>
    <w:rsid w:val="00326E6B"/>
    <w:rsid w:val="00326FA6"/>
    <w:rsid w:val="00327164"/>
    <w:rsid w:val="0032722D"/>
    <w:rsid w:val="00327A72"/>
    <w:rsid w:val="00327F15"/>
    <w:rsid w:val="003301FE"/>
    <w:rsid w:val="0033090B"/>
    <w:rsid w:val="00330C01"/>
    <w:rsid w:val="00330CB4"/>
    <w:rsid w:val="00331197"/>
    <w:rsid w:val="0033324B"/>
    <w:rsid w:val="003333F7"/>
    <w:rsid w:val="0033355B"/>
    <w:rsid w:val="003336D1"/>
    <w:rsid w:val="00334389"/>
    <w:rsid w:val="003343A2"/>
    <w:rsid w:val="00334B34"/>
    <w:rsid w:val="00335472"/>
    <w:rsid w:val="00335538"/>
    <w:rsid w:val="003363BB"/>
    <w:rsid w:val="00336581"/>
    <w:rsid w:val="0033730A"/>
    <w:rsid w:val="00337D02"/>
    <w:rsid w:val="00341436"/>
    <w:rsid w:val="003422F6"/>
    <w:rsid w:val="00342898"/>
    <w:rsid w:val="00342ACA"/>
    <w:rsid w:val="00343829"/>
    <w:rsid w:val="00343C29"/>
    <w:rsid w:val="0034498F"/>
    <w:rsid w:val="00344C61"/>
    <w:rsid w:val="0034551E"/>
    <w:rsid w:val="00345D52"/>
    <w:rsid w:val="00345F61"/>
    <w:rsid w:val="003463B3"/>
    <w:rsid w:val="003464EA"/>
    <w:rsid w:val="003467CD"/>
    <w:rsid w:val="00346834"/>
    <w:rsid w:val="00346A8B"/>
    <w:rsid w:val="003471D7"/>
    <w:rsid w:val="003503A6"/>
    <w:rsid w:val="00350579"/>
    <w:rsid w:val="00350C18"/>
    <w:rsid w:val="00350EFB"/>
    <w:rsid w:val="003515B4"/>
    <w:rsid w:val="00351922"/>
    <w:rsid w:val="003519C6"/>
    <w:rsid w:val="00352252"/>
    <w:rsid w:val="00352443"/>
    <w:rsid w:val="00352664"/>
    <w:rsid w:val="00352931"/>
    <w:rsid w:val="0035329D"/>
    <w:rsid w:val="00353E0E"/>
    <w:rsid w:val="003554D4"/>
    <w:rsid w:val="003563F9"/>
    <w:rsid w:val="0035799D"/>
    <w:rsid w:val="00357A43"/>
    <w:rsid w:val="00357DED"/>
    <w:rsid w:val="00360437"/>
    <w:rsid w:val="003609A6"/>
    <w:rsid w:val="00360F0D"/>
    <w:rsid w:val="00360FBC"/>
    <w:rsid w:val="0036100F"/>
    <w:rsid w:val="0036105A"/>
    <w:rsid w:val="00362E36"/>
    <w:rsid w:val="00363398"/>
    <w:rsid w:val="00363473"/>
    <w:rsid w:val="00363823"/>
    <w:rsid w:val="00363E98"/>
    <w:rsid w:val="00363F10"/>
    <w:rsid w:val="00365177"/>
    <w:rsid w:val="00366265"/>
    <w:rsid w:val="0036681E"/>
    <w:rsid w:val="00366CD1"/>
    <w:rsid w:val="003671BD"/>
    <w:rsid w:val="0036738F"/>
    <w:rsid w:val="00367A30"/>
    <w:rsid w:val="00367B65"/>
    <w:rsid w:val="00367F4E"/>
    <w:rsid w:val="0037181A"/>
    <w:rsid w:val="003728EC"/>
    <w:rsid w:val="00373128"/>
    <w:rsid w:val="00373A3B"/>
    <w:rsid w:val="003740CD"/>
    <w:rsid w:val="003741A3"/>
    <w:rsid w:val="0037462D"/>
    <w:rsid w:val="0037525F"/>
    <w:rsid w:val="003758DE"/>
    <w:rsid w:val="00375950"/>
    <w:rsid w:val="00375B2C"/>
    <w:rsid w:val="00376398"/>
    <w:rsid w:val="00377C0A"/>
    <w:rsid w:val="00377D77"/>
    <w:rsid w:val="00380894"/>
    <w:rsid w:val="00380A10"/>
    <w:rsid w:val="00380B12"/>
    <w:rsid w:val="0038171E"/>
    <w:rsid w:val="00382A06"/>
    <w:rsid w:val="00382B59"/>
    <w:rsid w:val="00382D45"/>
    <w:rsid w:val="00383283"/>
    <w:rsid w:val="00383394"/>
    <w:rsid w:val="0038399D"/>
    <w:rsid w:val="00383E3F"/>
    <w:rsid w:val="003849D1"/>
    <w:rsid w:val="00384F2E"/>
    <w:rsid w:val="00385719"/>
    <w:rsid w:val="00385CD3"/>
    <w:rsid w:val="00385D03"/>
    <w:rsid w:val="00386317"/>
    <w:rsid w:val="00386D0A"/>
    <w:rsid w:val="00386EE3"/>
    <w:rsid w:val="0038714F"/>
    <w:rsid w:val="003905A8"/>
    <w:rsid w:val="003907AA"/>
    <w:rsid w:val="00390A2D"/>
    <w:rsid w:val="00390BDB"/>
    <w:rsid w:val="003912E4"/>
    <w:rsid w:val="00391EE9"/>
    <w:rsid w:val="0039217D"/>
    <w:rsid w:val="00392305"/>
    <w:rsid w:val="00392346"/>
    <w:rsid w:val="0039280D"/>
    <w:rsid w:val="0039292F"/>
    <w:rsid w:val="00392BCC"/>
    <w:rsid w:val="00392C69"/>
    <w:rsid w:val="0039373F"/>
    <w:rsid w:val="003940CC"/>
    <w:rsid w:val="0039423C"/>
    <w:rsid w:val="00394A3D"/>
    <w:rsid w:val="00394FC0"/>
    <w:rsid w:val="00395470"/>
    <w:rsid w:val="003955CB"/>
    <w:rsid w:val="00395646"/>
    <w:rsid w:val="00396C86"/>
    <w:rsid w:val="00396ED9"/>
    <w:rsid w:val="003973BA"/>
    <w:rsid w:val="003973F7"/>
    <w:rsid w:val="003A039A"/>
    <w:rsid w:val="003A0598"/>
    <w:rsid w:val="003A09B7"/>
    <w:rsid w:val="003A0B97"/>
    <w:rsid w:val="003A2D49"/>
    <w:rsid w:val="003A3B61"/>
    <w:rsid w:val="003A4EBE"/>
    <w:rsid w:val="003A634F"/>
    <w:rsid w:val="003A6380"/>
    <w:rsid w:val="003A64B9"/>
    <w:rsid w:val="003A652D"/>
    <w:rsid w:val="003A773B"/>
    <w:rsid w:val="003B0414"/>
    <w:rsid w:val="003B06FD"/>
    <w:rsid w:val="003B1D28"/>
    <w:rsid w:val="003B285E"/>
    <w:rsid w:val="003B28F1"/>
    <w:rsid w:val="003B407F"/>
    <w:rsid w:val="003B41F1"/>
    <w:rsid w:val="003B48B3"/>
    <w:rsid w:val="003B49AD"/>
    <w:rsid w:val="003B4F5B"/>
    <w:rsid w:val="003B5406"/>
    <w:rsid w:val="003B5409"/>
    <w:rsid w:val="003B66A2"/>
    <w:rsid w:val="003B6B03"/>
    <w:rsid w:val="003B7169"/>
    <w:rsid w:val="003B7284"/>
    <w:rsid w:val="003B7719"/>
    <w:rsid w:val="003B7949"/>
    <w:rsid w:val="003C0AE2"/>
    <w:rsid w:val="003C11ED"/>
    <w:rsid w:val="003C1D54"/>
    <w:rsid w:val="003C2098"/>
    <w:rsid w:val="003C2612"/>
    <w:rsid w:val="003C2914"/>
    <w:rsid w:val="003C2DBA"/>
    <w:rsid w:val="003C2E2B"/>
    <w:rsid w:val="003C330B"/>
    <w:rsid w:val="003C35FE"/>
    <w:rsid w:val="003C3924"/>
    <w:rsid w:val="003C3ECF"/>
    <w:rsid w:val="003C5BD7"/>
    <w:rsid w:val="003C5BDA"/>
    <w:rsid w:val="003C5D5A"/>
    <w:rsid w:val="003C61A1"/>
    <w:rsid w:val="003C691A"/>
    <w:rsid w:val="003C69E2"/>
    <w:rsid w:val="003C6B64"/>
    <w:rsid w:val="003C6E17"/>
    <w:rsid w:val="003C6ED6"/>
    <w:rsid w:val="003C746F"/>
    <w:rsid w:val="003D0A27"/>
    <w:rsid w:val="003D0E2D"/>
    <w:rsid w:val="003D17B2"/>
    <w:rsid w:val="003D187B"/>
    <w:rsid w:val="003D1B4A"/>
    <w:rsid w:val="003D24B0"/>
    <w:rsid w:val="003D2573"/>
    <w:rsid w:val="003D26AB"/>
    <w:rsid w:val="003D2884"/>
    <w:rsid w:val="003D2937"/>
    <w:rsid w:val="003D2F8E"/>
    <w:rsid w:val="003D308F"/>
    <w:rsid w:val="003D3459"/>
    <w:rsid w:val="003D436C"/>
    <w:rsid w:val="003D43B6"/>
    <w:rsid w:val="003D44F8"/>
    <w:rsid w:val="003D57B4"/>
    <w:rsid w:val="003D5AA4"/>
    <w:rsid w:val="003D5FDC"/>
    <w:rsid w:val="003D639E"/>
    <w:rsid w:val="003D6609"/>
    <w:rsid w:val="003D688C"/>
    <w:rsid w:val="003D73E7"/>
    <w:rsid w:val="003D7652"/>
    <w:rsid w:val="003D7663"/>
    <w:rsid w:val="003D78C8"/>
    <w:rsid w:val="003D7FA1"/>
    <w:rsid w:val="003E081B"/>
    <w:rsid w:val="003E0C95"/>
    <w:rsid w:val="003E0DD1"/>
    <w:rsid w:val="003E1E9C"/>
    <w:rsid w:val="003E2169"/>
    <w:rsid w:val="003E21E9"/>
    <w:rsid w:val="003E288A"/>
    <w:rsid w:val="003E2A50"/>
    <w:rsid w:val="003E2DB1"/>
    <w:rsid w:val="003E2ED2"/>
    <w:rsid w:val="003E2F2D"/>
    <w:rsid w:val="003E3A4B"/>
    <w:rsid w:val="003E3C1A"/>
    <w:rsid w:val="003E401D"/>
    <w:rsid w:val="003E4566"/>
    <w:rsid w:val="003E482A"/>
    <w:rsid w:val="003E4DB2"/>
    <w:rsid w:val="003E584E"/>
    <w:rsid w:val="003E78D4"/>
    <w:rsid w:val="003E7C0D"/>
    <w:rsid w:val="003E7DBA"/>
    <w:rsid w:val="003F01E6"/>
    <w:rsid w:val="003F08DA"/>
    <w:rsid w:val="003F0D8B"/>
    <w:rsid w:val="003F1618"/>
    <w:rsid w:val="003F2005"/>
    <w:rsid w:val="003F268D"/>
    <w:rsid w:val="003F2A2C"/>
    <w:rsid w:val="003F2E23"/>
    <w:rsid w:val="003F376A"/>
    <w:rsid w:val="003F3AC4"/>
    <w:rsid w:val="003F3D9E"/>
    <w:rsid w:val="003F4A15"/>
    <w:rsid w:val="003F4FA5"/>
    <w:rsid w:val="003F5A76"/>
    <w:rsid w:val="003F5BB5"/>
    <w:rsid w:val="003F5D2A"/>
    <w:rsid w:val="003F5F35"/>
    <w:rsid w:val="003F6394"/>
    <w:rsid w:val="003F657E"/>
    <w:rsid w:val="003F65CA"/>
    <w:rsid w:val="003F6D47"/>
    <w:rsid w:val="003F73D9"/>
    <w:rsid w:val="003F75C9"/>
    <w:rsid w:val="0040081F"/>
    <w:rsid w:val="00400F40"/>
    <w:rsid w:val="00402062"/>
    <w:rsid w:val="00403D52"/>
    <w:rsid w:val="0040470E"/>
    <w:rsid w:val="00404AD8"/>
    <w:rsid w:val="00404EBA"/>
    <w:rsid w:val="0040576A"/>
    <w:rsid w:val="00405E3D"/>
    <w:rsid w:val="004060D2"/>
    <w:rsid w:val="0040668C"/>
    <w:rsid w:val="0040771B"/>
    <w:rsid w:val="00407D66"/>
    <w:rsid w:val="0041083A"/>
    <w:rsid w:val="00412DFF"/>
    <w:rsid w:val="00412F34"/>
    <w:rsid w:val="00413662"/>
    <w:rsid w:val="00413AB7"/>
    <w:rsid w:val="00413BD2"/>
    <w:rsid w:val="004141A6"/>
    <w:rsid w:val="00414F02"/>
    <w:rsid w:val="00415525"/>
    <w:rsid w:val="00416132"/>
    <w:rsid w:val="00416F7B"/>
    <w:rsid w:val="004172D6"/>
    <w:rsid w:val="004200DC"/>
    <w:rsid w:val="00420253"/>
    <w:rsid w:val="0042047B"/>
    <w:rsid w:val="00420EDC"/>
    <w:rsid w:val="00421128"/>
    <w:rsid w:val="00421197"/>
    <w:rsid w:val="00421927"/>
    <w:rsid w:val="004219FC"/>
    <w:rsid w:val="00422267"/>
    <w:rsid w:val="00422D32"/>
    <w:rsid w:val="00423061"/>
    <w:rsid w:val="00424296"/>
    <w:rsid w:val="00424645"/>
    <w:rsid w:val="00425007"/>
    <w:rsid w:val="0042511E"/>
    <w:rsid w:val="0042562A"/>
    <w:rsid w:val="00425EB4"/>
    <w:rsid w:val="004268ED"/>
    <w:rsid w:val="004274B9"/>
    <w:rsid w:val="00430262"/>
    <w:rsid w:val="0043073B"/>
    <w:rsid w:val="00430B51"/>
    <w:rsid w:val="00430E6A"/>
    <w:rsid w:val="004315BB"/>
    <w:rsid w:val="00432447"/>
    <w:rsid w:val="0043246E"/>
    <w:rsid w:val="0043271D"/>
    <w:rsid w:val="00432749"/>
    <w:rsid w:val="004327CB"/>
    <w:rsid w:val="00432AC5"/>
    <w:rsid w:val="00433304"/>
    <w:rsid w:val="0043389A"/>
    <w:rsid w:val="00433D48"/>
    <w:rsid w:val="0043445C"/>
    <w:rsid w:val="004344FC"/>
    <w:rsid w:val="004345A7"/>
    <w:rsid w:val="004348EF"/>
    <w:rsid w:val="00434EBD"/>
    <w:rsid w:val="00435E60"/>
    <w:rsid w:val="00435EE7"/>
    <w:rsid w:val="00436135"/>
    <w:rsid w:val="004367EA"/>
    <w:rsid w:val="00436BF2"/>
    <w:rsid w:val="00436D63"/>
    <w:rsid w:val="00436D8C"/>
    <w:rsid w:val="00436F7A"/>
    <w:rsid w:val="00437583"/>
    <w:rsid w:val="004377EE"/>
    <w:rsid w:val="004407C9"/>
    <w:rsid w:val="00440879"/>
    <w:rsid w:val="00440971"/>
    <w:rsid w:val="00440996"/>
    <w:rsid w:val="00441352"/>
    <w:rsid w:val="0044141B"/>
    <w:rsid w:val="00441685"/>
    <w:rsid w:val="00441A9B"/>
    <w:rsid w:val="00441D98"/>
    <w:rsid w:val="004423F7"/>
    <w:rsid w:val="0044247C"/>
    <w:rsid w:val="0044274D"/>
    <w:rsid w:val="00442918"/>
    <w:rsid w:val="00442F5B"/>
    <w:rsid w:val="004431CA"/>
    <w:rsid w:val="00443E30"/>
    <w:rsid w:val="004449B0"/>
    <w:rsid w:val="00444A5D"/>
    <w:rsid w:val="00444CD1"/>
    <w:rsid w:val="00445013"/>
    <w:rsid w:val="004452AC"/>
    <w:rsid w:val="004453F7"/>
    <w:rsid w:val="00445B61"/>
    <w:rsid w:val="00445D6B"/>
    <w:rsid w:val="00445E1A"/>
    <w:rsid w:val="0044652F"/>
    <w:rsid w:val="004470AB"/>
    <w:rsid w:val="00450E74"/>
    <w:rsid w:val="00451D4A"/>
    <w:rsid w:val="00451F5B"/>
    <w:rsid w:val="004541D9"/>
    <w:rsid w:val="00454237"/>
    <w:rsid w:val="00454BF4"/>
    <w:rsid w:val="00454D7F"/>
    <w:rsid w:val="00455997"/>
    <w:rsid w:val="00455A5C"/>
    <w:rsid w:val="00455B7C"/>
    <w:rsid w:val="00455C8C"/>
    <w:rsid w:val="00456421"/>
    <w:rsid w:val="00456C45"/>
    <w:rsid w:val="00456FD4"/>
    <w:rsid w:val="00457F51"/>
    <w:rsid w:val="00460109"/>
    <w:rsid w:val="004603E5"/>
    <w:rsid w:val="00460499"/>
    <w:rsid w:val="004609B2"/>
    <w:rsid w:val="00461C41"/>
    <w:rsid w:val="00462AD5"/>
    <w:rsid w:val="00462E26"/>
    <w:rsid w:val="00463D83"/>
    <w:rsid w:val="00464C6E"/>
    <w:rsid w:val="00465634"/>
    <w:rsid w:val="0046567E"/>
    <w:rsid w:val="004661CF"/>
    <w:rsid w:val="00466BB3"/>
    <w:rsid w:val="00466DB8"/>
    <w:rsid w:val="00466DE1"/>
    <w:rsid w:val="00467078"/>
    <w:rsid w:val="004675B2"/>
    <w:rsid w:val="004678AD"/>
    <w:rsid w:val="00467A99"/>
    <w:rsid w:val="00467FF8"/>
    <w:rsid w:val="00471654"/>
    <w:rsid w:val="0047207C"/>
    <w:rsid w:val="00472C88"/>
    <w:rsid w:val="00472EFC"/>
    <w:rsid w:val="00473521"/>
    <w:rsid w:val="004737AB"/>
    <w:rsid w:val="0047393B"/>
    <w:rsid w:val="00473C88"/>
    <w:rsid w:val="00474A78"/>
    <w:rsid w:val="00475A69"/>
    <w:rsid w:val="00475B6F"/>
    <w:rsid w:val="004761FF"/>
    <w:rsid w:val="004769A6"/>
    <w:rsid w:val="00476F7E"/>
    <w:rsid w:val="0047764D"/>
    <w:rsid w:val="004779FD"/>
    <w:rsid w:val="0048026E"/>
    <w:rsid w:val="004802D6"/>
    <w:rsid w:val="00480B3D"/>
    <w:rsid w:val="00481416"/>
    <w:rsid w:val="004824FB"/>
    <w:rsid w:val="00482CB5"/>
    <w:rsid w:val="00482D90"/>
    <w:rsid w:val="004840B0"/>
    <w:rsid w:val="00484753"/>
    <w:rsid w:val="00484C5F"/>
    <w:rsid w:val="0048519D"/>
    <w:rsid w:val="00485C4D"/>
    <w:rsid w:val="00486AA2"/>
    <w:rsid w:val="00487F48"/>
    <w:rsid w:val="00490368"/>
    <w:rsid w:val="00490776"/>
    <w:rsid w:val="00490CE1"/>
    <w:rsid w:val="0049105C"/>
    <w:rsid w:val="0049163F"/>
    <w:rsid w:val="004934AD"/>
    <w:rsid w:val="00493DAF"/>
    <w:rsid w:val="00493FA4"/>
    <w:rsid w:val="00494398"/>
    <w:rsid w:val="00494F18"/>
    <w:rsid w:val="00494FCB"/>
    <w:rsid w:val="0049582A"/>
    <w:rsid w:val="004961E2"/>
    <w:rsid w:val="0049683D"/>
    <w:rsid w:val="00496939"/>
    <w:rsid w:val="00496987"/>
    <w:rsid w:val="004974F5"/>
    <w:rsid w:val="00497BF1"/>
    <w:rsid w:val="004A02A8"/>
    <w:rsid w:val="004A0655"/>
    <w:rsid w:val="004A0CD4"/>
    <w:rsid w:val="004A1338"/>
    <w:rsid w:val="004A1CB1"/>
    <w:rsid w:val="004A27FC"/>
    <w:rsid w:val="004A2902"/>
    <w:rsid w:val="004A2C3D"/>
    <w:rsid w:val="004A2E3D"/>
    <w:rsid w:val="004A303F"/>
    <w:rsid w:val="004A3050"/>
    <w:rsid w:val="004A42BF"/>
    <w:rsid w:val="004A43BA"/>
    <w:rsid w:val="004A48A7"/>
    <w:rsid w:val="004A52DE"/>
    <w:rsid w:val="004A5332"/>
    <w:rsid w:val="004A57CB"/>
    <w:rsid w:val="004A647C"/>
    <w:rsid w:val="004A66E2"/>
    <w:rsid w:val="004A6938"/>
    <w:rsid w:val="004A6A57"/>
    <w:rsid w:val="004A7B47"/>
    <w:rsid w:val="004A7F3B"/>
    <w:rsid w:val="004B0571"/>
    <w:rsid w:val="004B0810"/>
    <w:rsid w:val="004B1BB0"/>
    <w:rsid w:val="004B1F19"/>
    <w:rsid w:val="004B22B9"/>
    <w:rsid w:val="004B2444"/>
    <w:rsid w:val="004B24D1"/>
    <w:rsid w:val="004B2EA6"/>
    <w:rsid w:val="004B4237"/>
    <w:rsid w:val="004B42D0"/>
    <w:rsid w:val="004B5060"/>
    <w:rsid w:val="004B5B03"/>
    <w:rsid w:val="004B6290"/>
    <w:rsid w:val="004B6948"/>
    <w:rsid w:val="004B6F7B"/>
    <w:rsid w:val="004B7030"/>
    <w:rsid w:val="004B7D5F"/>
    <w:rsid w:val="004C03A0"/>
    <w:rsid w:val="004C0B1C"/>
    <w:rsid w:val="004C0E11"/>
    <w:rsid w:val="004C0FF7"/>
    <w:rsid w:val="004C23E4"/>
    <w:rsid w:val="004C24D7"/>
    <w:rsid w:val="004C2BBD"/>
    <w:rsid w:val="004C2C06"/>
    <w:rsid w:val="004C3E72"/>
    <w:rsid w:val="004C3E86"/>
    <w:rsid w:val="004C4A37"/>
    <w:rsid w:val="004C4DDD"/>
    <w:rsid w:val="004C577A"/>
    <w:rsid w:val="004C5F12"/>
    <w:rsid w:val="004C674C"/>
    <w:rsid w:val="004C6790"/>
    <w:rsid w:val="004C6C4A"/>
    <w:rsid w:val="004C6D04"/>
    <w:rsid w:val="004C7191"/>
    <w:rsid w:val="004C7356"/>
    <w:rsid w:val="004D0E1E"/>
    <w:rsid w:val="004D10BE"/>
    <w:rsid w:val="004D134C"/>
    <w:rsid w:val="004D1B7A"/>
    <w:rsid w:val="004D1C73"/>
    <w:rsid w:val="004D285D"/>
    <w:rsid w:val="004D2875"/>
    <w:rsid w:val="004D2C0F"/>
    <w:rsid w:val="004D33B7"/>
    <w:rsid w:val="004D3D5B"/>
    <w:rsid w:val="004D42AE"/>
    <w:rsid w:val="004D4777"/>
    <w:rsid w:val="004D49A8"/>
    <w:rsid w:val="004D4A77"/>
    <w:rsid w:val="004D597F"/>
    <w:rsid w:val="004D61B6"/>
    <w:rsid w:val="004D61EF"/>
    <w:rsid w:val="004D6995"/>
    <w:rsid w:val="004D7231"/>
    <w:rsid w:val="004D7278"/>
    <w:rsid w:val="004D7C5C"/>
    <w:rsid w:val="004D7D10"/>
    <w:rsid w:val="004E0282"/>
    <w:rsid w:val="004E0F95"/>
    <w:rsid w:val="004E1EF8"/>
    <w:rsid w:val="004E1FF3"/>
    <w:rsid w:val="004E2B45"/>
    <w:rsid w:val="004E3EDA"/>
    <w:rsid w:val="004E3F1E"/>
    <w:rsid w:val="004E4AC6"/>
    <w:rsid w:val="004E4CAF"/>
    <w:rsid w:val="004E4F20"/>
    <w:rsid w:val="004E54CE"/>
    <w:rsid w:val="004E56D2"/>
    <w:rsid w:val="004E7512"/>
    <w:rsid w:val="004E79D1"/>
    <w:rsid w:val="004E7F5F"/>
    <w:rsid w:val="004F06FE"/>
    <w:rsid w:val="004F0D95"/>
    <w:rsid w:val="004F10D1"/>
    <w:rsid w:val="004F1D8C"/>
    <w:rsid w:val="004F2C86"/>
    <w:rsid w:val="004F343C"/>
    <w:rsid w:val="004F39BB"/>
    <w:rsid w:val="004F3B87"/>
    <w:rsid w:val="004F4799"/>
    <w:rsid w:val="004F4883"/>
    <w:rsid w:val="004F4C46"/>
    <w:rsid w:val="004F4E70"/>
    <w:rsid w:val="004F5088"/>
    <w:rsid w:val="004F57FE"/>
    <w:rsid w:val="004F59C9"/>
    <w:rsid w:val="004F6A50"/>
    <w:rsid w:val="004F6D02"/>
    <w:rsid w:val="004F7402"/>
    <w:rsid w:val="004F7BD2"/>
    <w:rsid w:val="00500285"/>
    <w:rsid w:val="005006AA"/>
    <w:rsid w:val="00500A03"/>
    <w:rsid w:val="00500EC7"/>
    <w:rsid w:val="005018F6"/>
    <w:rsid w:val="0050282A"/>
    <w:rsid w:val="005028EE"/>
    <w:rsid w:val="0050381E"/>
    <w:rsid w:val="00503CDF"/>
    <w:rsid w:val="005045F8"/>
    <w:rsid w:val="00505182"/>
    <w:rsid w:val="00505648"/>
    <w:rsid w:val="0050577D"/>
    <w:rsid w:val="00505D25"/>
    <w:rsid w:val="005064C2"/>
    <w:rsid w:val="00506DB8"/>
    <w:rsid w:val="00506E81"/>
    <w:rsid w:val="00506F98"/>
    <w:rsid w:val="00507015"/>
    <w:rsid w:val="00507707"/>
    <w:rsid w:val="00507B12"/>
    <w:rsid w:val="00507FE8"/>
    <w:rsid w:val="00510AC7"/>
    <w:rsid w:val="00512667"/>
    <w:rsid w:val="00512CD0"/>
    <w:rsid w:val="005137CB"/>
    <w:rsid w:val="00513F12"/>
    <w:rsid w:val="00514F9A"/>
    <w:rsid w:val="005151C4"/>
    <w:rsid w:val="00515961"/>
    <w:rsid w:val="00515D79"/>
    <w:rsid w:val="00516002"/>
    <w:rsid w:val="005172FF"/>
    <w:rsid w:val="005177EE"/>
    <w:rsid w:val="005178C9"/>
    <w:rsid w:val="005179CC"/>
    <w:rsid w:val="005209EB"/>
    <w:rsid w:val="00520A30"/>
    <w:rsid w:val="00520DAE"/>
    <w:rsid w:val="0052148D"/>
    <w:rsid w:val="00521EDB"/>
    <w:rsid w:val="00522469"/>
    <w:rsid w:val="00522F66"/>
    <w:rsid w:val="0052313D"/>
    <w:rsid w:val="005239E4"/>
    <w:rsid w:val="0052403B"/>
    <w:rsid w:val="005246A4"/>
    <w:rsid w:val="00525044"/>
    <w:rsid w:val="00525F13"/>
    <w:rsid w:val="0052619B"/>
    <w:rsid w:val="0052642B"/>
    <w:rsid w:val="00527A92"/>
    <w:rsid w:val="00527DB7"/>
    <w:rsid w:val="00530293"/>
    <w:rsid w:val="00530954"/>
    <w:rsid w:val="005310C8"/>
    <w:rsid w:val="00531668"/>
    <w:rsid w:val="005316DE"/>
    <w:rsid w:val="00531C31"/>
    <w:rsid w:val="00531D6E"/>
    <w:rsid w:val="00532348"/>
    <w:rsid w:val="00532456"/>
    <w:rsid w:val="00532547"/>
    <w:rsid w:val="005337A7"/>
    <w:rsid w:val="00533F09"/>
    <w:rsid w:val="00534A2A"/>
    <w:rsid w:val="00535B66"/>
    <w:rsid w:val="00536237"/>
    <w:rsid w:val="005362C3"/>
    <w:rsid w:val="00536422"/>
    <w:rsid w:val="00536798"/>
    <w:rsid w:val="00536A73"/>
    <w:rsid w:val="00536E79"/>
    <w:rsid w:val="00540C2A"/>
    <w:rsid w:val="00540D5E"/>
    <w:rsid w:val="00540F96"/>
    <w:rsid w:val="00541520"/>
    <w:rsid w:val="00541A32"/>
    <w:rsid w:val="00541C53"/>
    <w:rsid w:val="00541CE3"/>
    <w:rsid w:val="0054296A"/>
    <w:rsid w:val="00543424"/>
    <w:rsid w:val="00544222"/>
    <w:rsid w:val="005443BE"/>
    <w:rsid w:val="00544AB8"/>
    <w:rsid w:val="00544AC0"/>
    <w:rsid w:val="005456E7"/>
    <w:rsid w:val="00545BF7"/>
    <w:rsid w:val="00545EEF"/>
    <w:rsid w:val="00545F86"/>
    <w:rsid w:val="00546DE4"/>
    <w:rsid w:val="00547006"/>
    <w:rsid w:val="0054702E"/>
    <w:rsid w:val="0054707B"/>
    <w:rsid w:val="005473C0"/>
    <w:rsid w:val="0054743C"/>
    <w:rsid w:val="00547756"/>
    <w:rsid w:val="0054789E"/>
    <w:rsid w:val="00547AAD"/>
    <w:rsid w:val="00547F4F"/>
    <w:rsid w:val="00547F7C"/>
    <w:rsid w:val="00550432"/>
    <w:rsid w:val="0055109C"/>
    <w:rsid w:val="00551635"/>
    <w:rsid w:val="00552DE6"/>
    <w:rsid w:val="00554483"/>
    <w:rsid w:val="00554AFC"/>
    <w:rsid w:val="00554CF8"/>
    <w:rsid w:val="00554F0A"/>
    <w:rsid w:val="00555492"/>
    <w:rsid w:val="005554BB"/>
    <w:rsid w:val="0055573D"/>
    <w:rsid w:val="00555B18"/>
    <w:rsid w:val="0055629D"/>
    <w:rsid w:val="005567E5"/>
    <w:rsid w:val="005572F2"/>
    <w:rsid w:val="00560D88"/>
    <w:rsid w:val="00561863"/>
    <w:rsid w:val="00561B6C"/>
    <w:rsid w:val="005623E7"/>
    <w:rsid w:val="0056272E"/>
    <w:rsid w:val="00562984"/>
    <w:rsid w:val="00563DF1"/>
    <w:rsid w:val="0056400D"/>
    <w:rsid w:val="00564358"/>
    <w:rsid w:val="00564AF8"/>
    <w:rsid w:val="00564D69"/>
    <w:rsid w:val="00565306"/>
    <w:rsid w:val="005655F0"/>
    <w:rsid w:val="005657D6"/>
    <w:rsid w:val="00565EC7"/>
    <w:rsid w:val="00566000"/>
    <w:rsid w:val="005662C9"/>
    <w:rsid w:val="0056651E"/>
    <w:rsid w:val="00566AE3"/>
    <w:rsid w:val="00566D92"/>
    <w:rsid w:val="005671D6"/>
    <w:rsid w:val="00567AF1"/>
    <w:rsid w:val="00567DA0"/>
    <w:rsid w:val="005701DE"/>
    <w:rsid w:val="005702B1"/>
    <w:rsid w:val="005702D4"/>
    <w:rsid w:val="005703C2"/>
    <w:rsid w:val="00570948"/>
    <w:rsid w:val="00570D2F"/>
    <w:rsid w:val="0057138F"/>
    <w:rsid w:val="00572170"/>
    <w:rsid w:val="00572441"/>
    <w:rsid w:val="005725F8"/>
    <w:rsid w:val="00572722"/>
    <w:rsid w:val="00572E72"/>
    <w:rsid w:val="0057317C"/>
    <w:rsid w:val="00573CB3"/>
    <w:rsid w:val="00573F2D"/>
    <w:rsid w:val="00574822"/>
    <w:rsid w:val="00576589"/>
    <w:rsid w:val="005770F9"/>
    <w:rsid w:val="00577395"/>
    <w:rsid w:val="005774FA"/>
    <w:rsid w:val="00577D60"/>
    <w:rsid w:val="00580008"/>
    <w:rsid w:val="005802FC"/>
    <w:rsid w:val="00580A0E"/>
    <w:rsid w:val="00580CBE"/>
    <w:rsid w:val="00581472"/>
    <w:rsid w:val="00582DBE"/>
    <w:rsid w:val="00582F9F"/>
    <w:rsid w:val="005830F3"/>
    <w:rsid w:val="0058347B"/>
    <w:rsid w:val="005837D2"/>
    <w:rsid w:val="00583FC7"/>
    <w:rsid w:val="005847A0"/>
    <w:rsid w:val="005847E2"/>
    <w:rsid w:val="00585D83"/>
    <w:rsid w:val="0058699A"/>
    <w:rsid w:val="005874E2"/>
    <w:rsid w:val="00587C35"/>
    <w:rsid w:val="00587D57"/>
    <w:rsid w:val="00587D77"/>
    <w:rsid w:val="00587DE5"/>
    <w:rsid w:val="00587ECB"/>
    <w:rsid w:val="005908B6"/>
    <w:rsid w:val="005908D0"/>
    <w:rsid w:val="00590BDD"/>
    <w:rsid w:val="0059140C"/>
    <w:rsid w:val="00592674"/>
    <w:rsid w:val="00592A19"/>
    <w:rsid w:val="0059372E"/>
    <w:rsid w:val="005938D0"/>
    <w:rsid w:val="00593F1A"/>
    <w:rsid w:val="00593F97"/>
    <w:rsid w:val="00594CF7"/>
    <w:rsid w:val="00594E04"/>
    <w:rsid w:val="00594EFB"/>
    <w:rsid w:val="00595689"/>
    <w:rsid w:val="00595B35"/>
    <w:rsid w:val="00595B37"/>
    <w:rsid w:val="00595C6C"/>
    <w:rsid w:val="00596539"/>
    <w:rsid w:val="00596A1D"/>
    <w:rsid w:val="0059795C"/>
    <w:rsid w:val="00597FFA"/>
    <w:rsid w:val="005A09B1"/>
    <w:rsid w:val="005A1406"/>
    <w:rsid w:val="005A187D"/>
    <w:rsid w:val="005A1D8D"/>
    <w:rsid w:val="005A1E46"/>
    <w:rsid w:val="005A324C"/>
    <w:rsid w:val="005A387C"/>
    <w:rsid w:val="005A3B5C"/>
    <w:rsid w:val="005A3CA6"/>
    <w:rsid w:val="005A3E4B"/>
    <w:rsid w:val="005A4E3C"/>
    <w:rsid w:val="005A53A8"/>
    <w:rsid w:val="005A54D6"/>
    <w:rsid w:val="005A6095"/>
    <w:rsid w:val="005A6CA3"/>
    <w:rsid w:val="005A6DE3"/>
    <w:rsid w:val="005A7058"/>
    <w:rsid w:val="005A707B"/>
    <w:rsid w:val="005A7335"/>
    <w:rsid w:val="005A7A9B"/>
    <w:rsid w:val="005A7ADA"/>
    <w:rsid w:val="005A7D75"/>
    <w:rsid w:val="005B0354"/>
    <w:rsid w:val="005B158B"/>
    <w:rsid w:val="005B1CC5"/>
    <w:rsid w:val="005B265D"/>
    <w:rsid w:val="005B267F"/>
    <w:rsid w:val="005B3148"/>
    <w:rsid w:val="005B39AB"/>
    <w:rsid w:val="005B3F0B"/>
    <w:rsid w:val="005B3F1C"/>
    <w:rsid w:val="005B400A"/>
    <w:rsid w:val="005B437C"/>
    <w:rsid w:val="005B4482"/>
    <w:rsid w:val="005B48DE"/>
    <w:rsid w:val="005B4E3C"/>
    <w:rsid w:val="005B4E96"/>
    <w:rsid w:val="005B4F7A"/>
    <w:rsid w:val="005B6427"/>
    <w:rsid w:val="005B6E9D"/>
    <w:rsid w:val="005C0281"/>
    <w:rsid w:val="005C04AC"/>
    <w:rsid w:val="005C064E"/>
    <w:rsid w:val="005C06CB"/>
    <w:rsid w:val="005C0DE9"/>
    <w:rsid w:val="005C15EC"/>
    <w:rsid w:val="005C1A67"/>
    <w:rsid w:val="005C21CA"/>
    <w:rsid w:val="005C262C"/>
    <w:rsid w:val="005C3615"/>
    <w:rsid w:val="005C398F"/>
    <w:rsid w:val="005C3D3E"/>
    <w:rsid w:val="005C411B"/>
    <w:rsid w:val="005C43BD"/>
    <w:rsid w:val="005C5052"/>
    <w:rsid w:val="005C51B2"/>
    <w:rsid w:val="005C575E"/>
    <w:rsid w:val="005C6488"/>
    <w:rsid w:val="005C688B"/>
    <w:rsid w:val="005C6D13"/>
    <w:rsid w:val="005C7D98"/>
    <w:rsid w:val="005D0808"/>
    <w:rsid w:val="005D0BDC"/>
    <w:rsid w:val="005D0BDE"/>
    <w:rsid w:val="005D1284"/>
    <w:rsid w:val="005D1887"/>
    <w:rsid w:val="005D1C4B"/>
    <w:rsid w:val="005D2104"/>
    <w:rsid w:val="005D23F8"/>
    <w:rsid w:val="005D288C"/>
    <w:rsid w:val="005D3ED8"/>
    <w:rsid w:val="005D43CF"/>
    <w:rsid w:val="005D474A"/>
    <w:rsid w:val="005D4CD0"/>
    <w:rsid w:val="005D502B"/>
    <w:rsid w:val="005D537B"/>
    <w:rsid w:val="005D5518"/>
    <w:rsid w:val="005D557F"/>
    <w:rsid w:val="005D6913"/>
    <w:rsid w:val="005D7756"/>
    <w:rsid w:val="005D7775"/>
    <w:rsid w:val="005E1332"/>
    <w:rsid w:val="005E13BE"/>
    <w:rsid w:val="005E1E4C"/>
    <w:rsid w:val="005E1F70"/>
    <w:rsid w:val="005E228C"/>
    <w:rsid w:val="005E25D1"/>
    <w:rsid w:val="005E2686"/>
    <w:rsid w:val="005E30CA"/>
    <w:rsid w:val="005E34EA"/>
    <w:rsid w:val="005E36BE"/>
    <w:rsid w:val="005E3AE9"/>
    <w:rsid w:val="005E418B"/>
    <w:rsid w:val="005E42EC"/>
    <w:rsid w:val="005E4961"/>
    <w:rsid w:val="005E533F"/>
    <w:rsid w:val="005E5496"/>
    <w:rsid w:val="005E5AB3"/>
    <w:rsid w:val="005E5E01"/>
    <w:rsid w:val="005E7DB1"/>
    <w:rsid w:val="005F068F"/>
    <w:rsid w:val="005F06A1"/>
    <w:rsid w:val="005F1E56"/>
    <w:rsid w:val="005F2700"/>
    <w:rsid w:val="005F325E"/>
    <w:rsid w:val="005F3A56"/>
    <w:rsid w:val="005F3A92"/>
    <w:rsid w:val="005F3B62"/>
    <w:rsid w:val="005F3BF4"/>
    <w:rsid w:val="005F40C9"/>
    <w:rsid w:val="005F4101"/>
    <w:rsid w:val="005F4D62"/>
    <w:rsid w:val="005F4F8D"/>
    <w:rsid w:val="005F52B3"/>
    <w:rsid w:val="005F5530"/>
    <w:rsid w:val="005F5AFD"/>
    <w:rsid w:val="005F6040"/>
    <w:rsid w:val="005F60B7"/>
    <w:rsid w:val="005F7170"/>
    <w:rsid w:val="005F7487"/>
    <w:rsid w:val="005F7A2B"/>
    <w:rsid w:val="005F7B2C"/>
    <w:rsid w:val="006000F8"/>
    <w:rsid w:val="00601FA6"/>
    <w:rsid w:val="00602DAA"/>
    <w:rsid w:val="00603012"/>
    <w:rsid w:val="0060311B"/>
    <w:rsid w:val="006031AC"/>
    <w:rsid w:val="00603448"/>
    <w:rsid w:val="00603E6D"/>
    <w:rsid w:val="00604058"/>
    <w:rsid w:val="00604224"/>
    <w:rsid w:val="006049CC"/>
    <w:rsid w:val="00604E63"/>
    <w:rsid w:val="006050B1"/>
    <w:rsid w:val="00605806"/>
    <w:rsid w:val="00605B16"/>
    <w:rsid w:val="006060CA"/>
    <w:rsid w:val="006066A0"/>
    <w:rsid w:val="006068DD"/>
    <w:rsid w:val="00606E52"/>
    <w:rsid w:val="0060767D"/>
    <w:rsid w:val="0060768D"/>
    <w:rsid w:val="00607D55"/>
    <w:rsid w:val="00611380"/>
    <w:rsid w:val="0061256F"/>
    <w:rsid w:val="00612E01"/>
    <w:rsid w:val="006131AF"/>
    <w:rsid w:val="00613641"/>
    <w:rsid w:val="00613745"/>
    <w:rsid w:val="00613768"/>
    <w:rsid w:val="006140A4"/>
    <w:rsid w:val="00614C5D"/>
    <w:rsid w:val="00614C71"/>
    <w:rsid w:val="0061525E"/>
    <w:rsid w:val="006153AD"/>
    <w:rsid w:val="006155C7"/>
    <w:rsid w:val="00617984"/>
    <w:rsid w:val="00617B6F"/>
    <w:rsid w:val="00617D6D"/>
    <w:rsid w:val="006209A8"/>
    <w:rsid w:val="00620D19"/>
    <w:rsid w:val="006218DD"/>
    <w:rsid w:val="00621C1B"/>
    <w:rsid w:val="00621F98"/>
    <w:rsid w:val="0062223D"/>
    <w:rsid w:val="006227E3"/>
    <w:rsid w:val="0062357E"/>
    <w:rsid w:val="0062395E"/>
    <w:rsid w:val="00624AEC"/>
    <w:rsid w:val="00625243"/>
    <w:rsid w:val="00625283"/>
    <w:rsid w:val="00625306"/>
    <w:rsid w:val="006253BF"/>
    <w:rsid w:val="00626222"/>
    <w:rsid w:val="006266B4"/>
    <w:rsid w:val="00626CFB"/>
    <w:rsid w:val="00626F5D"/>
    <w:rsid w:val="00627207"/>
    <w:rsid w:val="0062747B"/>
    <w:rsid w:val="00630200"/>
    <w:rsid w:val="006302ED"/>
    <w:rsid w:val="006304F8"/>
    <w:rsid w:val="0063166B"/>
    <w:rsid w:val="00631A3E"/>
    <w:rsid w:val="00631AF7"/>
    <w:rsid w:val="00631B56"/>
    <w:rsid w:val="00631C22"/>
    <w:rsid w:val="006324A4"/>
    <w:rsid w:val="006329B0"/>
    <w:rsid w:val="006338CB"/>
    <w:rsid w:val="00633E8B"/>
    <w:rsid w:val="006343EF"/>
    <w:rsid w:val="006347EE"/>
    <w:rsid w:val="00634830"/>
    <w:rsid w:val="00634947"/>
    <w:rsid w:val="00634E28"/>
    <w:rsid w:val="00635A49"/>
    <w:rsid w:val="00635D32"/>
    <w:rsid w:val="00635E8E"/>
    <w:rsid w:val="0063796F"/>
    <w:rsid w:val="00640192"/>
    <w:rsid w:val="0064087A"/>
    <w:rsid w:val="00642BAE"/>
    <w:rsid w:val="00642EF6"/>
    <w:rsid w:val="00643B6C"/>
    <w:rsid w:val="00643BF2"/>
    <w:rsid w:val="006440C7"/>
    <w:rsid w:val="006442CE"/>
    <w:rsid w:val="00644F73"/>
    <w:rsid w:val="00645BEF"/>
    <w:rsid w:val="0064688F"/>
    <w:rsid w:val="00646D89"/>
    <w:rsid w:val="006475C3"/>
    <w:rsid w:val="00650CC9"/>
    <w:rsid w:val="00651853"/>
    <w:rsid w:val="00652AD3"/>
    <w:rsid w:val="00652C9E"/>
    <w:rsid w:val="00652E3F"/>
    <w:rsid w:val="00653872"/>
    <w:rsid w:val="00653A08"/>
    <w:rsid w:val="00653D8F"/>
    <w:rsid w:val="006542AA"/>
    <w:rsid w:val="00654681"/>
    <w:rsid w:val="0065495C"/>
    <w:rsid w:val="00654FE5"/>
    <w:rsid w:val="00656989"/>
    <w:rsid w:val="00656CE3"/>
    <w:rsid w:val="00660189"/>
    <w:rsid w:val="006601A9"/>
    <w:rsid w:val="00660B22"/>
    <w:rsid w:val="00661FCF"/>
    <w:rsid w:val="0066214A"/>
    <w:rsid w:val="0066245A"/>
    <w:rsid w:val="00662A07"/>
    <w:rsid w:val="00662CDC"/>
    <w:rsid w:val="00662F32"/>
    <w:rsid w:val="00663ACF"/>
    <w:rsid w:val="00664757"/>
    <w:rsid w:val="0066490F"/>
    <w:rsid w:val="00664E08"/>
    <w:rsid w:val="00665164"/>
    <w:rsid w:val="006656E3"/>
    <w:rsid w:val="006658CB"/>
    <w:rsid w:val="00665D0F"/>
    <w:rsid w:val="00666599"/>
    <w:rsid w:val="006665C6"/>
    <w:rsid w:val="00666954"/>
    <w:rsid w:val="00666A14"/>
    <w:rsid w:val="00666A77"/>
    <w:rsid w:val="00666DA2"/>
    <w:rsid w:val="00666F89"/>
    <w:rsid w:val="00667028"/>
    <w:rsid w:val="0066749F"/>
    <w:rsid w:val="0066752C"/>
    <w:rsid w:val="00667C1B"/>
    <w:rsid w:val="00667C68"/>
    <w:rsid w:val="00667D45"/>
    <w:rsid w:val="00670616"/>
    <w:rsid w:val="00670D05"/>
    <w:rsid w:val="006715AE"/>
    <w:rsid w:val="00671A8F"/>
    <w:rsid w:val="00671B2A"/>
    <w:rsid w:val="00672781"/>
    <w:rsid w:val="0067278D"/>
    <w:rsid w:val="00672F5A"/>
    <w:rsid w:val="0067388E"/>
    <w:rsid w:val="00674258"/>
    <w:rsid w:val="0067452B"/>
    <w:rsid w:val="00674539"/>
    <w:rsid w:val="0067476E"/>
    <w:rsid w:val="00675678"/>
    <w:rsid w:val="00675943"/>
    <w:rsid w:val="00676225"/>
    <w:rsid w:val="006769A5"/>
    <w:rsid w:val="00676B6A"/>
    <w:rsid w:val="00677435"/>
    <w:rsid w:val="00677502"/>
    <w:rsid w:val="00677A76"/>
    <w:rsid w:val="00677C00"/>
    <w:rsid w:val="00677C6D"/>
    <w:rsid w:val="00680964"/>
    <w:rsid w:val="00682F45"/>
    <w:rsid w:val="00683BC6"/>
    <w:rsid w:val="00683C1E"/>
    <w:rsid w:val="00683D10"/>
    <w:rsid w:val="00684347"/>
    <w:rsid w:val="00684442"/>
    <w:rsid w:val="00685A9D"/>
    <w:rsid w:val="00685D42"/>
    <w:rsid w:val="00685E36"/>
    <w:rsid w:val="00686017"/>
    <w:rsid w:val="0068682F"/>
    <w:rsid w:val="00686963"/>
    <w:rsid w:val="00686B49"/>
    <w:rsid w:val="00687278"/>
    <w:rsid w:val="0068755F"/>
    <w:rsid w:val="006879BD"/>
    <w:rsid w:val="00687D03"/>
    <w:rsid w:val="00687D4B"/>
    <w:rsid w:val="00690006"/>
    <w:rsid w:val="00690FEF"/>
    <w:rsid w:val="00691D6D"/>
    <w:rsid w:val="00692749"/>
    <w:rsid w:val="006932C4"/>
    <w:rsid w:val="0069372A"/>
    <w:rsid w:val="00693E15"/>
    <w:rsid w:val="0069471D"/>
    <w:rsid w:val="00695B20"/>
    <w:rsid w:val="006967F9"/>
    <w:rsid w:val="00697E01"/>
    <w:rsid w:val="006A048F"/>
    <w:rsid w:val="006A04C2"/>
    <w:rsid w:val="006A0522"/>
    <w:rsid w:val="006A0A72"/>
    <w:rsid w:val="006A0AC1"/>
    <w:rsid w:val="006A167F"/>
    <w:rsid w:val="006A18C8"/>
    <w:rsid w:val="006A1B06"/>
    <w:rsid w:val="006A1BA5"/>
    <w:rsid w:val="006A1BB9"/>
    <w:rsid w:val="006A1EA7"/>
    <w:rsid w:val="006A2079"/>
    <w:rsid w:val="006A22EC"/>
    <w:rsid w:val="006A2689"/>
    <w:rsid w:val="006A3602"/>
    <w:rsid w:val="006A3AD6"/>
    <w:rsid w:val="006A3BCE"/>
    <w:rsid w:val="006A3D06"/>
    <w:rsid w:val="006A3EE6"/>
    <w:rsid w:val="006A512C"/>
    <w:rsid w:val="006A5175"/>
    <w:rsid w:val="006A53A0"/>
    <w:rsid w:val="006A546F"/>
    <w:rsid w:val="006A555E"/>
    <w:rsid w:val="006A5609"/>
    <w:rsid w:val="006A59F1"/>
    <w:rsid w:val="006A69E0"/>
    <w:rsid w:val="006A6A8F"/>
    <w:rsid w:val="006A74E8"/>
    <w:rsid w:val="006B00E5"/>
    <w:rsid w:val="006B00F4"/>
    <w:rsid w:val="006B05FE"/>
    <w:rsid w:val="006B0887"/>
    <w:rsid w:val="006B177D"/>
    <w:rsid w:val="006B1B8D"/>
    <w:rsid w:val="006B206E"/>
    <w:rsid w:val="006B305E"/>
    <w:rsid w:val="006B3184"/>
    <w:rsid w:val="006B3FE1"/>
    <w:rsid w:val="006B44F2"/>
    <w:rsid w:val="006B468B"/>
    <w:rsid w:val="006B54FE"/>
    <w:rsid w:val="006B5585"/>
    <w:rsid w:val="006B5681"/>
    <w:rsid w:val="006B588A"/>
    <w:rsid w:val="006B5D97"/>
    <w:rsid w:val="006B5F6E"/>
    <w:rsid w:val="006B5FD6"/>
    <w:rsid w:val="006B61E0"/>
    <w:rsid w:val="006B642A"/>
    <w:rsid w:val="006B6DA2"/>
    <w:rsid w:val="006B7071"/>
    <w:rsid w:val="006B71AD"/>
    <w:rsid w:val="006B7391"/>
    <w:rsid w:val="006B7452"/>
    <w:rsid w:val="006B769C"/>
    <w:rsid w:val="006C030A"/>
    <w:rsid w:val="006C0420"/>
    <w:rsid w:val="006C05A3"/>
    <w:rsid w:val="006C09E6"/>
    <w:rsid w:val="006C0E47"/>
    <w:rsid w:val="006C0EC5"/>
    <w:rsid w:val="006C19A5"/>
    <w:rsid w:val="006C242D"/>
    <w:rsid w:val="006C2E06"/>
    <w:rsid w:val="006C3F2E"/>
    <w:rsid w:val="006C45F3"/>
    <w:rsid w:val="006C4B05"/>
    <w:rsid w:val="006C4D97"/>
    <w:rsid w:val="006C4EDE"/>
    <w:rsid w:val="006C54B3"/>
    <w:rsid w:val="006C5B66"/>
    <w:rsid w:val="006C5DED"/>
    <w:rsid w:val="006C635D"/>
    <w:rsid w:val="006C654B"/>
    <w:rsid w:val="006C7DD9"/>
    <w:rsid w:val="006C7DE0"/>
    <w:rsid w:val="006C7F8C"/>
    <w:rsid w:val="006D01E7"/>
    <w:rsid w:val="006D054E"/>
    <w:rsid w:val="006D0602"/>
    <w:rsid w:val="006D1058"/>
    <w:rsid w:val="006D1377"/>
    <w:rsid w:val="006D1B5B"/>
    <w:rsid w:val="006D1C2C"/>
    <w:rsid w:val="006D1CED"/>
    <w:rsid w:val="006D2B48"/>
    <w:rsid w:val="006D3195"/>
    <w:rsid w:val="006D37EA"/>
    <w:rsid w:val="006D39A0"/>
    <w:rsid w:val="006D3AC3"/>
    <w:rsid w:val="006D3DDA"/>
    <w:rsid w:val="006D41D6"/>
    <w:rsid w:val="006D477B"/>
    <w:rsid w:val="006D4CFF"/>
    <w:rsid w:val="006D4E00"/>
    <w:rsid w:val="006D4EF1"/>
    <w:rsid w:val="006D5325"/>
    <w:rsid w:val="006D5D0B"/>
    <w:rsid w:val="006D6785"/>
    <w:rsid w:val="006D67A1"/>
    <w:rsid w:val="006D72EE"/>
    <w:rsid w:val="006D7805"/>
    <w:rsid w:val="006E02CD"/>
    <w:rsid w:val="006E0A2E"/>
    <w:rsid w:val="006E0BFF"/>
    <w:rsid w:val="006E1488"/>
    <w:rsid w:val="006E17B1"/>
    <w:rsid w:val="006E1C95"/>
    <w:rsid w:val="006E221B"/>
    <w:rsid w:val="006E2AC7"/>
    <w:rsid w:val="006E2AE1"/>
    <w:rsid w:val="006E3155"/>
    <w:rsid w:val="006E3435"/>
    <w:rsid w:val="006E35D9"/>
    <w:rsid w:val="006E3733"/>
    <w:rsid w:val="006E377A"/>
    <w:rsid w:val="006E3C24"/>
    <w:rsid w:val="006E3E18"/>
    <w:rsid w:val="006E43C5"/>
    <w:rsid w:val="006E442B"/>
    <w:rsid w:val="006E447C"/>
    <w:rsid w:val="006E4664"/>
    <w:rsid w:val="006E4A3A"/>
    <w:rsid w:val="006E51DF"/>
    <w:rsid w:val="006E58E3"/>
    <w:rsid w:val="006E625A"/>
    <w:rsid w:val="006E647C"/>
    <w:rsid w:val="006E6C15"/>
    <w:rsid w:val="006E6CB2"/>
    <w:rsid w:val="006E7053"/>
    <w:rsid w:val="006E7CFD"/>
    <w:rsid w:val="006F035C"/>
    <w:rsid w:val="006F0641"/>
    <w:rsid w:val="006F0A6D"/>
    <w:rsid w:val="006F0AA3"/>
    <w:rsid w:val="006F0AC0"/>
    <w:rsid w:val="006F0DF6"/>
    <w:rsid w:val="006F307C"/>
    <w:rsid w:val="006F3794"/>
    <w:rsid w:val="006F3B5E"/>
    <w:rsid w:val="006F3C04"/>
    <w:rsid w:val="006F47D5"/>
    <w:rsid w:val="006F4E9F"/>
    <w:rsid w:val="006F57C9"/>
    <w:rsid w:val="006F5FD3"/>
    <w:rsid w:val="006F70DA"/>
    <w:rsid w:val="006F727D"/>
    <w:rsid w:val="0070063A"/>
    <w:rsid w:val="00700929"/>
    <w:rsid w:val="00700A57"/>
    <w:rsid w:val="00700D3D"/>
    <w:rsid w:val="007019AE"/>
    <w:rsid w:val="00701DF1"/>
    <w:rsid w:val="00701F8B"/>
    <w:rsid w:val="00702385"/>
    <w:rsid w:val="007025B3"/>
    <w:rsid w:val="00703096"/>
    <w:rsid w:val="00704ECB"/>
    <w:rsid w:val="00704FEB"/>
    <w:rsid w:val="00705FB8"/>
    <w:rsid w:val="007068DA"/>
    <w:rsid w:val="007071F4"/>
    <w:rsid w:val="00707A13"/>
    <w:rsid w:val="00707FF0"/>
    <w:rsid w:val="007108AE"/>
    <w:rsid w:val="007113BE"/>
    <w:rsid w:val="007117AB"/>
    <w:rsid w:val="00711CA8"/>
    <w:rsid w:val="0071223E"/>
    <w:rsid w:val="0071238D"/>
    <w:rsid w:val="007129D6"/>
    <w:rsid w:val="00712DE5"/>
    <w:rsid w:val="00713729"/>
    <w:rsid w:val="00713AB9"/>
    <w:rsid w:val="007141E9"/>
    <w:rsid w:val="0071434B"/>
    <w:rsid w:val="00714410"/>
    <w:rsid w:val="007154E5"/>
    <w:rsid w:val="00715A4C"/>
    <w:rsid w:val="00715A70"/>
    <w:rsid w:val="00715FC9"/>
    <w:rsid w:val="007172E3"/>
    <w:rsid w:val="0071772B"/>
    <w:rsid w:val="00717DBB"/>
    <w:rsid w:val="007205E0"/>
    <w:rsid w:val="0072090A"/>
    <w:rsid w:val="0072100B"/>
    <w:rsid w:val="00721799"/>
    <w:rsid w:val="0072186C"/>
    <w:rsid w:val="0072234B"/>
    <w:rsid w:val="0072238A"/>
    <w:rsid w:val="00722551"/>
    <w:rsid w:val="00723F4B"/>
    <w:rsid w:val="00724735"/>
    <w:rsid w:val="00725123"/>
    <w:rsid w:val="00725139"/>
    <w:rsid w:val="00725A02"/>
    <w:rsid w:val="00726177"/>
    <w:rsid w:val="007262AA"/>
    <w:rsid w:val="007263C3"/>
    <w:rsid w:val="0072646E"/>
    <w:rsid w:val="00726806"/>
    <w:rsid w:val="00727336"/>
    <w:rsid w:val="0072742E"/>
    <w:rsid w:val="007307C9"/>
    <w:rsid w:val="007319DD"/>
    <w:rsid w:val="00731B87"/>
    <w:rsid w:val="00731F5D"/>
    <w:rsid w:val="007323BA"/>
    <w:rsid w:val="00732AF0"/>
    <w:rsid w:val="00732C88"/>
    <w:rsid w:val="00733957"/>
    <w:rsid w:val="00733E61"/>
    <w:rsid w:val="007343FA"/>
    <w:rsid w:val="007348FD"/>
    <w:rsid w:val="00734B3E"/>
    <w:rsid w:val="00734F82"/>
    <w:rsid w:val="0073505C"/>
    <w:rsid w:val="00735261"/>
    <w:rsid w:val="00735A61"/>
    <w:rsid w:val="00735F31"/>
    <w:rsid w:val="00736584"/>
    <w:rsid w:val="00736A7E"/>
    <w:rsid w:val="00736D19"/>
    <w:rsid w:val="00737112"/>
    <w:rsid w:val="007371F8"/>
    <w:rsid w:val="007373C4"/>
    <w:rsid w:val="00737756"/>
    <w:rsid w:val="00737A4E"/>
    <w:rsid w:val="00737D36"/>
    <w:rsid w:val="00737DDC"/>
    <w:rsid w:val="0074013F"/>
    <w:rsid w:val="00740CB5"/>
    <w:rsid w:val="007420ED"/>
    <w:rsid w:val="0074237A"/>
    <w:rsid w:val="00742B79"/>
    <w:rsid w:val="00742D6B"/>
    <w:rsid w:val="0074358F"/>
    <w:rsid w:val="00743693"/>
    <w:rsid w:val="00743AA6"/>
    <w:rsid w:val="00744470"/>
    <w:rsid w:val="00744867"/>
    <w:rsid w:val="00744C1C"/>
    <w:rsid w:val="00745924"/>
    <w:rsid w:val="00745944"/>
    <w:rsid w:val="007464B9"/>
    <w:rsid w:val="00746AE6"/>
    <w:rsid w:val="00747267"/>
    <w:rsid w:val="007475E2"/>
    <w:rsid w:val="0074787D"/>
    <w:rsid w:val="00747E96"/>
    <w:rsid w:val="0075011A"/>
    <w:rsid w:val="00750C3D"/>
    <w:rsid w:val="007516EB"/>
    <w:rsid w:val="00751A57"/>
    <w:rsid w:val="00751B8D"/>
    <w:rsid w:val="00751F41"/>
    <w:rsid w:val="00752213"/>
    <w:rsid w:val="00752C54"/>
    <w:rsid w:val="00753918"/>
    <w:rsid w:val="00754058"/>
    <w:rsid w:val="00754521"/>
    <w:rsid w:val="00755617"/>
    <w:rsid w:val="0075589F"/>
    <w:rsid w:val="00755A85"/>
    <w:rsid w:val="00755F32"/>
    <w:rsid w:val="00755F75"/>
    <w:rsid w:val="007564C4"/>
    <w:rsid w:val="007570F8"/>
    <w:rsid w:val="007571BA"/>
    <w:rsid w:val="007572BC"/>
    <w:rsid w:val="007574D7"/>
    <w:rsid w:val="00757993"/>
    <w:rsid w:val="007600E5"/>
    <w:rsid w:val="007607E5"/>
    <w:rsid w:val="00760A03"/>
    <w:rsid w:val="00760A1E"/>
    <w:rsid w:val="00760A26"/>
    <w:rsid w:val="00760B6D"/>
    <w:rsid w:val="007611F8"/>
    <w:rsid w:val="007619A1"/>
    <w:rsid w:val="00761AAC"/>
    <w:rsid w:val="00762FC9"/>
    <w:rsid w:val="007631B7"/>
    <w:rsid w:val="0076355E"/>
    <w:rsid w:val="00763DC3"/>
    <w:rsid w:val="0076494A"/>
    <w:rsid w:val="00764B35"/>
    <w:rsid w:val="00764F22"/>
    <w:rsid w:val="00765385"/>
    <w:rsid w:val="007658C2"/>
    <w:rsid w:val="0076591E"/>
    <w:rsid w:val="00766391"/>
    <w:rsid w:val="0076658F"/>
    <w:rsid w:val="00766E0A"/>
    <w:rsid w:val="00766EE9"/>
    <w:rsid w:val="007670A4"/>
    <w:rsid w:val="00767C3C"/>
    <w:rsid w:val="00767FA5"/>
    <w:rsid w:val="00770995"/>
    <w:rsid w:val="00770B08"/>
    <w:rsid w:val="007719C6"/>
    <w:rsid w:val="00771C95"/>
    <w:rsid w:val="00771E53"/>
    <w:rsid w:val="0077206B"/>
    <w:rsid w:val="00773FA0"/>
    <w:rsid w:val="007741B1"/>
    <w:rsid w:val="007745E5"/>
    <w:rsid w:val="00774CB9"/>
    <w:rsid w:val="007757FD"/>
    <w:rsid w:val="00776D72"/>
    <w:rsid w:val="00780123"/>
    <w:rsid w:val="00780ECF"/>
    <w:rsid w:val="00781650"/>
    <w:rsid w:val="007817B3"/>
    <w:rsid w:val="0078279E"/>
    <w:rsid w:val="00782894"/>
    <w:rsid w:val="0078290F"/>
    <w:rsid w:val="00782919"/>
    <w:rsid w:val="00782D68"/>
    <w:rsid w:val="00784459"/>
    <w:rsid w:val="007844FE"/>
    <w:rsid w:val="00784CFB"/>
    <w:rsid w:val="00784E8C"/>
    <w:rsid w:val="00785366"/>
    <w:rsid w:val="007856F6"/>
    <w:rsid w:val="00786359"/>
    <w:rsid w:val="007875CA"/>
    <w:rsid w:val="00787825"/>
    <w:rsid w:val="00787C14"/>
    <w:rsid w:val="00787EAE"/>
    <w:rsid w:val="00790143"/>
    <w:rsid w:val="007901EC"/>
    <w:rsid w:val="00790DD1"/>
    <w:rsid w:val="00791C12"/>
    <w:rsid w:val="00792BD8"/>
    <w:rsid w:val="00792C36"/>
    <w:rsid w:val="007931A2"/>
    <w:rsid w:val="00793417"/>
    <w:rsid w:val="007938DB"/>
    <w:rsid w:val="00793EA6"/>
    <w:rsid w:val="0079541F"/>
    <w:rsid w:val="00795E24"/>
    <w:rsid w:val="00796819"/>
    <w:rsid w:val="007969C6"/>
    <w:rsid w:val="00796CEB"/>
    <w:rsid w:val="00796F80"/>
    <w:rsid w:val="00797726"/>
    <w:rsid w:val="00797B78"/>
    <w:rsid w:val="007A02DD"/>
    <w:rsid w:val="007A0684"/>
    <w:rsid w:val="007A07BC"/>
    <w:rsid w:val="007A0AD0"/>
    <w:rsid w:val="007A0BB9"/>
    <w:rsid w:val="007A1559"/>
    <w:rsid w:val="007A189C"/>
    <w:rsid w:val="007A1AB4"/>
    <w:rsid w:val="007A1CC1"/>
    <w:rsid w:val="007A209D"/>
    <w:rsid w:val="007A2644"/>
    <w:rsid w:val="007A294A"/>
    <w:rsid w:val="007A3B0E"/>
    <w:rsid w:val="007A4300"/>
    <w:rsid w:val="007A43D6"/>
    <w:rsid w:val="007A4420"/>
    <w:rsid w:val="007A4662"/>
    <w:rsid w:val="007A58B7"/>
    <w:rsid w:val="007A5DEA"/>
    <w:rsid w:val="007A5E91"/>
    <w:rsid w:val="007A6BA0"/>
    <w:rsid w:val="007A6CB8"/>
    <w:rsid w:val="007A70A0"/>
    <w:rsid w:val="007A7DB7"/>
    <w:rsid w:val="007B028D"/>
    <w:rsid w:val="007B04BA"/>
    <w:rsid w:val="007B093A"/>
    <w:rsid w:val="007B14A7"/>
    <w:rsid w:val="007B1964"/>
    <w:rsid w:val="007B1F2A"/>
    <w:rsid w:val="007B223D"/>
    <w:rsid w:val="007B2793"/>
    <w:rsid w:val="007B3015"/>
    <w:rsid w:val="007B346A"/>
    <w:rsid w:val="007B389E"/>
    <w:rsid w:val="007B3C39"/>
    <w:rsid w:val="007B4032"/>
    <w:rsid w:val="007B480C"/>
    <w:rsid w:val="007B4C93"/>
    <w:rsid w:val="007B4E6F"/>
    <w:rsid w:val="007B60DE"/>
    <w:rsid w:val="007B6806"/>
    <w:rsid w:val="007B6A8A"/>
    <w:rsid w:val="007B6EC8"/>
    <w:rsid w:val="007B75D9"/>
    <w:rsid w:val="007C007F"/>
    <w:rsid w:val="007C011D"/>
    <w:rsid w:val="007C09AE"/>
    <w:rsid w:val="007C0A52"/>
    <w:rsid w:val="007C0B0F"/>
    <w:rsid w:val="007C0BF6"/>
    <w:rsid w:val="007C1131"/>
    <w:rsid w:val="007C1741"/>
    <w:rsid w:val="007C1BB7"/>
    <w:rsid w:val="007C1D8D"/>
    <w:rsid w:val="007C2DDC"/>
    <w:rsid w:val="007C3533"/>
    <w:rsid w:val="007C3A7E"/>
    <w:rsid w:val="007C3E7E"/>
    <w:rsid w:val="007C3FFC"/>
    <w:rsid w:val="007C40DD"/>
    <w:rsid w:val="007C5E2C"/>
    <w:rsid w:val="007C6276"/>
    <w:rsid w:val="007C6610"/>
    <w:rsid w:val="007C674B"/>
    <w:rsid w:val="007C68BB"/>
    <w:rsid w:val="007C732A"/>
    <w:rsid w:val="007C7FDF"/>
    <w:rsid w:val="007D0017"/>
    <w:rsid w:val="007D002F"/>
    <w:rsid w:val="007D0484"/>
    <w:rsid w:val="007D09F4"/>
    <w:rsid w:val="007D0C5C"/>
    <w:rsid w:val="007D1FC8"/>
    <w:rsid w:val="007D20EF"/>
    <w:rsid w:val="007D28C7"/>
    <w:rsid w:val="007D28F6"/>
    <w:rsid w:val="007D353C"/>
    <w:rsid w:val="007D4410"/>
    <w:rsid w:val="007D4811"/>
    <w:rsid w:val="007D49CC"/>
    <w:rsid w:val="007D4CCD"/>
    <w:rsid w:val="007D5763"/>
    <w:rsid w:val="007D58CE"/>
    <w:rsid w:val="007D5ABD"/>
    <w:rsid w:val="007D5FDB"/>
    <w:rsid w:val="007D72BF"/>
    <w:rsid w:val="007E0590"/>
    <w:rsid w:val="007E0FBB"/>
    <w:rsid w:val="007E10A5"/>
    <w:rsid w:val="007E1297"/>
    <w:rsid w:val="007E12BF"/>
    <w:rsid w:val="007E14BB"/>
    <w:rsid w:val="007E1A5C"/>
    <w:rsid w:val="007E1B54"/>
    <w:rsid w:val="007E2839"/>
    <w:rsid w:val="007E31AC"/>
    <w:rsid w:val="007E3356"/>
    <w:rsid w:val="007E3898"/>
    <w:rsid w:val="007E43A1"/>
    <w:rsid w:val="007E45EB"/>
    <w:rsid w:val="007E51D8"/>
    <w:rsid w:val="007E5345"/>
    <w:rsid w:val="007E5455"/>
    <w:rsid w:val="007E5578"/>
    <w:rsid w:val="007E5833"/>
    <w:rsid w:val="007E60A2"/>
    <w:rsid w:val="007E6887"/>
    <w:rsid w:val="007E6A4E"/>
    <w:rsid w:val="007E74EB"/>
    <w:rsid w:val="007E7961"/>
    <w:rsid w:val="007E7BED"/>
    <w:rsid w:val="007F0852"/>
    <w:rsid w:val="007F095A"/>
    <w:rsid w:val="007F10C5"/>
    <w:rsid w:val="007F13BF"/>
    <w:rsid w:val="007F1A12"/>
    <w:rsid w:val="007F3277"/>
    <w:rsid w:val="007F32C1"/>
    <w:rsid w:val="007F3BBE"/>
    <w:rsid w:val="007F3D6F"/>
    <w:rsid w:val="007F4301"/>
    <w:rsid w:val="007F4562"/>
    <w:rsid w:val="007F4644"/>
    <w:rsid w:val="007F464C"/>
    <w:rsid w:val="007F56B8"/>
    <w:rsid w:val="007F589F"/>
    <w:rsid w:val="007F771F"/>
    <w:rsid w:val="00800089"/>
    <w:rsid w:val="00801294"/>
    <w:rsid w:val="00801751"/>
    <w:rsid w:val="00802416"/>
    <w:rsid w:val="008025C8"/>
    <w:rsid w:val="00802751"/>
    <w:rsid w:val="008027B2"/>
    <w:rsid w:val="0080289C"/>
    <w:rsid w:val="00802AA9"/>
    <w:rsid w:val="00802E04"/>
    <w:rsid w:val="00802E16"/>
    <w:rsid w:val="00803838"/>
    <w:rsid w:val="0080392A"/>
    <w:rsid w:val="00803B68"/>
    <w:rsid w:val="00804A32"/>
    <w:rsid w:val="00804E43"/>
    <w:rsid w:val="008059C4"/>
    <w:rsid w:val="00805F58"/>
    <w:rsid w:val="00805F79"/>
    <w:rsid w:val="00806D4A"/>
    <w:rsid w:val="008075F6"/>
    <w:rsid w:val="008076BD"/>
    <w:rsid w:val="008077CE"/>
    <w:rsid w:val="00807D35"/>
    <w:rsid w:val="00810053"/>
    <w:rsid w:val="00810A44"/>
    <w:rsid w:val="008119BC"/>
    <w:rsid w:val="00812571"/>
    <w:rsid w:val="00812BB4"/>
    <w:rsid w:val="00813122"/>
    <w:rsid w:val="0081422F"/>
    <w:rsid w:val="00814D0E"/>
    <w:rsid w:val="00814F9E"/>
    <w:rsid w:val="008152F0"/>
    <w:rsid w:val="0081713C"/>
    <w:rsid w:val="00817821"/>
    <w:rsid w:val="00817C36"/>
    <w:rsid w:val="0082037C"/>
    <w:rsid w:val="00820783"/>
    <w:rsid w:val="00820865"/>
    <w:rsid w:val="00820900"/>
    <w:rsid w:val="008214D5"/>
    <w:rsid w:val="00821BFA"/>
    <w:rsid w:val="00821DF6"/>
    <w:rsid w:val="00823002"/>
    <w:rsid w:val="00823350"/>
    <w:rsid w:val="0082336E"/>
    <w:rsid w:val="008235E1"/>
    <w:rsid w:val="00823910"/>
    <w:rsid w:val="00824012"/>
    <w:rsid w:val="00824869"/>
    <w:rsid w:val="0082561E"/>
    <w:rsid w:val="00827695"/>
    <w:rsid w:val="008278E7"/>
    <w:rsid w:val="00827BBD"/>
    <w:rsid w:val="00827D83"/>
    <w:rsid w:val="00830004"/>
    <w:rsid w:val="00830077"/>
    <w:rsid w:val="00830FC4"/>
    <w:rsid w:val="00831567"/>
    <w:rsid w:val="008327E6"/>
    <w:rsid w:val="008348B5"/>
    <w:rsid w:val="008353A0"/>
    <w:rsid w:val="0083572B"/>
    <w:rsid w:val="00836703"/>
    <w:rsid w:val="00836DA3"/>
    <w:rsid w:val="00837FFC"/>
    <w:rsid w:val="0084056E"/>
    <w:rsid w:val="00840656"/>
    <w:rsid w:val="0084128E"/>
    <w:rsid w:val="00841BBF"/>
    <w:rsid w:val="00841F14"/>
    <w:rsid w:val="008420A3"/>
    <w:rsid w:val="008436BE"/>
    <w:rsid w:val="0084398D"/>
    <w:rsid w:val="00843F39"/>
    <w:rsid w:val="00844539"/>
    <w:rsid w:val="00845B8E"/>
    <w:rsid w:val="0084606B"/>
    <w:rsid w:val="00846D8B"/>
    <w:rsid w:val="00847CFF"/>
    <w:rsid w:val="00847E2A"/>
    <w:rsid w:val="00850117"/>
    <w:rsid w:val="00850302"/>
    <w:rsid w:val="00850366"/>
    <w:rsid w:val="0085125F"/>
    <w:rsid w:val="00851A35"/>
    <w:rsid w:val="00851B0B"/>
    <w:rsid w:val="0085284D"/>
    <w:rsid w:val="00852C17"/>
    <w:rsid w:val="00853367"/>
    <w:rsid w:val="00853561"/>
    <w:rsid w:val="008547CC"/>
    <w:rsid w:val="00854A1C"/>
    <w:rsid w:val="00854B9D"/>
    <w:rsid w:val="00854FC4"/>
    <w:rsid w:val="008550AD"/>
    <w:rsid w:val="008550DA"/>
    <w:rsid w:val="00855108"/>
    <w:rsid w:val="00855519"/>
    <w:rsid w:val="008559F9"/>
    <w:rsid w:val="00855C0A"/>
    <w:rsid w:val="00855F33"/>
    <w:rsid w:val="0085617E"/>
    <w:rsid w:val="008562C3"/>
    <w:rsid w:val="00856334"/>
    <w:rsid w:val="008565A7"/>
    <w:rsid w:val="00856B62"/>
    <w:rsid w:val="00857321"/>
    <w:rsid w:val="008577FF"/>
    <w:rsid w:val="0085796E"/>
    <w:rsid w:val="00857CB7"/>
    <w:rsid w:val="00860861"/>
    <w:rsid w:val="00860A43"/>
    <w:rsid w:val="00861FD2"/>
    <w:rsid w:val="0086215E"/>
    <w:rsid w:val="00862B7E"/>
    <w:rsid w:val="00863108"/>
    <w:rsid w:val="008633DF"/>
    <w:rsid w:val="00863C5A"/>
    <w:rsid w:val="00863DF3"/>
    <w:rsid w:val="00864D5A"/>
    <w:rsid w:val="00865161"/>
    <w:rsid w:val="00865471"/>
    <w:rsid w:val="00865992"/>
    <w:rsid w:val="00865BB0"/>
    <w:rsid w:val="00866428"/>
    <w:rsid w:val="00866C5C"/>
    <w:rsid w:val="00866CCD"/>
    <w:rsid w:val="0086747E"/>
    <w:rsid w:val="00867C1A"/>
    <w:rsid w:val="00867EF0"/>
    <w:rsid w:val="00870F78"/>
    <w:rsid w:val="008718DC"/>
    <w:rsid w:val="00871B83"/>
    <w:rsid w:val="00872B48"/>
    <w:rsid w:val="00873893"/>
    <w:rsid w:val="00873F33"/>
    <w:rsid w:val="0087444F"/>
    <w:rsid w:val="00874C85"/>
    <w:rsid w:val="008754C5"/>
    <w:rsid w:val="00875635"/>
    <w:rsid w:val="00875A8A"/>
    <w:rsid w:val="00875B52"/>
    <w:rsid w:val="008762B7"/>
    <w:rsid w:val="00876CD0"/>
    <w:rsid w:val="00876D5D"/>
    <w:rsid w:val="00876DDB"/>
    <w:rsid w:val="00880C1B"/>
    <w:rsid w:val="00881834"/>
    <w:rsid w:val="00881B00"/>
    <w:rsid w:val="00881F20"/>
    <w:rsid w:val="008826AC"/>
    <w:rsid w:val="00882C67"/>
    <w:rsid w:val="0088311F"/>
    <w:rsid w:val="008838BC"/>
    <w:rsid w:val="00883B8B"/>
    <w:rsid w:val="00883C00"/>
    <w:rsid w:val="008841B2"/>
    <w:rsid w:val="00884E55"/>
    <w:rsid w:val="008854C5"/>
    <w:rsid w:val="00885537"/>
    <w:rsid w:val="008863B9"/>
    <w:rsid w:val="008865F2"/>
    <w:rsid w:val="008868BD"/>
    <w:rsid w:val="008879A2"/>
    <w:rsid w:val="00887A71"/>
    <w:rsid w:val="00887C4A"/>
    <w:rsid w:val="008904D9"/>
    <w:rsid w:val="008915D8"/>
    <w:rsid w:val="00891FC4"/>
    <w:rsid w:val="00891FE0"/>
    <w:rsid w:val="008923FD"/>
    <w:rsid w:val="00892820"/>
    <w:rsid w:val="00892C0B"/>
    <w:rsid w:val="00893313"/>
    <w:rsid w:val="00894361"/>
    <w:rsid w:val="00894656"/>
    <w:rsid w:val="00894799"/>
    <w:rsid w:val="008949A8"/>
    <w:rsid w:val="00894C9E"/>
    <w:rsid w:val="008962A9"/>
    <w:rsid w:val="0089739C"/>
    <w:rsid w:val="00897450"/>
    <w:rsid w:val="00897972"/>
    <w:rsid w:val="008A12B2"/>
    <w:rsid w:val="008A1D68"/>
    <w:rsid w:val="008A1FB5"/>
    <w:rsid w:val="008A2388"/>
    <w:rsid w:val="008A2A32"/>
    <w:rsid w:val="008A2CF4"/>
    <w:rsid w:val="008A2F15"/>
    <w:rsid w:val="008A2F55"/>
    <w:rsid w:val="008A325F"/>
    <w:rsid w:val="008A4D2A"/>
    <w:rsid w:val="008A4F69"/>
    <w:rsid w:val="008A552E"/>
    <w:rsid w:val="008A56E1"/>
    <w:rsid w:val="008A5938"/>
    <w:rsid w:val="008A6255"/>
    <w:rsid w:val="008A6317"/>
    <w:rsid w:val="008A68BE"/>
    <w:rsid w:val="008A6A57"/>
    <w:rsid w:val="008A6BC4"/>
    <w:rsid w:val="008A6D81"/>
    <w:rsid w:val="008A6EB6"/>
    <w:rsid w:val="008A75B7"/>
    <w:rsid w:val="008A7E43"/>
    <w:rsid w:val="008B0D69"/>
    <w:rsid w:val="008B1702"/>
    <w:rsid w:val="008B1B0B"/>
    <w:rsid w:val="008B1F6C"/>
    <w:rsid w:val="008B2A57"/>
    <w:rsid w:val="008B2B57"/>
    <w:rsid w:val="008B2EA7"/>
    <w:rsid w:val="008B3AA0"/>
    <w:rsid w:val="008B436C"/>
    <w:rsid w:val="008B4675"/>
    <w:rsid w:val="008B4EE3"/>
    <w:rsid w:val="008B54F3"/>
    <w:rsid w:val="008B7B54"/>
    <w:rsid w:val="008C0947"/>
    <w:rsid w:val="008C2251"/>
    <w:rsid w:val="008C2688"/>
    <w:rsid w:val="008C2A7E"/>
    <w:rsid w:val="008C373B"/>
    <w:rsid w:val="008C4A9E"/>
    <w:rsid w:val="008C4B9B"/>
    <w:rsid w:val="008C5A41"/>
    <w:rsid w:val="008C5CF6"/>
    <w:rsid w:val="008C6D2C"/>
    <w:rsid w:val="008C6E45"/>
    <w:rsid w:val="008C73BB"/>
    <w:rsid w:val="008C7F06"/>
    <w:rsid w:val="008D025C"/>
    <w:rsid w:val="008D0363"/>
    <w:rsid w:val="008D0502"/>
    <w:rsid w:val="008D069B"/>
    <w:rsid w:val="008D0B95"/>
    <w:rsid w:val="008D0E9D"/>
    <w:rsid w:val="008D129E"/>
    <w:rsid w:val="008D1606"/>
    <w:rsid w:val="008D1BA0"/>
    <w:rsid w:val="008D207B"/>
    <w:rsid w:val="008D2626"/>
    <w:rsid w:val="008D26A7"/>
    <w:rsid w:val="008D2AE2"/>
    <w:rsid w:val="008D39C3"/>
    <w:rsid w:val="008D42BB"/>
    <w:rsid w:val="008D42F8"/>
    <w:rsid w:val="008D5258"/>
    <w:rsid w:val="008D54D3"/>
    <w:rsid w:val="008D5EB6"/>
    <w:rsid w:val="008D656C"/>
    <w:rsid w:val="008D6BE3"/>
    <w:rsid w:val="008D6E4A"/>
    <w:rsid w:val="008D7023"/>
    <w:rsid w:val="008D70DE"/>
    <w:rsid w:val="008D757C"/>
    <w:rsid w:val="008D7A6E"/>
    <w:rsid w:val="008D7B29"/>
    <w:rsid w:val="008E009D"/>
    <w:rsid w:val="008E018F"/>
    <w:rsid w:val="008E06FD"/>
    <w:rsid w:val="008E0870"/>
    <w:rsid w:val="008E0C7E"/>
    <w:rsid w:val="008E155B"/>
    <w:rsid w:val="008E1951"/>
    <w:rsid w:val="008E1EB6"/>
    <w:rsid w:val="008E21C7"/>
    <w:rsid w:val="008E25CE"/>
    <w:rsid w:val="008E2937"/>
    <w:rsid w:val="008E29AF"/>
    <w:rsid w:val="008E2A6B"/>
    <w:rsid w:val="008E4920"/>
    <w:rsid w:val="008E4AE0"/>
    <w:rsid w:val="008E4F2C"/>
    <w:rsid w:val="008E5549"/>
    <w:rsid w:val="008E5853"/>
    <w:rsid w:val="008E5BB4"/>
    <w:rsid w:val="008E5CD4"/>
    <w:rsid w:val="008E66E4"/>
    <w:rsid w:val="008E6CDC"/>
    <w:rsid w:val="008E7AFD"/>
    <w:rsid w:val="008E7E7A"/>
    <w:rsid w:val="008F04E5"/>
    <w:rsid w:val="008F0D33"/>
    <w:rsid w:val="008F0F74"/>
    <w:rsid w:val="008F0FCD"/>
    <w:rsid w:val="008F1CEF"/>
    <w:rsid w:val="008F306D"/>
    <w:rsid w:val="008F3633"/>
    <w:rsid w:val="008F3798"/>
    <w:rsid w:val="008F37A3"/>
    <w:rsid w:val="008F45F7"/>
    <w:rsid w:val="008F4D03"/>
    <w:rsid w:val="008F50D0"/>
    <w:rsid w:val="008F59E4"/>
    <w:rsid w:val="008F6A9A"/>
    <w:rsid w:val="008F6D16"/>
    <w:rsid w:val="008F75F5"/>
    <w:rsid w:val="008F7781"/>
    <w:rsid w:val="008F7829"/>
    <w:rsid w:val="00900225"/>
    <w:rsid w:val="0090026D"/>
    <w:rsid w:val="00900464"/>
    <w:rsid w:val="0090090F"/>
    <w:rsid w:val="009019A6"/>
    <w:rsid w:val="00901B91"/>
    <w:rsid w:val="00901BF7"/>
    <w:rsid w:val="009020E6"/>
    <w:rsid w:val="00902342"/>
    <w:rsid w:val="00902634"/>
    <w:rsid w:val="00902AFE"/>
    <w:rsid w:val="009033EA"/>
    <w:rsid w:val="009034D4"/>
    <w:rsid w:val="0090432A"/>
    <w:rsid w:val="0090492E"/>
    <w:rsid w:val="00904D10"/>
    <w:rsid w:val="00905BE1"/>
    <w:rsid w:val="009068CA"/>
    <w:rsid w:val="00907D32"/>
    <w:rsid w:val="00907E30"/>
    <w:rsid w:val="00911042"/>
    <w:rsid w:val="00911ECC"/>
    <w:rsid w:val="0091248D"/>
    <w:rsid w:val="00912611"/>
    <w:rsid w:val="00912982"/>
    <w:rsid w:val="009131A1"/>
    <w:rsid w:val="009136FE"/>
    <w:rsid w:val="00913C9A"/>
    <w:rsid w:val="00913CA4"/>
    <w:rsid w:val="009144E0"/>
    <w:rsid w:val="009147F6"/>
    <w:rsid w:val="00914F99"/>
    <w:rsid w:val="009153B9"/>
    <w:rsid w:val="0091555B"/>
    <w:rsid w:val="00915945"/>
    <w:rsid w:val="00915A09"/>
    <w:rsid w:val="00915AC0"/>
    <w:rsid w:val="00915F9B"/>
    <w:rsid w:val="009168B2"/>
    <w:rsid w:val="00916988"/>
    <w:rsid w:val="00916FC9"/>
    <w:rsid w:val="00917262"/>
    <w:rsid w:val="0092062D"/>
    <w:rsid w:val="009206A9"/>
    <w:rsid w:val="0092257C"/>
    <w:rsid w:val="00922934"/>
    <w:rsid w:val="00922B23"/>
    <w:rsid w:val="009234F9"/>
    <w:rsid w:val="0092404D"/>
    <w:rsid w:val="00924378"/>
    <w:rsid w:val="00924641"/>
    <w:rsid w:val="00924998"/>
    <w:rsid w:val="00924E29"/>
    <w:rsid w:val="00926CDA"/>
    <w:rsid w:val="009278C9"/>
    <w:rsid w:val="00930218"/>
    <w:rsid w:val="009302A6"/>
    <w:rsid w:val="009310CB"/>
    <w:rsid w:val="00931E7F"/>
    <w:rsid w:val="0093243A"/>
    <w:rsid w:val="009329D0"/>
    <w:rsid w:val="00932E72"/>
    <w:rsid w:val="00933199"/>
    <w:rsid w:val="00933846"/>
    <w:rsid w:val="00934322"/>
    <w:rsid w:val="00934830"/>
    <w:rsid w:val="00934983"/>
    <w:rsid w:val="009352D1"/>
    <w:rsid w:val="009353FC"/>
    <w:rsid w:val="00935452"/>
    <w:rsid w:val="0093621D"/>
    <w:rsid w:val="00936644"/>
    <w:rsid w:val="00936B3A"/>
    <w:rsid w:val="00936CA5"/>
    <w:rsid w:val="009378B5"/>
    <w:rsid w:val="00937CEA"/>
    <w:rsid w:val="009400A7"/>
    <w:rsid w:val="009401F8"/>
    <w:rsid w:val="009403FC"/>
    <w:rsid w:val="0094119A"/>
    <w:rsid w:val="009413A4"/>
    <w:rsid w:val="00941878"/>
    <w:rsid w:val="00941AC5"/>
    <w:rsid w:val="00942B3A"/>
    <w:rsid w:val="00942FD4"/>
    <w:rsid w:val="00943287"/>
    <w:rsid w:val="009437F3"/>
    <w:rsid w:val="0094447B"/>
    <w:rsid w:val="0094473A"/>
    <w:rsid w:val="00944BCE"/>
    <w:rsid w:val="00944E1C"/>
    <w:rsid w:val="009455BC"/>
    <w:rsid w:val="00945B62"/>
    <w:rsid w:val="00945BA8"/>
    <w:rsid w:val="00946071"/>
    <w:rsid w:val="00946580"/>
    <w:rsid w:val="00946E88"/>
    <w:rsid w:val="00950D94"/>
    <w:rsid w:val="00951A57"/>
    <w:rsid w:val="00951BAC"/>
    <w:rsid w:val="00951E1E"/>
    <w:rsid w:val="00951F00"/>
    <w:rsid w:val="00952E72"/>
    <w:rsid w:val="009530F6"/>
    <w:rsid w:val="00953BE1"/>
    <w:rsid w:val="00954053"/>
    <w:rsid w:val="00954DAF"/>
    <w:rsid w:val="009555B7"/>
    <w:rsid w:val="00955DF6"/>
    <w:rsid w:val="009560DE"/>
    <w:rsid w:val="00956636"/>
    <w:rsid w:val="00960907"/>
    <w:rsid w:val="00960F36"/>
    <w:rsid w:val="009626B7"/>
    <w:rsid w:val="00962860"/>
    <w:rsid w:val="00962899"/>
    <w:rsid w:val="00962BF9"/>
    <w:rsid w:val="00963185"/>
    <w:rsid w:val="00963282"/>
    <w:rsid w:val="00963E43"/>
    <w:rsid w:val="00964793"/>
    <w:rsid w:val="00965031"/>
    <w:rsid w:val="00965FAC"/>
    <w:rsid w:val="0096649A"/>
    <w:rsid w:val="009664AE"/>
    <w:rsid w:val="009667CF"/>
    <w:rsid w:val="00966853"/>
    <w:rsid w:val="00966EDD"/>
    <w:rsid w:val="00966FF0"/>
    <w:rsid w:val="0096709C"/>
    <w:rsid w:val="00967B2D"/>
    <w:rsid w:val="009701AD"/>
    <w:rsid w:val="009703B3"/>
    <w:rsid w:val="00970905"/>
    <w:rsid w:val="00970D6E"/>
    <w:rsid w:val="00971818"/>
    <w:rsid w:val="009726E0"/>
    <w:rsid w:val="00972EEE"/>
    <w:rsid w:val="00973427"/>
    <w:rsid w:val="009739AD"/>
    <w:rsid w:val="009739B7"/>
    <w:rsid w:val="00973B69"/>
    <w:rsid w:val="00973D27"/>
    <w:rsid w:val="00973ED4"/>
    <w:rsid w:val="00974B32"/>
    <w:rsid w:val="00974D63"/>
    <w:rsid w:val="00974EA5"/>
    <w:rsid w:val="00975128"/>
    <w:rsid w:val="00975574"/>
    <w:rsid w:val="00975719"/>
    <w:rsid w:val="0097597F"/>
    <w:rsid w:val="00975DFF"/>
    <w:rsid w:val="00977E1D"/>
    <w:rsid w:val="009803A5"/>
    <w:rsid w:val="0098167C"/>
    <w:rsid w:val="0098181E"/>
    <w:rsid w:val="00981870"/>
    <w:rsid w:val="00982551"/>
    <w:rsid w:val="00983417"/>
    <w:rsid w:val="00983F99"/>
    <w:rsid w:val="009848B5"/>
    <w:rsid w:val="00985F5A"/>
    <w:rsid w:val="009865F8"/>
    <w:rsid w:val="0098682B"/>
    <w:rsid w:val="00990142"/>
    <w:rsid w:val="009903B4"/>
    <w:rsid w:val="00991259"/>
    <w:rsid w:val="0099150B"/>
    <w:rsid w:val="00991689"/>
    <w:rsid w:val="00992608"/>
    <w:rsid w:val="00992C33"/>
    <w:rsid w:val="009943E4"/>
    <w:rsid w:val="00994F78"/>
    <w:rsid w:val="0099530A"/>
    <w:rsid w:val="0099548E"/>
    <w:rsid w:val="00995CC4"/>
    <w:rsid w:val="009968E7"/>
    <w:rsid w:val="0099772F"/>
    <w:rsid w:val="009A03EA"/>
    <w:rsid w:val="009A0F25"/>
    <w:rsid w:val="009A11ED"/>
    <w:rsid w:val="009A1326"/>
    <w:rsid w:val="009A1B81"/>
    <w:rsid w:val="009A1BB3"/>
    <w:rsid w:val="009A1D91"/>
    <w:rsid w:val="009A1EFB"/>
    <w:rsid w:val="009A1F33"/>
    <w:rsid w:val="009A1FED"/>
    <w:rsid w:val="009A383E"/>
    <w:rsid w:val="009A3927"/>
    <w:rsid w:val="009A3A68"/>
    <w:rsid w:val="009A3D5C"/>
    <w:rsid w:val="009A4133"/>
    <w:rsid w:val="009A6966"/>
    <w:rsid w:val="009A71E7"/>
    <w:rsid w:val="009A78F7"/>
    <w:rsid w:val="009B04E7"/>
    <w:rsid w:val="009B0559"/>
    <w:rsid w:val="009B06A8"/>
    <w:rsid w:val="009B0CEE"/>
    <w:rsid w:val="009B1167"/>
    <w:rsid w:val="009B145E"/>
    <w:rsid w:val="009B1A11"/>
    <w:rsid w:val="009B1B3A"/>
    <w:rsid w:val="009B255A"/>
    <w:rsid w:val="009B3525"/>
    <w:rsid w:val="009B4781"/>
    <w:rsid w:val="009B4E4A"/>
    <w:rsid w:val="009B5136"/>
    <w:rsid w:val="009B696D"/>
    <w:rsid w:val="009B6C24"/>
    <w:rsid w:val="009B7559"/>
    <w:rsid w:val="009B77D2"/>
    <w:rsid w:val="009B7A82"/>
    <w:rsid w:val="009C0176"/>
    <w:rsid w:val="009C05CC"/>
    <w:rsid w:val="009C15FA"/>
    <w:rsid w:val="009C1F54"/>
    <w:rsid w:val="009C2062"/>
    <w:rsid w:val="009C21B6"/>
    <w:rsid w:val="009C298A"/>
    <w:rsid w:val="009C3349"/>
    <w:rsid w:val="009C3555"/>
    <w:rsid w:val="009C36A5"/>
    <w:rsid w:val="009C3EDF"/>
    <w:rsid w:val="009C3FD3"/>
    <w:rsid w:val="009C40B8"/>
    <w:rsid w:val="009C4895"/>
    <w:rsid w:val="009C4B8A"/>
    <w:rsid w:val="009C5081"/>
    <w:rsid w:val="009C52C6"/>
    <w:rsid w:val="009C592B"/>
    <w:rsid w:val="009C60AB"/>
    <w:rsid w:val="009C7086"/>
    <w:rsid w:val="009C72E8"/>
    <w:rsid w:val="009D0A8C"/>
    <w:rsid w:val="009D0F0E"/>
    <w:rsid w:val="009D175A"/>
    <w:rsid w:val="009D1B5E"/>
    <w:rsid w:val="009D1B9E"/>
    <w:rsid w:val="009D1F69"/>
    <w:rsid w:val="009D23FC"/>
    <w:rsid w:val="009D2894"/>
    <w:rsid w:val="009D2B0D"/>
    <w:rsid w:val="009D2C1D"/>
    <w:rsid w:val="009D3330"/>
    <w:rsid w:val="009D3CE4"/>
    <w:rsid w:val="009D532B"/>
    <w:rsid w:val="009D54CB"/>
    <w:rsid w:val="009D56B9"/>
    <w:rsid w:val="009D5A45"/>
    <w:rsid w:val="009D6762"/>
    <w:rsid w:val="009D6EEA"/>
    <w:rsid w:val="009D7937"/>
    <w:rsid w:val="009D79B5"/>
    <w:rsid w:val="009E0130"/>
    <w:rsid w:val="009E0327"/>
    <w:rsid w:val="009E0592"/>
    <w:rsid w:val="009E13E8"/>
    <w:rsid w:val="009E171C"/>
    <w:rsid w:val="009E1DEB"/>
    <w:rsid w:val="009E24A9"/>
    <w:rsid w:val="009E2945"/>
    <w:rsid w:val="009E2AEA"/>
    <w:rsid w:val="009E33AC"/>
    <w:rsid w:val="009E4042"/>
    <w:rsid w:val="009E4B77"/>
    <w:rsid w:val="009E526E"/>
    <w:rsid w:val="009E5BD0"/>
    <w:rsid w:val="009E6211"/>
    <w:rsid w:val="009E6222"/>
    <w:rsid w:val="009E655F"/>
    <w:rsid w:val="009E6B55"/>
    <w:rsid w:val="009E77F4"/>
    <w:rsid w:val="009E7AFA"/>
    <w:rsid w:val="009E7C4F"/>
    <w:rsid w:val="009E7CCA"/>
    <w:rsid w:val="009E7F63"/>
    <w:rsid w:val="009F002F"/>
    <w:rsid w:val="009F033A"/>
    <w:rsid w:val="009F059B"/>
    <w:rsid w:val="009F0780"/>
    <w:rsid w:val="009F0917"/>
    <w:rsid w:val="009F0D48"/>
    <w:rsid w:val="009F176F"/>
    <w:rsid w:val="009F1B46"/>
    <w:rsid w:val="009F1BCD"/>
    <w:rsid w:val="009F1D5E"/>
    <w:rsid w:val="009F1F28"/>
    <w:rsid w:val="009F22B6"/>
    <w:rsid w:val="009F2427"/>
    <w:rsid w:val="009F245E"/>
    <w:rsid w:val="009F271E"/>
    <w:rsid w:val="009F280F"/>
    <w:rsid w:val="009F2C3C"/>
    <w:rsid w:val="009F2EA1"/>
    <w:rsid w:val="009F3842"/>
    <w:rsid w:val="009F3F67"/>
    <w:rsid w:val="009F4851"/>
    <w:rsid w:val="009F4BBE"/>
    <w:rsid w:val="009F4BCA"/>
    <w:rsid w:val="009F67EB"/>
    <w:rsid w:val="009F6A26"/>
    <w:rsid w:val="009F7478"/>
    <w:rsid w:val="009F7A02"/>
    <w:rsid w:val="00A00D6E"/>
    <w:rsid w:val="00A01AAF"/>
    <w:rsid w:val="00A01CF4"/>
    <w:rsid w:val="00A01DAD"/>
    <w:rsid w:val="00A01DFA"/>
    <w:rsid w:val="00A020C3"/>
    <w:rsid w:val="00A02122"/>
    <w:rsid w:val="00A02220"/>
    <w:rsid w:val="00A02347"/>
    <w:rsid w:val="00A02E18"/>
    <w:rsid w:val="00A03CBC"/>
    <w:rsid w:val="00A04064"/>
    <w:rsid w:val="00A04216"/>
    <w:rsid w:val="00A04CE4"/>
    <w:rsid w:val="00A0515F"/>
    <w:rsid w:val="00A05A49"/>
    <w:rsid w:val="00A05B44"/>
    <w:rsid w:val="00A06391"/>
    <w:rsid w:val="00A06A65"/>
    <w:rsid w:val="00A06E99"/>
    <w:rsid w:val="00A06FDB"/>
    <w:rsid w:val="00A07615"/>
    <w:rsid w:val="00A108E8"/>
    <w:rsid w:val="00A11266"/>
    <w:rsid w:val="00A11B5D"/>
    <w:rsid w:val="00A11E37"/>
    <w:rsid w:val="00A123C1"/>
    <w:rsid w:val="00A13250"/>
    <w:rsid w:val="00A13439"/>
    <w:rsid w:val="00A13BF9"/>
    <w:rsid w:val="00A13DCA"/>
    <w:rsid w:val="00A14180"/>
    <w:rsid w:val="00A1435D"/>
    <w:rsid w:val="00A143A5"/>
    <w:rsid w:val="00A14454"/>
    <w:rsid w:val="00A144A9"/>
    <w:rsid w:val="00A14EE7"/>
    <w:rsid w:val="00A15D0D"/>
    <w:rsid w:val="00A15FD8"/>
    <w:rsid w:val="00A161FC"/>
    <w:rsid w:val="00A16781"/>
    <w:rsid w:val="00A1691F"/>
    <w:rsid w:val="00A16C98"/>
    <w:rsid w:val="00A176EE"/>
    <w:rsid w:val="00A17719"/>
    <w:rsid w:val="00A17A7A"/>
    <w:rsid w:val="00A20A0C"/>
    <w:rsid w:val="00A20D71"/>
    <w:rsid w:val="00A20FCF"/>
    <w:rsid w:val="00A21178"/>
    <w:rsid w:val="00A21742"/>
    <w:rsid w:val="00A2194F"/>
    <w:rsid w:val="00A22A79"/>
    <w:rsid w:val="00A23953"/>
    <w:rsid w:val="00A23B50"/>
    <w:rsid w:val="00A2405A"/>
    <w:rsid w:val="00A24AE2"/>
    <w:rsid w:val="00A24C16"/>
    <w:rsid w:val="00A254E9"/>
    <w:rsid w:val="00A25DCD"/>
    <w:rsid w:val="00A26539"/>
    <w:rsid w:val="00A268AC"/>
    <w:rsid w:val="00A2769C"/>
    <w:rsid w:val="00A27E5A"/>
    <w:rsid w:val="00A30105"/>
    <w:rsid w:val="00A30DA6"/>
    <w:rsid w:val="00A30F72"/>
    <w:rsid w:val="00A315D5"/>
    <w:rsid w:val="00A31C9A"/>
    <w:rsid w:val="00A31E37"/>
    <w:rsid w:val="00A31EC8"/>
    <w:rsid w:val="00A3276D"/>
    <w:rsid w:val="00A32DE6"/>
    <w:rsid w:val="00A33147"/>
    <w:rsid w:val="00A3367C"/>
    <w:rsid w:val="00A34578"/>
    <w:rsid w:val="00A34D3F"/>
    <w:rsid w:val="00A35049"/>
    <w:rsid w:val="00A35643"/>
    <w:rsid w:val="00A356BD"/>
    <w:rsid w:val="00A35C0A"/>
    <w:rsid w:val="00A35FDC"/>
    <w:rsid w:val="00A363B5"/>
    <w:rsid w:val="00A36529"/>
    <w:rsid w:val="00A371E0"/>
    <w:rsid w:val="00A376D8"/>
    <w:rsid w:val="00A379DA"/>
    <w:rsid w:val="00A415C6"/>
    <w:rsid w:val="00A41862"/>
    <w:rsid w:val="00A41A4C"/>
    <w:rsid w:val="00A41A83"/>
    <w:rsid w:val="00A41C19"/>
    <w:rsid w:val="00A427BA"/>
    <w:rsid w:val="00A42D03"/>
    <w:rsid w:val="00A42DB8"/>
    <w:rsid w:val="00A42EA3"/>
    <w:rsid w:val="00A43497"/>
    <w:rsid w:val="00A43E74"/>
    <w:rsid w:val="00A44170"/>
    <w:rsid w:val="00A44F90"/>
    <w:rsid w:val="00A45870"/>
    <w:rsid w:val="00A45E40"/>
    <w:rsid w:val="00A4705C"/>
    <w:rsid w:val="00A476EE"/>
    <w:rsid w:val="00A5072C"/>
    <w:rsid w:val="00A51241"/>
    <w:rsid w:val="00A519DA"/>
    <w:rsid w:val="00A51E0B"/>
    <w:rsid w:val="00A52E50"/>
    <w:rsid w:val="00A538B4"/>
    <w:rsid w:val="00A5448C"/>
    <w:rsid w:val="00A54760"/>
    <w:rsid w:val="00A54A50"/>
    <w:rsid w:val="00A54CEF"/>
    <w:rsid w:val="00A5509B"/>
    <w:rsid w:val="00A551F7"/>
    <w:rsid w:val="00A55DBC"/>
    <w:rsid w:val="00A564C8"/>
    <w:rsid w:val="00A56564"/>
    <w:rsid w:val="00A57516"/>
    <w:rsid w:val="00A57E5E"/>
    <w:rsid w:val="00A61098"/>
    <w:rsid w:val="00A610F7"/>
    <w:rsid w:val="00A614EF"/>
    <w:rsid w:val="00A617DC"/>
    <w:rsid w:val="00A6186C"/>
    <w:rsid w:val="00A61B92"/>
    <w:rsid w:val="00A62C77"/>
    <w:rsid w:val="00A62EF1"/>
    <w:rsid w:val="00A63117"/>
    <w:rsid w:val="00A64116"/>
    <w:rsid w:val="00A64171"/>
    <w:rsid w:val="00A64AF2"/>
    <w:rsid w:val="00A657ED"/>
    <w:rsid w:val="00A66230"/>
    <w:rsid w:val="00A672B5"/>
    <w:rsid w:val="00A6779C"/>
    <w:rsid w:val="00A67B16"/>
    <w:rsid w:val="00A70142"/>
    <w:rsid w:val="00A70147"/>
    <w:rsid w:val="00A70572"/>
    <w:rsid w:val="00A70B2E"/>
    <w:rsid w:val="00A72109"/>
    <w:rsid w:val="00A7291B"/>
    <w:rsid w:val="00A72F9F"/>
    <w:rsid w:val="00A733C9"/>
    <w:rsid w:val="00A7477D"/>
    <w:rsid w:val="00A749E7"/>
    <w:rsid w:val="00A75178"/>
    <w:rsid w:val="00A75645"/>
    <w:rsid w:val="00A75945"/>
    <w:rsid w:val="00A76A6B"/>
    <w:rsid w:val="00A76CAA"/>
    <w:rsid w:val="00A7715E"/>
    <w:rsid w:val="00A7781F"/>
    <w:rsid w:val="00A77B02"/>
    <w:rsid w:val="00A77EAE"/>
    <w:rsid w:val="00A77F89"/>
    <w:rsid w:val="00A77F96"/>
    <w:rsid w:val="00A802B2"/>
    <w:rsid w:val="00A80534"/>
    <w:rsid w:val="00A80568"/>
    <w:rsid w:val="00A8107D"/>
    <w:rsid w:val="00A8196C"/>
    <w:rsid w:val="00A81C50"/>
    <w:rsid w:val="00A82146"/>
    <w:rsid w:val="00A82817"/>
    <w:rsid w:val="00A82E8B"/>
    <w:rsid w:val="00A82EA3"/>
    <w:rsid w:val="00A83B69"/>
    <w:rsid w:val="00A84277"/>
    <w:rsid w:val="00A84A32"/>
    <w:rsid w:val="00A85112"/>
    <w:rsid w:val="00A853C2"/>
    <w:rsid w:val="00A85A4E"/>
    <w:rsid w:val="00A85B80"/>
    <w:rsid w:val="00A85D69"/>
    <w:rsid w:val="00A862A1"/>
    <w:rsid w:val="00A86FA9"/>
    <w:rsid w:val="00A87829"/>
    <w:rsid w:val="00A87F3A"/>
    <w:rsid w:val="00A90026"/>
    <w:rsid w:val="00A90101"/>
    <w:rsid w:val="00A906B1"/>
    <w:rsid w:val="00A928A4"/>
    <w:rsid w:val="00A92B52"/>
    <w:rsid w:val="00A932C7"/>
    <w:rsid w:val="00A9335C"/>
    <w:rsid w:val="00A9399C"/>
    <w:rsid w:val="00A939A5"/>
    <w:rsid w:val="00A93A58"/>
    <w:rsid w:val="00A94A36"/>
    <w:rsid w:val="00A94BC8"/>
    <w:rsid w:val="00A94EAF"/>
    <w:rsid w:val="00A95CE4"/>
    <w:rsid w:val="00A95F9A"/>
    <w:rsid w:val="00A9647A"/>
    <w:rsid w:val="00A96DFD"/>
    <w:rsid w:val="00A97445"/>
    <w:rsid w:val="00A97A2B"/>
    <w:rsid w:val="00AA069E"/>
    <w:rsid w:val="00AA14C4"/>
    <w:rsid w:val="00AA1A4D"/>
    <w:rsid w:val="00AA289D"/>
    <w:rsid w:val="00AA2E11"/>
    <w:rsid w:val="00AA323F"/>
    <w:rsid w:val="00AA3981"/>
    <w:rsid w:val="00AA39F0"/>
    <w:rsid w:val="00AA43DA"/>
    <w:rsid w:val="00AA4551"/>
    <w:rsid w:val="00AA46C9"/>
    <w:rsid w:val="00AA47C2"/>
    <w:rsid w:val="00AA5E9B"/>
    <w:rsid w:val="00AA607B"/>
    <w:rsid w:val="00AA63AF"/>
    <w:rsid w:val="00AA64BE"/>
    <w:rsid w:val="00AA687A"/>
    <w:rsid w:val="00AA6F6E"/>
    <w:rsid w:val="00AA79C4"/>
    <w:rsid w:val="00AA7EEA"/>
    <w:rsid w:val="00AA7F5C"/>
    <w:rsid w:val="00AA7FE2"/>
    <w:rsid w:val="00AB078A"/>
    <w:rsid w:val="00AB0ED2"/>
    <w:rsid w:val="00AB121A"/>
    <w:rsid w:val="00AB272D"/>
    <w:rsid w:val="00AB2A00"/>
    <w:rsid w:val="00AB3025"/>
    <w:rsid w:val="00AB39D8"/>
    <w:rsid w:val="00AB41FC"/>
    <w:rsid w:val="00AB4E94"/>
    <w:rsid w:val="00AB4F83"/>
    <w:rsid w:val="00AB5031"/>
    <w:rsid w:val="00AB6067"/>
    <w:rsid w:val="00AB6532"/>
    <w:rsid w:val="00AB6565"/>
    <w:rsid w:val="00AB6AD5"/>
    <w:rsid w:val="00AB7B2F"/>
    <w:rsid w:val="00AC04B3"/>
    <w:rsid w:val="00AC0F42"/>
    <w:rsid w:val="00AC1D06"/>
    <w:rsid w:val="00AC1D2E"/>
    <w:rsid w:val="00AC2090"/>
    <w:rsid w:val="00AC2329"/>
    <w:rsid w:val="00AC23D3"/>
    <w:rsid w:val="00AC255F"/>
    <w:rsid w:val="00AC2DC9"/>
    <w:rsid w:val="00AC2E05"/>
    <w:rsid w:val="00AC3BCA"/>
    <w:rsid w:val="00AC3FC3"/>
    <w:rsid w:val="00AC409F"/>
    <w:rsid w:val="00AC420C"/>
    <w:rsid w:val="00AC47C0"/>
    <w:rsid w:val="00AC4A22"/>
    <w:rsid w:val="00AC4D9C"/>
    <w:rsid w:val="00AC4E03"/>
    <w:rsid w:val="00AC56AE"/>
    <w:rsid w:val="00AC5830"/>
    <w:rsid w:val="00AC65E4"/>
    <w:rsid w:val="00AC6CF4"/>
    <w:rsid w:val="00AC6E6F"/>
    <w:rsid w:val="00AC6F32"/>
    <w:rsid w:val="00AC7F17"/>
    <w:rsid w:val="00AD0281"/>
    <w:rsid w:val="00AD03DF"/>
    <w:rsid w:val="00AD099B"/>
    <w:rsid w:val="00AD0D19"/>
    <w:rsid w:val="00AD1974"/>
    <w:rsid w:val="00AD19F6"/>
    <w:rsid w:val="00AD2281"/>
    <w:rsid w:val="00AD40CD"/>
    <w:rsid w:val="00AD4499"/>
    <w:rsid w:val="00AD4C2F"/>
    <w:rsid w:val="00AD518B"/>
    <w:rsid w:val="00AD56B9"/>
    <w:rsid w:val="00AD6E40"/>
    <w:rsid w:val="00AD7626"/>
    <w:rsid w:val="00AD78FB"/>
    <w:rsid w:val="00AD7A66"/>
    <w:rsid w:val="00AD7A75"/>
    <w:rsid w:val="00AD7C4B"/>
    <w:rsid w:val="00AE01D0"/>
    <w:rsid w:val="00AE0E62"/>
    <w:rsid w:val="00AE113F"/>
    <w:rsid w:val="00AE12C2"/>
    <w:rsid w:val="00AE1BA0"/>
    <w:rsid w:val="00AE1CD0"/>
    <w:rsid w:val="00AE1E1B"/>
    <w:rsid w:val="00AE1F8C"/>
    <w:rsid w:val="00AE2B35"/>
    <w:rsid w:val="00AE35CF"/>
    <w:rsid w:val="00AE3F6D"/>
    <w:rsid w:val="00AE4174"/>
    <w:rsid w:val="00AE4B30"/>
    <w:rsid w:val="00AE4D3C"/>
    <w:rsid w:val="00AE4F75"/>
    <w:rsid w:val="00AE53BE"/>
    <w:rsid w:val="00AE5695"/>
    <w:rsid w:val="00AE575A"/>
    <w:rsid w:val="00AE5947"/>
    <w:rsid w:val="00AE6A16"/>
    <w:rsid w:val="00AE7ABF"/>
    <w:rsid w:val="00AE7BA5"/>
    <w:rsid w:val="00AE7D61"/>
    <w:rsid w:val="00AF0474"/>
    <w:rsid w:val="00AF05C8"/>
    <w:rsid w:val="00AF0EEE"/>
    <w:rsid w:val="00AF0F82"/>
    <w:rsid w:val="00AF1481"/>
    <w:rsid w:val="00AF1AE3"/>
    <w:rsid w:val="00AF22DC"/>
    <w:rsid w:val="00AF2E8F"/>
    <w:rsid w:val="00AF3F05"/>
    <w:rsid w:val="00AF493A"/>
    <w:rsid w:val="00AF4DAB"/>
    <w:rsid w:val="00AF5410"/>
    <w:rsid w:val="00AF568D"/>
    <w:rsid w:val="00AF6011"/>
    <w:rsid w:val="00AF669E"/>
    <w:rsid w:val="00AF6EF9"/>
    <w:rsid w:val="00AF7D26"/>
    <w:rsid w:val="00B000A3"/>
    <w:rsid w:val="00B0026B"/>
    <w:rsid w:val="00B00570"/>
    <w:rsid w:val="00B00B0E"/>
    <w:rsid w:val="00B0119E"/>
    <w:rsid w:val="00B01A88"/>
    <w:rsid w:val="00B01E54"/>
    <w:rsid w:val="00B02A36"/>
    <w:rsid w:val="00B03D62"/>
    <w:rsid w:val="00B03E1A"/>
    <w:rsid w:val="00B0428D"/>
    <w:rsid w:val="00B04991"/>
    <w:rsid w:val="00B04FB6"/>
    <w:rsid w:val="00B05361"/>
    <w:rsid w:val="00B05669"/>
    <w:rsid w:val="00B05C67"/>
    <w:rsid w:val="00B06347"/>
    <w:rsid w:val="00B07B07"/>
    <w:rsid w:val="00B1075E"/>
    <w:rsid w:val="00B10A1E"/>
    <w:rsid w:val="00B10F24"/>
    <w:rsid w:val="00B12067"/>
    <w:rsid w:val="00B120E3"/>
    <w:rsid w:val="00B128A8"/>
    <w:rsid w:val="00B13079"/>
    <w:rsid w:val="00B132FD"/>
    <w:rsid w:val="00B14E78"/>
    <w:rsid w:val="00B1592A"/>
    <w:rsid w:val="00B16126"/>
    <w:rsid w:val="00B173BF"/>
    <w:rsid w:val="00B1773F"/>
    <w:rsid w:val="00B20342"/>
    <w:rsid w:val="00B2066B"/>
    <w:rsid w:val="00B20B5D"/>
    <w:rsid w:val="00B20B91"/>
    <w:rsid w:val="00B2165E"/>
    <w:rsid w:val="00B22414"/>
    <w:rsid w:val="00B22D03"/>
    <w:rsid w:val="00B22E0C"/>
    <w:rsid w:val="00B23856"/>
    <w:rsid w:val="00B23BD1"/>
    <w:rsid w:val="00B23DFF"/>
    <w:rsid w:val="00B23EA6"/>
    <w:rsid w:val="00B241F4"/>
    <w:rsid w:val="00B24401"/>
    <w:rsid w:val="00B2480A"/>
    <w:rsid w:val="00B27039"/>
    <w:rsid w:val="00B27435"/>
    <w:rsid w:val="00B27812"/>
    <w:rsid w:val="00B27C72"/>
    <w:rsid w:val="00B27FFD"/>
    <w:rsid w:val="00B306AC"/>
    <w:rsid w:val="00B309B3"/>
    <w:rsid w:val="00B30C4C"/>
    <w:rsid w:val="00B30E21"/>
    <w:rsid w:val="00B31174"/>
    <w:rsid w:val="00B319CD"/>
    <w:rsid w:val="00B3291F"/>
    <w:rsid w:val="00B32949"/>
    <w:rsid w:val="00B33F00"/>
    <w:rsid w:val="00B34234"/>
    <w:rsid w:val="00B34D8B"/>
    <w:rsid w:val="00B35024"/>
    <w:rsid w:val="00B35286"/>
    <w:rsid w:val="00B352D8"/>
    <w:rsid w:val="00B35421"/>
    <w:rsid w:val="00B35C48"/>
    <w:rsid w:val="00B35C52"/>
    <w:rsid w:val="00B36309"/>
    <w:rsid w:val="00B36D84"/>
    <w:rsid w:val="00B36E40"/>
    <w:rsid w:val="00B37034"/>
    <w:rsid w:val="00B37782"/>
    <w:rsid w:val="00B379C3"/>
    <w:rsid w:val="00B37DD4"/>
    <w:rsid w:val="00B37E55"/>
    <w:rsid w:val="00B40679"/>
    <w:rsid w:val="00B40773"/>
    <w:rsid w:val="00B40A48"/>
    <w:rsid w:val="00B41CDD"/>
    <w:rsid w:val="00B4237D"/>
    <w:rsid w:val="00B43498"/>
    <w:rsid w:val="00B438F1"/>
    <w:rsid w:val="00B43BAE"/>
    <w:rsid w:val="00B43DA9"/>
    <w:rsid w:val="00B442C0"/>
    <w:rsid w:val="00B44485"/>
    <w:rsid w:val="00B44867"/>
    <w:rsid w:val="00B455E9"/>
    <w:rsid w:val="00B460DF"/>
    <w:rsid w:val="00B466BA"/>
    <w:rsid w:val="00B469E6"/>
    <w:rsid w:val="00B46C05"/>
    <w:rsid w:val="00B46E29"/>
    <w:rsid w:val="00B47120"/>
    <w:rsid w:val="00B47788"/>
    <w:rsid w:val="00B4794D"/>
    <w:rsid w:val="00B47CC1"/>
    <w:rsid w:val="00B47EFA"/>
    <w:rsid w:val="00B50D4C"/>
    <w:rsid w:val="00B51B42"/>
    <w:rsid w:val="00B51E26"/>
    <w:rsid w:val="00B52010"/>
    <w:rsid w:val="00B52220"/>
    <w:rsid w:val="00B52753"/>
    <w:rsid w:val="00B52768"/>
    <w:rsid w:val="00B528DD"/>
    <w:rsid w:val="00B5330B"/>
    <w:rsid w:val="00B5336B"/>
    <w:rsid w:val="00B5359F"/>
    <w:rsid w:val="00B54D79"/>
    <w:rsid w:val="00B55C4A"/>
    <w:rsid w:val="00B56D86"/>
    <w:rsid w:val="00B57707"/>
    <w:rsid w:val="00B6007B"/>
    <w:rsid w:val="00B603E7"/>
    <w:rsid w:val="00B60498"/>
    <w:rsid w:val="00B60A04"/>
    <w:rsid w:val="00B60AF5"/>
    <w:rsid w:val="00B60F0B"/>
    <w:rsid w:val="00B6144E"/>
    <w:rsid w:val="00B61708"/>
    <w:rsid w:val="00B61DC2"/>
    <w:rsid w:val="00B6226A"/>
    <w:rsid w:val="00B62622"/>
    <w:rsid w:val="00B62984"/>
    <w:rsid w:val="00B62DA0"/>
    <w:rsid w:val="00B62E92"/>
    <w:rsid w:val="00B630C3"/>
    <w:rsid w:val="00B634CB"/>
    <w:rsid w:val="00B63E88"/>
    <w:rsid w:val="00B64004"/>
    <w:rsid w:val="00B643EE"/>
    <w:rsid w:val="00B64437"/>
    <w:rsid w:val="00B644A4"/>
    <w:rsid w:val="00B64F34"/>
    <w:rsid w:val="00B65E21"/>
    <w:rsid w:val="00B65FE6"/>
    <w:rsid w:val="00B663EA"/>
    <w:rsid w:val="00B66705"/>
    <w:rsid w:val="00B66A51"/>
    <w:rsid w:val="00B673C0"/>
    <w:rsid w:val="00B6778B"/>
    <w:rsid w:val="00B67CE4"/>
    <w:rsid w:val="00B7083F"/>
    <w:rsid w:val="00B70C00"/>
    <w:rsid w:val="00B70DD9"/>
    <w:rsid w:val="00B70EF8"/>
    <w:rsid w:val="00B7100D"/>
    <w:rsid w:val="00B71258"/>
    <w:rsid w:val="00B7182D"/>
    <w:rsid w:val="00B71E24"/>
    <w:rsid w:val="00B71EE8"/>
    <w:rsid w:val="00B72CE5"/>
    <w:rsid w:val="00B74A9E"/>
    <w:rsid w:val="00B74EF5"/>
    <w:rsid w:val="00B754AE"/>
    <w:rsid w:val="00B760AD"/>
    <w:rsid w:val="00B76592"/>
    <w:rsid w:val="00B766B1"/>
    <w:rsid w:val="00B768AD"/>
    <w:rsid w:val="00B76905"/>
    <w:rsid w:val="00B76A86"/>
    <w:rsid w:val="00B76CDE"/>
    <w:rsid w:val="00B77788"/>
    <w:rsid w:val="00B7794F"/>
    <w:rsid w:val="00B77C51"/>
    <w:rsid w:val="00B77D16"/>
    <w:rsid w:val="00B77E64"/>
    <w:rsid w:val="00B77EFA"/>
    <w:rsid w:val="00B8046C"/>
    <w:rsid w:val="00B80511"/>
    <w:rsid w:val="00B80609"/>
    <w:rsid w:val="00B8113E"/>
    <w:rsid w:val="00B8121B"/>
    <w:rsid w:val="00B812BF"/>
    <w:rsid w:val="00B819D4"/>
    <w:rsid w:val="00B83076"/>
    <w:rsid w:val="00B838B3"/>
    <w:rsid w:val="00B838C5"/>
    <w:rsid w:val="00B83BB0"/>
    <w:rsid w:val="00B844DF"/>
    <w:rsid w:val="00B84671"/>
    <w:rsid w:val="00B8481E"/>
    <w:rsid w:val="00B84F53"/>
    <w:rsid w:val="00B84FD2"/>
    <w:rsid w:val="00B850A7"/>
    <w:rsid w:val="00B85D4C"/>
    <w:rsid w:val="00B87800"/>
    <w:rsid w:val="00B87A63"/>
    <w:rsid w:val="00B90942"/>
    <w:rsid w:val="00B90FDD"/>
    <w:rsid w:val="00B913F8"/>
    <w:rsid w:val="00B92A8D"/>
    <w:rsid w:val="00B92D0F"/>
    <w:rsid w:val="00B9472E"/>
    <w:rsid w:val="00B94A87"/>
    <w:rsid w:val="00B94FD5"/>
    <w:rsid w:val="00B950EF"/>
    <w:rsid w:val="00B95D97"/>
    <w:rsid w:val="00B963B3"/>
    <w:rsid w:val="00B964E1"/>
    <w:rsid w:val="00B96AEF"/>
    <w:rsid w:val="00B96C0E"/>
    <w:rsid w:val="00B96E34"/>
    <w:rsid w:val="00B9796E"/>
    <w:rsid w:val="00B979A6"/>
    <w:rsid w:val="00B97F6A"/>
    <w:rsid w:val="00BA05EA"/>
    <w:rsid w:val="00BA1397"/>
    <w:rsid w:val="00BA1784"/>
    <w:rsid w:val="00BA1CF7"/>
    <w:rsid w:val="00BA1D38"/>
    <w:rsid w:val="00BA22CE"/>
    <w:rsid w:val="00BA2E5D"/>
    <w:rsid w:val="00BA3678"/>
    <w:rsid w:val="00BA3B97"/>
    <w:rsid w:val="00BA3D7E"/>
    <w:rsid w:val="00BA4388"/>
    <w:rsid w:val="00BA512E"/>
    <w:rsid w:val="00BA56A3"/>
    <w:rsid w:val="00BA5AF3"/>
    <w:rsid w:val="00BA5B45"/>
    <w:rsid w:val="00BA5E77"/>
    <w:rsid w:val="00BA658D"/>
    <w:rsid w:val="00BA6FE9"/>
    <w:rsid w:val="00BA729A"/>
    <w:rsid w:val="00BA7320"/>
    <w:rsid w:val="00BA75B9"/>
    <w:rsid w:val="00BB059A"/>
    <w:rsid w:val="00BB0AB0"/>
    <w:rsid w:val="00BB0EA0"/>
    <w:rsid w:val="00BB1101"/>
    <w:rsid w:val="00BB1682"/>
    <w:rsid w:val="00BB1D8A"/>
    <w:rsid w:val="00BB2019"/>
    <w:rsid w:val="00BB22B4"/>
    <w:rsid w:val="00BB2AFD"/>
    <w:rsid w:val="00BB2C7E"/>
    <w:rsid w:val="00BB31D8"/>
    <w:rsid w:val="00BB32B3"/>
    <w:rsid w:val="00BB3660"/>
    <w:rsid w:val="00BB47AE"/>
    <w:rsid w:val="00BB47F1"/>
    <w:rsid w:val="00BB4874"/>
    <w:rsid w:val="00BB5BAC"/>
    <w:rsid w:val="00BB67B3"/>
    <w:rsid w:val="00BB6EEF"/>
    <w:rsid w:val="00BB706E"/>
    <w:rsid w:val="00BB776D"/>
    <w:rsid w:val="00BB7F27"/>
    <w:rsid w:val="00BC0AF5"/>
    <w:rsid w:val="00BC1B47"/>
    <w:rsid w:val="00BC1E35"/>
    <w:rsid w:val="00BC2016"/>
    <w:rsid w:val="00BC23C4"/>
    <w:rsid w:val="00BC312C"/>
    <w:rsid w:val="00BC448E"/>
    <w:rsid w:val="00BC4C82"/>
    <w:rsid w:val="00BC4DA4"/>
    <w:rsid w:val="00BC4F75"/>
    <w:rsid w:val="00BC525D"/>
    <w:rsid w:val="00BC693A"/>
    <w:rsid w:val="00BC6A9C"/>
    <w:rsid w:val="00BC6EB1"/>
    <w:rsid w:val="00BC7A73"/>
    <w:rsid w:val="00BD06B0"/>
    <w:rsid w:val="00BD08F2"/>
    <w:rsid w:val="00BD0C92"/>
    <w:rsid w:val="00BD0CAB"/>
    <w:rsid w:val="00BD10BB"/>
    <w:rsid w:val="00BD18DA"/>
    <w:rsid w:val="00BD194E"/>
    <w:rsid w:val="00BD228A"/>
    <w:rsid w:val="00BD2365"/>
    <w:rsid w:val="00BD3434"/>
    <w:rsid w:val="00BD39B2"/>
    <w:rsid w:val="00BD39F7"/>
    <w:rsid w:val="00BD3E55"/>
    <w:rsid w:val="00BD4224"/>
    <w:rsid w:val="00BD44EB"/>
    <w:rsid w:val="00BD4C3E"/>
    <w:rsid w:val="00BD4CD8"/>
    <w:rsid w:val="00BD5094"/>
    <w:rsid w:val="00BD53FD"/>
    <w:rsid w:val="00BD5861"/>
    <w:rsid w:val="00BD64AC"/>
    <w:rsid w:val="00BD6611"/>
    <w:rsid w:val="00BD68D4"/>
    <w:rsid w:val="00BD6987"/>
    <w:rsid w:val="00BD70CC"/>
    <w:rsid w:val="00BD7B8B"/>
    <w:rsid w:val="00BD7BA7"/>
    <w:rsid w:val="00BD7BD6"/>
    <w:rsid w:val="00BE088E"/>
    <w:rsid w:val="00BE0AB9"/>
    <w:rsid w:val="00BE0E4A"/>
    <w:rsid w:val="00BE200F"/>
    <w:rsid w:val="00BE2F96"/>
    <w:rsid w:val="00BE37E6"/>
    <w:rsid w:val="00BE3A05"/>
    <w:rsid w:val="00BE3E13"/>
    <w:rsid w:val="00BE4808"/>
    <w:rsid w:val="00BE5130"/>
    <w:rsid w:val="00BE59F3"/>
    <w:rsid w:val="00BE5A50"/>
    <w:rsid w:val="00BE5E9D"/>
    <w:rsid w:val="00BE669E"/>
    <w:rsid w:val="00BE7A06"/>
    <w:rsid w:val="00BE7DE0"/>
    <w:rsid w:val="00BF03C2"/>
    <w:rsid w:val="00BF0D03"/>
    <w:rsid w:val="00BF12F5"/>
    <w:rsid w:val="00BF1451"/>
    <w:rsid w:val="00BF193A"/>
    <w:rsid w:val="00BF1BFF"/>
    <w:rsid w:val="00BF23C5"/>
    <w:rsid w:val="00BF2A41"/>
    <w:rsid w:val="00BF2AF6"/>
    <w:rsid w:val="00BF2C75"/>
    <w:rsid w:val="00BF31B9"/>
    <w:rsid w:val="00BF4666"/>
    <w:rsid w:val="00BF4C8A"/>
    <w:rsid w:val="00BF5487"/>
    <w:rsid w:val="00BF5CFA"/>
    <w:rsid w:val="00BF5E6B"/>
    <w:rsid w:val="00BF5E6E"/>
    <w:rsid w:val="00BF72AA"/>
    <w:rsid w:val="00BF7562"/>
    <w:rsid w:val="00BF7BBB"/>
    <w:rsid w:val="00C00865"/>
    <w:rsid w:val="00C0096B"/>
    <w:rsid w:val="00C01079"/>
    <w:rsid w:val="00C029C9"/>
    <w:rsid w:val="00C03192"/>
    <w:rsid w:val="00C03636"/>
    <w:rsid w:val="00C0471D"/>
    <w:rsid w:val="00C048DB"/>
    <w:rsid w:val="00C05185"/>
    <w:rsid w:val="00C05223"/>
    <w:rsid w:val="00C056AE"/>
    <w:rsid w:val="00C05C13"/>
    <w:rsid w:val="00C06EC3"/>
    <w:rsid w:val="00C0744D"/>
    <w:rsid w:val="00C07BB3"/>
    <w:rsid w:val="00C07FD1"/>
    <w:rsid w:val="00C1010C"/>
    <w:rsid w:val="00C102D6"/>
    <w:rsid w:val="00C105DE"/>
    <w:rsid w:val="00C1062B"/>
    <w:rsid w:val="00C114E2"/>
    <w:rsid w:val="00C1162A"/>
    <w:rsid w:val="00C12249"/>
    <w:rsid w:val="00C1284E"/>
    <w:rsid w:val="00C12F21"/>
    <w:rsid w:val="00C13210"/>
    <w:rsid w:val="00C13D03"/>
    <w:rsid w:val="00C148A4"/>
    <w:rsid w:val="00C149E6"/>
    <w:rsid w:val="00C15393"/>
    <w:rsid w:val="00C15409"/>
    <w:rsid w:val="00C15F59"/>
    <w:rsid w:val="00C16263"/>
    <w:rsid w:val="00C171A8"/>
    <w:rsid w:val="00C17ED2"/>
    <w:rsid w:val="00C17F6A"/>
    <w:rsid w:val="00C2062F"/>
    <w:rsid w:val="00C20A02"/>
    <w:rsid w:val="00C212B3"/>
    <w:rsid w:val="00C21353"/>
    <w:rsid w:val="00C213A1"/>
    <w:rsid w:val="00C2158C"/>
    <w:rsid w:val="00C21832"/>
    <w:rsid w:val="00C21F75"/>
    <w:rsid w:val="00C22AA4"/>
    <w:rsid w:val="00C23F87"/>
    <w:rsid w:val="00C23F89"/>
    <w:rsid w:val="00C24BDB"/>
    <w:rsid w:val="00C24F5B"/>
    <w:rsid w:val="00C250B0"/>
    <w:rsid w:val="00C26BE7"/>
    <w:rsid w:val="00C26C63"/>
    <w:rsid w:val="00C26C67"/>
    <w:rsid w:val="00C270DF"/>
    <w:rsid w:val="00C27130"/>
    <w:rsid w:val="00C2763C"/>
    <w:rsid w:val="00C27B68"/>
    <w:rsid w:val="00C27BF5"/>
    <w:rsid w:val="00C30365"/>
    <w:rsid w:val="00C309CA"/>
    <w:rsid w:val="00C30E1F"/>
    <w:rsid w:val="00C31936"/>
    <w:rsid w:val="00C31E5A"/>
    <w:rsid w:val="00C32419"/>
    <w:rsid w:val="00C3347F"/>
    <w:rsid w:val="00C3398A"/>
    <w:rsid w:val="00C33C08"/>
    <w:rsid w:val="00C3455C"/>
    <w:rsid w:val="00C34A29"/>
    <w:rsid w:val="00C35ADB"/>
    <w:rsid w:val="00C36134"/>
    <w:rsid w:val="00C370A6"/>
    <w:rsid w:val="00C374C1"/>
    <w:rsid w:val="00C375CA"/>
    <w:rsid w:val="00C3773D"/>
    <w:rsid w:val="00C37AC0"/>
    <w:rsid w:val="00C37AC4"/>
    <w:rsid w:val="00C37BAE"/>
    <w:rsid w:val="00C37E09"/>
    <w:rsid w:val="00C40A54"/>
    <w:rsid w:val="00C4115E"/>
    <w:rsid w:val="00C4206F"/>
    <w:rsid w:val="00C420EC"/>
    <w:rsid w:val="00C42110"/>
    <w:rsid w:val="00C42EDF"/>
    <w:rsid w:val="00C431CF"/>
    <w:rsid w:val="00C43755"/>
    <w:rsid w:val="00C43CB1"/>
    <w:rsid w:val="00C43CF3"/>
    <w:rsid w:val="00C44196"/>
    <w:rsid w:val="00C442F8"/>
    <w:rsid w:val="00C44381"/>
    <w:rsid w:val="00C453BB"/>
    <w:rsid w:val="00C45A30"/>
    <w:rsid w:val="00C46363"/>
    <w:rsid w:val="00C464D1"/>
    <w:rsid w:val="00C46766"/>
    <w:rsid w:val="00C467AE"/>
    <w:rsid w:val="00C468D6"/>
    <w:rsid w:val="00C4693F"/>
    <w:rsid w:val="00C46F23"/>
    <w:rsid w:val="00C47154"/>
    <w:rsid w:val="00C47643"/>
    <w:rsid w:val="00C477C2"/>
    <w:rsid w:val="00C47E21"/>
    <w:rsid w:val="00C500B2"/>
    <w:rsid w:val="00C5059A"/>
    <w:rsid w:val="00C51527"/>
    <w:rsid w:val="00C51B1C"/>
    <w:rsid w:val="00C52352"/>
    <w:rsid w:val="00C5252C"/>
    <w:rsid w:val="00C533F3"/>
    <w:rsid w:val="00C53DD7"/>
    <w:rsid w:val="00C54335"/>
    <w:rsid w:val="00C54380"/>
    <w:rsid w:val="00C54C59"/>
    <w:rsid w:val="00C55027"/>
    <w:rsid w:val="00C5528E"/>
    <w:rsid w:val="00C55E31"/>
    <w:rsid w:val="00C55F1D"/>
    <w:rsid w:val="00C55FF3"/>
    <w:rsid w:val="00C5615F"/>
    <w:rsid w:val="00C571D9"/>
    <w:rsid w:val="00C57762"/>
    <w:rsid w:val="00C57C1B"/>
    <w:rsid w:val="00C57E0C"/>
    <w:rsid w:val="00C57E9D"/>
    <w:rsid w:val="00C6072E"/>
    <w:rsid w:val="00C60B9F"/>
    <w:rsid w:val="00C60E26"/>
    <w:rsid w:val="00C60E6F"/>
    <w:rsid w:val="00C615ED"/>
    <w:rsid w:val="00C61EF0"/>
    <w:rsid w:val="00C62146"/>
    <w:rsid w:val="00C622C2"/>
    <w:rsid w:val="00C6286F"/>
    <w:rsid w:val="00C62A5A"/>
    <w:rsid w:val="00C6302F"/>
    <w:rsid w:val="00C637B3"/>
    <w:rsid w:val="00C638AD"/>
    <w:rsid w:val="00C63A26"/>
    <w:rsid w:val="00C63A72"/>
    <w:rsid w:val="00C63B96"/>
    <w:rsid w:val="00C63ECF"/>
    <w:rsid w:val="00C63EDC"/>
    <w:rsid w:val="00C64154"/>
    <w:rsid w:val="00C64781"/>
    <w:rsid w:val="00C64A42"/>
    <w:rsid w:val="00C64AEE"/>
    <w:rsid w:val="00C65056"/>
    <w:rsid w:val="00C65905"/>
    <w:rsid w:val="00C65940"/>
    <w:rsid w:val="00C6634F"/>
    <w:rsid w:val="00C664C7"/>
    <w:rsid w:val="00C66883"/>
    <w:rsid w:val="00C67D15"/>
    <w:rsid w:val="00C702B5"/>
    <w:rsid w:val="00C703A2"/>
    <w:rsid w:val="00C70C30"/>
    <w:rsid w:val="00C71029"/>
    <w:rsid w:val="00C71106"/>
    <w:rsid w:val="00C71344"/>
    <w:rsid w:val="00C71764"/>
    <w:rsid w:val="00C71DFA"/>
    <w:rsid w:val="00C72ACE"/>
    <w:rsid w:val="00C73B2F"/>
    <w:rsid w:val="00C742C4"/>
    <w:rsid w:val="00C74557"/>
    <w:rsid w:val="00C747DF"/>
    <w:rsid w:val="00C74B92"/>
    <w:rsid w:val="00C74D2F"/>
    <w:rsid w:val="00C753C5"/>
    <w:rsid w:val="00C75F6D"/>
    <w:rsid w:val="00C769F4"/>
    <w:rsid w:val="00C77D40"/>
    <w:rsid w:val="00C77D9D"/>
    <w:rsid w:val="00C8043E"/>
    <w:rsid w:val="00C819B7"/>
    <w:rsid w:val="00C81BA4"/>
    <w:rsid w:val="00C81C87"/>
    <w:rsid w:val="00C82C75"/>
    <w:rsid w:val="00C83C15"/>
    <w:rsid w:val="00C84079"/>
    <w:rsid w:val="00C84285"/>
    <w:rsid w:val="00C845D5"/>
    <w:rsid w:val="00C85263"/>
    <w:rsid w:val="00C85421"/>
    <w:rsid w:val="00C85BDC"/>
    <w:rsid w:val="00C85EEB"/>
    <w:rsid w:val="00C85F9F"/>
    <w:rsid w:val="00C85FBA"/>
    <w:rsid w:val="00C86761"/>
    <w:rsid w:val="00C86B39"/>
    <w:rsid w:val="00C87194"/>
    <w:rsid w:val="00C87B31"/>
    <w:rsid w:val="00C906B1"/>
    <w:rsid w:val="00C91244"/>
    <w:rsid w:val="00C91538"/>
    <w:rsid w:val="00C9192A"/>
    <w:rsid w:val="00C91BF3"/>
    <w:rsid w:val="00C9283D"/>
    <w:rsid w:val="00C92B79"/>
    <w:rsid w:val="00C92D22"/>
    <w:rsid w:val="00C92F63"/>
    <w:rsid w:val="00C93015"/>
    <w:rsid w:val="00C93946"/>
    <w:rsid w:val="00C93DB8"/>
    <w:rsid w:val="00C950F0"/>
    <w:rsid w:val="00C96305"/>
    <w:rsid w:val="00C96322"/>
    <w:rsid w:val="00C972A4"/>
    <w:rsid w:val="00C97B0D"/>
    <w:rsid w:val="00C97C0F"/>
    <w:rsid w:val="00CA0E3E"/>
    <w:rsid w:val="00CA23D9"/>
    <w:rsid w:val="00CA2818"/>
    <w:rsid w:val="00CA2B1B"/>
    <w:rsid w:val="00CA3B3E"/>
    <w:rsid w:val="00CA4331"/>
    <w:rsid w:val="00CA4693"/>
    <w:rsid w:val="00CA52B7"/>
    <w:rsid w:val="00CA52D4"/>
    <w:rsid w:val="00CA584B"/>
    <w:rsid w:val="00CA5FD7"/>
    <w:rsid w:val="00CA6042"/>
    <w:rsid w:val="00CA6317"/>
    <w:rsid w:val="00CA6836"/>
    <w:rsid w:val="00CA70F4"/>
    <w:rsid w:val="00CA72F2"/>
    <w:rsid w:val="00CA75D3"/>
    <w:rsid w:val="00CA7C2D"/>
    <w:rsid w:val="00CA7C82"/>
    <w:rsid w:val="00CA7F4D"/>
    <w:rsid w:val="00CB0106"/>
    <w:rsid w:val="00CB0304"/>
    <w:rsid w:val="00CB1234"/>
    <w:rsid w:val="00CB18DC"/>
    <w:rsid w:val="00CB1B3E"/>
    <w:rsid w:val="00CB2EA6"/>
    <w:rsid w:val="00CB2FE0"/>
    <w:rsid w:val="00CB40D1"/>
    <w:rsid w:val="00CB41B4"/>
    <w:rsid w:val="00CB462E"/>
    <w:rsid w:val="00CB4E1C"/>
    <w:rsid w:val="00CB505E"/>
    <w:rsid w:val="00CB528A"/>
    <w:rsid w:val="00CB53B7"/>
    <w:rsid w:val="00CB5AC1"/>
    <w:rsid w:val="00CB6539"/>
    <w:rsid w:val="00CB681B"/>
    <w:rsid w:val="00CB6DA0"/>
    <w:rsid w:val="00CB745D"/>
    <w:rsid w:val="00CB7C76"/>
    <w:rsid w:val="00CC09B7"/>
    <w:rsid w:val="00CC0A50"/>
    <w:rsid w:val="00CC146F"/>
    <w:rsid w:val="00CC1F01"/>
    <w:rsid w:val="00CC2109"/>
    <w:rsid w:val="00CC2124"/>
    <w:rsid w:val="00CC287A"/>
    <w:rsid w:val="00CC3C2D"/>
    <w:rsid w:val="00CC4C03"/>
    <w:rsid w:val="00CC4E55"/>
    <w:rsid w:val="00CC5261"/>
    <w:rsid w:val="00CC5A8E"/>
    <w:rsid w:val="00CC6280"/>
    <w:rsid w:val="00CC6CFA"/>
    <w:rsid w:val="00CD020C"/>
    <w:rsid w:val="00CD0791"/>
    <w:rsid w:val="00CD0C0C"/>
    <w:rsid w:val="00CD0E43"/>
    <w:rsid w:val="00CD1381"/>
    <w:rsid w:val="00CD19E5"/>
    <w:rsid w:val="00CD1CED"/>
    <w:rsid w:val="00CD2002"/>
    <w:rsid w:val="00CD2070"/>
    <w:rsid w:val="00CD2488"/>
    <w:rsid w:val="00CD2C18"/>
    <w:rsid w:val="00CD2E65"/>
    <w:rsid w:val="00CD36C0"/>
    <w:rsid w:val="00CD3E45"/>
    <w:rsid w:val="00CD40FB"/>
    <w:rsid w:val="00CD4603"/>
    <w:rsid w:val="00CD4EEB"/>
    <w:rsid w:val="00CD51EF"/>
    <w:rsid w:val="00CD625B"/>
    <w:rsid w:val="00CD6BDE"/>
    <w:rsid w:val="00CD6E0D"/>
    <w:rsid w:val="00CD6ED5"/>
    <w:rsid w:val="00CE0736"/>
    <w:rsid w:val="00CE0BEA"/>
    <w:rsid w:val="00CE0E61"/>
    <w:rsid w:val="00CE28AB"/>
    <w:rsid w:val="00CE3ECE"/>
    <w:rsid w:val="00CE422B"/>
    <w:rsid w:val="00CE4889"/>
    <w:rsid w:val="00CE49A8"/>
    <w:rsid w:val="00CE4DD4"/>
    <w:rsid w:val="00CE5722"/>
    <w:rsid w:val="00CE5A84"/>
    <w:rsid w:val="00CE6122"/>
    <w:rsid w:val="00CE6BD7"/>
    <w:rsid w:val="00CE6C98"/>
    <w:rsid w:val="00CE6D0D"/>
    <w:rsid w:val="00CE6DC4"/>
    <w:rsid w:val="00CE7416"/>
    <w:rsid w:val="00CE7E44"/>
    <w:rsid w:val="00CF022E"/>
    <w:rsid w:val="00CF02B5"/>
    <w:rsid w:val="00CF0521"/>
    <w:rsid w:val="00CF0909"/>
    <w:rsid w:val="00CF0E6B"/>
    <w:rsid w:val="00CF0FBB"/>
    <w:rsid w:val="00CF14E5"/>
    <w:rsid w:val="00CF178D"/>
    <w:rsid w:val="00CF1A4F"/>
    <w:rsid w:val="00CF1B62"/>
    <w:rsid w:val="00CF31FC"/>
    <w:rsid w:val="00CF3835"/>
    <w:rsid w:val="00CF3FA2"/>
    <w:rsid w:val="00CF4279"/>
    <w:rsid w:val="00CF42F8"/>
    <w:rsid w:val="00CF49A9"/>
    <w:rsid w:val="00CF5316"/>
    <w:rsid w:val="00CF5A8D"/>
    <w:rsid w:val="00CF5C77"/>
    <w:rsid w:val="00CF67C0"/>
    <w:rsid w:val="00CF73BE"/>
    <w:rsid w:val="00D002E4"/>
    <w:rsid w:val="00D01873"/>
    <w:rsid w:val="00D019C6"/>
    <w:rsid w:val="00D024D0"/>
    <w:rsid w:val="00D02D14"/>
    <w:rsid w:val="00D02E96"/>
    <w:rsid w:val="00D03462"/>
    <w:rsid w:val="00D038FC"/>
    <w:rsid w:val="00D0435B"/>
    <w:rsid w:val="00D04C0F"/>
    <w:rsid w:val="00D04C60"/>
    <w:rsid w:val="00D05D20"/>
    <w:rsid w:val="00D0708B"/>
    <w:rsid w:val="00D073AE"/>
    <w:rsid w:val="00D07641"/>
    <w:rsid w:val="00D07CB6"/>
    <w:rsid w:val="00D101B1"/>
    <w:rsid w:val="00D10CBC"/>
    <w:rsid w:val="00D10E7B"/>
    <w:rsid w:val="00D11701"/>
    <w:rsid w:val="00D11A78"/>
    <w:rsid w:val="00D12E39"/>
    <w:rsid w:val="00D13561"/>
    <w:rsid w:val="00D1385A"/>
    <w:rsid w:val="00D141F3"/>
    <w:rsid w:val="00D1420F"/>
    <w:rsid w:val="00D1433F"/>
    <w:rsid w:val="00D14AE9"/>
    <w:rsid w:val="00D14F02"/>
    <w:rsid w:val="00D14F9F"/>
    <w:rsid w:val="00D14FCE"/>
    <w:rsid w:val="00D1504D"/>
    <w:rsid w:val="00D15175"/>
    <w:rsid w:val="00D1529D"/>
    <w:rsid w:val="00D158E6"/>
    <w:rsid w:val="00D15B6F"/>
    <w:rsid w:val="00D15CC4"/>
    <w:rsid w:val="00D161FD"/>
    <w:rsid w:val="00D174D1"/>
    <w:rsid w:val="00D17F61"/>
    <w:rsid w:val="00D2102A"/>
    <w:rsid w:val="00D2109C"/>
    <w:rsid w:val="00D211A8"/>
    <w:rsid w:val="00D21C24"/>
    <w:rsid w:val="00D21C59"/>
    <w:rsid w:val="00D2284A"/>
    <w:rsid w:val="00D234DF"/>
    <w:rsid w:val="00D23967"/>
    <w:rsid w:val="00D23CBB"/>
    <w:rsid w:val="00D23CE7"/>
    <w:rsid w:val="00D23E5C"/>
    <w:rsid w:val="00D2487B"/>
    <w:rsid w:val="00D24887"/>
    <w:rsid w:val="00D24F52"/>
    <w:rsid w:val="00D25142"/>
    <w:rsid w:val="00D2565A"/>
    <w:rsid w:val="00D25C01"/>
    <w:rsid w:val="00D26346"/>
    <w:rsid w:val="00D26BEC"/>
    <w:rsid w:val="00D27283"/>
    <w:rsid w:val="00D27EAA"/>
    <w:rsid w:val="00D304A1"/>
    <w:rsid w:val="00D3068D"/>
    <w:rsid w:val="00D320A3"/>
    <w:rsid w:val="00D322EE"/>
    <w:rsid w:val="00D3254D"/>
    <w:rsid w:val="00D3255A"/>
    <w:rsid w:val="00D32AF3"/>
    <w:rsid w:val="00D32B95"/>
    <w:rsid w:val="00D32BBC"/>
    <w:rsid w:val="00D32CDF"/>
    <w:rsid w:val="00D33273"/>
    <w:rsid w:val="00D33B2F"/>
    <w:rsid w:val="00D33B5C"/>
    <w:rsid w:val="00D33E72"/>
    <w:rsid w:val="00D35261"/>
    <w:rsid w:val="00D35802"/>
    <w:rsid w:val="00D36056"/>
    <w:rsid w:val="00D3679F"/>
    <w:rsid w:val="00D36A7F"/>
    <w:rsid w:val="00D36E23"/>
    <w:rsid w:val="00D3790B"/>
    <w:rsid w:val="00D3799B"/>
    <w:rsid w:val="00D40406"/>
    <w:rsid w:val="00D40454"/>
    <w:rsid w:val="00D405AE"/>
    <w:rsid w:val="00D406AB"/>
    <w:rsid w:val="00D40BDB"/>
    <w:rsid w:val="00D4112E"/>
    <w:rsid w:val="00D41275"/>
    <w:rsid w:val="00D416E9"/>
    <w:rsid w:val="00D41810"/>
    <w:rsid w:val="00D41F28"/>
    <w:rsid w:val="00D42222"/>
    <w:rsid w:val="00D423CA"/>
    <w:rsid w:val="00D428DD"/>
    <w:rsid w:val="00D4354D"/>
    <w:rsid w:val="00D43613"/>
    <w:rsid w:val="00D440F4"/>
    <w:rsid w:val="00D44322"/>
    <w:rsid w:val="00D44AEF"/>
    <w:rsid w:val="00D46522"/>
    <w:rsid w:val="00D46977"/>
    <w:rsid w:val="00D46D03"/>
    <w:rsid w:val="00D47DA0"/>
    <w:rsid w:val="00D47F1D"/>
    <w:rsid w:val="00D47F66"/>
    <w:rsid w:val="00D50C64"/>
    <w:rsid w:val="00D51ECA"/>
    <w:rsid w:val="00D51EE8"/>
    <w:rsid w:val="00D51FAA"/>
    <w:rsid w:val="00D52571"/>
    <w:rsid w:val="00D53048"/>
    <w:rsid w:val="00D53392"/>
    <w:rsid w:val="00D53C31"/>
    <w:rsid w:val="00D5407B"/>
    <w:rsid w:val="00D5459A"/>
    <w:rsid w:val="00D549A3"/>
    <w:rsid w:val="00D5503D"/>
    <w:rsid w:val="00D55079"/>
    <w:rsid w:val="00D56235"/>
    <w:rsid w:val="00D568AA"/>
    <w:rsid w:val="00D56AE3"/>
    <w:rsid w:val="00D57807"/>
    <w:rsid w:val="00D6036D"/>
    <w:rsid w:val="00D606D9"/>
    <w:rsid w:val="00D61345"/>
    <w:rsid w:val="00D61684"/>
    <w:rsid w:val="00D629B6"/>
    <w:rsid w:val="00D62D85"/>
    <w:rsid w:val="00D64046"/>
    <w:rsid w:val="00D64562"/>
    <w:rsid w:val="00D6517F"/>
    <w:rsid w:val="00D65329"/>
    <w:rsid w:val="00D6534A"/>
    <w:rsid w:val="00D659D3"/>
    <w:rsid w:val="00D65B60"/>
    <w:rsid w:val="00D65B7A"/>
    <w:rsid w:val="00D65D25"/>
    <w:rsid w:val="00D67348"/>
    <w:rsid w:val="00D6752E"/>
    <w:rsid w:val="00D67BD0"/>
    <w:rsid w:val="00D70A0F"/>
    <w:rsid w:val="00D70BDC"/>
    <w:rsid w:val="00D71772"/>
    <w:rsid w:val="00D7198C"/>
    <w:rsid w:val="00D71B76"/>
    <w:rsid w:val="00D71B93"/>
    <w:rsid w:val="00D720F7"/>
    <w:rsid w:val="00D727AC"/>
    <w:rsid w:val="00D72856"/>
    <w:rsid w:val="00D7292F"/>
    <w:rsid w:val="00D72B6C"/>
    <w:rsid w:val="00D72F44"/>
    <w:rsid w:val="00D73572"/>
    <w:rsid w:val="00D739A6"/>
    <w:rsid w:val="00D73F62"/>
    <w:rsid w:val="00D74220"/>
    <w:rsid w:val="00D74697"/>
    <w:rsid w:val="00D746F1"/>
    <w:rsid w:val="00D74793"/>
    <w:rsid w:val="00D748EB"/>
    <w:rsid w:val="00D74D8D"/>
    <w:rsid w:val="00D75066"/>
    <w:rsid w:val="00D76628"/>
    <w:rsid w:val="00D76AC1"/>
    <w:rsid w:val="00D76C67"/>
    <w:rsid w:val="00D77105"/>
    <w:rsid w:val="00D803F9"/>
    <w:rsid w:val="00D8078E"/>
    <w:rsid w:val="00D80B7E"/>
    <w:rsid w:val="00D80F18"/>
    <w:rsid w:val="00D811B0"/>
    <w:rsid w:val="00D819E5"/>
    <w:rsid w:val="00D82B2C"/>
    <w:rsid w:val="00D82B9D"/>
    <w:rsid w:val="00D8300E"/>
    <w:rsid w:val="00D83F71"/>
    <w:rsid w:val="00D83F7C"/>
    <w:rsid w:val="00D846E8"/>
    <w:rsid w:val="00D867E6"/>
    <w:rsid w:val="00D86B3E"/>
    <w:rsid w:val="00D87BE6"/>
    <w:rsid w:val="00D87D95"/>
    <w:rsid w:val="00D87EEA"/>
    <w:rsid w:val="00D90179"/>
    <w:rsid w:val="00D905C4"/>
    <w:rsid w:val="00D9079A"/>
    <w:rsid w:val="00D91331"/>
    <w:rsid w:val="00D91607"/>
    <w:rsid w:val="00D916A0"/>
    <w:rsid w:val="00D91A0A"/>
    <w:rsid w:val="00D91C14"/>
    <w:rsid w:val="00D92C03"/>
    <w:rsid w:val="00D92DB6"/>
    <w:rsid w:val="00D939A9"/>
    <w:rsid w:val="00D93C89"/>
    <w:rsid w:val="00D940B2"/>
    <w:rsid w:val="00D94498"/>
    <w:rsid w:val="00D94744"/>
    <w:rsid w:val="00D9527A"/>
    <w:rsid w:val="00D97048"/>
    <w:rsid w:val="00D97359"/>
    <w:rsid w:val="00DA0454"/>
    <w:rsid w:val="00DA0724"/>
    <w:rsid w:val="00DA0728"/>
    <w:rsid w:val="00DA13D0"/>
    <w:rsid w:val="00DA18BB"/>
    <w:rsid w:val="00DA23A3"/>
    <w:rsid w:val="00DA2603"/>
    <w:rsid w:val="00DA2984"/>
    <w:rsid w:val="00DA2BE9"/>
    <w:rsid w:val="00DA3259"/>
    <w:rsid w:val="00DA3357"/>
    <w:rsid w:val="00DA39BF"/>
    <w:rsid w:val="00DA3BF9"/>
    <w:rsid w:val="00DA3D00"/>
    <w:rsid w:val="00DA3D22"/>
    <w:rsid w:val="00DA4DF2"/>
    <w:rsid w:val="00DA5418"/>
    <w:rsid w:val="00DA61AB"/>
    <w:rsid w:val="00DA6EF8"/>
    <w:rsid w:val="00DA74AE"/>
    <w:rsid w:val="00DA759B"/>
    <w:rsid w:val="00DA7A32"/>
    <w:rsid w:val="00DA7C34"/>
    <w:rsid w:val="00DA7C87"/>
    <w:rsid w:val="00DA7FFD"/>
    <w:rsid w:val="00DB089A"/>
    <w:rsid w:val="00DB0AB6"/>
    <w:rsid w:val="00DB0C80"/>
    <w:rsid w:val="00DB0F4F"/>
    <w:rsid w:val="00DB1FD7"/>
    <w:rsid w:val="00DB4A2C"/>
    <w:rsid w:val="00DB4FDE"/>
    <w:rsid w:val="00DB4FE5"/>
    <w:rsid w:val="00DB59EF"/>
    <w:rsid w:val="00DB65B9"/>
    <w:rsid w:val="00DB6A78"/>
    <w:rsid w:val="00DB6B87"/>
    <w:rsid w:val="00DB6D92"/>
    <w:rsid w:val="00DB7073"/>
    <w:rsid w:val="00DB7291"/>
    <w:rsid w:val="00DB74D1"/>
    <w:rsid w:val="00DB78EE"/>
    <w:rsid w:val="00DB7EE7"/>
    <w:rsid w:val="00DC02CD"/>
    <w:rsid w:val="00DC07D0"/>
    <w:rsid w:val="00DC1419"/>
    <w:rsid w:val="00DC1492"/>
    <w:rsid w:val="00DC1BF1"/>
    <w:rsid w:val="00DC1D1A"/>
    <w:rsid w:val="00DC1F82"/>
    <w:rsid w:val="00DC28DA"/>
    <w:rsid w:val="00DC3009"/>
    <w:rsid w:val="00DC39E3"/>
    <w:rsid w:val="00DC42D0"/>
    <w:rsid w:val="00DC4B27"/>
    <w:rsid w:val="00DC4CC1"/>
    <w:rsid w:val="00DC54EA"/>
    <w:rsid w:val="00DC5505"/>
    <w:rsid w:val="00DC555D"/>
    <w:rsid w:val="00DC5937"/>
    <w:rsid w:val="00DC5DFA"/>
    <w:rsid w:val="00DC666E"/>
    <w:rsid w:val="00DC6DE6"/>
    <w:rsid w:val="00DC73DE"/>
    <w:rsid w:val="00DD047C"/>
    <w:rsid w:val="00DD0B68"/>
    <w:rsid w:val="00DD0D24"/>
    <w:rsid w:val="00DD0F08"/>
    <w:rsid w:val="00DD148B"/>
    <w:rsid w:val="00DD15E8"/>
    <w:rsid w:val="00DD1695"/>
    <w:rsid w:val="00DD179C"/>
    <w:rsid w:val="00DD1B72"/>
    <w:rsid w:val="00DD3B85"/>
    <w:rsid w:val="00DD487D"/>
    <w:rsid w:val="00DD4FA0"/>
    <w:rsid w:val="00DD506B"/>
    <w:rsid w:val="00DD6108"/>
    <w:rsid w:val="00DD610A"/>
    <w:rsid w:val="00DD7340"/>
    <w:rsid w:val="00DD7377"/>
    <w:rsid w:val="00DD78A1"/>
    <w:rsid w:val="00DD7AED"/>
    <w:rsid w:val="00DE0502"/>
    <w:rsid w:val="00DE076B"/>
    <w:rsid w:val="00DE1CD6"/>
    <w:rsid w:val="00DE3481"/>
    <w:rsid w:val="00DE4C29"/>
    <w:rsid w:val="00DE4D4E"/>
    <w:rsid w:val="00DE4E74"/>
    <w:rsid w:val="00DE5286"/>
    <w:rsid w:val="00DE5893"/>
    <w:rsid w:val="00DE61B9"/>
    <w:rsid w:val="00DE643B"/>
    <w:rsid w:val="00DE672F"/>
    <w:rsid w:val="00DE6C62"/>
    <w:rsid w:val="00DE707D"/>
    <w:rsid w:val="00DF005F"/>
    <w:rsid w:val="00DF0977"/>
    <w:rsid w:val="00DF0D26"/>
    <w:rsid w:val="00DF0F42"/>
    <w:rsid w:val="00DF1186"/>
    <w:rsid w:val="00DF126F"/>
    <w:rsid w:val="00DF129E"/>
    <w:rsid w:val="00DF147A"/>
    <w:rsid w:val="00DF1B8B"/>
    <w:rsid w:val="00DF265E"/>
    <w:rsid w:val="00DF2D67"/>
    <w:rsid w:val="00DF2F7C"/>
    <w:rsid w:val="00DF364B"/>
    <w:rsid w:val="00DF3846"/>
    <w:rsid w:val="00DF425C"/>
    <w:rsid w:val="00DF546C"/>
    <w:rsid w:val="00DF5A26"/>
    <w:rsid w:val="00DF5DA1"/>
    <w:rsid w:val="00DF629D"/>
    <w:rsid w:val="00DF68E6"/>
    <w:rsid w:val="00DF6E48"/>
    <w:rsid w:val="00DF6FD8"/>
    <w:rsid w:val="00DF7329"/>
    <w:rsid w:val="00E01CE7"/>
    <w:rsid w:val="00E01ED4"/>
    <w:rsid w:val="00E02C1B"/>
    <w:rsid w:val="00E03212"/>
    <w:rsid w:val="00E03460"/>
    <w:rsid w:val="00E03744"/>
    <w:rsid w:val="00E0452D"/>
    <w:rsid w:val="00E04D8F"/>
    <w:rsid w:val="00E05170"/>
    <w:rsid w:val="00E05760"/>
    <w:rsid w:val="00E06467"/>
    <w:rsid w:val="00E06802"/>
    <w:rsid w:val="00E075CE"/>
    <w:rsid w:val="00E07691"/>
    <w:rsid w:val="00E07803"/>
    <w:rsid w:val="00E07C3C"/>
    <w:rsid w:val="00E07C9B"/>
    <w:rsid w:val="00E10199"/>
    <w:rsid w:val="00E104B6"/>
    <w:rsid w:val="00E11147"/>
    <w:rsid w:val="00E11356"/>
    <w:rsid w:val="00E1155D"/>
    <w:rsid w:val="00E122E0"/>
    <w:rsid w:val="00E12378"/>
    <w:rsid w:val="00E1262C"/>
    <w:rsid w:val="00E126E2"/>
    <w:rsid w:val="00E12AF2"/>
    <w:rsid w:val="00E12D56"/>
    <w:rsid w:val="00E12FF4"/>
    <w:rsid w:val="00E14C2E"/>
    <w:rsid w:val="00E14CAB"/>
    <w:rsid w:val="00E15243"/>
    <w:rsid w:val="00E152BC"/>
    <w:rsid w:val="00E15779"/>
    <w:rsid w:val="00E157E9"/>
    <w:rsid w:val="00E15E1C"/>
    <w:rsid w:val="00E162C7"/>
    <w:rsid w:val="00E1635E"/>
    <w:rsid w:val="00E175FB"/>
    <w:rsid w:val="00E177CF"/>
    <w:rsid w:val="00E20027"/>
    <w:rsid w:val="00E20F64"/>
    <w:rsid w:val="00E219C6"/>
    <w:rsid w:val="00E21CD6"/>
    <w:rsid w:val="00E22630"/>
    <w:rsid w:val="00E2275A"/>
    <w:rsid w:val="00E22F8D"/>
    <w:rsid w:val="00E2323F"/>
    <w:rsid w:val="00E23E15"/>
    <w:rsid w:val="00E24556"/>
    <w:rsid w:val="00E24A58"/>
    <w:rsid w:val="00E257D7"/>
    <w:rsid w:val="00E25BBF"/>
    <w:rsid w:val="00E26567"/>
    <w:rsid w:val="00E266AB"/>
    <w:rsid w:val="00E26BEE"/>
    <w:rsid w:val="00E26D41"/>
    <w:rsid w:val="00E26EFB"/>
    <w:rsid w:val="00E26F90"/>
    <w:rsid w:val="00E2750B"/>
    <w:rsid w:val="00E308BE"/>
    <w:rsid w:val="00E30966"/>
    <w:rsid w:val="00E30BE0"/>
    <w:rsid w:val="00E32031"/>
    <w:rsid w:val="00E324F9"/>
    <w:rsid w:val="00E32D32"/>
    <w:rsid w:val="00E331AC"/>
    <w:rsid w:val="00E337EC"/>
    <w:rsid w:val="00E33C54"/>
    <w:rsid w:val="00E3409F"/>
    <w:rsid w:val="00E34BBA"/>
    <w:rsid w:val="00E34C29"/>
    <w:rsid w:val="00E34D5C"/>
    <w:rsid w:val="00E350BE"/>
    <w:rsid w:val="00E36643"/>
    <w:rsid w:val="00E3699B"/>
    <w:rsid w:val="00E36D95"/>
    <w:rsid w:val="00E37163"/>
    <w:rsid w:val="00E3773D"/>
    <w:rsid w:val="00E37A03"/>
    <w:rsid w:val="00E405E8"/>
    <w:rsid w:val="00E40D82"/>
    <w:rsid w:val="00E40EB6"/>
    <w:rsid w:val="00E40FEA"/>
    <w:rsid w:val="00E41289"/>
    <w:rsid w:val="00E4171D"/>
    <w:rsid w:val="00E41B4F"/>
    <w:rsid w:val="00E420A0"/>
    <w:rsid w:val="00E4213D"/>
    <w:rsid w:val="00E429DF"/>
    <w:rsid w:val="00E42BA1"/>
    <w:rsid w:val="00E43324"/>
    <w:rsid w:val="00E43B94"/>
    <w:rsid w:val="00E44064"/>
    <w:rsid w:val="00E440E1"/>
    <w:rsid w:val="00E4444C"/>
    <w:rsid w:val="00E45649"/>
    <w:rsid w:val="00E4576A"/>
    <w:rsid w:val="00E459FC"/>
    <w:rsid w:val="00E45B59"/>
    <w:rsid w:val="00E45F99"/>
    <w:rsid w:val="00E46FD6"/>
    <w:rsid w:val="00E4707B"/>
    <w:rsid w:val="00E47649"/>
    <w:rsid w:val="00E478D8"/>
    <w:rsid w:val="00E47B30"/>
    <w:rsid w:val="00E47D59"/>
    <w:rsid w:val="00E5001D"/>
    <w:rsid w:val="00E50307"/>
    <w:rsid w:val="00E51F2C"/>
    <w:rsid w:val="00E51FEB"/>
    <w:rsid w:val="00E52030"/>
    <w:rsid w:val="00E52C2A"/>
    <w:rsid w:val="00E52CA1"/>
    <w:rsid w:val="00E52F37"/>
    <w:rsid w:val="00E5321C"/>
    <w:rsid w:val="00E53589"/>
    <w:rsid w:val="00E54A1D"/>
    <w:rsid w:val="00E54C39"/>
    <w:rsid w:val="00E555FF"/>
    <w:rsid w:val="00E558A5"/>
    <w:rsid w:val="00E559FB"/>
    <w:rsid w:val="00E56117"/>
    <w:rsid w:val="00E564BF"/>
    <w:rsid w:val="00E56D66"/>
    <w:rsid w:val="00E56E17"/>
    <w:rsid w:val="00E5705B"/>
    <w:rsid w:val="00E57727"/>
    <w:rsid w:val="00E57BFA"/>
    <w:rsid w:val="00E60848"/>
    <w:rsid w:val="00E60FE0"/>
    <w:rsid w:val="00E61045"/>
    <w:rsid w:val="00E61149"/>
    <w:rsid w:val="00E61439"/>
    <w:rsid w:val="00E61612"/>
    <w:rsid w:val="00E6225E"/>
    <w:rsid w:val="00E62B92"/>
    <w:rsid w:val="00E62D4D"/>
    <w:rsid w:val="00E6343F"/>
    <w:rsid w:val="00E640A6"/>
    <w:rsid w:val="00E644CD"/>
    <w:rsid w:val="00E64931"/>
    <w:rsid w:val="00E64991"/>
    <w:rsid w:val="00E652D6"/>
    <w:rsid w:val="00E6542F"/>
    <w:rsid w:val="00E66781"/>
    <w:rsid w:val="00E672AE"/>
    <w:rsid w:val="00E677E0"/>
    <w:rsid w:val="00E679C8"/>
    <w:rsid w:val="00E67D60"/>
    <w:rsid w:val="00E702AF"/>
    <w:rsid w:val="00E70416"/>
    <w:rsid w:val="00E70575"/>
    <w:rsid w:val="00E70808"/>
    <w:rsid w:val="00E709AC"/>
    <w:rsid w:val="00E70E7A"/>
    <w:rsid w:val="00E70F57"/>
    <w:rsid w:val="00E7128A"/>
    <w:rsid w:val="00E712BE"/>
    <w:rsid w:val="00E7147B"/>
    <w:rsid w:val="00E71AD5"/>
    <w:rsid w:val="00E7274A"/>
    <w:rsid w:val="00E72DF9"/>
    <w:rsid w:val="00E73689"/>
    <w:rsid w:val="00E73CFF"/>
    <w:rsid w:val="00E74847"/>
    <w:rsid w:val="00E74C5F"/>
    <w:rsid w:val="00E74E78"/>
    <w:rsid w:val="00E751DB"/>
    <w:rsid w:val="00E756F2"/>
    <w:rsid w:val="00E7590D"/>
    <w:rsid w:val="00E75C92"/>
    <w:rsid w:val="00E764D7"/>
    <w:rsid w:val="00E76678"/>
    <w:rsid w:val="00E76FA9"/>
    <w:rsid w:val="00E77056"/>
    <w:rsid w:val="00E775E3"/>
    <w:rsid w:val="00E775E5"/>
    <w:rsid w:val="00E779FF"/>
    <w:rsid w:val="00E77C22"/>
    <w:rsid w:val="00E77CDD"/>
    <w:rsid w:val="00E8024C"/>
    <w:rsid w:val="00E8042B"/>
    <w:rsid w:val="00E8061B"/>
    <w:rsid w:val="00E807A6"/>
    <w:rsid w:val="00E809D6"/>
    <w:rsid w:val="00E80A15"/>
    <w:rsid w:val="00E80A30"/>
    <w:rsid w:val="00E80DD4"/>
    <w:rsid w:val="00E8101F"/>
    <w:rsid w:val="00E81A2B"/>
    <w:rsid w:val="00E81A3D"/>
    <w:rsid w:val="00E82372"/>
    <w:rsid w:val="00E82CEA"/>
    <w:rsid w:val="00E82F1C"/>
    <w:rsid w:val="00E8319F"/>
    <w:rsid w:val="00E83332"/>
    <w:rsid w:val="00E83592"/>
    <w:rsid w:val="00E83BC4"/>
    <w:rsid w:val="00E84B60"/>
    <w:rsid w:val="00E84DA2"/>
    <w:rsid w:val="00E84EB3"/>
    <w:rsid w:val="00E84EC6"/>
    <w:rsid w:val="00E84F6D"/>
    <w:rsid w:val="00E8594C"/>
    <w:rsid w:val="00E85BB8"/>
    <w:rsid w:val="00E860A5"/>
    <w:rsid w:val="00E86174"/>
    <w:rsid w:val="00E863FA"/>
    <w:rsid w:val="00E866AE"/>
    <w:rsid w:val="00E86F36"/>
    <w:rsid w:val="00E87650"/>
    <w:rsid w:val="00E906AE"/>
    <w:rsid w:val="00E90CE8"/>
    <w:rsid w:val="00E913DE"/>
    <w:rsid w:val="00E9143F"/>
    <w:rsid w:val="00E91E78"/>
    <w:rsid w:val="00E91E7B"/>
    <w:rsid w:val="00E93621"/>
    <w:rsid w:val="00E93A2F"/>
    <w:rsid w:val="00E93DA1"/>
    <w:rsid w:val="00E9464F"/>
    <w:rsid w:val="00E95327"/>
    <w:rsid w:val="00E95F43"/>
    <w:rsid w:val="00E966E2"/>
    <w:rsid w:val="00E96E5A"/>
    <w:rsid w:val="00E96EC8"/>
    <w:rsid w:val="00E973D9"/>
    <w:rsid w:val="00E97A16"/>
    <w:rsid w:val="00EA006F"/>
    <w:rsid w:val="00EA0440"/>
    <w:rsid w:val="00EA06BC"/>
    <w:rsid w:val="00EA0DD6"/>
    <w:rsid w:val="00EA0DD7"/>
    <w:rsid w:val="00EA1164"/>
    <w:rsid w:val="00EA1498"/>
    <w:rsid w:val="00EA1537"/>
    <w:rsid w:val="00EA1AA0"/>
    <w:rsid w:val="00EA29A4"/>
    <w:rsid w:val="00EA367B"/>
    <w:rsid w:val="00EA3E3C"/>
    <w:rsid w:val="00EA4519"/>
    <w:rsid w:val="00EA49EC"/>
    <w:rsid w:val="00EA517D"/>
    <w:rsid w:val="00EA533E"/>
    <w:rsid w:val="00EA5F03"/>
    <w:rsid w:val="00EA6825"/>
    <w:rsid w:val="00EA7578"/>
    <w:rsid w:val="00EA7B7C"/>
    <w:rsid w:val="00EA7BA7"/>
    <w:rsid w:val="00EA7C1C"/>
    <w:rsid w:val="00EB012D"/>
    <w:rsid w:val="00EB0151"/>
    <w:rsid w:val="00EB038B"/>
    <w:rsid w:val="00EB045E"/>
    <w:rsid w:val="00EB04BD"/>
    <w:rsid w:val="00EB0B51"/>
    <w:rsid w:val="00EB0D92"/>
    <w:rsid w:val="00EB0E6B"/>
    <w:rsid w:val="00EB1AF9"/>
    <w:rsid w:val="00EB221F"/>
    <w:rsid w:val="00EB2D5F"/>
    <w:rsid w:val="00EB373D"/>
    <w:rsid w:val="00EB3EE6"/>
    <w:rsid w:val="00EB46B5"/>
    <w:rsid w:val="00EB60AF"/>
    <w:rsid w:val="00EB627D"/>
    <w:rsid w:val="00EB6A2D"/>
    <w:rsid w:val="00EB76C5"/>
    <w:rsid w:val="00EC0165"/>
    <w:rsid w:val="00EC0AC8"/>
    <w:rsid w:val="00EC0D19"/>
    <w:rsid w:val="00EC15F2"/>
    <w:rsid w:val="00EC1B09"/>
    <w:rsid w:val="00EC26EB"/>
    <w:rsid w:val="00EC2D56"/>
    <w:rsid w:val="00EC2E68"/>
    <w:rsid w:val="00EC3151"/>
    <w:rsid w:val="00EC31D9"/>
    <w:rsid w:val="00EC3D67"/>
    <w:rsid w:val="00EC4D95"/>
    <w:rsid w:val="00EC58BF"/>
    <w:rsid w:val="00EC5ADC"/>
    <w:rsid w:val="00EC5D0D"/>
    <w:rsid w:val="00EC5E8F"/>
    <w:rsid w:val="00EC63CC"/>
    <w:rsid w:val="00EC69F0"/>
    <w:rsid w:val="00EC76AD"/>
    <w:rsid w:val="00EC7935"/>
    <w:rsid w:val="00ED0B95"/>
    <w:rsid w:val="00ED0F86"/>
    <w:rsid w:val="00ED103E"/>
    <w:rsid w:val="00ED1260"/>
    <w:rsid w:val="00ED1A02"/>
    <w:rsid w:val="00ED2FB7"/>
    <w:rsid w:val="00ED317A"/>
    <w:rsid w:val="00ED347E"/>
    <w:rsid w:val="00ED3D8C"/>
    <w:rsid w:val="00ED410C"/>
    <w:rsid w:val="00ED4A6D"/>
    <w:rsid w:val="00ED4B66"/>
    <w:rsid w:val="00ED4BA3"/>
    <w:rsid w:val="00ED5D5A"/>
    <w:rsid w:val="00ED66EF"/>
    <w:rsid w:val="00ED679B"/>
    <w:rsid w:val="00ED68AC"/>
    <w:rsid w:val="00ED732B"/>
    <w:rsid w:val="00ED79F1"/>
    <w:rsid w:val="00ED7AAC"/>
    <w:rsid w:val="00EE05F5"/>
    <w:rsid w:val="00EE06C3"/>
    <w:rsid w:val="00EE0ECD"/>
    <w:rsid w:val="00EE117C"/>
    <w:rsid w:val="00EE17C7"/>
    <w:rsid w:val="00EE29FD"/>
    <w:rsid w:val="00EE2D53"/>
    <w:rsid w:val="00EE318E"/>
    <w:rsid w:val="00EE4ACD"/>
    <w:rsid w:val="00EE4CE3"/>
    <w:rsid w:val="00EE524F"/>
    <w:rsid w:val="00EE56F0"/>
    <w:rsid w:val="00EE57E3"/>
    <w:rsid w:val="00EE584E"/>
    <w:rsid w:val="00EE5CC1"/>
    <w:rsid w:val="00EE5E53"/>
    <w:rsid w:val="00EE63EF"/>
    <w:rsid w:val="00EE68FD"/>
    <w:rsid w:val="00EE7229"/>
    <w:rsid w:val="00EE7F9A"/>
    <w:rsid w:val="00EE7FC4"/>
    <w:rsid w:val="00EF00F2"/>
    <w:rsid w:val="00EF0BAB"/>
    <w:rsid w:val="00EF12FC"/>
    <w:rsid w:val="00EF1BB1"/>
    <w:rsid w:val="00EF1ECC"/>
    <w:rsid w:val="00EF2100"/>
    <w:rsid w:val="00EF22EB"/>
    <w:rsid w:val="00EF23C7"/>
    <w:rsid w:val="00EF293E"/>
    <w:rsid w:val="00EF2E34"/>
    <w:rsid w:val="00EF2EB1"/>
    <w:rsid w:val="00EF3864"/>
    <w:rsid w:val="00EF38CF"/>
    <w:rsid w:val="00EF3EDB"/>
    <w:rsid w:val="00EF4FD8"/>
    <w:rsid w:val="00EF63F7"/>
    <w:rsid w:val="00EF666F"/>
    <w:rsid w:val="00EF685F"/>
    <w:rsid w:val="00EF73A9"/>
    <w:rsid w:val="00EF7DE2"/>
    <w:rsid w:val="00F00618"/>
    <w:rsid w:val="00F00E87"/>
    <w:rsid w:val="00F019E5"/>
    <w:rsid w:val="00F01F45"/>
    <w:rsid w:val="00F02105"/>
    <w:rsid w:val="00F0245D"/>
    <w:rsid w:val="00F0266D"/>
    <w:rsid w:val="00F02759"/>
    <w:rsid w:val="00F04182"/>
    <w:rsid w:val="00F04C06"/>
    <w:rsid w:val="00F0539E"/>
    <w:rsid w:val="00F05BCC"/>
    <w:rsid w:val="00F06449"/>
    <w:rsid w:val="00F067EE"/>
    <w:rsid w:val="00F06ACA"/>
    <w:rsid w:val="00F06AD9"/>
    <w:rsid w:val="00F06CDE"/>
    <w:rsid w:val="00F06E1D"/>
    <w:rsid w:val="00F06E6D"/>
    <w:rsid w:val="00F101C9"/>
    <w:rsid w:val="00F10DCD"/>
    <w:rsid w:val="00F1146A"/>
    <w:rsid w:val="00F11C05"/>
    <w:rsid w:val="00F11DBE"/>
    <w:rsid w:val="00F11E69"/>
    <w:rsid w:val="00F12C75"/>
    <w:rsid w:val="00F13F2B"/>
    <w:rsid w:val="00F13F86"/>
    <w:rsid w:val="00F1410B"/>
    <w:rsid w:val="00F143DA"/>
    <w:rsid w:val="00F146CC"/>
    <w:rsid w:val="00F153AF"/>
    <w:rsid w:val="00F1624B"/>
    <w:rsid w:val="00F163B0"/>
    <w:rsid w:val="00F16722"/>
    <w:rsid w:val="00F17596"/>
    <w:rsid w:val="00F175D3"/>
    <w:rsid w:val="00F20384"/>
    <w:rsid w:val="00F20972"/>
    <w:rsid w:val="00F20C0E"/>
    <w:rsid w:val="00F2115A"/>
    <w:rsid w:val="00F21A0A"/>
    <w:rsid w:val="00F21B9D"/>
    <w:rsid w:val="00F2260F"/>
    <w:rsid w:val="00F22705"/>
    <w:rsid w:val="00F23624"/>
    <w:rsid w:val="00F2364B"/>
    <w:rsid w:val="00F23B5E"/>
    <w:rsid w:val="00F244E9"/>
    <w:rsid w:val="00F24DA7"/>
    <w:rsid w:val="00F25EB1"/>
    <w:rsid w:val="00F25F68"/>
    <w:rsid w:val="00F262C6"/>
    <w:rsid w:val="00F26D7E"/>
    <w:rsid w:val="00F27BC8"/>
    <w:rsid w:val="00F27C00"/>
    <w:rsid w:val="00F30026"/>
    <w:rsid w:val="00F30429"/>
    <w:rsid w:val="00F30FAD"/>
    <w:rsid w:val="00F31AD2"/>
    <w:rsid w:val="00F31C17"/>
    <w:rsid w:val="00F336EF"/>
    <w:rsid w:val="00F34129"/>
    <w:rsid w:val="00F345AF"/>
    <w:rsid w:val="00F34849"/>
    <w:rsid w:val="00F3493A"/>
    <w:rsid w:val="00F35100"/>
    <w:rsid w:val="00F3568A"/>
    <w:rsid w:val="00F35FCC"/>
    <w:rsid w:val="00F36014"/>
    <w:rsid w:val="00F374A5"/>
    <w:rsid w:val="00F37E4E"/>
    <w:rsid w:val="00F40809"/>
    <w:rsid w:val="00F4087E"/>
    <w:rsid w:val="00F40C20"/>
    <w:rsid w:val="00F40FE2"/>
    <w:rsid w:val="00F416B8"/>
    <w:rsid w:val="00F41973"/>
    <w:rsid w:val="00F41DD8"/>
    <w:rsid w:val="00F41F8B"/>
    <w:rsid w:val="00F4223F"/>
    <w:rsid w:val="00F42AB5"/>
    <w:rsid w:val="00F43E2B"/>
    <w:rsid w:val="00F43F4D"/>
    <w:rsid w:val="00F4504D"/>
    <w:rsid w:val="00F45CDB"/>
    <w:rsid w:val="00F4632D"/>
    <w:rsid w:val="00F4666D"/>
    <w:rsid w:val="00F467DE"/>
    <w:rsid w:val="00F467EB"/>
    <w:rsid w:val="00F46C45"/>
    <w:rsid w:val="00F46EF9"/>
    <w:rsid w:val="00F474A5"/>
    <w:rsid w:val="00F47666"/>
    <w:rsid w:val="00F478B1"/>
    <w:rsid w:val="00F503BF"/>
    <w:rsid w:val="00F504DB"/>
    <w:rsid w:val="00F510D5"/>
    <w:rsid w:val="00F517AB"/>
    <w:rsid w:val="00F5243E"/>
    <w:rsid w:val="00F52C82"/>
    <w:rsid w:val="00F536F3"/>
    <w:rsid w:val="00F543BD"/>
    <w:rsid w:val="00F54794"/>
    <w:rsid w:val="00F54A23"/>
    <w:rsid w:val="00F54FDD"/>
    <w:rsid w:val="00F55405"/>
    <w:rsid w:val="00F559B6"/>
    <w:rsid w:val="00F55D5B"/>
    <w:rsid w:val="00F55DB2"/>
    <w:rsid w:val="00F560EA"/>
    <w:rsid w:val="00F57090"/>
    <w:rsid w:val="00F60390"/>
    <w:rsid w:val="00F603F8"/>
    <w:rsid w:val="00F614D7"/>
    <w:rsid w:val="00F62797"/>
    <w:rsid w:val="00F63B33"/>
    <w:rsid w:val="00F63F33"/>
    <w:rsid w:val="00F642D4"/>
    <w:rsid w:val="00F646AC"/>
    <w:rsid w:val="00F64BFF"/>
    <w:rsid w:val="00F65130"/>
    <w:rsid w:val="00F6531E"/>
    <w:rsid w:val="00F65667"/>
    <w:rsid w:val="00F660BF"/>
    <w:rsid w:val="00F6623B"/>
    <w:rsid w:val="00F66A47"/>
    <w:rsid w:val="00F6789A"/>
    <w:rsid w:val="00F678CB"/>
    <w:rsid w:val="00F679FC"/>
    <w:rsid w:val="00F701C8"/>
    <w:rsid w:val="00F70EDA"/>
    <w:rsid w:val="00F719AC"/>
    <w:rsid w:val="00F71E1C"/>
    <w:rsid w:val="00F728C6"/>
    <w:rsid w:val="00F72DC9"/>
    <w:rsid w:val="00F7376C"/>
    <w:rsid w:val="00F7390E"/>
    <w:rsid w:val="00F73A0C"/>
    <w:rsid w:val="00F73B46"/>
    <w:rsid w:val="00F74317"/>
    <w:rsid w:val="00F74889"/>
    <w:rsid w:val="00F74B08"/>
    <w:rsid w:val="00F74E11"/>
    <w:rsid w:val="00F752F7"/>
    <w:rsid w:val="00F753B4"/>
    <w:rsid w:val="00F759AD"/>
    <w:rsid w:val="00F75C9C"/>
    <w:rsid w:val="00F7628A"/>
    <w:rsid w:val="00F7672C"/>
    <w:rsid w:val="00F77B48"/>
    <w:rsid w:val="00F801F5"/>
    <w:rsid w:val="00F80D24"/>
    <w:rsid w:val="00F81400"/>
    <w:rsid w:val="00F81B0C"/>
    <w:rsid w:val="00F81F17"/>
    <w:rsid w:val="00F82303"/>
    <w:rsid w:val="00F82A9A"/>
    <w:rsid w:val="00F82AB9"/>
    <w:rsid w:val="00F83549"/>
    <w:rsid w:val="00F835D7"/>
    <w:rsid w:val="00F855C5"/>
    <w:rsid w:val="00F85C7C"/>
    <w:rsid w:val="00F85CAE"/>
    <w:rsid w:val="00F8615D"/>
    <w:rsid w:val="00F86C60"/>
    <w:rsid w:val="00F86E0F"/>
    <w:rsid w:val="00F87285"/>
    <w:rsid w:val="00F872D5"/>
    <w:rsid w:val="00F8780D"/>
    <w:rsid w:val="00F87F63"/>
    <w:rsid w:val="00F90B46"/>
    <w:rsid w:val="00F90D27"/>
    <w:rsid w:val="00F90E63"/>
    <w:rsid w:val="00F90EA5"/>
    <w:rsid w:val="00F9151A"/>
    <w:rsid w:val="00F91A5E"/>
    <w:rsid w:val="00F92335"/>
    <w:rsid w:val="00F92A43"/>
    <w:rsid w:val="00F92A88"/>
    <w:rsid w:val="00F94114"/>
    <w:rsid w:val="00F94450"/>
    <w:rsid w:val="00F944E7"/>
    <w:rsid w:val="00F946EA"/>
    <w:rsid w:val="00F94AD3"/>
    <w:rsid w:val="00F94DD6"/>
    <w:rsid w:val="00F95114"/>
    <w:rsid w:val="00F96937"/>
    <w:rsid w:val="00F97B68"/>
    <w:rsid w:val="00F97C1B"/>
    <w:rsid w:val="00F97CFF"/>
    <w:rsid w:val="00F97DD1"/>
    <w:rsid w:val="00FA04F8"/>
    <w:rsid w:val="00FA05A0"/>
    <w:rsid w:val="00FA0723"/>
    <w:rsid w:val="00FA1299"/>
    <w:rsid w:val="00FA218D"/>
    <w:rsid w:val="00FA2356"/>
    <w:rsid w:val="00FA2450"/>
    <w:rsid w:val="00FA30CE"/>
    <w:rsid w:val="00FA3D10"/>
    <w:rsid w:val="00FA42F2"/>
    <w:rsid w:val="00FA437D"/>
    <w:rsid w:val="00FA4B86"/>
    <w:rsid w:val="00FA5014"/>
    <w:rsid w:val="00FA579F"/>
    <w:rsid w:val="00FA5A9B"/>
    <w:rsid w:val="00FA6318"/>
    <w:rsid w:val="00FA6AEF"/>
    <w:rsid w:val="00FB00F1"/>
    <w:rsid w:val="00FB0173"/>
    <w:rsid w:val="00FB04BA"/>
    <w:rsid w:val="00FB051C"/>
    <w:rsid w:val="00FB0CAC"/>
    <w:rsid w:val="00FB15BF"/>
    <w:rsid w:val="00FB1CD9"/>
    <w:rsid w:val="00FB3328"/>
    <w:rsid w:val="00FB37C9"/>
    <w:rsid w:val="00FB4297"/>
    <w:rsid w:val="00FB5438"/>
    <w:rsid w:val="00FB5B2A"/>
    <w:rsid w:val="00FB62DE"/>
    <w:rsid w:val="00FB734C"/>
    <w:rsid w:val="00FB73BA"/>
    <w:rsid w:val="00FB743B"/>
    <w:rsid w:val="00FB7E9E"/>
    <w:rsid w:val="00FC091D"/>
    <w:rsid w:val="00FC0EB0"/>
    <w:rsid w:val="00FC0ECF"/>
    <w:rsid w:val="00FC0FC5"/>
    <w:rsid w:val="00FC1515"/>
    <w:rsid w:val="00FC34CC"/>
    <w:rsid w:val="00FC36D4"/>
    <w:rsid w:val="00FC374A"/>
    <w:rsid w:val="00FC4204"/>
    <w:rsid w:val="00FC466F"/>
    <w:rsid w:val="00FC4AFD"/>
    <w:rsid w:val="00FC4D11"/>
    <w:rsid w:val="00FC4E1B"/>
    <w:rsid w:val="00FC52CD"/>
    <w:rsid w:val="00FC52DA"/>
    <w:rsid w:val="00FC56DA"/>
    <w:rsid w:val="00FC76B8"/>
    <w:rsid w:val="00FC7DBF"/>
    <w:rsid w:val="00FD0329"/>
    <w:rsid w:val="00FD0A71"/>
    <w:rsid w:val="00FD12CB"/>
    <w:rsid w:val="00FD18EA"/>
    <w:rsid w:val="00FD2188"/>
    <w:rsid w:val="00FD21AC"/>
    <w:rsid w:val="00FD3061"/>
    <w:rsid w:val="00FD413F"/>
    <w:rsid w:val="00FD4B4F"/>
    <w:rsid w:val="00FD51FE"/>
    <w:rsid w:val="00FD5562"/>
    <w:rsid w:val="00FD5B2B"/>
    <w:rsid w:val="00FD5BD9"/>
    <w:rsid w:val="00FD5F19"/>
    <w:rsid w:val="00FD6153"/>
    <w:rsid w:val="00FD62D0"/>
    <w:rsid w:val="00FD6459"/>
    <w:rsid w:val="00FD6997"/>
    <w:rsid w:val="00FD6A1C"/>
    <w:rsid w:val="00FE003D"/>
    <w:rsid w:val="00FE0316"/>
    <w:rsid w:val="00FE0425"/>
    <w:rsid w:val="00FE0B5F"/>
    <w:rsid w:val="00FE136B"/>
    <w:rsid w:val="00FE199B"/>
    <w:rsid w:val="00FE1B98"/>
    <w:rsid w:val="00FE1D3A"/>
    <w:rsid w:val="00FE2269"/>
    <w:rsid w:val="00FE2318"/>
    <w:rsid w:val="00FE2926"/>
    <w:rsid w:val="00FE2BEA"/>
    <w:rsid w:val="00FE449D"/>
    <w:rsid w:val="00FE44C7"/>
    <w:rsid w:val="00FE4C59"/>
    <w:rsid w:val="00FE5573"/>
    <w:rsid w:val="00FE587E"/>
    <w:rsid w:val="00FE5BBE"/>
    <w:rsid w:val="00FE60C1"/>
    <w:rsid w:val="00FE644F"/>
    <w:rsid w:val="00FF0722"/>
    <w:rsid w:val="00FF0E45"/>
    <w:rsid w:val="00FF1464"/>
    <w:rsid w:val="00FF157E"/>
    <w:rsid w:val="00FF1AE4"/>
    <w:rsid w:val="00FF1C27"/>
    <w:rsid w:val="00FF1F1D"/>
    <w:rsid w:val="00FF30A3"/>
    <w:rsid w:val="00FF31F1"/>
    <w:rsid w:val="00FF382C"/>
    <w:rsid w:val="00FF3AE7"/>
    <w:rsid w:val="00FF48E4"/>
    <w:rsid w:val="00FF4954"/>
    <w:rsid w:val="00FF5ED6"/>
    <w:rsid w:val="00FF6646"/>
    <w:rsid w:val="00FF66A0"/>
    <w:rsid w:val="00FF75AA"/>
    <w:rsid w:val="00FF75B1"/>
    <w:rsid w:val="00FF7881"/>
    <w:rsid w:val="00FF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1129733"/>
  <w15:chartTrackingRefBased/>
  <w15:docId w15:val="{7924CEDF-8F98-4EF1-AAC3-5D4CE220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F9B"/>
    <w:rPr>
      <w:rFonts w:ascii="HebarU" w:hAnsi="HebarU" w:cs="HebarU"/>
      <w:sz w:val="28"/>
      <w:szCs w:val="28"/>
      <w:lang w:val="en-AU"/>
    </w:rPr>
  </w:style>
  <w:style w:type="paragraph" w:styleId="Heading1">
    <w:name w:val="heading 1"/>
    <w:basedOn w:val="Normal"/>
    <w:next w:val="Normal"/>
    <w:link w:val="Heading1Char"/>
    <w:qFormat/>
    <w:rsid w:val="0021079D"/>
    <w:pPr>
      <w:keepNext/>
      <w:overflowPunct w:val="0"/>
      <w:autoSpaceDE w:val="0"/>
      <w:autoSpaceDN w:val="0"/>
      <w:adjustRightInd w:val="0"/>
      <w:spacing w:before="240" w:after="60"/>
      <w:textAlignment w:val="baseline"/>
      <w:outlineLvl w:val="0"/>
    </w:pPr>
    <w:rPr>
      <w:rFonts w:ascii="Arial" w:hAnsi="Arial" w:cs="Arial"/>
      <w:b/>
      <w:bCs/>
      <w:kern w:val="32"/>
      <w:sz w:val="32"/>
      <w:szCs w:val="32"/>
      <w:lang w:val="en-US"/>
    </w:rPr>
  </w:style>
  <w:style w:type="paragraph" w:styleId="Heading2">
    <w:name w:val="heading 2"/>
    <w:basedOn w:val="Normal"/>
    <w:next w:val="Normal"/>
    <w:link w:val="Heading2Char"/>
    <w:qFormat/>
    <w:rsid w:val="0021079D"/>
    <w:pPr>
      <w:keepNext/>
      <w:overflowPunct w:val="0"/>
      <w:autoSpaceDE w:val="0"/>
      <w:autoSpaceDN w:val="0"/>
      <w:adjustRightInd w:val="0"/>
      <w:spacing w:before="240" w:after="60"/>
      <w:textAlignment w:val="baseline"/>
      <w:outlineLvl w:val="1"/>
    </w:pPr>
    <w:rPr>
      <w:rFonts w:ascii="Arial" w:hAnsi="Arial" w:cs="Arial"/>
      <w:b/>
      <w:bCs/>
      <w:i/>
      <w:iCs/>
      <w:lang w:val="en-US"/>
    </w:rPr>
  </w:style>
  <w:style w:type="paragraph" w:styleId="Heading3">
    <w:name w:val="heading 3"/>
    <w:basedOn w:val="Normal"/>
    <w:next w:val="Normal"/>
    <w:link w:val="Heading3Char"/>
    <w:qFormat/>
    <w:rsid w:val="007307C9"/>
    <w:pPr>
      <w:keepNext/>
      <w:spacing w:before="240" w:after="60"/>
      <w:outlineLvl w:val="2"/>
    </w:pPr>
    <w:rPr>
      <w:rFonts w:ascii="Cambria" w:hAnsi="Cambria" w:cs="Cambria"/>
      <w:b/>
      <w:bCs/>
      <w:sz w:val="26"/>
      <w:szCs w:val="26"/>
      <w:lang w:eastAsia="bg-BG"/>
    </w:rPr>
  </w:style>
  <w:style w:type="paragraph" w:styleId="Heading4">
    <w:name w:val="heading 4"/>
    <w:basedOn w:val="Normal"/>
    <w:next w:val="Normal"/>
    <w:link w:val="Heading4Char"/>
    <w:qFormat/>
    <w:rsid w:val="0021079D"/>
    <w:pPr>
      <w:keepNext/>
      <w:overflowPunct w:val="0"/>
      <w:autoSpaceDE w:val="0"/>
      <w:autoSpaceDN w:val="0"/>
      <w:adjustRightInd w:val="0"/>
      <w:spacing w:before="240" w:after="60"/>
      <w:textAlignment w:val="baseline"/>
      <w:outlineLvl w:val="3"/>
    </w:pPr>
    <w:rPr>
      <w:b/>
      <w:bCs/>
      <w:lang w:val="en-US"/>
    </w:rPr>
  </w:style>
  <w:style w:type="paragraph" w:styleId="Heading5">
    <w:name w:val="heading 5"/>
    <w:basedOn w:val="Normal"/>
    <w:next w:val="Normal"/>
    <w:link w:val="Heading5Char"/>
    <w:qFormat/>
    <w:rsid w:val="002340C2"/>
    <w:pPr>
      <w:keepNext/>
      <w:keepLines/>
      <w:spacing w:before="40"/>
      <w:outlineLvl w:val="4"/>
    </w:pPr>
    <w:rPr>
      <w:rFonts w:ascii="Cambria" w:hAnsi="Cambria" w:cs="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536F3"/>
    <w:rPr>
      <w:rFonts w:ascii="Cambria" w:hAnsi="Cambria" w:cs="Cambria"/>
      <w:b/>
      <w:bCs/>
      <w:kern w:val="32"/>
      <w:sz w:val="32"/>
      <w:szCs w:val="32"/>
      <w:lang w:val="en-AU" w:eastAsia="en-US"/>
    </w:rPr>
  </w:style>
  <w:style w:type="character" w:customStyle="1" w:styleId="Heading2Char">
    <w:name w:val="Heading 2 Char"/>
    <w:link w:val="Heading2"/>
    <w:semiHidden/>
    <w:locked/>
    <w:rsid w:val="00F536F3"/>
    <w:rPr>
      <w:rFonts w:ascii="Cambria" w:hAnsi="Cambria" w:cs="Cambria"/>
      <w:b/>
      <w:bCs/>
      <w:i/>
      <w:iCs/>
      <w:sz w:val="28"/>
      <w:szCs w:val="28"/>
      <w:lang w:val="en-AU" w:eastAsia="en-US"/>
    </w:rPr>
  </w:style>
  <w:style w:type="character" w:customStyle="1" w:styleId="Heading3Char">
    <w:name w:val="Heading 3 Char"/>
    <w:link w:val="Heading3"/>
    <w:semiHidden/>
    <w:locked/>
    <w:rsid w:val="007307C9"/>
    <w:rPr>
      <w:rFonts w:ascii="Cambria" w:hAnsi="Cambria" w:cs="Cambria"/>
      <w:b/>
      <w:bCs/>
      <w:sz w:val="26"/>
      <w:szCs w:val="26"/>
      <w:lang w:val="en-AU" w:eastAsia="x-none"/>
    </w:rPr>
  </w:style>
  <w:style w:type="character" w:customStyle="1" w:styleId="Heading4Char">
    <w:name w:val="Heading 4 Char"/>
    <w:link w:val="Heading4"/>
    <w:semiHidden/>
    <w:locked/>
    <w:rsid w:val="00F536F3"/>
    <w:rPr>
      <w:rFonts w:ascii="Calibri" w:hAnsi="Calibri" w:cs="Calibri"/>
      <w:b/>
      <w:bCs/>
      <w:sz w:val="28"/>
      <w:szCs w:val="28"/>
      <w:lang w:val="en-AU" w:eastAsia="en-US"/>
    </w:rPr>
  </w:style>
  <w:style w:type="character" w:customStyle="1" w:styleId="Heading5Char">
    <w:name w:val="Heading 5 Char"/>
    <w:link w:val="Heading5"/>
    <w:semiHidden/>
    <w:locked/>
    <w:rsid w:val="002340C2"/>
    <w:rPr>
      <w:rFonts w:ascii="Cambria" w:hAnsi="Cambria" w:cs="Cambria"/>
      <w:color w:val="365F91"/>
      <w:sz w:val="28"/>
      <w:szCs w:val="28"/>
      <w:lang w:val="en-AU" w:eastAsia="x-none"/>
    </w:rPr>
  </w:style>
  <w:style w:type="paragraph" w:styleId="CommentText">
    <w:name w:val="annotation text"/>
    <w:basedOn w:val="Normal"/>
    <w:link w:val="CommentTextChar"/>
    <w:semiHidden/>
    <w:rsid w:val="00876CD0"/>
    <w:pPr>
      <w:spacing w:before="120" w:after="120"/>
      <w:jc w:val="both"/>
    </w:pPr>
    <w:rPr>
      <w:sz w:val="20"/>
      <w:szCs w:val="20"/>
      <w:lang w:val="en-GB"/>
    </w:rPr>
  </w:style>
  <w:style w:type="character" w:customStyle="1" w:styleId="CommentTextChar">
    <w:name w:val="Comment Text Char"/>
    <w:link w:val="CommentText"/>
    <w:locked/>
    <w:rsid w:val="00BB2C7E"/>
    <w:rPr>
      <w:rFonts w:cs="Times New Roman"/>
      <w:lang w:val="en-GB" w:eastAsia="en-US"/>
    </w:rPr>
  </w:style>
  <w:style w:type="paragraph" w:styleId="TOC1">
    <w:name w:val="toc 1"/>
    <w:basedOn w:val="Normal"/>
    <w:next w:val="Normal"/>
    <w:autoRedefine/>
    <w:uiPriority w:val="39"/>
    <w:rsid w:val="00DE0502"/>
    <w:pPr>
      <w:tabs>
        <w:tab w:val="left" w:pos="440"/>
        <w:tab w:val="right" w:leader="dot" w:pos="9346"/>
        <w:tab w:val="left" w:pos="9639"/>
      </w:tabs>
      <w:spacing w:line="360" w:lineRule="auto"/>
      <w:ind w:right="562"/>
      <w:jc w:val="both"/>
    </w:pPr>
    <w:rPr>
      <w:sz w:val="24"/>
      <w:szCs w:val="24"/>
      <w:lang w:val="bg-BG"/>
    </w:rPr>
  </w:style>
  <w:style w:type="paragraph" w:styleId="Header">
    <w:name w:val="header"/>
    <w:basedOn w:val="Normal"/>
    <w:link w:val="HeaderChar"/>
    <w:rsid w:val="00021232"/>
    <w:pPr>
      <w:tabs>
        <w:tab w:val="center" w:pos="4536"/>
        <w:tab w:val="right" w:pos="9072"/>
      </w:tabs>
    </w:pPr>
  </w:style>
  <w:style w:type="character" w:customStyle="1" w:styleId="HeaderChar">
    <w:name w:val="Header Char"/>
    <w:link w:val="Header"/>
    <w:locked/>
    <w:rsid w:val="00732C88"/>
    <w:rPr>
      <w:rFonts w:ascii="HebarU" w:hAnsi="HebarU" w:cs="HebarU"/>
      <w:sz w:val="28"/>
      <w:szCs w:val="28"/>
      <w:lang w:val="en-AU" w:eastAsia="en-US"/>
    </w:rPr>
  </w:style>
  <w:style w:type="paragraph" w:styleId="Footer">
    <w:name w:val="footer"/>
    <w:basedOn w:val="Normal"/>
    <w:link w:val="FooterChar"/>
    <w:rsid w:val="00021232"/>
    <w:pPr>
      <w:tabs>
        <w:tab w:val="center" w:pos="4536"/>
        <w:tab w:val="right" w:pos="9072"/>
      </w:tabs>
    </w:pPr>
  </w:style>
  <w:style w:type="character" w:customStyle="1" w:styleId="FooterChar">
    <w:name w:val="Footer Char"/>
    <w:link w:val="Footer"/>
    <w:locked/>
    <w:rsid w:val="00B13079"/>
    <w:rPr>
      <w:rFonts w:ascii="HebarU" w:hAnsi="HebarU" w:cs="HebarU"/>
      <w:sz w:val="28"/>
      <w:szCs w:val="28"/>
      <w:lang w:val="en-AU" w:eastAsia="en-US"/>
    </w:rPr>
  </w:style>
  <w:style w:type="character" w:styleId="PageNumber">
    <w:name w:val="page number"/>
    <w:rsid w:val="0054702E"/>
    <w:rPr>
      <w:rFonts w:cs="Times New Roman"/>
    </w:rPr>
  </w:style>
  <w:style w:type="paragraph" w:styleId="BodyText">
    <w:name w:val="Body Text"/>
    <w:basedOn w:val="Normal"/>
    <w:link w:val="BodyTextChar"/>
    <w:rsid w:val="001904EC"/>
    <w:pPr>
      <w:jc w:val="both"/>
    </w:pPr>
    <w:rPr>
      <w:sz w:val="24"/>
      <w:szCs w:val="24"/>
      <w:lang w:val="en-US"/>
    </w:rPr>
  </w:style>
  <w:style w:type="character" w:customStyle="1" w:styleId="BodyTextChar">
    <w:name w:val="Body Text Char"/>
    <w:link w:val="BodyText"/>
    <w:locked/>
    <w:rsid w:val="005F068F"/>
    <w:rPr>
      <w:rFonts w:cs="Times New Roman"/>
      <w:sz w:val="24"/>
      <w:szCs w:val="24"/>
      <w:lang w:val="en-US" w:eastAsia="en-US"/>
    </w:rPr>
  </w:style>
  <w:style w:type="paragraph" w:customStyle="1" w:styleId="Char">
    <w:name w:val="Char"/>
    <w:basedOn w:val="Normal"/>
    <w:rsid w:val="001904EC"/>
    <w:pPr>
      <w:tabs>
        <w:tab w:val="left" w:pos="709"/>
      </w:tabs>
    </w:pPr>
    <w:rPr>
      <w:rFonts w:ascii="Tahoma" w:hAnsi="Tahoma" w:cs="Tahoma"/>
      <w:sz w:val="24"/>
      <w:szCs w:val="24"/>
      <w:lang w:val="pl-PL" w:eastAsia="pl-PL"/>
    </w:rPr>
  </w:style>
  <w:style w:type="paragraph" w:customStyle="1" w:styleId="CharCharCharCharCharCharCharCharCharCharCharChar1Char">
    <w:name w:val="Char Знак Char Char Знак Char Знак Char Char Char Char Знак Char Знак Char Знак Char Char1 Char Знак"/>
    <w:basedOn w:val="Normal"/>
    <w:rsid w:val="001904EC"/>
    <w:pPr>
      <w:tabs>
        <w:tab w:val="left" w:pos="709"/>
      </w:tabs>
    </w:pPr>
    <w:rPr>
      <w:rFonts w:ascii="Tahoma" w:hAnsi="Tahoma" w:cs="Tahoma"/>
      <w:sz w:val="24"/>
      <w:szCs w:val="24"/>
      <w:lang w:val="pl-PL" w:eastAsia="pl-PL"/>
    </w:rPr>
  </w:style>
  <w:style w:type="character" w:styleId="Hyperlink">
    <w:name w:val="Hyperlink"/>
    <w:uiPriority w:val="99"/>
    <w:rsid w:val="0090492E"/>
    <w:rPr>
      <w:rFonts w:cs="Times New Roman"/>
      <w:color w:val="0000FF"/>
      <w:u w:val="single"/>
    </w:rPr>
  </w:style>
  <w:style w:type="paragraph" w:styleId="PlainText">
    <w:name w:val="Plain Text"/>
    <w:basedOn w:val="Normal"/>
    <w:link w:val="PlainTextChar"/>
    <w:rsid w:val="0090492E"/>
    <w:rPr>
      <w:rFonts w:ascii="Courier New" w:hAnsi="Courier New" w:cs="Courier New"/>
      <w:sz w:val="20"/>
      <w:szCs w:val="20"/>
      <w:lang w:val="bg-BG" w:eastAsia="bg-BG"/>
    </w:rPr>
  </w:style>
  <w:style w:type="character" w:customStyle="1" w:styleId="PlainTextChar">
    <w:name w:val="Plain Text Char"/>
    <w:link w:val="PlainText"/>
    <w:semiHidden/>
    <w:locked/>
    <w:rsid w:val="00F536F3"/>
    <w:rPr>
      <w:rFonts w:ascii="Courier New" w:hAnsi="Courier New" w:cs="Courier New"/>
      <w:sz w:val="20"/>
      <w:szCs w:val="20"/>
      <w:lang w:val="en-AU" w:eastAsia="en-US"/>
    </w:rPr>
  </w:style>
  <w:style w:type="paragraph" w:customStyle="1" w:styleId="a">
    <w:name w:val="Знак"/>
    <w:basedOn w:val="Normal"/>
    <w:rsid w:val="00C23F87"/>
    <w:pPr>
      <w:tabs>
        <w:tab w:val="left" w:pos="709"/>
      </w:tabs>
    </w:pPr>
    <w:rPr>
      <w:rFonts w:ascii="Tahoma" w:hAnsi="Tahoma" w:cs="Tahoma"/>
      <w:sz w:val="24"/>
      <w:szCs w:val="24"/>
      <w:lang w:val="pl-PL" w:eastAsia="pl-PL"/>
    </w:rPr>
  </w:style>
  <w:style w:type="paragraph" w:customStyle="1" w:styleId="CharCharCharCharCharCharChar">
    <w:name w:val="Знак Знак Знак Char Char Char Char Char Знак Char Знак Char Знак"/>
    <w:basedOn w:val="Normal"/>
    <w:rsid w:val="0021079D"/>
    <w:pPr>
      <w:tabs>
        <w:tab w:val="left" w:pos="709"/>
      </w:tabs>
    </w:pPr>
    <w:rPr>
      <w:rFonts w:ascii="Tahoma" w:hAnsi="Tahoma" w:cs="Tahoma"/>
      <w:sz w:val="24"/>
      <w:szCs w:val="24"/>
      <w:lang w:val="pl-PL" w:eastAsia="pl-PL"/>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
    <w:basedOn w:val="Normal"/>
    <w:link w:val="FootnoteTextChar"/>
    <w:semiHidden/>
    <w:rsid w:val="0021079D"/>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link w:val="FootnoteText"/>
    <w:locked/>
    <w:rsid w:val="00124A04"/>
    <w:rPr>
      <w:rFonts w:ascii="HebarU" w:hAnsi="HebarU" w:cs="HebarU"/>
      <w:lang w:val="en-AU" w:eastAsia="en-US"/>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semiHidden/>
    <w:rsid w:val="0021079D"/>
    <w:rPr>
      <w:rFonts w:cs="Times New Roman"/>
      <w:vertAlign w:val="superscript"/>
    </w:rPr>
  </w:style>
  <w:style w:type="paragraph" w:customStyle="1" w:styleId="CharCharCharCharCharCharCharCharCharCharCharChar">
    <w:name w:val="Char Char Char Char Char Char Char Char Char Char Char Char"/>
    <w:basedOn w:val="Normal"/>
    <w:rsid w:val="00343829"/>
    <w:pPr>
      <w:tabs>
        <w:tab w:val="left" w:pos="709"/>
      </w:tabs>
    </w:pPr>
    <w:rPr>
      <w:rFonts w:ascii="Tahoma" w:hAnsi="Tahoma" w:cs="Tahoma"/>
      <w:sz w:val="24"/>
      <w:szCs w:val="24"/>
      <w:lang w:val="pl-PL" w:eastAsia="pl-PL"/>
    </w:rPr>
  </w:style>
  <w:style w:type="paragraph" w:styleId="BodyTextIndent">
    <w:name w:val="Body Text Indent"/>
    <w:basedOn w:val="Normal"/>
    <w:link w:val="BodyTextIndentChar"/>
    <w:rsid w:val="002308B3"/>
    <w:pPr>
      <w:spacing w:after="120"/>
      <w:ind w:left="283"/>
      <w:jc w:val="both"/>
    </w:pPr>
    <w:rPr>
      <w:sz w:val="24"/>
      <w:szCs w:val="24"/>
      <w:lang w:val="en-GB"/>
    </w:rPr>
  </w:style>
  <w:style w:type="character" w:customStyle="1" w:styleId="BodyTextIndentChar">
    <w:name w:val="Body Text Indent Char"/>
    <w:link w:val="BodyTextIndent"/>
    <w:semiHidden/>
    <w:locked/>
    <w:rsid w:val="00F536F3"/>
    <w:rPr>
      <w:rFonts w:ascii="HebarU" w:hAnsi="HebarU" w:cs="HebarU"/>
      <w:sz w:val="28"/>
      <w:szCs w:val="28"/>
      <w:lang w:val="en-AU" w:eastAsia="en-US"/>
    </w:rPr>
  </w:style>
  <w:style w:type="paragraph" w:styleId="BalloonText">
    <w:name w:val="Balloon Text"/>
    <w:basedOn w:val="Normal"/>
    <w:link w:val="BalloonTextChar"/>
    <w:semiHidden/>
    <w:rsid w:val="0093243A"/>
    <w:rPr>
      <w:rFonts w:ascii="Tahoma" w:hAnsi="Tahoma" w:cs="Tahoma"/>
      <w:sz w:val="16"/>
      <w:szCs w:val="16"/>
    </w:rPr>
  </w:style>
  <w:style w:type="character" w:customStyle="1" w:styleId="BalloonTextChar">
    <w:name w:val="Balloon Text Char"/>
    <w:link w:val="BalloonText"/>
    <w:semiHidden/>
    <w:locked/>
    <w:rsid w:val="00F536F3"/>
    <w:rPr>
      <w:rFonts w:cs="Times New Roman"/>
      <w:sz w:val="2"/>
      <w:szCs w:val="2"/>
      <w:lang w:val="en-AU" w:eastAsia="en-US"/>
    </w:rPr>
  </w:style>
  <w:style w:type="paragraph" w:customStyle="1" w:styleId="1">
    <w:name w:val="1"/>
    <w:basedOn w:val="Normal"/>
    <w:rsid w:val="00C61EF0"/>
    <w:pPr>
      <w:tabs>
        <w:tab w:val="left" w:pos="709"/>
      </w:tabs>
    </w:pPr>
    <w:rPr>
      <w:rFonts w:ascii="Tahoma" w:hAnsi="Tahoma" w:cs="Tahoma"/>
      <w:sz w:val="24"/>
      <w:szCs w:val="24"/>
      <w:lang w:val="pl-PL" w:eastAsia="pl-PL"/>
    </w:rPr>
  </w:style>
  <w:style w:type="table" w:styleId="TableGrid">
    <w:name w:val="Table Grid"/>
    <w:basedOn w:val="TableNormal"/>
    <w:rsid w:val="006A3D06"/>
    <w:rPr>
      <w:rFonts w:ascii="HebarU" w:hAnsi="HebarU" w:cs="HebarU"/>
      <w:lang w:val="bg-B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Char Char Знак"/>
    <w:basedOn w:val="Normal"/>
    <w:rsid w:val="00DF5DA1"/>
    <w:pPr>
      <w:tabs>
        <w:tab w:val="left" w:pos="709"/>
      </w:tabs>
    </w:pPr>
    <w:rPr>
      <w:rFonts w:ascii="Tahoma" w:hAnsi="Tahoma" w:cs="Tahoma"/>
      <w:sz w:val="24"/>
      <w:szCs w:val="24"/>
      <w:lang w:val="pl-PL" w:eastAsia="pl-PL"/>
    </w:rPr>
  </w:style>
  <w:style w:type="character" w:styleId="CommentReference">
    <w:name w:val="annotation reference"/>
    <w:semiHidden/>
    <w:rsid w:val="00BB2C7E"/>
    <w:rPr>
      <w:rFonts w:cs="Times New Roman"/>
      <w:sz w:val="16"/>
      <w:szCs w:val="16"/>
    </w:rPr>
  </w:style>
  <w:style w:type="paragraph" w:styleId="CommentSubject">
    <w:name w:val="annotation subject"/>
    <w:basedOn w:val="CommentText"/>
    <w:next w:val="CommentText"/>
    <w:link w:val="CommentSubjectChar"/>
    <w:semiHidden/>
    <w:rsid w:val="00BB2C7E"/>
    <w:pPr>
      <w:spacing w:before="0" w:after="0"/>
      <w:jc w:val="left"/>
    </w:pPr>
    <w:rPr>
      <w:b/>
      <w:bCs/>
      <w:lang w:val="en-AU"/>
    </w:rPr>
  </w:style>
  <w:style w:type="character" w:customStyle="1" w:styleId="CommentSubjectChar">
    <w:name w:val="Comment Subject Char"/>
    <w:link w:val="CommentSubject"/>
    <w:locked/>
    <w:rsid w:val="00BB2C7E"/>
    <w:rPr>
      <w:rFonts w:ascii="HebarU" w:hAnsi="HebarU" w:cs="HebarU"/>
      <w:b/>
      <w:bCs/>
      <w:lang w:val="en-AU" w:eastAsia="en-US"/>
    </w:rPr>
  </w:style>
  <w:style w:type="paragraph" w:customStyle="1" w:styleId="Char0">
    <w:name w:val="Char Знак"/>
    <w:basedOn w:val="Normal"/>
    <w:rsid w:val="00863DF3"/>
    <w:pPr>
      <w:tabs>
        <w:tab w:val="left" w:pos="709"/>
      </w:tabs>
    </w:pPr>
    <w:rPr>
      <w:rFonts w:ascii="Tahoma" w:hAnsi="Tahoma" w:cs="Tahoma"/>
      <w:sz w:val="24"/>
      <w:szCs w:val="24"/>
      <w:lang w:val="pl-PL" w:eastAsia="pl-PL"/>
    </w:rPr>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uiPriority w:val="34"/>
    <w:qFormat/>
    <w:rsid w:val="00260BE7"/>
    <w:pPr>
      <w:ind w:left="708"/>
    </w:pPr>
    <w:rPr>
      <w:rFonts w:cs="Times New Roman"/>
    </w:rPr>
  </w:style>
  <w:style w:type="paragraph" w:customStyle="1" w:styleId="CharChar1">
    <w:name w:val="Char Char1"/>
    <w:basedOn w:val="Normal"/>
    <w:rsid w:val="00552DE6"/>
    <w:pPr>
      <w:tabs>
        <w:tab w:val="left" w:pos="709"/>
      </w:tabs>
    </w:pPr>
    <w:rPr>
      <w:rFonts w:ascii="Tahoma" w:hAnsi="Tahoma" w:cs="Tahoma"/>
      <w:sz w:val="20"/>
      <w:szCs w:val="20"/>
      <w:lang w:val="pl-PL" w:eastAsia="pl-PL"/>
    </w:rPr>
  </w:style>
  <w:style w:type="table" w:customStyle="1" w:styleId="TableGrid1">
    <w:name w:val="Table Grid1"/>
    <w:rsid w:val="00F90E63"/>
    <w:rPr>
      <w:rFonts w:ascii="HebarU" w:hAnsi="HebarU" w:cs="HebarU"/>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7238"/>
    <w:pPr>
      <w:autoSpaceDE w:val="0"/>
      <w:autoSpaceDN w:val="0"/>
      <w:adjustRightInd w:val="0"/>
    </w:pPr>
    <w:rPr>
      <w:rFonts w:ascii="HebarU" w:hAnsi="HebarU" w:cs="HebarU"/>
      <w:color w:val="000000"/>
      <w:sz w:val="24"/>
      <w:szCs w:val="24"/>
      <w:lang w:val="en-GB" w:eastAsia="en-GB"/>
    </w:rPr>
  </w:style>
  <w:style w:type="paragraph" w:styleId="Revision">
    <w:name w:val="Revision"/>
    <w:hidden/>
    <w:semiHidden/>
    <w:rsid w:val="00C87B31"/>
    <w:rPr>
      <w:rFonts w:ascii="HebarU" w:hAnsi="HebarU" w:cs="HebarU"/>
      <w:sz w:val="28"/>
      <w:szCs w:val="28"/>
      <w:lang w:val="en-AU"/>
    </w:rPr>
  </w:style>
  <w:style w:type="character" w:customStyle="1" w:styleId="alt2">
    <w:name w:val="al_t2"/>
    <w:rsid w:val="00D2284A"/>
  </w:style>
  <w:style w:type="table" w:customStyle="1" w:styleId="TableGrid2">
    <w:name w:val="Table Grid2"/>
    <w:rsid w:val="00C74557"/>
    <w:rPr>
      <w:rFonts w:ascii="Calibri" w:hAnsi="Calibri" w:cs="Calibri"/>
      <w:sz w:val="22"/>
      <w:szCs w:val="22"/>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qFormat/>
    <w:rsid w:val="00493FA4"/>
    <w:pPr>
      <w:overflowPunct/>
      <w:autoSpaceDE/>
      <w:autoSpaceDN/>
      <w:adjustRightInd/>
      <w:textAlignment w:val="auto"/>
      <w:outlineLvl w:val="9"/>
    </w:pPr>
    <w:rPr>
      <w:rFonts w:ascii="Cambria" w:hAnsi="Cambria" w:cs="Cambria"/>
      <w:lang w:val="en-AU"/>
    </w:rPr>
  </w:style>
  <w:style w:type="paragraph" w:styleId="TOC2">
    <w:name w:val="toc 2"/>
    <w:basedOn w:val="Normal"/>
    <w:next w:val="Normal"/>
    <w:autoRedefine/>
    <w:uiPriority w:val="39"/>
    <w:rsid w:val="00DE0502"/>
    <w:pPr>
      <w:tabs>
        <w:tab w:val="right" w:leader="dot" w:pos="9346"/>
      </w:tabs>
      <w:spacing w:after="100" w:line="259" w:lineRule="auto"/>
      <w:ind w:left="220" w:right="420"/>
    </w:pPr>
    <w:rPr>
      <w:noProof/>
      <w:sz w:val="24"/>
      <w:szCs w:val="24"/>
      <w:lang w:val="bg-BG"/>
    </w:rPr>
  </w:style>
  <w:style w:type="character" w:styleId="Strong">
    <w:name w:val="Strong"/>
    <w:qFormat/>
    <w:rsid w:val="00B7083F"/>
    <w:rPr>
      <w:rFonts w:cs="Times New Roman"/>
      <w:b/>
      <w:bCs/>
    </w:rPr>
  </w:style>
  <w:style w:type="paragraph" w:customStyle="1" w:styleId="m">
    <w:name w:val="m"/>
    <w:basedOn w:val="Normal"/>
    <w:rsid w:val="007307C9"/>
    <w:pPr>
      <w:ind w:firstLine="990"/>
      <w:jc w:val="both"/>
    </w:pPr>
    <w:rPr>
      <w:color w:val="000000"/>
      <w:sz w:val="24"/>
      <w:szCs w:val="24"/>
      <w:lang w:val="en-US"/>
    </w:rPr>
  </w:style>
  <w:style w:type="table" w:customStyle="1" w:styleId="2">
    <w:name w:val="Мрежа в таблица2"/>
    <w:rsid w:val="00D002E4"/>
    <w:rPr>
      <w:rFonts w:ascii="Calibri" w:hAnsi="Calibri" w:cs="Calibri"/>
      <w:sz w:val="22"/>
      <w:szCs w:val="22"/>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Мрежа в таблица11"/>
    <w:rsid w:val="00D002E4"/>
    <w:rPr>
      <w:rFonts w:ascii="Calibri" w:hAnsi="Calibri" w:cs="Calibri"/>
      <w:sz w:val="22"/>
      <w:szCs w:val="22"/>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07707"/>
    <w:pPr>
      <w:ind w:firstLine="990"/>
      <w:jc w:val="both"/>
    </w:pPr>
    <w:rPr>
      <w:color w:val="000000"/>
      <w:sz w:val="24"/>
      <w:szCs w:val="24"/>
      <w:lang w:val="bg-BG" w:eastAsia="bg-BG"/>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locked/>
    <w:rsid w:val="00B469E6"/>
    <w:rPr>
      <w:rFonts w:ascii="HebarU" w:hAnsi="HebarU"/>
      <w:sz w:val="28"/>
      <w:lang w:val="en-AU" w:eastAsia="en-US"/>
    </w:rPr>
  </w:style>
  <w:style w:type="character" w:customStyle="1" w:styleId="a0">
    <w:name w:val="Неразрешено споменаване"/>
    <w:semiHidden/>
    <w:rsid w:val="00C77D40"/>
    <w:rPr>
      <w:color w:val="auto"/>
      <w:shd w:val="clear" w:color="auto" w:fill="auto"/>
    </w:rPr>
  </w:style>
  <w:style w:type="table" w:customStyle="1" w:styleId="TableGrid3">
    <w:name w:val="Table Grid3"/>
    <w:rsid w:val="008F45F7"/>
    <w:rPr>
      <w:rFonts w:ascii="Calibri" w:hAnsi="Calibri" w:cs="Calibri"/>
      <w:sz w:val="22"/>
      <w:szCs w:val="22"/>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rsid w:val="007572BC"/>
    <w:rPr>
      <w:rFonts w:ascii="Calibri" w:hAnsi="Calibri" w:cs="Calibri"/>
      <w:sz w:val="22"/>
      <w:szCs w:val="22"/>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rsid w:val="005F2700"/>
    <w:pPr>
      <w:spacing w:before="120" w:after="120"/>
      <w:ind w:left="482"/>
      <w:jc w:val="both"/>
    </w:pPr>
    <w:rPr>
      <w:sz w:val="24"/>
      <w:szCs w:val="24"/>
      <w:lang w:val="en-GB"/>
    </w:rPr>
  </w:style>
  <w:style w:type="character" w:customStyle="1" w:styleId="a1">
    <w:name w:val="Основен текст_"/>
    <w:link w:val="3"/>
    <w:locked/>
    <w:rsid w:val="00112D72"/>
  </w:style>
  <w:style w:type="character" w:customStyle="1" w:styleId="115pt">
    <w:name w:val="Основен текст + 11.5 pt"/>
    <w:rsid w:val="00112D72"/>
    <w:rPr>
      <w:rFonts w:ascii="Times New Roman" w:hAnsi="Times New Roman"/>
      <w:color w:val="000000"/>
      <w:spacing w:val="0"/>
      <w:w w:val="100"/>
      <w:position w:val="0"/>
      <w:sz w:val="23"/>
      <w:lang w:val="bg-BG" w:eastAsia="x-none"/>
    </w:rPr>
  </w:style>
  <w:style w:type="paragraph" w:customStyle="1" w:styleId="3">
    <w:name w:val="Основен текст3"/>
    <w:basedOn w:val="Normal"/>
    <w:link w:val="a1"/>
    <w:rsid w:val="00112D72"/>
    <w:pPr>
      <w:widowControl w:val="0"/>
      <w:spacing w:before="240" w:line="274" w:lineRule="exact"/>
      <w:jc w:val="both"/>
    </w:pPr>
    <w:rPr>
      <w:noProof/>
      <w:sz w:val="20"/>
      <w:szCs w:val="20"/>
      <w:lang w:val="bg-BG" w:eastAsia="bg-BG"/>
    </w:rPr>
  </w:style>
  <w:style w:type="table" w:customStyle="1" w:styleId="21">
    <w:name w:val="Мрежа в таблица21"/>
    <w:basedOn w:val="TableNormal"/>
    <w:next w:val="TableGrid"/>
    <w:uiPriority w:val="59"/>
    <w:rsid w:val="004F1D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DE707D"/>
    <w:pPr>
      <w:spacing w:before="100" w:beforeAutospacing="1" w:after="100" w:afterAutospacing="1"/>
    </w:pPr>
    <w:rPr>
      <w:rFonts w:ascii="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150"/>
          <w:marBottom w:val="0"/>
          <w:divBdr>
            <w:top w:val="single" w:sz="6" w:space="0" w:color="FFFFFF"/>
            <w:left w:val="single" w:sz="6" w:space="0" w:color="FFFFFF"/>
            <w:bottom w:val="single" w:sz="6" w:space="0" w:color="FFFFFF"/>
            <w:right w:val="single" w:sz="6" w:space="0" w:color="FFFFFF"/>
          </w:divBdr>
          <w:divsChild>
            <w:div w:id="3">
              <w:marLeft w:val="0"/>
              <w:marRight w:val="60"/>
              <w:marTop w:val="45"/>
              <w:marBottom w:val="0"/>
              <w:divBdr>
                <w:top w:val="none" w:sz="0" w:space="0" w:color="auto"/>
                <w:left w:val="none" w:sz="0" w:space="0" w:color="auto"/>
                <w:bottom w:val="none" w:sz="0" w:space="0" w:color="auto"/>
                <w:right w:val="none" w:sz="0" w:space="0" w:color="auto"/>
              </w:divBdr>
            </w:div>
            <w:div w:id="11">
              <w:marLeft w:val="0"/>
              <w:marRight w:val="60"/>
              <w:marTop w:val="45"/>
              <w:marBottom w:val="0"/>
              <w:divBdr>
                <w:top w:val="none" w:sz="0" w:space="0" w:color="auto"/>
                <w:left w:val="none" w:sz="0" w:space="0" w:color="auto"/>
                <w:bottom w:val="none" w:sz="0" w:space="0" w:color="auto"/>
                <w:right w:val="none" w:sz="0" w:space="0" w:color="auto"/>
              </w:divBdr>
            </w:div>
            <w:div w:id="28">
              <w:marLeft w:val="0"/>
              <w:marRight w:val="60"/>
              <w:marTop w:val="45"/>
              <w:marBottom w:val="0"/>
              <w:divBdr>
                <w:top w:val="none" w:sz="0" w:space="0" w:color="auto"/>
                <w:left w:val="none" w:sz="0" w:space="0" w:color="auto"/>
                <w:bottom w:val="none" w:sz="0" w:space="0" w:color="auto"/>
                <w:right w:val="none" w:sz="0" w:space="0" w:color="auto"/>
              </w:divBdr>
            </w:div>
            <w:div w:id="31">
              <w:marLeft w:val="0"/>
              <w:marRight w:val="60"/>
              <w:marTop w:val="45"/>
              <w:marBottom w:val="0"/>
              <w:divBdr>
                <w:top w:val="none" w:sz="0" w:space="0" w:color="auto"/>
                <w:left w:val="none" w:sz="0" w:space="0" w:color="auto"/>
                <w:bottom w:val="none" w:sz="0" w:space="0" w:color="auto"/>
                <w:right w:val="none" w:sz="0" w:space="0" w:color="auto"/>
              </w:divBdr>
            </w:div>
          </w:divsChild>
        </w:div>
        <w:div w:id="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50278388">
      <w:bodyDiv w:val="1"/>
      <w:marLeft w:val="0"/>
      <w:marRight w:val="0"/>
      <w:marTop w:val="0"/>
      <w:marBottom w:val="0"/>
      <w:divBdr>
        <w:top w:val="none" w:sz="0" w:space="0" w:color="auto"/>
        <w:left w:val="none" w:sz="0" w:space="0" w:color="auto"/>
        <w:bottom w:val="none" w:sz="0" w:space="0" w:color="auto"/>
        <w:right w:val="none" w:sz="0" w:space="0" w:color="auto"/>
      </w:divBdr>
    </w:div>
    <w:div w:id="58869934">
      <w:bodyDiv w:val="1"/>
      <w:marLeft w:val="0"/>
      <w:marRight w:val="0"/>
      <w:marTop w:val="0"/>
      <w:marBottom w:val="0"/>
      <w:divBdr>
        <w:top w:val="none" w:sz="0" w:space="0" w:color="auto"/>
        <w:left w:val="none" w:sz="0" w:space="0" w:color="auto"/>
        <w:bottom w:val="none" w:sz="0" w:space="0" w:color="auto"/>
        <w:right w:val="none" w:sz="0" w:space="0" w:color="auto"/>
      </w:divBdr>
    </w:div>
    <w:div w:id="62219011">
      <w:bodyDiv w:val="1"/>
      <w:marLeft w:val="0"/>
      <w:marRight w:val="0"/>
      <w:marTop w:val="0"/>
      <w:marBottom w:val="0"/>
      <w:divBdr>
        <w:top w:val="none" w:sz="0" w:space="0" w:color="auto"/>
        <w:left w:val="none" w:sz="0" w:space="0" w:color="auto"/>
        <w:bottom w:val="none" w:sz="0" w:space="0" w:color="auto"/>
        <w:right w:val="none" w:sz="0" w:space="0" w:color="auto"/>
      </w:divBdr>
    </w:div>
    <w:div w:id="328139450">
      <w:bodyDiv w:val="1"/>
      <w:marLeft w:val="0"/>
      <w:marRight w:val="0"/>
      <w:marTop w:val="0"/>
      <w:marBottom w:val="0"/>
      <w:divBdr>
        <w:top w:val="none" w:sz="0" w:space="0" w:color="auto"/>
        <w:left w:val="none" w:sz="0" w:space="0" w:color="auto"/>
        <w:bottom w:val="none" w:sz="0" w:space="0" w:color="auto"/>
        <w:right w:val="none" w:sz="0" w:space="0" w:color="auto"/>
      </w:divBdr>
    </w:div>
    <w:div w:id="394284946">
      <w:bodyDiv w:val="1"/>
      <w:marLeft w:val="0"/>
      <w:marRight w:val="0"/>
      <w:marTop w:val="0"/>
      <w:marBottom w:val="0"/>
      <w:divBdr>
        <w:top w:val="none" w:sz="0" w:space="0" w:color="auto"/>
        <w:left w:val="none" w:sz="0" w:space="0" w:color="auto"/>
        <w:bottom w:val="none" w:sz="0" w:space="0" w:color="auto"/>
        <w:right w:val="none" w:sz="0" w:space="0" w:color="auto"/>
      </w:divBdr>
    </w:div>
    <w:div w:id="415519043">
      <w:bodyDiv w:val="1"/>
      <w:marLeft w:val="0"/>
      <w:marRight w:val="0"/>
      <w:marTop w:val="0"/>
      <w:marBottom w:val="0"/>
      <w:divBdr>
        <w:top w:val="none" w:sz="0" w:space="0" w:color="auto"/>
        <w:left w:val="none" w:sz="0" w:space="0" w:color="auto"/>
        <w:bottom w:val="none" w:sz="0" w:space="0" w:color="auto"/>
        <w:right w:val="none" w:sz="0" w:space="0" w:color="auto"/>
      </w:divBdr>
    </w:div>
    <w:div w:id="463352617">
      <w:bodyDiv w:val="1"/>
      <w:marLeft w:val="0"/>
      <w:marRight w:val="0"/>
      <w:marTop w:val="0"/>
      <w:marBottom w:val="0"/>
      <w:divBdr>
        <w:top w:val="none" w:sz="0" w:space="0" w:color="auto"/>
        <w:left w:val="none" w:sz="0" w:space="0" w:color="auto"/>
        <w:bottom w:val="none" w:sz="0" w:space="0" w:color="auto"/>
        <w:right w:val="none" w:sz="0" w:space="0" w:color="auto"/>
      </w:divBdr>
    </w:div>
    <w:div w:id="476336313">
      <w:bodyDiv w:val="1"/>
      <w:marLeft w:val="0"/>
      <w:marRight w:val="0"/>
      <w:marTop w:val="0"/>
      <w:marBottom w:val="0"/>
      <w:divBdr>
        <w:top w:val="none" w:sz="0" w:space="0" w:color="auto"/>
        <w:left w:val="none" w:sz="0" w:space="0" w:color="auto"/>
        <w:bottom w:val="none" w:sz="0" w:space="0" w:color="auto"/>
        <w:right w:val="none" w:sz="0" w:space="0" w:color="auto"/>
      </w:divBdr>
    </w:div>
    <w:div w:id="561213992">
      <w:bodyDiv w:val="1"/>
      <w:marLeft w:val="0"/>
      <w:marRight w:val="0"/>
      <w:marTop w:val="0"/>
      <w:marBottom w:val="0"/>
      <w:divBdr>
        <w:top w:val="none" w:sz="0" w:space="0" w:color="auto"/>
        <w:left w:val="none" w:sz="0" w:space="0" w:color="auto"/>
        <w:bottom w:val="none" w:sz="0" w:space="0" w:color="auto"/>
        <w:right w:val="none" w:sz="0" w:space="0" w:color="auto"/>
      </w:divBdr>
    </w:div>
    <w:div w:id="665670138">
      <w:bodyDiv w:val="1"/>
      <w:marLeft w:val="0"/>
      <w:marRight w:val="0"/>
      <w:marTop w:val="0"/>
      <w:marBottom w:val="0"/>
      <w:divBdr>
        <w:top w:val="none" w:sz="0" w:space="0" w:color="auto"/>
        <w:left w:val="none" w:sz="0" w:space="0" w:color="auto"/>
        <w:bottom w:val="none" w:sz="0" w:space="0" w:color="auto"/>
        <w:right w:val="none" w:sz="0" w:space="0" w:color="auto"/>
      </w:divBdr>
    </w:div>
    <w:div w:id="718168637">
      <w:bodyDiv w:val="1"/>
      <w:marLeft w:val="0"/>
      <w:marRight w:val="0"/>
      <w:marTop w:val="0"/>
      <w:marBottom w:val="0"/>
      <w:divBdr>
        <w:top w:val="none" w:sz="0" w:space="0" w:color="auto"/>
        <w:left w:val="none" w:sz="0" w:space="0" w:color="auto"/>
        <w:bottom w:val="none" w:sz="0" w:space="0" w:color="auto"/>
        <w:right w:val="none" w:sz="0" w:space="0" w:color="auto"/>
      </w:divBdr>
    </w:div>
    <w:div w:id="732124598">
      <w:bodyDiv w:val="1"/>
      <w:marLeft w:val="0"/>
      <w:marRight w:val="0"/>
      <w:marTop w:val="0"/>
      <w:marBottom w:val="0"/>
      <w:divBdr>
        <w:top w:val="none" w:sz="0" w:space="0" w:color="auto"/>
        <w:left w:val="none" w:sz="0" w:space="0" w:color="auto"/>
        <w:bottom w:val="none" w:sz="0" w:space="0" w:color="auto"/>
        <w:right w:val="none" w:sz="0" w:space="0" w:color="auto"/>
      </w:divBdr>
    </w:div>
    <w:div w:id="794761122">
      <w:bodyDiv w:val="1"/>
      <w:marLeft w:val="0"/>
      <w:marRight w:val="0"/>
      <w:marTop w:val="0"/>
      <w:marBottom w:val="0"/>
      <w:divBdr>
        <w:top w:val="none" w:sz="0" w:space="0" w:color="auto"/>
        <w:left w:val="none" w:sz="0" w:space="0" w:color="auto"/>
        <w:bottom w:val="none" w:sz="0" w:space="0" w:color="auto"/>
        <w:right w:val="none" w:sz="0" w:space="0" w:color="auto"/>
      </w:divBdr>
    </w:div>
    <w:div w:id="943926747">
      <w:bodyDiv w:val="1"/>
      <w:marLeft w:val="0"/>
      <w:marRight w:val="0"/>
      <w:marTop w:val="0"/>
      <w:marBottom w:val="0"/>
      <w:divBdr>
        <w:top w:val="none" w:sz="0" w:space="0" w:color="auto"/>
        <w:left w:val="none" w:sz="0" w:space="0" w:color="auto"/>
        <w:bottom w:val="none" w:sz="0" w:space="0" w:color="auto"/>
        <w:right w:val="none" w:sz="0" w:space="0" w:color="auto"/>
      </w:divBdr>
    </w:div>
    <w:div w:id="970089644">
      <w:bodyDiv w:val="1"/>
      <w:marLeft w:val="0"/>
      <w:marRight w:val="0"/>
      <w:marTop w:val="0"/>
      <w:marBottom w:val="0"/>
      <w:divBdr>
        <w:top w:val="none" w:sz="0" w:space="0" w:color="auto"/>
        <w:left w:val="none" w:sz="0" w:space="0" w:color="auto"/>
        <w:bottom w:val="none" w:sz="0" w:space="0" w:color="auto"/>
        <w:right w:val="none" w:sz="0" w:space="0" w:color="auto"/>
      </w:divBdr>
    </w:div>
    <w:div w:id="1070038084">
      <w:bodyDiv w:val="1"/>
      <w:marLeft w:val="0"/>
      <w:marRight w:val="0"/>
      <w:marTop w:val="0"/>
      <w:marBottom w:val="0"/>
      <w:divBdr>
        <w:top w:val="none" w:sz="0" w:space="0" w:color="auto"/>
        <w:left w:val="none" w:sz="0" w:space="0" w:color="auto"/>
        <w:bottom w:val="none" w:sz="0" w:space="0" w:color="auto"/>
        <w:right w:val="none" w:sz="0" w:space="0" w:color="auto"/>
      </w:divBdr>
    </w:div>
    <w:div w:id="1090807369">
      <w:bodyDiv w:val="1"/>
      <w:marLeft w:val="0"/>
      <w:marRight w:val="0"/>
      <w:marTop w:val="0"/>
      <w:marBottom w:val="0"/>
      <w:divBdr>
        <w:top w:val="none" w:sz="0" w:space="0" w:color="auto"/>
        <w:left w:val="none" w:sz="0" w:space="0" w:color="auto"/>
        <w:bottom w:val="none" w:sz="0" w:space="0" w:color="auto"/>
        <w:right w:val="none" w:sz="0" w:space="0" w:color="auto"/>
      </w:divBdr>
    </w:div>
    <w:div w:id="1156841479">
      <w:bodyDiv w:val="1"/>
      <w:marLeft w:val="0"/>
      <w:marRight w:val="0"/>
      <w:marTop w:val="0"/>
      <w:marBottom w:val="0"/>
      <w:divBdr>
        <w:top w:val="none" w:sz="0" w:space="0" w:color="auto"/>
        <w:left w:val="none" w:sz="0" w:space="0" w:color="auto"/>
        <w:bottom w:val="none" w:sz="0" w:space="0" w:color="auto"/>
        <w:right w:val="none" w:sz="0" w:space="0" w:color="auto"/>
      </w:divBdr>
    </w:div>
    <w:div w:id="1171338348">
      <w:bodyDiv w:val="1"/>
      <w:marLeft w:val="0"/>
      <w:marRight w:val="0"/>
      <w:marTop w:val="0"/>
      <w:marBottom w:val="0"/>
      <w:divBdr>
        <w:top w:val="none" w:sz="0" w:space="0" w:color="auto"/>
        <w:left w:val="none" w:sz="0" w:space="0" w:color="auto"/>
        <w:bottom w:val="none" w:sz="0" w:space="0" w:color="auto"/>
        <w:right w:val="none" w:sz="0" w:space="0" w:color="auto"/>
      </w:divBdr>
    </w:div>
    <w:div w:id="1518273269">
      <w:bodyDiv w:val="1"/>
      <w:marLeft w:val="0"/>
      <w:marRight w:val="0"/>
      <w:marTop w:val="0"/>
      <w:marBottom w:val="0"/>
      <w:divBdr>
        <w:top w:val="none" w:sz="0" w:space="0" w:color="auto"/>
        <w:left w:val="none" w:sz="0" w:space="0" w:color="auto"/>
        <w:bottom w:val="none" w:sz="0" w:space="0" w:color="auto"/>
        <w:right w:val="none" w:sz="0" w:space="0" w:color="auto"/>
      </w:divBdr>
    </w:div>
    <w:div w:id="1762413766">
      <w:bodyDiv w:val="1"/>
      <w:marLeft w:val="0"/>
      <w:marRight w:val="0"/>
      <w:marTop w:val="0"/>
      <w:marBottom w:val="0"/>
      <w:divBdr>
        <w:top w:val="none" w:sz="0" w:space="0" w:color="auto"/>
        <w:left w:val="none" w:sz="0" w:space="0" w:color="auto"/>
        <w:bottom w:val="none" w:sz="0" w:space="0" w:color="auto"/>
        <w:right w:val="none" w:sz="0" w:space="0" w:color="auto"/>
      </w:divBdr>
    </w:div>
    <w:div w:id="1908883164">
      <w:bodyDiv w:val="1"/>
      <w:marLeft w:val="0"/>
      <w:marRight w:val="0"/>
      <w:marTop w:val="0"/>
      <w:marBottom w:val="0"/>
      <w:divBdr>
        <w:top w:val="none" w:sz="0" w:space="0" w:color="auto"/>
        <w:left w:val="none" w:sz="0" w:space="0" w:color="auto"/>
        <w:bottom w:val="none" w:sz="0" w:space="0" w:color="auto"/>
        <w:right w:val="none" w:sz="0" w:space="0" w:color="auto"/>
      </w:divBdr>
    </w:div>
    <w:div w:id="207323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mis2020.government.bg/bg/s/800c457d-e8be-4421-8ed9-9e78d0a75c39/Procedure/Acti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umis2020.government.bg/bg/s/800c457d-e8be-4421-8ed9-9e78d0a75c39/Procedure/Activ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apis://Base=NORM&amp;DocCode=4346&amp;ToPar=Art4&#1072;&amp;Type=20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AE690-903C-40E2-95CF-64521FD6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16313</Words>
  <Characters>92986</Characters>
  <Application>Microsoft Office Word</Application>
  <DocSecurity>0</DocSecurity>
  <Lines>774</Lines>
  <Paragraphs>218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Първи етап – Приемане и регистриране на комплекта от документи</vt:lpstr>
      <vt:lpstr>Първи етап – Приемане и регистриране на комплекта от документи</vt:lpstr>
    </vt:vector>
  </TitlesOfParts>
  <Company/>
  <LinksUpToDate>false</LinksUpToDate>
  <CharactersWithSpaces>109081</CharactersWithSpaces>
  <SharedDoc>false</SharedDoc>
  <HLinks>
    <vt:vector size="234" baseType="variant">
      <vt:variant>
        <vt:i4>6684709</vt:i4>
      </vt:variant>
      <vt:variant>
        <vt:i4>225</vt:i4>
      </vt:variant>
      <vt:variant>
        <vt:i4>0</vt:i4>
      </vt:variant>
      <vt:variant>
        <vt:i4>5</vt:i4>
      </vt:variant>
      <vt:variant>
        <vt:lpwstr>https://eumis2020.government.bg/bg/s/800c457d-e8be-4421-8ed9-9e78d0a75c39/Procedure/Active</vt:lpwstr>
      </vt:variant>
      <vt:variant>
        <vt:lpwstr/>
      </vt:variant>
      <vt:variant>
        <vt:i4>6620201</vt:i4>
      </vt:variant>
      <vt:variant>
        <vt:i4>222</vt:i4>
      </vt:variant>
      <vt:variant>
        <vt:i4>0</vt:i4>
      </vt:variant>
      <vt:variant>
        <vt:i4>5</vt:i4>
      </vt:variant>
      <vt:variant>
        <vt:lpwstr>apis://Base=NORM&amp;DocCode=4346&amp;ToPar=Art4а&amp;Type=201/</vt:lpwstr>
      </vt:variant>
      <vt:variant>
        <vt:lpwstr/>
      </vt:variant>
      <vt:variant>
        <vt:i4>6684709</vt:i4>
      </vt:variant>
      <vt:variant>
        <vt:i4>219</vt:i4>
      </vt:variant>
      <vt:variant>
        <vt:i4>0</vt:i4>
      </vt:variant>
      <vt:variant>
        <vt:i4>5</vt:i4>
      </vt:variant>
      <vt:variant>
        <vt:lpwstr>https://eumis2020.government.bg/bg/s/800c457d-e8be-4421-8ed9-9e78d0a75c39/Procedure/Active</vt:lpwstr>
      </vt:variant>
      <vt:variant>
        <vt:lpwstr/>
      </vt:variant>
      <vt:variant>
        <vt:i4>1966136</vt:i4>
      </vt:variant>
      <vt:variant>
        <vt:i4>212</vt:i4>
      </vt:variant>
      <vt:variant>
        <vt:i4>0</vt:i4>
      </vt:variant>
      <vt:variant>
        <vt:i4>5</vt:i4>
      </vt:variant>
      <vt:variant>
        <vt:lpwstr/>
      </vt:variant>
      <vt:variant>
        <vt:lpwstr>_Toc138409173</vt:lpwstr>
      </vt:variant>
      <vt:variant>
        <vt:i4>1966136</vt:i4>
      </vt:variant>
      <vt:variant>
        <vt:i4>206</vt:i4>
      </vt:variant>
      <vt:variant>
        <vt:i4>0</vt:i4>
      </vt:variant>
      <vt:variant>
        <vt:i4>5</vt:i4>
      </vt:variant>
      <vt:variant>
        <vt:lpwstr/>
      </vt:variant>
      <vt:variant>
        <vt:lpwstr>_Toc138409172</vt:lpwstr>
      </vt:variant>
      <vt:variant>
        <vt:i4>1966136</vt:i4>
      </vt:variant>
      <vt:variant>
        <vt:i4>200</vt:i4>
      </vt:variant>
      <vt:variant>
        <vt:i4>0</vt:i4>
      </vt:variant>
      <vt:variant>
        <vt:i4>5</vt:i4>
      </vt:variant>
      <vt:variant>
        <vt:lpwstr/>
      </vt:variant>
      <vt:variant>
        <vt:lpwstr>_Toc138409171</vt:lpwstr>
      </vt:variant>
      <vt:variant>
        <vt:i4>1966136</vt:i4>
      </vt:variant>
      <vt:variant>
        <vt:i4>194</vt:i4>
      </vt:variant>
      <vt:variant>
        <vt:i4>0</vt:i4>
      </vt:variant>
      <vt:variant>
        <vt:i4>5</vt:i4>
      </vt:variant>
      <vt:variant>
        <vt:lpwstr/>
      </vt:variant>
      <vt:variant>
        <vt:lpwstr>_Toc138409170</vt:lpwstr>
      </vt:variant>
      <vt:variant>
        <vt:i4>2031672</vt:i4>
      </vt:variant>
      <vt:variant>
        <vt:i4>188</vt:i4>
      </vt:variant>
      <vt:variant>
        <vt:i4>0</vt:i4>
      </vt:variant>
      <vt:variant>
        <vt:i4>5</vt:i4>
      </vt:variant>
      <vt:variant>
        <vt:lpwstr/>
      </vt:variant>
      <vt:variant>
        <vt:lpwstr>_Toc138409169</vt:lpwstr>
      </vt:variant>
      <vt:variant>
        <vt:i4>2031672</vt:i4>
      </vt:variant>
      <vt:variant>
        <vt:i4>182</vt:i4>
      </vt:variant>
      <vt:variant>
        <vt:i4>0</vt:i4>
      </vt:variant>
      <vt:variant>
        <vt:i4>5</vt:i4>
      </vt:variant>
      <vt:variant>
        <vt:lpwstr/>
      </vt:variant>
      <vt:variant>
        <vt:lpwstr>_Toc138409168</vt:lpwstr>
      </vt:variant>
      <vt:variant>
        <vt:i4>2031672</vt:i4>
      </vt:variant>
      <vt:variant>
        <vt:i4>176</vt:i4>
      </vt:variant>
      <vt:variant>
        <vt:i4>0</vt:i4>
      </vt:variant>
      <vt:variant>
        <vt:i4>5</vt:i4>
      </vt:variant>
      <vt:variant>
        <vt:lpwstr/>
      </vt:variant>
      <vt:variant>
        <vt:lpwstr>_Toc138409167</vt:lpwstr>
      </vt:variant>
      <vt:variant>
        <vt:i4>2031672</vt:i4>
      </vt:variant>
      <vt:variant>
        <vt:i4>170</vt:i4>
      </vt:variant>
      <vt:variant>
        <vt:i4>0</vt:i4>
      </vt:variant>
      <vt:variant>
        <vt:i4>5</vt:i4>
      </vt:variant>
      <vt:variant>
        <vt:lpwstr/>
      </vt:variant>
      <vt:variant>
        <vt:lpwstr>_Toc138409166</vt:lpwstr>
      </vt:variant>
      <vt:variant>
        <vt:i4>2031672</vt:i4>
      </vt:variant>
      <vt:variant>
        <vt:i4>164</vt:i4>
      </vt:variant>
      <vt:variant>
        <vt:i4>0</vt:i4>
      </vt:variant>
      <vt:variant>
        <vt:i4>5</vt:i4>
      </vt:variant>
      <vt:variant>
        <vt:lpwstr/>
      </vt:variant>
      <vt:variant>
        <vt:lpwstr>_Toc138409165</vt:lpwstr>
      </vt:variant>
      <vt:variant>
        <vt:i4>2031672</vt:i4>
      </vt:variant>
      <vt:variant>
        <vt:i4>158</vt:i4>
      </vt:variant>
      <vt:variant>
        <vt:i4>0</vt:i4>
      </vt:variant>
      <vt:variant>
        <vt:i4>5</vt:i4>
      </vt:variant>
      <vt:variant>
        <vt:lpwstr/>
      </vt:variant>
      <vt:variant>
        <vt:lpwstr>_Toc138409164</vt:lpwstr>
      </vt:variant>
      <vt:variant>
        <vt:i4>2031672</vt:i4>
      </vt:variant>
      <vt:variant>
        <vt:i4>152</vt:i4>
      </vt:variant>
      <vt:variant>
        <vt:i4>0</vt:i4>
      </vt:variant>
      <vt:variant>
        <vt:i4>5</vt:i4>
      </vt:variant>
      <vt:variant>
        <vt:lpwstr/>
      </vt:variant>
      <vt:variant>
        <vt:lpwstr>_Toc138409163</vt:lpwstr>
      </vt:variant>
      <vt:variant>
        <vt:i4>2031672</vt:i4>
      </vt:variant>
      <vt:variant>
        <vt:i4>146</vt:i4>
      </vt:variant>
      <vt:variant>
        <vt:i4>0</vt:i4>
      </vt:variant>
      <vt:variant>
        <vt:i4>5</vt:i4>
      </vt:variant>
      <vt:variant>
        <vt:lpwstr/>
      </vt:variant>
      <vt:variant>
        <vt:lpwstr>_Toc138409162</vt:lpwstr>
      </vt:variant>
      <vt:variant>
        <vt:i4>2031672</vt:i4>
      </vt:variant>
      <vt:variant>
        <vt:i4>140</vt:i4>
      </vt:variant>
      <vt:variant>
        <vt:i4>0</vt:i4>
      </vt:variant>
      <vt:variant>
        <vt:i4>5</vt:i4>
      </vt:variant>
      <vt:variant>
        <vt:lpwstr/>
      </vt:variant>
      <vt:variant>
        <vt:lpwstr>_Toc138409161</vt:lpwstr>
      </vt:variant>
      <vt:variant>
        <vt:i4>2031672</vt:i4>
      </vt:variant>
      <vt:variant>
        <vt:i4>134</vt:i4>
      </vt:variant>
      <vt:variant>
        <vt:i4>0</vt:i4>
      </vt:variant>
      <vt:variant>
        <vt:i4>5</vt:i4>
      </vt:variant>
      <vt:variant>
        <vt:lpwstr/>
      </vt:variant>
      <vt:variant>
        <vt:lpwstr>_Toc138409160</vt:lpwstr>
      </vt:variant>
      <vt:variant>
        <vt:i4>1835064</vt:i4>
      </vt:variant>
      <vt:variant>
        <vt:i4>128</vt:i4>
      </vt:variant>
      <vt:variant>
        <vt:i4>0</vt:i4>
      </vt:variant>
      <vt:variant>
        <vt:i4>5</vt:i4>
      </vt:variant>
      <vt:variant>
        <vt:lpwstr/>
      </vt:variant>
      <vt:variant>
        <vt:lpwstr>_Toc138409159</vt:lpwstr>
      </vt:variant>
      <vt:variant>
        <vt:i4>1835064</vt:i4>
      </vt:variant>
      <vt:variant>
        <vt:i4>122</vt:i4>
      </vt:variant>
      <vt:variant>
        <vt:i4>0</vt:i4>
      </vt:variant>
      <vt:variant>
        <vt:i4>5</vt:i4>
      </vt:variant>
      <vt:variant>
        <vt:lpwstr/>
      </vt:variant>
      <vt:variant>
        <vt:lpwstr>_Toc138409158</vt:lpwstr>
      </vt:variant>
      <vt:variant>
        <vt:i4>1835064</vt:i4>
      </vt:variant>
      <vt:variant>
        <vt:i4>116</vt:i4>
      </vt:variant>
      <vt:variant>
        <vt:i4>0</vt:i4>
      </vt:variant>
      <vt:variant>
        <vt:i4>5</vt:i4>
      </vt:variant>
      <vt:variant>
        <vt:lpwstr/>
      </vt:variant>
      <vt:variant>
        <vt:lpwstr>_Toc138409157</vt:lpwstr>
      </vt:variant>
      <vt:variant>
        <vt:i4>1835064</vt:i4>
      </vt:variant>
      <vt:variant>
        <vt:i4>110</vt:i4>
      </vt:variant>
      <vt:variant>
        <vt:i4>0</vt:i4>
      </vt:variant>
      <vt:variant>
        <vt:i4>5</vt:i4>
      </vt:variant>
      <vt:variant>
        <vt:lpwstr/>
      </vt:variant>
      <vt:variant>
        <vt:lpwstr>_Toc138409156</vt:lpwstr>
      </vt:variant>
      <vt:variant>
        <vt:i4>1835064</vt:i4>
      </vt:variant>
      <vt:variant>
        <vt:i4>104</vt:i4>
      </vt:variant>
      <vt:variant>
        <vt:i4>0</vt:i4>
      </vt:variant>
      <vt:variant>
        <vt:i4>5</vt:i4>
      </vt:variant>
      <vt:variant>
        <vt:lpwstr/>
      </vt:variant>
      <vt:variant>
        <vt:lpwstr>_Toc138409155</vt:lpwstr>
      </vt:variant>
      <vt:variant>
        <vt:i4>1835064</vt:i4>
      </vt:variant>
      <vt:variant>
        <vt:i4>98</vt:i4>
      </vt:variant>
      <vt:variant>
        <vt:i4>0</vt:i4>
      </vt:variant>
      <vt:variant>
        <vt:i4>5</vt:i4>
      </vt:variant>
      <vt:variant>
        <vt:lpwstr/>
      </vt:variant>
      <vt:variant>
        <vt:lpwstr>_Toc138409154</vt:lpwstr>
      </vt:variant>
      <vt:variant>
        <vt:i4>1835064</vt:i4>
      </vt:variant>
      <vt:variant>
        <vt:i4>92</vt:i4>
      </vt:variant>
      <vt:variant>
        <vt:i4>0</vt:i4>
      </vt:variant>
      <vt:variant>
        <vt:i4>5</vt:i4>
      </vt:variant>
      <vt:variant>
        <vt:lpwstr/>
      </vt:variant>
      <vt:variant>
        <vt:lpwstr>_Toc138409153</vt:lpwstr>
      </vt:variant>
      <vt:variant>
        <vt:i4>1835064</vt:i4>
      </vt:variant>
      <vt:variant>
        <vt:i4>86</vt:i4>
      </vt:variant>
      <vt:variant>
        <vt:i4>0</vt:i4>
      </vt:variant>
      <vt:variant>
        <vt:i4>5</vt:i4>
      </vt:variant>
      <vt:variant>
        <vt:lpwstr/>
      </vt:variant>
      <vt:variant>
        <vt:lpwstr>_Toc138409152</vt:lpwstr>
      </vt:variant>
      <vt:variant>
        <vt:i4>1835064</vt:i4>
      </vt:variant>
      <vt:variant>
        <vt:i4>80</vt:i4>
      </vt:variant>
      <vt:variant>
        <vt:i4>0</vt:i4>
      </vt:variant>
      <vt:variant>
        <vt:i4>5</vt:i4>
      </vt:variant>
      <vt:variant>
        <vt:lpwstr/>
      </vt:variant>
      <vt:variant>
        <vt:lpwstr>_Toc138409151</vt:lpwstr>
      </vt:variant>
      <vt:variant>
        <vt:i4>1835064</vt:i4>
      </vt:variant>
      <vt:variant>
        <vt:i4>74</vt:i4>
      </vt:variant>
      <vt:variant>
        <vt:i4>0</vt:i4>
      </vt:variant>
      <vt:variant>
        <vt:i4>5</vt:i4>
      </vt:variant>
      <vt:variant>
        <vt:lpwstr/>
      </vt:variant>
      <vt:variant>
        <vt:lpwstr>_Toc138409150</vt:lpwstr>
      </vt:variant>
      <vt:variant>
        <vt:i4>1900600</vt:i4>
      </vt:variant>
      <vt:variant>
        <vt:i4>68</vt:i4>
      </vt:variant>
      <vt:variant>
        <vt:i4>0</vt:i4>
      </vt:variant>
      <vt:variant>
        <vt:i4>5</vt:i4>
      </vt:variant>
      <vt:variant>
        <vt:lpwstr/>
      </vt:variant>
      <vt:variant>
        <vt:lpwstr>_Toc138409149</vt:lpwstr>
      </vt:variant>
      <vt:variant>
        <vt:i4>1900600</vt:i4>
      </vt:variant>
      <vt:variant>
        <vt:i4>62</vt:i4>
      </vt:variant>
      <vt:variant>
        <vt:i4>0</vt:i4>
      </vt:variant>
      <vt:variant>
        <vt:i4>5</vt:i4>
      </vt:variant>
      <vt:variant>
        <vt:lpwstr/>
      </vt:variant>
      <vt:variant>
        <vt:lpwstr>_Toc138409148</vt:lpwstr>
      </vt:variant>
      <vt:variant>
        <vt:i4>1900600</vt:i4>
      </vt:variant>
      <vt:variant>
        <vt:i4>56</vt:i4>
      </vt:variant>
      <vt:variant>
        <vt:i4>0</vt:i4>
      </vt:variant>
      <vt:variant>
        <vt:i4>5</vt:i4>
      </vt:variant>
      <vt:variant>
        <vt:lpwstr/>
      </vt:variant>
      <vt:variant>
        <vt:lpwstr>_Toc138409147</vt:lpwstr>
      </vt:variant>
      <vt:variant>
        <vt:i4>1900600</vt:i4>
      </vt:variant>
      <vt:variant>
        <vt:i4>50</vt:i4>
      </vt:variant>
      <vt:variant>
        <vt:i4>0</vt:i4>
      </vt:variant>
      <vt:variant>
        <vt:i4>5</vt:i4>
      </vt:variant>
      <vt:variant>
        <vt:lpwstr/>
      </vt:variant>
      <vt:variant>
        <vt:lpwstr>_Toc138409146</vt:lpwstr>
      </vt:variant>
      <vt:variant>
        <vt:i4>1900600</vt:i4>
      </vt:variant>
      <vt:variant>
        <vt:i4>44</vt:i4>
      </vt:variant>
      <vt:variant>
        <vt:i4>0</vt:i4>
      </vt:variant>
      <vt:variant>
        <vt:i4>5</vt:i4>
      </vt:variant>
      <vt:variant>
        <vt:lpwstr/>
      </vt:variant>
      <vt:variant>
        <vt:lpwstr>_Toc138409145</vt:lpwstr>
      </vt:variant>
      <vt:variant>
        <vt:i4>1900600</vt:i4>
      </vt:variant>
      <vt:variant>
        <vt:i4>38</vt:i4>
      </vt:variant>
      <vt:variant>
        <vt:i4>0</vt:i4>
      </vt:variant>
      <vt:variant>
        <vt:i4>5</vt:i4>
      </vt:variant>
      <vt:variant>
        <vt:lpwstr/>
      </vt:variant>
      <vt:variant>
        <vt:lpwstr>_Toc138409144</vt:lpwstr>
      </vt:variant>
      <vt:variant>
        <vt:i4>1900600</vt:i4>
      </vt:variant>
      <vt:variant>
        <vt:i4>32</vt:i4>
      </vt:variant>
      <vt:variant>
        <vt:i4>0</vt:i4>
      </vt:variant>
      <vt:variant>
        <vt:i4>5</vt:i4>
      </vt:variant>
      <vt:variant>
        <vt:lpwstr/>
      </vt:variant>
      <vt:variant>
        <vt:lpwstr>_Toc138409143</vt:lpwstr>
      </vt:variant>
      <vt:variant>
        <vt:i4>1900600</vt:i4>
      </vt:variant>
      <vt:variant>
        <vt:i4>26</vt:i4>
      </vt:variant>
      <vt:variant>
        <vt:i4>0</vt:i4>
      </vt:variant>
      <vt:variant>
        <vt:i4>5</vt:i4>
      </vt:variant>
      <vt:variant>
        <vt:lpwstr/>
      </vt:variant>
      <vt:variant>
        <vt:lpwstr>_Toc138409142</vt:lpwstr>
      </vt:variant>
      <vt:variant>
        <vt:i4>1900600</vt:i4>
      </vt:variant>
      <vt:variant>
        <vt:i4>20</vt:i4>
      </vt:variant>
      <vt:variant>
        <vt:i4>0</vt:i4>
      </vt:variant>
      <vt:variant>
        <vt:i4>5</vt:i4>
      </vt:variant>
      <vt:variant>
        <vt:lpwstr/>
      </vt:variant>
      <vt:variant>
        <vt:lpwstr>_Toc138409141</vt:lpwstr>
      </vt:variant>
      <vt:variant>
        <vt:i4>1900600</vt:i4>
      </vt:variant>
      <vt:variant>
        <vt:i4>14</vt:i4>
      </vt:variant>
      <vt:variant>
        <vt:i4>0</vt:i4>
      </vt:variant>
      <vt:variant>
        <vt:i4>5</vt:i4>
      </vt:variant>
      <vt:variant>
        <vt:lpwstr/>
      </vt:variant>
      <vt:variant>
        <vt:lpwstr>_Toc138409140</vt:lpwstr>
      </vt:variant>
      <vt:variant>
        <vt:i4>1703992</vt:i4>
      </vt:variant>
      <vt:variant>
        <vt:i4>8</vt:i4>
      </vt:variant>
      <vt:variant>
        <vt:i4>0</vt:i4>
      </vt:variant>
      <vt:variant>
        <vt:i4>5</vt:i4>
      </vt:variant>
      <vt:variant>
        <vt:lpwstr/>
      </vt:variant>
      <vt:variant>
        <vt:lpwstr>_Toc138409139</vt:lpwstr>
      </vt:variant>
      <vt:variant>
        <vt:i4>1703992</vt:i4>
      </vt:variant>
      <vt:variant>
        <vt:i4>2</vt:i4>
      </vt:variant>
      <vt:variant>
        <vt:i4>0</vt:i4>
      </vt:variant>
      <vt:variant>
        <vt:i4>5</vt:i4>
      </vt:variant>
      <vt:variant>
        <vt:lpwstr/>
      </vt:variant>
      <vt:variant>
        <vt:lpwstr>_Toc138409138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Първи етап – Приемане и регистриране на комплекта от документи</dc:title>
  <dc:subject/>
  <dc:creator>desi</dc:creator>
  <cp:keywords/>
  <dc:description/>
  <cp:lastModifiedBy>Milen M. Krastev</cp:lastModifiedBy>
  <cp:revision>2</cp:revision>
  <cp:lastPrinted>2023-10-04T10:21:00Z</cp:lastPrinted>
  <dcterms:created xsi:type="dcterms:W3CDTF">2025-11-17T08:49:00Z</dcterms:created>
  <dcterms:modified xsi:type="dcterms:W3CDTF">2025-11-17T08:49:00Z</dcterms:modified>
</cp:coreProperties>
</file>