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43B" w:rsidRPr="005A5E2E" w:rsidRDefault="0001343B" w:rsidP="0001343B">
      <w:pPr>
        <w:pStyle w:val="NoSpacing"/>
        <w:shd w:val="clear" w:color="auto" w:fill="FFFFFF"/>
        <w:spacing w:after="240"/>
        <w:ind w:firstLine="0"/>
        <w:rPr>
          <w:caps/>
          <w:sz w:val="56"/>
          <w:szCs w:val="56"/>
        </w:rPr>
      </w:pPr>
    </w:p>
    <w:p w:rsidR="00866817" w:rsidRDefault="00866817" w:rsidP="0001343B">
      <w:pPr>
        <w:pStyle w:val="NoSpacing"/>
        <w:shd w:val="clear" w:color="auto" w:fill="FFFFFF"/>
        <w:spacing w:after="120"/>
        <w:ind w:firstLine="0"/>
        <w:jc w:val="center"/>
        <w:rPr>
          <w:rFonts w:ascii="Century Gothic" w:hAnsi="Century Gothic"/>
          <w:caps/>
          <w:color w:val="404040"/>
          <w:sz w:val="96"/>
          <w:szCs w:val="96"/>
        </w:rPr>
      </w:pPr>
    </w:p>
    <w:p w:rsidR="00383934" w:rsidRPr="00974374" w:rsidRDefault="00383934" w:rsidP="0001343B">
      <w:pPr>
        <w:pStyle w:val="NoSpacing"/>
        <w:shd w:val="clear" w:color="auto" w:fill="FFFFFF"/>
        <w:spacing w:after="120"/>
        <w:ind w:firstLine="0"/>
        <w:jc w:val="center"/>
        <w:rPr>
          <w:rFonts w:ascii="Century Gothic" w:hAnsi="Century Gothic"/>
          <w:caps/>
          <w:color w:val="404040"/>
          <w:sz w:val="96"/>
          <w:szCs w:val="96"/>
        </w:rPr>
      </w:pPr>
      <w:r w:rsidRPr="00974374">
        <w:rPr>
          <w:rFonts w:ascii="Century Gothic" w:hAnsi="Century Gothic"/>
          <w:caps/>
          <w:color w:val="404040"/>
          <w:sz w:val="96"/>
          <w:szCs w:val="96"/>
        </w:rPr>
        <w:t>ДОКЛАД</w:t>
      </w:r>
    </w:p>
    <w:p w:rsidR="00866817" w:rsidRDefault="00866817" w:rsidP="0001343B">
      <w:pPr>
        <w:pStyle w:val="NoSpacing"/>
        <w:shd w:val="clear" w:color="auto" w:fill="FFFFFF"/>
        <w:spacing w:after="120"/>
        <w:ind w:firstLine="0"/>
        <w:jc w:val="center"/>
        <w:rPr>
          <w:rFonts w:ascii="Century Gothic" w:hAnsi="Century Gothic"/>
          <w:caps/>
          <w:sz w:val="44"/>
          <w:szCs w:val="44"/>
        </w:rPr>
      </w:pPr>
    </w:p>
    <w:p w:rsidR="00383934" w:rsidRPr="008E359D" w:rsidRDefault="00383934" w:rsidP="0001343B">
      <w:pPr>
        <w:pStyle w:val="NoSpacing"/>
        <w:shd w:val="clear" w:color="auto" w:fill="FFFFFF"/>
        <w:spacing w:after="120"/>
        <w:ind w:firstLine="0"/>
        <w:jc w:val="center"/>
        <w:rPr>
          <w:rFonts w:ascii="Century Gothic" w:hAnsi="Century Gothic"/>
          <w:caps/>
          <w:sz w:val="44"/>
          <w:szCs w:val="44"/>
        </w:rPr>
      </w:pPr>
      <w:r w:rsidRPr="0001343B">
        <w:rPr>
          <w:rFonts w:ascii="Century Gothic" w:hAnsi="Century Gothic"/>
          <w:caps/>
          <w:sz w:val="44"/>
          <w:szCs w:val="44"/>
        </w:rPr>
        <w:t>ЗА</w:t>
      </w:r>
    </w:p>
    <w:p w:rsidR="00383934" w:rsidRPr="0001343B" w:rsidRDefault="00383934" w:rsidP="0001343B">
      <w:pPr>
        <w:pStyle w:val="NoSpacing"/>
        <w:shd w:val="clear" w:color="auto" w:fill="FFFFFF"/>
        <w:spacing w:after="120"/>
        <w:ind w:firstLine="0"/>
        <w:jc w:val="center"/>
        <w:rPr>
          <w:rFonts w:ascii="Century Gothic" w:hAnsi="Century Gothic"/>
          <w:caps/>
          <w:sz w:val="44"/>
          <w:szCs w:val="44"/>
        </w:rPr>
      </w:pPr>
      <w:r w:rsidRPr="0001343B">
        <w:rPr>
          <w:rFonts w:ascii="Century Gothic" w:hAnsi="Century Gothic"/>
          <w:caps/>
          <w:sz w:val="44"/>
          <w:szCs w:val="44"/>
        </w:rPr>
        <w:t>ИЗПЪЛНЕНИЕТО НА</w:t>
      </w:r>
    </w:p>
    <w:p w:rsidR="00383934" w:rsidRPr="00470E4C" w:rsidRDefault="00383934" w:rsidP="0001343B">
      <w:pPr>
        <w:pStyle w:val="NoSpacing"/>
        <w:shd w:val="clear" w:color="auto" w:fill="FFFFFF"/>
        <w:spacing w:after="120"/>
        <w:ind w:firstLine="0"/>
        <w:jc w:val="center"/>
        <w:rPr>
          <w:rFonts w:ascii="Century Gothic" w:hAnsi="Century Gothic"/>
          <w:caps/>
          <w:sz w:val="44"/>
          <w:szCs w:val="44"/>
          <w:lang w:val="en-US"/>
        </w:rPr>
      </w:pPr>
      <w:r w:rsidRPr="0001343B">
        <w:rPr>
          <w:rFonts w:ascii="Century Gothic" w:hAnsi="Century Gothic"/>
          <w:caps/>
          <w:sz w:val="44"/>
          <w:szCs w:val="44"/>
        </w:rPr>
        <w:t>ПРОГРАМНИЯ БЮДЖЕТ НА</w:t>
      </w:r>
    </w:p>
    <w:p w:rsidR="00383934" w:rsidRPr="0001343B" w:rsidRDefault="00383934" w:rsidP="0001343B">
      <w:pPr>
        <w:pStyle w:val="NoSpacing"/>
        <w:shd w:val="clear" w:color="auto" w:fill="FFFFFF"/>
        <w:spacing w:after="120"/>
        <w:ind w:firstLine="0"/>
        <w:jc w:val="center"/>
        <w:rPr>
          <w:rFonts w:ascii="Century Gothic" w:hAnsi="Century Gothic"/>
          <w:caps/>
          <w:sz w:val="44"/>
          <w:szCs w:val="44"/>
        </w:rPr>
      </w:pPr>
      <w:r w:rsidRPr="0001343B">
        <w:rPr>
          <w:rFonts w:ascii="Century Gothic" w:hAnsi="Century Gothic"/>
          <w:caps/>
          <w:sz w:val="44"/>
          <w:szCs w:val="44"/>
        </w:rPr>
        <w:t>ДЪРЖАВЕН ФОНД „ЗЕМЕДЕЛИЕ”</w:t>
      </w:r>
    </w:p>
    <w:p w:rsidR="00383934" w:rsidRPr="0001343B" w:rsidRDefault="00383934" w:rsidP="0001343B">
      <w:pPr>
        <w:pStyle w:val="NoSpacing"/>
        <w:shd w:val="clear" w:color="auto" w:fill="FFFFFF"/>
        <w:spacing w:after="120"/>
        <w:ind w:firstLine="0"/>
        <w:jc w:val="center"/>
        <w:rPr>
          <w:rFonts w:ascii="Calibri" w:hAnsi="Calibri"/>
          <w:caps/>
          <w:sz w:val="56"/>
          <w:szCs w:val="56"/>
        </w:rPr>
      </w:pPr>
      <w:r w:rsidRPr="0001343B">
        <w:rPr>
          <w:rFonts w:ascii="Century Gothic" w:hAnsi="Century Gothic"/>
          <w:caps/>
          <w:sz w:val="44"/>
          <w:szCs w:val="44"/>
        </w:rPr>
        <w:t xml:space="preserve">КЪМ </w:t>
      </w:r>
      <w:r w:rsidR="00354494">
        <w:rPr>
          <w:rFonts w:ascii="Century Gothic" w:hAnsi="Century Gothic"/>
          <w:caps/>
          <w:sz w:val="44"/>
          <w:szCs w:val="44"/>
        </w:rPr>
        <w:t>3</w:t>
      </w:r>
      <w:r w:rsidR="00401467">
        <w:rPr>
          <w:rFonts w:ascii="Century Gothic" w:hAnsi="Century Gothic"/>
          <w:caps/>
          <w:sz w:val="44"/>
          <w:szCs w:val="44"/>
          <w:lang w:val="en-US"/>
        </w:rPr>
        <w:t>1</w:t>
      </w:r>
      <w:r w:rsidR="00D405CC">
        <w:rPr>
          <w:rFonts w:ascii="Century Gothic" w:hAnsi="Century Gothic"/>
          <w:caps/>
          <w:sz w:val="44"/>
          <w:szCs w:val="44"/>
          <w:lang w:val="en-US"/>
        </w:rPr>
        <w:t>.</w:t>
      </w:r>
      <w:r w:rsidR="00401467">
        <w:rPr>
          <w:rFonts w:ascii="Century Gothic" w:hAnsi="Century Gothic"/>
          <w:caps/>
          <w:sz w:val="44"/>
          <w:szCs w:val="44"/>
          <w:lang w:val="en-US"/>
        </w:rPr>
        <w:t>12</w:t>
      </w:r>
      <w:r w:rsidR="00D405CC">
        <w:rPr>
          <w:rFonts w:ascii="Century Gothic" w:hAnsi="Century Gothic"/>
          <w:caps/>
          <w:sz w:val="44"/>
          <w:szCs w:val="44"/>
          <w:lang w:val="en-US"/>
        </w:rPr>
        <w:t>.202</w:t>
      </w:r>
      <w:r w:rsidR="00354494">
        <w:rPr>
          <w:rFonts w:ascii="Century Gothic" w:hAnsi="Century Gothic"/>
          <w:caps/>
          <w:sz w:val="44"/>
          <w:szCs w:val="44"/>
        </w:rPr>
        <w:t>4</w:t>
      </w:r>
      <w:r w:rsidR="005810BA">
        <w:rPr>
          <w:rFonts w:ascii="Century Gothic" w:hAnsi="Century Gothic"/>
          <w:caps/>
          <w:sz w:val="44"/>
          <w:szCs w:val="44"/>
        </w:rPr>
        <w:t xml:space="preserve"> </w:t>
      </w:r>
      <w:r w:rsidR="00F36BD0" w:rsidRPr="0001343B">
        <w:rPr>
          <w:rFonts w:ascii="Century Gothic" w:hAnsi="Century Gothic"/>
          <w:sz w:val="44"/>
          <w:szCs w:val="44"/>
        </w:rPr>
        <w:t>г.</w:t>
      </w:r>
    </w:p>
    <w:p w:rsidR="0001343B" w:rsidRPr="0001343B" w:rsidRDefault="0001343B" w:rsidP="0001343B">
      <w:pPr>
        <w:pStyle w:val="NoSpacing"/>
        <w:shd w:val="clear" w:color="auto" w:fill="FFFFFF"/>
        <w:spacing w:after="240"/>
        <w:ind w:firstLine="0"/>
        <w:jc w:val="center"/>
        <w:rPr>
          <w:caps/>
          <w:color w:val="5B9BD5"/>
          <w:sz w:val="44"/>
          <w:szCs w:val="44"/>
        </w:rPr>
      </w:pPr>
    </w:p>
    <w:p w:rsidR="00383934" w:rsidRPr="00383934" w:rsidRDefault="00383934">
      <w:pPr>
        <w:pStyle w:val="NoSpacing"/>
        <w:jc w:val="center"/>
        <w:rPr>
          <w:color w:val="5B9BD5"/>
          <w:sz w:val="28"/>
          <w:szCs w:val="28"/>
        </w:rPr>
      </w:pPr>
    </w:p>
    <w:p w:rsidR="00383934" w:rsidRPr="00383934" w:rsidRDefault="00383934" w:rsidP="00383934">
      <w:pPr>
        <w:pStyle w:val="NoSpacing"/>
        <w:spacing w:before="480"/>
        <w:ind w:firstLine="0"/>
        <w:jc w:val="center"/>
        <w:rPr>
          <w:color w:val="5B9BD5"/>
        </w:rPr>
      </w:pPr>
    </w:p>
    <w:p w:rsidR="00974374" w:rsidRPr="0001343B" w:rsidRDefault="009A7E00" w:rsidP="00974374">
      <w:pPr>
        <w:pStyle w:val="ListParagraph"/>
        <w:tabs>
          <w:tab w:val="left" w:pos="567"/>
        </w:tabs>
        <w:spacing w:before="240" w:after="240"/>
        <w:ind w:left="567"/>
        <w:contextualSpacing w:val="0"/>
        <w:outlineLvl w:val="0"/>
        <w:rPr>
          <w:rFonts w:ascii="Times New Roman" w:hAnsi="Times New Roman"/>
          <w:b/>
        </w:rPr>
      </w:pPr>
      <w:bookmarkStart w:id="0" w:name="_Toc35003426"/>
      <w:bookmarkStart w:id="1" w:name="_Toc35005288"/>
      <w:bookmarkStart w:id="2" w:name="_Toc35009645"/>
      <w:bookmarkStart w:id="3" w:name="_Toc47535989"/>
      <w:r>
        <w:rPr>
          <w:noProof/>
          <w:lang w:val="bg-BG"/>
        </w:rPr>
        <w:pict>
          <v:shapetype id="_x0000_t202" coordsize="21600,21600" o:spt="202" path="m,l,21600r21600,l21600,xe">
            <v:stroke joinstyle="miter"/>
            <v:path gradientshapeok="t" o:connecttype="rect"/>
          </v:shapetype>
          <v:shape id="Text Box 142" o:spid="_x0000_s1026" type="#_x0000_t202" style="position:absolute;left:0;text-align:left;margin-left:36pt;margin-top:748pt;width:503.4pt;height:19.6pt;z-index:251656192;visibility:visible;mso-position-horizontal-relative:page;mso-position-vertical-relative:page;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" filled="f" stroked="f" strokeweight=".5pt">
            <v:textbox style="mso-fit-shape-to-text:t" inset="0,0,0,0">
              <w:txbxContent>
                <w:p w:rsidR="002747F2" w:rsidRPr="002A103A" w:rsidRDefault="002747F2" w:rsidP="0001343B">
                  <w:pPr>
                    <w:pStyle w:val="NoSpacing"/>
                    <w:ind w:firstLine="0"/>
                    <w:jc w:val="right"/>
                    <w:rPr>
                      <w:rFonts w:ascii="Century Gothic" w:hAnsi="Century Gothic"/>
                      <w:color w:val="FFFFFF"/>
                      <w:sz w:val="32"/>
                      <w:szCs w:val="32"/>
                    </w:rPr>
                  </w:pPr>
                  <w:r w:rsidRPr="00974374">
                    <w:rPr>
                      <w:rFonts w:ascii="Century Gothic" w:hAnsi="Century Gothic"/>
                      <w:color w:val="FFFFFF"/>
                      <w:sz w:val="32"/>
                      <w:szCs w:val="32"/>
                    </w:rPr>
                    <w:t>СОФИЯ, 202</w:t>
                  </w:r>
                  <w:r>
                    <w:rPr>
                      <w:rFonts w:ascii="Century Gothic" w:hAnsi="Century Gothic"/>
                      <w:color w:val="FFFFFF"/>
                      <w:sz w:val="32"/>
                      <w:szCs w:val="32"/>
                    </w:rPr>
                    <w:t>3</w:t>
                  </w:r>
                </w:p>
              </w:txbxContent>
            </v:textbox>
            <w10:wrap anchorx="page" anchory="page"/>
          </v:shape>
        </w:pict>
      </w:r>
      <w:bookmarkEnd w:id="0"/>
      <w:bookmarkEnd w:id="1"/>
      <w:bookmarkEnd w:id="2"/>
      <w:bookmarkEnd w:id="3"/>
      <w:r w:rsidR="00383934">
        <w:rPr>
          <w:rFonts w:ascii="Times New Roman" w:hAnsi="Times New Roman"/>
          <w:b/>
          <w:color w:val="365F91"/>
        </w:rPr>
        <w:br w:type="page"/>
      </w:r>
    </w:p>
    <w:p w:rsidR="00807855" w:rsidRDefault="00CA0150">
      <w:pPr>
        <w:pStyle w:val="TOC1"/>
        <w:rPr>
          <w:rFonts w:asciiTheme="minorHAnsi" w:eastAsiaTheme="minorEastAsia" w:hAnsiTheme="minorHAnsi" w:cstheme="minorBidi"/>
          <w:noProof/>
          <w:sz w:val="22"/>
          <w:szCs w:val="22"/>
        </w:rPr>
      </w:pPr>
      <w:r>
        <w:lastRenderedPageBreak/>
        <w:fldChar w:fldCharType="begin"/>
      </w:r>
      <w:r w:rsidR="00974374">
        <w:instrText xml:space="preserve"> TOC \o "1-3" \h \z \u </w:instrText>
      </w:r>
      <w:r>
        <w:fldChar w:fldCharType="separate"/>
      </w:r>
      <w:hyperlink w:anchor="_Toc47535990" w:history="1">
        <w:r w:rsidR="00807855" w:rsidRPr="003D2F0A">
          <w:rPr>
            <w:rStyle w:val="Hyperlink"/>
            <w:b/>
            <w:noProof/>
          </w:rPr>
          <w:t>УВОД</w:t>
        </w:r>
        <w:r w:rsidR="00807855">
          <w:rPr>
            <w:noProof/>
            <w:webHidden/>
          </w:rPr>
          <w:tab/>
        </w:r>
        <w:r>
          <w:rPr>
            <w:noProof/>
            <w:webHidden/>
          </w:rPr>
          <w:fldChar w:fldCharType="begin"/>
        </w:r>
        <w:r w:rsidR="00807855">
          <w:rPr>
            <w:noProof/>
            <w:webHidden/>
          </w:rPr>
          <w:instrText xml:space="preserve"> PAGEREF _Toc47535990 \h </w:instrText>
        </w:r>
        <w:r>
          <w:rPr>
            <w:noProof/>
            <w:webHidden/>
          </w:rPr>
        </w:r>
        <w:r>
          <w:rPr>
            <w:noProof/>
            <w:webHidden/>
          </w:rPr>
          <w:fldChar w:fldCharType="separate"/>
        </w:r>
        <w:r w:rsidR="00814D49">
          <w:rPr>
            <w:noProof/>
            <w:webHidden/>
          </w:rPr>
          <w:t>1</w:t>
        </w:r>
        <w:r>
          <w:rPr>
            <w:noProof/>
            <w:webHidden/>
          </w:rPr>
          <w:fldChar w:fldCharType="end"/>
        </w:r>
      </w:hyperlink>
    </w:p>
    <w:p w:rsidR="00807855" w:rsidRDefault="009A7E00">
      <w:pPr>
        <w:pStyle w:val="TOC1"/>
        <w:rPr>
          <w:rFonts w:asciiTheme="minorHAnsi" w:eastAsiaTheme="minorEastAsia" w:hAnsiTheme="minorHAnsi" w:cstheme="minorBidi"/>
          <w:noProof/>
          <w:sz w:val="22"/>
          <w:szCs w:val="22"/>
        </w:rPr>
      </w:pPr>
      <w:hyperlink w:anchor="_Toc47535991" w:history="1">
        <w:r w:rsidR="00807855" w:rsidRPr="003D2F0A">
          <w:rPr>
            <w:rStyle w:val="Hyperlink"/>
            <w:noProof/>
            <w:lang w:val="en-US"/>
          </w:rPr>
          <w:t>I.</w:t>
        </w:r>
        <w:r w:rsidR="00807855">
          <w:rPr>
            <w:rFonts w:asciiTheme="minorHAnsi" w:eastAsiaTheme="minorEastAsia" w:hAnsiTheme="minorHAnsi" w:cstheme="minorBidi"/>
            <w:noProof/>
            <w:sz w:val="22"/>
            <w:szCs w:val="22"/>
          </w:rPr>
          <w:tab/>
        </w:r>
        <w:r w:rsidR="00807855" w:rsidRPr="003D2F0A">
          <w:rPr>
            <w:rStyle w:val="Hyperlink"/>
            <w:noProof/>
          </w:rPr>
          <w:t>ОТЧЕТ НА ОСНОВНИТЕ ПАРАМЕТРИ ПО БЮДЖЕТА И СМЕТКАТА ЗА СРЕДСТВАТА ОТ ЕВРОПЕЙСКИЯ СЪЮЗ</w:t>
        </w:r>
        <w:r w:rsidR="00807855">
          <w:rPr>
            <w:noProof/>
            <w:webHidden/>
          </w:rPr>
          <w:tab/>
        </w:r>
        <w:r w:rsidR="00CA0150">
          <w:rPr>
            <w:noProof/>
            <w:webHidden/>
          </w:rPr>
          <w:fldChar w:fldCharType="begin"/>
        </w:r>
        <w:r w:rsidR="00807855">
          <w:rPr>
            <w:noProof/>
            <w:webHidden/>
          </w:rPr>
          <w:instrText xml:space="preserve"> PAGEREF _Toc47535991 \h </w:instrText>
        </w:r>
        <w:r w:rsidR="00CA0150">
          <w:rPr>
            <w:noProof/>
            <w:webHidden/>
          </w:rPr>
        </w:r>
        <w:r w:rsidR="00CA0150">
          <w:rPr>
            <w:noProof/>
            <w:webHidden/>
          </w:rPr>
          <w:fldChar w:fldCharType="separate"/>
        </w:r>
        <w:r w:rsidR="00814D49">
          <w:rPr>
            <w:noProof/>
            <w:webHidden/>
          </w:rPr>
          <w:t>1</w:t>
        </w:r>
        <w:r w:rsidR="00CA0150">
          <w:rPr>
            <w:noProof/>
            <w:webHidden/>
          </w:rPr>
          <w:fldChar w:fldCharType="end"/>
        </w:r>
      </w:hyperlink>
    </w:p>
    <w:p w:rsidR="00807855" w:rsidRDefault="009A7E00">
      <w:pPr>
        <w:pStyle w:val="TOC1"/>
        <w:rPr>
          <w:rFonts w:asciiTheme="minorHAnsi" w:eastAsiaTheme="minorEastAsia" w:hAnsiTheme="minorHAnsi" w:cstheme="minorBidi"/>
          <w:noProof/>
          <w:sz w:val="22"/>
          <w:szCs w:val="22"/>
        </w:rPr>
      </w:pPr>
      <w:hyperlink w:anchor="_Toc47535992" w:history="1">
        <w:r w:rsidR="00807855" w:rsidRPr="003D2F0A">
          <w:rPr>
            <w:rStyle w:val="Hyperlink"/>
            <w:noProof/>
          </w:rPr>
          <w:t>II.</w:t>
        </w:r>
        <w:r w:rsidR="00807855">
          <w:rPr>
            <w:rFonts w:asciiTheme="minorHAnsi" w:eastAsiaTheme="minorEastAsia" w:hAnsiTheme="minorHAnsi" w:cstheme="minorBidi"/>
            <w:noProof/>
            <w:sz w:val="22"/>
            <w:szCs w:val="22"/>
          </w:rPr>
          <w:tab/>
        </w:r>
        <w:r w:rsidR="00807855" w:rsidRPr="003D2F0A">
          <w:rPr>
            <w:rStyle w:val="Hyperlink"/>
            <w:noProof/>
          </w:rPr>
          <w:t>ПРЕГЛЕД НА НАСТЪПИЛИТЕ ПРЕЗ ОТЧЕТНИЯ ПЕРИОД ПРОМЕНИ В ОРГАНИЗАЦИОННАТА СТРУКТУРА</w:t>
        </w:r>
        <w:r w:rsidR="00807855">
          <w:rPr>
            <w:noProof/>
            <w:webHidden/>
          </w:rPr>
          <w:tab/>
        </w:r>
        <w:r w:rsidR="00CA0150">
          <w:rPr>
            <w:noProof/>
            <w:webHidden/>
          </w:rPr>
          <w:fldChar w:fldCharType="begin"/>
        </w:r>
        <w:r w:rsidR="00807855">
          <w:rPr>
            <w:noProof/>
            <w:webHidden/>
          </w:rPr>
          <w:instrText xml:space="preserve"> PAGEREF _Toc47535992 \h </w:instrText>
        </w:r>
        <w:r w:rsidR="00CA0150">
          <w:rPr>
            <w:noProof/>
            <w:webHidden/>
          </w:rPr>
        </w:r>
        <w:r w:rsidR="00CA0150">
          <w:rPr>
            <w:noProof/>
            <w:webHidden/>
          </w:rPr>
          <w:fldChar w:fldCharType="separate"/>
        </w:r>
        <w:r w:rsidR="00814D49">
          <w:rPr>
            <w:noProof/>
            <w:webHidden/>
          </w:rPr>
          <w:t>5</w:t>
        </w:r>
        <w:r w:rsidR="00CA0150">
          <w:rPr>
            <w:noProof/>
            <w:webHidden/>
          </w:rPr>
          <w:fldChar w:fldCharType="end"/>
        </w:r>
      </w:hyperlink>
    </w:p>
    <w:p w:rsidR="00807855" w:rsidRDefault="009A7E00">
      <w:pPr>
        <w:pStyle w:val="TOC1"/>
        <w:rPr>
          <w:rFonts w:asciiTheme="minorHAnsi" w:eastAsiaTheme="minorEastAsia" w:hAnsiTheme="minorHAnsi" w:cstheme="minorBidi"/>
          <w:noProof/>
          <w:sz w:val="22"/>
          <w:szCs w:val="22"/>
        </w:rPr>
      </w:pPr>
      <w:hyperlink w:anchor="_Toc47535993" w:history="1">
        <w:r w:rsidR="00807855" w:rsidRPr="003D2F0A">
          <w:rPr>
            <w:rStyle w:val="Hyperlink"/>
            <w:noProof/>
          </w:rPr>
          <w:t>III.</w:t>
        </w:r>
        <w:r w:rsidR="00807855">
          <w:rPr>
            <w:rFonts w:asciiTheme="minorHAnsi" w:eastAsiaTheme="minorEastAsia" w:hAnsiTheme="minorHAnsi" w:cstheme="minorBidi"/>
            <w:noProof/>
            <w:sz w:val="22"/>
            <w:szCs w:val="22"/>
          </w:rPr>
          <w:tab/>
        </w:r>
        <w:r w:rsidR="00807855" w:rsidRPr="003D2F0A">
          <w:rPr>
            <w:rStyle w:val="Hyperlink"/>
            <w:noProof/>
          </w:rPr>
          <w:t>ПРЕГЛЕД НА НАСТЪПИЛИТЕ ПРЕЗ ОТЧЕТНИЯ ПЕРИОД ПРОМЕНИ НА ПОКАЗАТЕЛИТЕ ПО БЮДЖЕТА</w:t>
        </w:r>
        <w:r w:rsidR="00807855">
          <w:rPr>
            <w:noProof/>
            <w:webHidden/>
          </w:rPr>
          <w:tab/>
        </w:r>
        <w:r w:rsidR="00CA0150">
          <w:rPr>
            <w:noProof/>
            <w:webHidden/>
          </w:rPr>
          <w:fldChar w:fldCharType="begin"/>
        </w:r>
        <w:r w:rsidR="00807855">
          <w:rPr>
            <w:noProof/>
            <w:webHidden/>
          </w:rPr>
          <w:instrText xml:space="preserve"> PAGEREF _Toc47535993 \h </w:instrText>
        </w:r>
        <w:r w:rsidR="00CA0150">
          <w:rPr>
            <w:noProof/>
            <w:webHidden/>
          </w:rPr>
        </w:r>
        <w:r w:rsidR="00CA0150">
          <w:rPr>
            <w:noProof/>
            <w:webHidden/>
          </w:rPr>
          <w:fldChar w:fldCharType="separate"/>
        </w:r>
        <w:r w:rsidR="00814D49">
          <w:rPr>
            <w:noProof/>
            <w:webHidden/>
          </w:rPr>
          <w:t>5</w:t>
        </w:r>
        <w:r w:rsidR="00CA0150">
          <w:rPr>
            <w:noProof/>
            <w:webHidden/>
          </w:rPr>
          <w:fldChar w:fldCharType="end"/>
        </w:r>
      </w:hyperlink>
    </w:p>
    <w:p w:rsidR="00807855" w:rsidRDefault="009A7E00">
      <w:pPr>
        <w:pStyle w:val="TOC1"/>
        <w:rPr>
          <w:rFonts w:asciiTheme="minorHAnsi" w:eastAsiaTheme="minorEastAsia" w:hAnsiTheme="minorHAnsi" w:cstheme="minorBidi"/>
          <w:noProof/>
          <w:sz w:val="22"/>
          <w:szCs w:val="22"/>
        </w:rPr>
      </w:pPr>
      <w:hyperlink w:anchor="_Toc47535994" w:history="1">
        <w:r w:rsidR="00807855" w:rsidRPr="003D2F0A">
          <w:rPr>
            <w:rStyle w:val="Hyperlink"/>
            <w:noProof/>
          </w:rPr>
          <w:t>IV.</w:t>
        </w:r>
        <w:r w:rsidR="00807855">
          <w:rPr>
            <w:rFonts w:asciiTheme="minorHAnsi" w:eastAsiaTheme="minorEastAsia" w:hAnsiTheme="minorHAnsi" w:cstheme="minorBidi"/>
            <w:noProof/>
            <w:sz w:val="22"/>
            <w:szCs w:val="22"/>
          </w:rPr>
          <w:tab/>
        </w:r>
        <w:r w:rsidR="00807855" w:rsidRPr="003D2F0A">
          <w:rPr>
            <w:rStyle w:val="Hyperlink"/>
            <w:noProof/>
          </w:rPr>
          <w:t>ПРЕГЛЕД НА ИЗПЪЛНЕНИЕТО НА ПОЛИТИКАТА В ОБЛАСТТА НА ЗЕМЕДЕЛИЕТО И СЕЛСКИТЕ РАЙОНИ</w:t>
        </w:r>
        <w:r w:rsidR="00807855">
          <w:rPr>
            <w:noProof/>
            <w:webHidden/>
          </w:rPr>
          <w:tab/>
        </w:r>
        <w:r w:rsidR="00CA0150">
          <w:rPr>
            <w:noProof/>
            <w:webHidden/>
          </w:rPr>
          <w:fldChar w:fldCharType="begin"/>
        </w:r>
        <w:r w:rsidR="00807855">
          <w:rPr>
            <w:noProof/>
            <w:webHidden/>
          </w:rPr>
          <w:instrText xml:space="preserve"> PAGEREF _Toc47535994 \h </w:instrText>
        </w:r>
        <w:r w:rsidR="00CA0150">
          <w:rPr>
            <w:noProof/>
            <w:webHidden/>
          </w:rPr>
        </w:r>
        <w:r w:rsidR="00CA0150">
          <w:rPr>
            <w:noProof/>
            <w:webHidden/>
          </w:rPr>
          <w:fldChar w:fldCharType="separate"/>
        </w:r>
        <w:r w:rsidR="00814D49">
          <w:rPr>
            <w:noProof/>
            <w:webHidden/>
          </w:rPr>
          <w:t>1</w:t>
        </w:r>
        <w:r w:rsidR="00CA0150">
          <w:rPr>
            <w:noProof/>
            <w:webHidden/>
          </w:rPr>
          <w:fldChar w:fldCharType="end"/>
        </w:r>
      </w:hyperlink>
    </w:p>
    <w:p w:rsidR="00807855" w:rsidRDefault="009A7E00">
      <w:pPr>
        <w:pStyle w:val="TOC2"/>
        <w:rPr>
          <w:rFonts w:asciiTheme="minorHAnsi" w:eastAsiaTheme="minorEastAsia" w:hAnsiTheme="minorHAnsi" w:cstheme="minorBidi"/>
          <w:noProof/>
          <w:sz w:val="22"/>
          <w:szCs w:val="22"/>
        </w:rPr>
      </w:pPr>
      <w:hyperlink w:anchor="_Toc47535995" w:history="1">
        <w:r w:rsidR="00807855" w:rsidRPr="003D2F0A">
          <w:rPr>
            <w:rStyle w:val="Hyperlink"/>
            <w:noProof/>
          </w:rPr>
          <w:t>1.</w:t>
        </w:r>
        <w:r w:rsidR="00807855">
          <w:rPr>
            <w:rFonts w:asciiTheme="minorHAnsi" w:eastAsiaTheme="minorEastAsia" w:hAnsiTheme="minorHAnsi" w:cstheme="minorBidi"/>
            <w:noProof/>
            <w:sz w:val="22"/>
            <w:szCs w:val="22"/>
          </w:rPr>
          <w:tab/>
        </w:r>
        <w:r w:rsidR="00807855" w:rsidRPr="003D2F0A">
          <w:rPr>
            <w:rStyle w:val="Hyperlink"/>
            <w:noProof/>
          </w:rPr>
          <w:t>ИЗПЪЛНЕНИЕ НА СТРАТЕГИЧЕСКИТЕ И ОПЕРАТИВНИ ЦЕЛИ</w:t>
        </w:r>
        <w:r w:rsidR="00807855">
          <w:rPr>
            <w:noProof/>
            <w:webHidden/>
          </w:rPr>
          <w:tab/>
        </w:r>
        <w:r w:rsidR="00CA0150">
          <w:rPr>
            <w:noProof/>
            <w:webHidden/>
          </w:rPr>
          <w:fldChar w:fldCharType="begin"/>
        </w:r>
        <w:r w:rsidR="00807855">
          <w:rPr>
            <w:noProof/>
            <w:webHidden/>
          </w:rPr>
          <w:instrText xml:space="preserve"> PAGEREF _Toc47535995 \h </w:instrText>
        </w:r>
        <w:r w:rsidR="00CA0150">
          <w:rPr>
            <w:noProof/>
            <w:webHidden/>
          </w:rPr>
        </w:r>
        <w:r w:rsidR="00CA0150">
          <w:rPr>
            <w:noProof/>
            <w:webHidden/>
          </w:rPr>
          <w:fldChar w:fldCharType="separate"/>
        </w:r>
        <w:r w:rsidR="00814D49">
          <w:rPr>
            <w:noProof/>
            <w:webHidden/>
          </w:rPr>
          <w:t>1</w:t>
        </w:r>
        <w:r w:rsidR="00CA0150">
          <w:rPr>
            <w:noProof/>
            <w:webHidden/>
          </w:rPr>
          <w:fldChar w:fldCharType="end"/>
        </w:r>
      </w:hyperlink>
    </w:p>
    <w:p w:rsidR="00807855" w:rsidRDefault="009A7E00">
      <w:pPr>
        <w:pStyle w:val="TOC2"/>
        <w:rPr>
          <w:rFonts w:asciiTheme="minorHAnsi" w:eastAsiaTheme="minorEastAsia" w:hAnsiTheme="minorHAnsi" w:cstheme="minorBidi"/>
          <w:noProof/>
          <w:sz w:val="22"/>
          <w:szCs w:val="22"/>
        </w:rPr>
      </w:pPr>
      <w:hyperlink w:anchor="_Toc47535996" w:history="1">
        <w:r w:rsidR="00807855" w:rsidRPr="003D2F0A">
          <w:rPr>
            <w:rStyle w:val="Hyperlink"/>
            <w:noProof/>
          </w:rPr>
          <w:t>2.</w:t>
        </w:r>
        <w:r w:rsidR="00807855">
          <w:rPr>
            <w:rFonts w:asciiTheme="minorHAnsi" w:eastAsiaTheme="minorEastAsia" w:hAnsiTheme="minorHAnsi" w:cstheme="minorBidi"/>
            <w:noProof/>
            <w:sz w:val="22"/>
            <w:szCs w:val="22"/>
          </w:rPr>
          <w:tab/>
        </w:r>
        <w:r w:rsidR="00807855" w:rsidRPr="003D2F0A">
          <w:rPr>
            <w:rStyle w:val="Hyperlink"/>
            <w:noProof/>
          </w:rPr>
          <w:t>ИЗПЪЛНЕНИЕ НА КЛЮЧОВИТЕ ИНДИКАТОРИ</w:t>
        </w:r>
        <w:r w:rsidR="00807855">
          <w:rPr>
            <w:noProof/>
            <w:webHidden/>
          </w:rPr>
          <w:tab/>
        </w:r>
        <w:r w:rsidR="00CA0150">
          <w:rPr>
            <w:noProof/>
            <w:webHidden/>
          </w:rPr>
          <w:fldChar w:fldCharType="begin"/>
        </w:r>
        <w:r w:rsidR="00807855">
          <w:rPr>
            <w:noProof/>
            <w:webHidden/>
          </w:rPr>
          <w:instrText xml:space="preserve"> PAGEREF _Toc47535996 \h </w:instrText>
        </w:r>
        <w:r w:rsidR="00CA0150">
          <w:rPr>
            <w:noProof/>
            <w:webHidden/>
          </w:rPr>
        </w:r>
        <w:r w:rsidR="00CA0150">
          <w:rPr>
            <w:noProof/>
            <w:webHidden/>
          </w:rPr>
          <w:fldChar w:fldCharType="separate"/>
        </w:r>
        <w:r w:rsidR="00814D49">
          <w:rPr>
            <w:noProof/>
            <w:webHidden/>
          </w:rPr>
          <w:t>3</w:t>
        </w:r>
        <w:r w:rsidR="00CA0150">
          <w:rPr>
            <w:noProof/>
            <w:webHidden/>
          </w:rPr>
          <w:fldChar w:fldCharType="end"/>
        </w:r>
      </w:hyperlink>
    </w:p>
    <w:p w:rsidR="00807855" w:rsidRDefault="009A7E00">
      <w:pPr>
        <w:pStyle w:val="TOC2"/>
        <w:rPr>
          <w:rFonts w:asciiTheme="minorHAnsi" w:eastAsiaTheme="minorEastAsia" w:hAnsiTheme="minorHAnsi" w:cstheme="minorBidi"/>
          <w:noProof/>
          <w:sz w:val="22"/>
          <w:szCs w:val="22"/>
        </w:rPr>
      </w:pPr>
      <w:hyperlink w:anchor="_Toc47535997" w:history="1">
        <w:r w:rsidR="00807855" w:rsidRPr="003D2F0A">
          <w:rPr>
            <w:rStyle w:val="Hyperlink"/>
            <w:noProof/>
          </w:rPr>
          <w:t>3.</w:t>
        </w:r>
        <w:r w:rsidR="00807855">
          <w:rPr>
            <w:rFonts w:asciiTheme="minorHAnsi" w:eastAsiaTheme="minorEastAsia" w:hAnsiTheme="minorHAnsi" w:cstheme="minorBidi"/>
            <w:noProof/>
            <w:sz w:val="22"/>
            <w:szCs w:val="22"/>
          </w:rPr>
          <w:tab/>
        </w:r>
        <w:r w:rsidR="00807855" w:rsidRPr="003D2F0A">
          <w:rPr>
            <w:rStyle w:val="Hyperlink"/>
            <w:noProof/>
          </w:rPr>
          <w:t>СТЕПЕН НА ДОСТИГАНЕ НА ОЧАКВАНИТЕ ПОЛЗИ/ЕФЕКТ ЗА ОБЩЕСТВОТО</w:t>
        </w:r>
        <w:r w:rsidR="00807855">
          <w:rPr>
            <w:noProof/>
            <w:webHidden/>
          </w:rPr>
          <w:tab/>
        </w:r>
        <w:r w:rsidR="00CA0150">
          <w:rPr>
            <w:noProof/>
            <w:webHidden/>
          </w:rPr>
          <w:fldChar w:fldCharType="begin"/>
        </w:r>
        <w:r w:rsidR="00807855">
          <w:rPr>
            <w:noProof/>
            <w:webHidden/>
          </w:rPr>
          <w:instrText xml:space="preserve"> PAGEREF _Toc47535997 \h </w:instrText>
        </w:r>
        <w:r w:rsidR="00CA0150">
          <w:rPr>
            <w:noProof/>
            <w:webHidden/>
          </w:rPr>
        </w:r>
        <w:r w:rsidR="00CA0150">
          <w:rPr>
            <w:noProof/>
            <w:webHidden/>
          </w:rPr>
          <w:fldChar w:fldCharType="separate"/>
        </w:r>
        <w:r w:rsidR="00814D49">
          <w:rPr>
            <w:noProof/>
            <w:webHidden/>
          </w:rPr>
          <w:t>4</w:t>
        </w:r>
        <w:r w:rsidR="00CA0150">
          <w:rPr>
            <w:noProof/>
            <w:webHidden/>
          </w:rPr>
          <w:fldChar w:fldCharType="end"/>
        </w:r>
      </w:hyperlink>
    </w:p>
    <w:p w:rsidR="00807855" w:rsidRDefault="009A7E00">
      <w:pPr>
        <w:pStyle w:val="TOC2"/>
        <w:rPr>
          <w:rFonts w:asciiTheme="minorHAnsi" w:eastAsiaTheme="minorEastAsia" w:hAnsiTheme="minorHAnsi" w:cstheme="minorBidi"/>
          <w:noProof/>
          <w:sz w:val="22"/>
          <w:szCs w:val="22"/>
        </w:rPr>
      </w:pPr>
      <w:hyperlink w:anchor="_Toc47535998" w:history="1">
        <w:r w:rsidR="00807855" w:rsidRPr="003D2F0A">
          <w:rPr>
            <w:rStyle w:val="Hyperlink"/>
            <w:noProof/>
          </w:rPr>
          <w:t>4.</w:t>
        </w:r>
        <w:r w:rsidR="00807855">
          <w:rPr>
            <w:rFonts w:asciiTheme="minorHAnsi" w:eastAsiaTheme="minorEastAsia" w:hAnsiTheme="minorHAnsi" w:cstheme="minorBidi"/>
            <w:noProof/>
            <w:sz w:val="22"/>
            <w:szCs w:val="22"/>
          </w:rPr>
          <w:tab/>
        </w:r>
        <w:r w:rsidR="00807855" w:rsidRPr="003D2F0A">
          <w:rPr>
            <w:rStyle w:val="Hyperlink"/>
            <w:noProof/>
          </w:rPr>
          <w:t>ОТГОВОРНОСТ ЗА ИЗПЪЛНЕНИЕТО НА ЦЕЛИТЕ</w:t>
        </w:r>
        <w:r w:rsidR="00807855">
          <w:rPr>
            <w:noProof/>
            <w:webHidden/>
          </w:rPr>
          <w:tab/>
        </w:r>
        <w:r w:rsidR="00CA0150">
          <w:rPr>
            <w:noProof/>
            <w:webHidden/>
          </w:rPr>
          <w:fldChar w:fldCharType="begin"/>
        </w:r>
        <w:r w:rsidR="00807855">
          <w:rPr>
            <w:noProof/>
            <w:webHidden/>
          </w:rPr>
          <w:instrText xml:space="preserve"> PAGEREF _Toc47535998 \h </w:instrText>
        </w:r>
        <w:r w:rsidR="00CA0150">
          <w:rPr>
            <w:noProof/>
            <w:webHidden/>
          </w:rPr>
        </w:r>
        <w:r w:rsidR="00CA0150">
          <w:rPr>
            <w:noProof/>
            <w:webHidden/>
          </w:rPr>
          <w:fldChar w:fldCharType="separate"/>
        </w:r>
        <w:r w:rsidR="00814D49">
          <w:rPr>
            <w:noProof/>
            <w:webHidden/>
          </w:rPr>
          <w:t>6</w:t>
        </w:r>
        <w:r w:rsidR="00CA0150">
          <w:rPr>
            <w:noProof/>
            <w:webHidden/>
          </w:rPr>
          <w:fldChar w:fldCharType="end"/>
        </w:r>
      </w:hyperlink>
    </w:p>
    <w:p w:rsidR="00807855" w:rsidRDefault="009A7E00">
      <w:pPr>
        <w:pStyle w:val="TOC2"/>
        <w:rPr>
          <w:rFonts w:asciiTheme="minorHAnsi" w:eastAsiaTheme="minorEastAsia" w:hAnsiTheme="minorHAnsi" w:cstheme="minorBidi"/>
          <w:noProof/>
          <w:sz w:val="22"/>
          <w:szCs w:val="22"/>
        </w:rPr>
      </w:pPr>
      <w:hyperlink w:anchor="_Toc47535999" w:history="1">
        <w:r w:rsidR="00807855" w:rsidRPr="003D2F0A">
          <w:rPr>
            <w:rStyle w:val="Hyperlink"/>
            <w:noProof/>
          </w:rPr>
          <w:t>5.</w:t>
        </w:r>
        <w:r w:rsidR="00807855">
          <w:rPr>
            <w:rFonts w:asciiTheme="minorHAnsi" w:eastAsiaTheme="minorEastAsia" w:hAnsiTheme="minorHAnsi" w:cstheme="minorBidi"/>
            <w:noProof/>
            <w:sz w:val="22"/>
            <w:szCs w:val="22"/>
          </w:rPr>
          <w:tab/>
        </w:r>
        <w:r w:rsidR="00807855" w:rsidRPr="003D2F0A">
          <w:rPr>
            <w:rStyle w:val="Hyperlink"/>
            <w:noProof/>
          </w:rPr>
          <w:t>ПРЕГЛЕД НА ИЗПЪЛНЕНИЕТО НА БЮДЖЕТНА ПРОГРАМА „РАЗВИТИЕ НА СЕЛСКИТЕ РАЙОНИ”</w:t>
        </w:r>
        <w:r w:rsidR="00807855">
          <w:rPr>
            <w:noProof/>
            <w:webHidden/>
          </w:rPr>
          <w:tab/>
        </w:r>
        <w:r w:rsidR="00CA0150">
          <w:rPr>
            <w:noProof/>
            <w:webHidden/>
          </w:rPr>
          <w:fldChar w:fldCharType="begin"/>
        </w:r>
        <w:r w:rsidR="00807855">
          <w:rPr>
            <w:noProof/>
            <w:webHidden/>
          </w:rPr>
          <w:instrText xml:space="preserve"> PAGEREF _Toc47535999 \h </w:instrText>
        </w:r>
        <w:r w:rsidR="00CA0150">
          <w:rPr>
            <w:noProof/>
            <w:webHidden/>
          </w:rPr>
        </w:r>
        <w:r w:rsidR="00CA0150">
          <w:rPr>
            <w:noProof/>
            <w:webHidden/>
          </w:rPr>
          <w:fldChar w:fldCharType="separate"/>
        </w:r>
        <w:r w:rsidR="00814D49">
          <w:rPr>
            <w:noProof/>
            <w:webHidden/>
          </w:rPr>
          <w:t>7</w:t>
        </w:r>
        <w:r w:rsidR="00CA0150">
          <w:rPr>
            <w:noProof/>
            <w:webHidden/>
          </w:rPr>
          <w:fldChar w:fldCharType="end"/>
        </w:r>
      </w:hyperlink>
    </w:p>
    <w:p w:rsidR="00807855" w:rsidRDefault="009A7E00">
      <w:pPr>
        <w:pStyle w:val="TOC3"/>
        <w:rPr>
          <w:rFonts w:asciiTheme="minorHAnsi" w:eastAsiaTheme="minorEastAsia" w:hAnsiTheme="minorHAnsi" w:cstheme="minorBidi"/>
          <w:noProof/>
          <w:sz w:val="22"/>
          <w:szCs w:val="22"/>
        </w:rPr>
      </w:pPr>
      <w:hyperlink w:anchor="_Toc47536000" w:history="1">
        <w:r w:rsidR="00807855" w:rsidRPr="003D2F0A">
          <w:rPr>
            <w:rStyle w:val="Hyperlink"/>
            <w:noProof/>
          </w:rPr>
          <w:t>Степен на изпълнение на заложените в програмата цели</w:t>
        </w:r>
        <w:r w:rsidR="00807855">
          <w:rPr>
            <w:noProof/>
            <w:webHidden/>
          </w:rPr>
          <w:tab/>
        </w:r>
        <w:r w:rsidR="00CA0150">
          <w:rPr>
            <w:noProof/>
            <w:webHidden/>
          </w:rPr>
          <w:fldChar w:fldCharType="begin"/>
        </w:r>
        <w:r w:rsidR="00807855">
          <w:rPr>
            <w:noProof/>
            <w:webHidden/>
          </w:rPr>
          <w:instrText xml:space="preserve"> PAGEREF _Toc47536000 \h </w:instrText>
        </w:r>
        <w:r w:rsidR="00CA0150">
          <w:rPr>
            <w:noProof/>
            <w:webHidden/>
          </w:rPr>
        </w:r>
        <w:r w:rsidR="00CA0150">
          <w:rPr>
            <w:noProof/>
            <w:webHidden/>
          </w:rPr>
          <w:fldChar w:fldCharType="separate"/>
        </w:r>
        <w:r w:rsidR="00814D49">
          <w:rPr>
            <w:noProof/>
            <w:webHidden/>
          </w:rPr>
          <w:t>7</w:t>
        </w:r>
        <w:r w:rsidR="00CA0150">
          <w:rPr>
            <w:noProof/>
            <w:webHidden/>
          </w:rPr>
          <w:fldChar w:fldCharType="end"/>
        </w:r>
      </w:hyperlink>
    </w:p>
    <w:p w:rsidR="00807855" w:rsidRDefault="009A7E00">
      <w:pPr>
        <w:pStyle w:val="TOC3"/>
        <w:rPr>
          <w:rFonts w:asciiTheme="minorHAnsi" w:eastAsiaTheme="minorEastAsia" w:hAnsiTheme="minorHAnsi" w:cstheme="minorBidi"/>
          <w:noProof/>
          <w:sz w:val="22"/>
          <w:szCs w:val="22"/>
        </w:rPr>
      </w:pPr>
      <w:hyperlink w:anchor="_Toc47536001" w:history="1">
        <w:r w:rsidR="00807855" w:rsidRPr="003D2F0A">
          <w:rPr>
            <w:rStyle w:val="Hyperlink"/>
            <w:noProof/>
          </w:rPr>
          <w:t>Предоставени услуги, изпълнени дейности и постигнати резултати</w:t>
        </w:r>
        <w:r w:rsidR="00807855">
          <w:rPr>
            <w:noProof/>
            <w:webHidden/>
          </w:rPr>
          <w:tab/>
        </w:r>
        <w:r w:rsidR="00CA0150">
          <w:rPr>
            <w:noProof/>
            <w:webHidden/>
          </w:rPr>
          <w:fldChar w:fldCharType="begin"/>
        </w:r>
        <w:r w:rsidR="00807855">
          <w:rPr>
            <w:noProof/>
            <w:webHidden/>
          </w:rPr>
          <w:instrText xml:space="preserve"> PAGEREF _Toc47536001 \h </w:instrText>
        </w:r>
        <w:r w:rsidR="00CA0150">
          <w:rPr>
            <w:noProof/>
            <w:webHidden/>
          </w:rPr>
        </w:r>
        <w:r w:rsidR="00CA0150">
          <w:rPr>
            <w:noProof/>
            <w:webHidden/>
          </w:rPr>
          <w:fldChar w:fldCharType="separate"/>
        </w:r>
        <w:r w:rsidR="00814D49">
          <w:rPr>
            <w:noProof/>
            <w:webHidden/>
          </w:rPr>
          <w:t>8</w:t>
        </w:r>
        <w:r w:rsidR="00CA0150">
          <w:rPr>
            <w:noProof/>
            <w:webHidden/>
          </w:rPr>
          <w:fldChar w:fldCharType="end"/>
        </w:r>
      </w:hyperlink>
    </w:p>
    <w:p w:rsidR="00807855" w:rsidRDefault="009A7E00">
      <w:pPr>
        <w:pStyle w:val="TOC3"/>
        <w:rPr>
          <w:rFonts w:asciiTheme="minorHAnsi" w:eastAsiaTheme="minorEastAsia" w:hAnsiTheme="minorHAnsi" w:cstheme="minorBidi"/>
          <w:noProof/>
          <w:sz w:val="22"/>
          <w:szCs w:val="22"/>
        </w:rPr>
      </w:pPr>
      <w:hyperlink w:anchor="_Toc47536002" w:history="1">
        <w:r w:rsidR="00807855" w:rsidRPr="003D2F0A">
          <w:rPr>
            <w:rStyle w:val="Hyperlink"/>
            <w:noProof/>
          </w:rPr>
          <w:t>Отчет на показателите за изпълнение на програмата</w:t>
        </w:r>
        <w:r w:rsidR="00807855">
          <w:rPr>
            <w:noProof/>
            <w:webHidden/>
          </w:rPr>
          <w:tab/>
        </w:r>
        <w:r w:rsidR="00CA0150">
          <w:rPr>
            <w:noProof/>
            <w:webHidden/>
          </w:rPr>
          <w:fldChar w:fldCharType="begin"/>
        </w:r>
        <w:r w:rsidR="00807855">
          <w:rPr>
            <w:noProof/>
            <w:webHidden/>
          </w:rPr>
          <w:instrText xml:space="preserve"> PAGEREF _Toc47536002 \h </w:instrText>
        </w:r>
        <w:r w:rsidR="00CA0150">
          <w:rPr>
            <w:noProof/>
            <w:webHidden/>
          </w:rPr>
        </w:r>
        <w:r w:rsidR="00CA0150">
          <w:rPr>
            <w:noProof/>
            <w:webHidden/>
          </w:rPr>
          <w:fldChar w:fldCharType="separate"/>
        </w:r>
        <w:r w:rsidR="00814D49">
          <w:rPr>
            <w:noProof/>
            <w:webHidden/>
          </w:rPr>
          <w:t>14</w:t>
        </w:r>
        <w:r w:rsidR="00CA0150">
          <w:rPr>
            <w:noProof/>
            <w:webHidden/>
          </w:rPr>
          <w:fldChar w:fldCharType="end"/>
        </w:r>
      </w:hyperlink>
    </w:p>
    <w:p w:rsidR="00807855" w:rsidRDefault="009A7E00">
      <w:pPr>
        <w:pStyle w:val="TOC3"/>
        <w:rPr>
          <w:rFonts w:asciiTheme="minorHAnsi" w:eastAsiaTheme="minorEastAsia" w:hAnsiTheme="minorHAnsi" w:cstheme="minorBidi"/>
          <w:noProof/>
          <w:sz w:val="22"/>
          <w:szCs w:val="22"/>
        </w:rPr>
      </w:pPr>
      <w:hyperlink w:anchor="_Toc47536003" w:history="1">
        <w:r w:rsidR="00807855" w:rsidRPr="003D2F0A">
          <w:rPr>
            <w:rStyle w:val="Hyperlink"/>
            <w:noProof/>
          </w:rPr>
          <w:t>Отчет на ведомствените и администрирани разходи по програмата</w:t>
        </w:r>
        <w:r w:rsidR="00807855">
          <w:rPr>
            <w:noProof/>
            <w:webHidden/>
          </w:rPr>
          <w:tab/>
        </w:r>
        <w:r w:rsidR="00CA0150">
          <w:rPr>
            <w:noProof/>
            <w:webHidden/>
          </w:rPr>
          <w:fldChar w:fldCharType="begin"/>
        </w:r>
        <w:r w:rsidR="00807855">
          <w:rPr>
            <w:noProof/>
            <w:webHidden/>
          </w:rPr>
          <w:instrText xml:space="preserve"> PAGEREF _Toc47536003 \h </w:instrText>
        </w:r>
        <w:r w:rsidR="00CA0150">
          <w:rPr>
            <w:noProof/>
            <w:webHidden/>
          </w:rPr>
        </w:r>
        <w:r w:rsidR="00CA0150">
          <w:rPr>
            <w:noProof/>
            <w:webHidden/>
          </w:rPr>
          <w:fldChar w:fldCharType="separate"/>
        </w:r>
        <w:r w:rsidR="00814D49">
          <w:rPr>
            <w:noProof/>
            <w:webHidden/>
          </w:rPr>
          <w:t>26</w:t>
        </w:r>
        <w:r w:rsidR="00CA0150">
          <w:rPr>
            <w:noProof/>
            <w:webHidden/>
          </w:rPr>
          <w:fldChar w:fldCharType="end"/>
        </w:r>
      </w:hyperlink>
    </w:p>
    <w:p w:rsidR="00807855" w:rsidRDefault="009A7E00">
      <w:pPr>
        <w:pStyle w:val="TOC3"/>
        <w:rPr>
          <w:rFonts w:asciiTheme="minorHAnsi" w:eastAsiaTheme="minorEastAsia" w:hAnsiTheme="minorHAnsi" w:cstheme="minorBidi"/>
          <w:noProof/>
          <w:sz w:val="22"/>
          <w:szCs w:val="22"/>
        </w:rPr>
      </w:pPr>
      <w:hyperlink w:anchor="_Toc47536004" w:history="1">
        <w:r w:rsidR="00807855" w:rsidRPr="003D2F0A">
          <w:rPr>
            <w:rStyle w:val="Hyperlink"/>
            <w:noProof/>
          </w:rPr>
          <w:t>Отговорност за изпълнението на програмата</w:t>
        </w:r>
        <w:r w:rsidR="00807855">
          <w:rPr>
            <w:noProof/>
            <w:webHidden/>
          </w:rPr>
          <w:tab/>
        </w:r>
        <w:r w:rsidR="00CA0150">
          <w:rPr>
            <w:noProof/>
            <w:webHidden/>
          </w:rPr>
          <w:fldChar w:fldCharType="begin"/>
        </w:r>
        <w:r w:rsidR="00807855">
          <w:rPr>
            <w:noProof/>
            <w:webHidden/>
          </w:rPr>
          <w:instrText xml:space="preserve"> PAGEREF _Toc47536004 \h </w:instrText>
        </w:r>
        <w:r w:rsidR="00CA0150">
          <w:rPr>
            <w:noProof/>
            <w:webHidden/>
          </w:rPr>
        </w:r>
        <w:r w:rsidR="00CA0150">
          <w:rPr>
            <w:noProof/>
            <w:webHidden/>
          </w:rPr>
          <w:fldChar w:fldCharType="separate"/>
        </w:r>
        <w:r w:rsidR="00814D49">
          <w:rPr>
            <w:noProof/>
            <w:webHidden/>
          </w:rPr>
          <w:t>27</w:t>
        </w:r>
        <w:r w:rsidR="00CA0150">
          <w:rPr>
            <w:noProof/>
            <w:webHidden/>
          </w:rPr>
          <w:fldChar w:fldCharType="end"/>
        </w:r>
      </w:hyperlink>
    </w:p>
    <w:p w:rsidR="00807855" w:rsidRDefault="009A7E00">
      <w:pPr>
        <w:pStyle w:val="TOC2"/>
        <w:rPr>
          <w:rFonts w:asciiTheme="minorHAnsi" w:eastAsiaTheme="minorEastAsia" w:hAnsiTheme="minorHAnsi" w:cstheme="minorBidi"/>
          <w:noProof/>
          <w:sz w:val="22"/>
          <w:szCs w:val="22"/>
        </w:rPr>
      </w:pPr>
      <w:hyperlink w:anchor="_Toc47536005" w:history="1">
        <w:r w:rsidR="00807855" w:rsidRPr="003D2F0A">
          <w:rPr>
            <w:rStyle w:val="Hyperlink"/>
            <w:noProof/>
          </w:rPr>
          <w:t>6.</w:t>
        </w:r>
        <w:r w:rsidR="00807855">
          <w:rPr>
            <w:rFonts w:asciiTheme="minorHAnsi" w:eastAsiaTheme="minorEastAsia" w:hAnsiTheme="minorHAnsi" w:cstheme="minorBidi"/>
            <w:noProof/>
            <w:sz w:val="22"/>
            <w:szCs w:val="22"/>
          </w:rPr>
          <w:tab/>
        </w:r>
        <w:r w:rsidR="00807855" w:rsidRPr="003D2F0A">
          <w:rPr>
            <w:rStyle w:val="Hyperlink"/>
            <w:noProof/>
          </w:rPr>
          <w:t>ПРЕГЛЕД НА ИЗПЪЛНЕНИЕТО НА БЮДЖЕТНА ПРОГРАМА „СЕЛСКОСТОПАНСКИ ПАЗАРНИ МЕХАНИЗМИ”</w:t>
        </w:r>
        <w:r w:rsidR="00807855">
          <w:rPr>
            <w:noProof/>
            <w:webHidden/>
          </w:rPr>
          <w:tab/>
        </w:r>
        <w:r w:rsidR="00CA0150">
          <w:rPr>
            <w:noProof/>
            <w:webHidden/>
          </w:rPr>
          <w:fldChar w:fldCharType="begin"/>
        </w:r>
        <w:r w:rsidR="00807855">
          <w:rPr>
            <w:noProof/>
            <w:webHidden/>
          </w:rPr>
          <w:instrText xml:space="preserve"> PAGEREF _Toc47536005 \h </w:instrText>
        </w:r>
        <w:r w:rsidR="00CA0150">
          <w:rPr>
            <w:noProof/>
            <w:webHidden/>
          </w:rPr>
        </w:r>
        <w:r w:rsidR="00CA0150">
          <w:rPr>
            <w:noProof/>
            <w:webHidden/>
          </w:rPr>
          <w:fldChar w:fldCharType="separate"/>
        </w:r>
        <w:r w:rsidR="00814D49">
          <w:rPr>
            <w:noProof/>
            <w:webHidden/>
          </w:rPr>
          <w:t>28</w:t>
        </w:r>
        <w:r w:rsidR="00CA0150">
          <w:rPr>
            <w:noProof/>
            <w:webHidden/>
          </w:rPr>
          <w:fldChar w:fldCharType="end"/>
        </w:r>
      </w:hyperlink>
    </w:p>
    <w:p w:rsidR="00807855" w:rsidRDefault="009A7E00">
      <w:pPr>
        <w:pStyle w:val="TOC3"/>
        <w:rPr>
          <w:rFonts w:asciiTheme="minorHAnsi" w:eastAsiaTheme="minorEastAsia" w:hAnsiTheme="minorHAnsi" w:cstheme="minorBidi"/>
          <w:noProof/>
          <w:sz w:val="22"/>
          <w:szCs w:val="22"/>
        </w:rPr>
      </w:pPr>
      <w:hyperlink w:anchor="_Toc47536006" w:history="1">
        <w:r w:rsidR="00807855" w:rsidRPr="003D2F0A">
          <w:rPr>
            <w:rStyle w:val="Hyperlink"/>
            <w:noProof/>
          </w:rPr>
          <w:t>Степен на изпълнение на заложените в програмата цели</w:t>
        </w:r>
        <w:r w:rsidR="00807855">
          <w:rPr>
            <w:noProof/>
            <w:webHidden/>
          </w:rPr>
          <w:tab/>
        </w:r>
        <w:r w:rsidR="00CA0150">
          <w:rPr>
            <w:noProof/>
            <w:webHidden/>
          </w:rPr>
          <w:fldChar w:fldCharType="begin"/>
        </w:r>
        <w:r w:rsidR="00807855">
          <w:rPr>
            <w:noProof/>
            <w:webHidden/>
          </w:rPr>
          <w:instrText xml:space="preserve"> PAGEREF _Toc47536006 \h </w:instrText>
        </w:r>
        <w:r w:rsidR="00CA0150">
          <w:rPr>
            <w:noProof/>
            <w:webHidden/>
          </w:rPr>
        </w:r>
        <w:r w:rsidR="00CA0150">
          <w:rPr>
            <w:noProof/>
            <w:webHidden/>
          </w:rPr>
          <w:fldChar w:fldCharType="separate"/>
        </w:r>
        <w:r w:rsidR="00814D49">
          <w:rPr>
            <w:noProof/>
            <w:webHidden/>
          </w:rPr>
          <w:t>28</w:t>
        </w:r>
        <w:r w:rsidR="00CA0150">
          <w:rPr>
            <w:noProof/>
            <w:webHidden/>
          </w:rPr>
          <w:fldChar w:fldCharType="end"/>
        </w:r>
      </w:hyperlink>
    </w:p>
    <w:p w:rsidR="00807855" w:rsidRDefault="009A7E00">
      <w:pPr>
        <w:pStyle w:val="TOC3"/>
        <w:rPr>
          <w:rFonts w:asciiTheme="minorHAnsi" w:eastAsiaTheme="minorEastAsia" w:hAnsiTheme="minorHAnsi" w:cstheme="minorBidi"/>
          <w:noProof/>
          <w:sz w:val="22"/>
          <w:szCs w:val="22"/>
        </w:rPr>
      </w:pPr>
      <w:hyperlink w:anchor="_Toc47536007" w:history="1">
        <w:r w:rsidR="00807855" w:rsidRPr="003D2F0A">
          <w:rPr>
            <w:rStyle w:val="Hyperlink"/>
            <w:noProof/>
          </w:rPr>
          <w:t>Предоставени услуги, изпълнени дейности и постигнати резултати</w:t>
        </w:r>
        <w:r w:rsidR="00807855">
          <w:rPr>
            <w:noProof/>
            <w:webHidden/>
          </w:rPr>
          <w:tab/>
        </w:r>
        <w:r w:rsidR="00CA0150">
          <w:rPr>
            <w:noProof/>
            <w:webHidden/>
          </w:rPr>
          <w:fldChar w:fldCharType="begin"/>
        </w:r>
        <w:r w:rsidR="00807855">
          <w:rPr>
            <w:noProof/>
            <w:webHidden/>
          </w:rPr>
          <w:instrText xml:space="preserve"> PAGEREF _Toc47536007 \h </w:instrText>
        </w:r>
        <w:r w:rsidR="00CA0150">
          <w:rPr>
            <w:noProof/>
            <w:webHidden/>
          </w:rPr>
        </w:r>
        <w:r w:rsidR="00CA0150">
          <w:rPr>
            <w:noProof/>
            <w:webHidden/>
          </w:rPr>
          <w:fldChar w:fldCharType="separate"/>
        </w:r>
        <w:r w:rsidR="00814D49">
          <w:rPr>
            <w:noProof/>
            <w:webHidden/>
          </w:rPr>
          <w:t>28</w:t>
        </w:r>
        <w:r w:rsidR="00CA0150">
          <w:rPr>
            <w:noProof/>
            <w:webHidden/>
          </w:rPr>
          <w:fldChar w:fldCharType="end"/>
        </w:r>
      </w:hyperlink>
    </w:p>
    <w:p w:rsidR="00807855" w:rsidRDefault="009A7E00">
      <w:pPr>
        <w:pStyle w:val="TOC3"/>
        <w:rPr>
          <w:rFonts w:asciiTheme="minorHAnsi" w:eastAsiaTheme="minorEastAsia" w:hAnsiTheme="minorHAnsi" w:cstheme="minorBidi"/>
          <w:noProof/>
          <w:sz w:val="22"/>
          <w:szCs w:val="22"/>
        </w:rPr>
      </w:pPr>
      <w:hyperlink w:anchor="_Toc47536008" w:history="1">
        <w:r w:rsidR="00807855" w:rsidRPr="003D2F0A">
          <w:rPr>
            <w:rStyle w:val="Hyperlink"/>
            <w:noProof/>
          </w:rPr>
          <w:t>Отчет на показателите за изпълнение на програмата</w:t>
        </w:r>
        <w:r w:rsidR="00807855">
          <w:rPr>
            <w:noProof/>
            <w:webHidden/>
          </w:rPr>
          <w:tab/>
        </w:r>
        <w:r w:rsidR="00CA0150">
          <w:rPr>
            <w:noProof/>
            <w:webHidden/>
          </w:rPr>
          <w:fldChar w:fldCharType="begin"/>
        </w:r>
        <w:r w:rsidR="00807855">
          <w:rPr>
            <w:noProof/>
            <w:webHidden/>
          </w:rPr>
          <w:instrText xml:space="preserve"> PAGEREF _Toc47536008 \h </w:instrText>
        </w:r>
        <w:r w:rsidR="00CA0150">
          <w:rPr>
            <w:noProof/>
            <w:webHidden/>
          </w:rPr>
        </w:r>
        <w:r w:rsidR="00CA0150">
          <w:rPr>
            <w:noProof/>
            <w:webHidden/>
          </w:rPr>
          <w:fldChar w:fldCharType="separate"/>
        </w:r>
        <w:r w:rsidR="00814D49">
          <w:rPr>
            <w:noProof/>
            <w:webHidden/>
          </w:rPr>
          <w:t>38</w:t>
        </w:r>
        <w:r w:rsidR="00CA0150">
          <w:rPr>
            <w:noProof/>
            <w:webHidden/>
          </w:rPr>
          <w:fldChar w:fldCharType="end"/>
        </w:r>
      </w:hyperlink>
    </w:p>
    <w:p w:rsidR="00807855" w:rsidRDefault="009A7E00">
      <w:pPr>
        <w:pStyle w:val="TOC3"/>
        <w:rPr>
          <w:rFonts w:asciiTheme="minorHAnsi" w:eastAsiaTheme="minorEastAsia" w:hAnsiTheme="minorHAnsi" w:cstheme="minorBidi"/>
          <w:noProof/>
          <w:sz w:val="22"/>
          <w:szCs w:val="22"/>
        </w:rPr>
      </w:pPr>
      <w:hyperlink w:anchor="_Toc47536009" w:history="1">
        <w:r w:rsidR="00807855" w:rsidRPr="003D2F0A">
          <w:rPr>
            <w:rStyle w:val="Hyperlink"/>
            <w:noProof/>
          </w:rPr>
          <w:t>Отчет на ведомствените и администрирани разходи по програмата</w:t>
        </w:r>
        <w:r w:rsidR="00807855">
          <w:rPr>
            <w:noProof/>
            <w:webHidden/>
          </w:rPr>
          <w:tab/>
        </w:r>
        <w:r w:rsidR="00CA0150">
          <w:rPr>
            <w:noProof/>
            <w:webHidden/>
          </w:rPr>
          <w:fldChar w:fldCharType="begin"/>
        </w:r>
        <w:r w:rsidR="00807855">
          <w:rPr>
            <w:noProof/>
            <w:webHidden/>
          </w:rPr>
          <w:instrText xml:space="preserve"> PAGEREF _Toc47536009 \h </w:instrText>
        </w:r>
        <w:r w:rsidR="00CA0150">
          <w:rPr>
            <w:noProof/>
            <w:webHidden/>
          </w:rPr>
        </w:r>
        <w:r w:rsidR="00CA0150">
          <w:rPr>
            <w:noProof/>
            <w:webHidden/>
          </w:rPr>
          <w:fldChar w:fldCharType="separate"/>
        </w:r>
        <w:r w:rsidR="00814D49">
          <w:rPr>
            <w:noProof/>
            <w:webHidden/>
          </w:rPr>
          <w:t>29</w:t>
        </w:r>
        <w:r w:rsidR="00CA0150">
          <w:rPr>
            <w:noProof/>
            <w:webHidden/>
          </w:rPr>
          <w:fldChar w:fldCharType="end"/>
        </w:r>
      </w:hyperlink>
    </w:p>
    <w:p w:rsidR="00807855" w:rsidRDefault="009A7E00">
      <w:pPr>
        <w:pStyle w:val="TOC3"/>
        <w:rPr>
          <w:rFonts w:asciiTheme="minorHAnsi" w:eastAsiaTheme="minorEastAsia" w:hAnsiTheme="minorHAnsi" w:cstheme="minorBidi"/>
          <w:noProof/>
          <w:sz w:val="22"/>
          <w:szCs w:val="22"/>
        </w:rPr>
      </w:pPr>
      <w:hyperlink w:anchor="_Toc47536010" w:history="1">
        <w:r w:rsidR="00807855" w:rsidRPr="003D2F0A">
          <w:rPr>
            <w:rStyle w:val="Hyperlink"/>
            <w:noProof/>
          </w:rPr>
          <w:t>Отговорност за изпълнението на програмата</w:t>
        </w:r>
        <w:r w:rsidR="00807855">
          <w:rPr>
            <w:noProof/>
            <w:webHidden/>
          </w:rPr>
          <w:tab/>
        </w:r>
        <w:r w:rsidR="00CA0150">
          <w:rPr>
            <w:noProof/>
            <w:webHidden/>
          </w:rPr>
          <w:fldChar w:fldCharType="begin"/>
        </w:r>
        <w:r w:rsidR="00807855">
          <w:rPr>
            <w:noProof/>
            <w:webHidden/>
          </w:rPr>
          <w:instrText xml:space="preserve"> PAGEREF _Toc47536010 \h </w:instrText>
        </w:r>
        <w:r w:rsidR="00CA0150">
          <w:rPr>
            <w:noProof/>
            <w:webHidden/>
          </w:rPr>
        </w:r>
        <w:r w:rsidR="00CA0150">
          <w:rPr>
            <w:noProof/>
            <w:webHidden/>
          </w:rPr>
          <w:fldChar w:fldCharType="separate"/>
        </w:r>
        <w:r w:rsidR="00814D49">
          <w:rPr>
            <w:noProof/>
            <w:webHidden/>
          </w:rPr>
          <w:t>38</w:t>
        </w:r>
        <w:r w:rsidR="00CA0150">
          <w:rPr>
            <w:noProof/>
            <w:webHidden/>
          </w:rPr>
          <w:fldChar w:fldCharType="end"/>
        </w:r>
      </w:hyperlink>
    </w:p>
    <w:p w:rsidR="00807855" w:rsidRDefault="009A7E00">
      <w:pPr>
        <w:pStyle w:val="TOC2"/>
        <w:rPr>
          <w:rFonts w:asciiTheme="minorHAnsi" w:eastAsiaTheme="minorEastAsia" w:hAnsiTheme="minorHAnsi" w:cstheme="minorBidi"/>
          <w:noProof/>
          <w:sz w:val="22"/>
          <w:szCs w:val="22"/>
        </w:rPr>
      </w:pPr>
      <w:hyperlink w:anchor="_Toc47536011" w:history="1">
        <w:r w:rsidR="00807855" w:rsidRPr="003D2F0A">
          <w:rPr>
            <w:rStyle w:val="Hyperlink"/>
            <w:rFonts w:eastAsia="MS Minngs"/>
            <w:noProof/>
          </w:rPr>
          <w:t>7.</w:t>
        </w:r>
        <w:r w:rsidR="00807855">
          <w:rPr>
            <w:rFonts w:asciiTheme="minorHAnsi" w:eastAsiaTheme="minorEastAsia" w:hAnsiTheme="minorHAnsi" w:cstheme="minorBidi"/>
            <w:noProof/>
            <w:sz w:val="22"/>
            <w:szCs w:val="22"/>
          </w:rPr>
          <w:tab/>
        </w:r>
        <w:r w:rsidR="00807855" w:rsidRPr="003D2F0A">
          <w:rPr>
            <w:rStyle w:val="Hyperlink"/>
            <w:rFonts w:eastAsia="MS Minngs"/>
            <w:noProof/>
          </w:rPr>
          <w:t>ПРЕГЛЕД НА ИЗПЪЛНЕНИЕТО НА БЮДЖЕТНА ПРОГРАМА „ДИРЕКТНИ ПЛАЩАНИЯ И МЕРКИ ЗА СПЕЦИФИЧНО ПОДПОМАГАНЕ”</w:t>
        </w:r>
        <w:r w:rsidR="00807855">
          <w:rPr>
            <w:noProof/>
            <w:webHidden/>
          </w:rPr>
          <w:tab/>
        </w:r>
        <w:r w:rsidR="00CA0150">
          <w:rPr>
            <w:noProof/>
            <w:webHidden/>
          </w:rPr>
          <w:fldChar w:fldCharType="begin"/>
        </w:r>
        <w:r w:rsidR="00807855">
          <w:rPr>
            <w:noProof/>
            <w:webHidden/>
          </w:rPr>
          <w:instrText xml:space="preserve"> PAGEREF _Toc47536011 \h </w:instrText>
        </w:r>
        <w:r w:rsidR="00CA0150">
          <w:rPr>
            <w:noProof/>
            <w:webHidden/>
          </w:rPr>
        </w:r>
        <w:r w:rsidR="00CA0150">
          <w:rPr>
            <w:noProof/>
            <w:webHidden/>
          </w:rPr>
          <w:fldChar w:fldCharType="separate"/>
        </w:r>
        <w:r w:rsidR="00814D49">
          <w:rPr>
            <w:noProof/>
            <w:webHidden/>
          </w:rPr>
          <w:t>40</w:t>
        </w:r>
        <w:r w:rsidR="00CA0150">
          <w:rPr>
            <w:noProof/>
            <w:webHidden/>
          </w:rPr>
          <w:fldChar w:fldCharType="end"/>
        </w:r>
      </w:hyperlink>
    </w:p>
    <w:p w:rsidR="00807855" w:rsidRDefault="009A7E00">
      <w:pPr>
        <w:pStyle w:val="TOC3"/>
        <w:rPr>
          <w:rFonts w:asciiTheme="minorHAnsi" w:eastAsiaTheme="minorEastAsia" w:hAnsiTheme="minorHAnsi" w:cstheme="minorBidi"/>
          <w:noProof/>
          <w:sz w:val="22"/>
          <w:szCs w:val="22"/>
        </w:rPr>
      </w:pPr>
      <w:hyperlink w:anchor="_Toc47536012" w:history="1">
        <w:r w:rsidR="00807855" w:rsidRPr="003D2F0A">
          <w:rPr>
            <w:rStyle w:val="Hyperlink"/>
            <w:noProof/>
          </w:rPr>
          <w:t>Степен на изпълнение на заложените в програмата цели</w:t>
        </w:r>
        <w:r w:rsidR="00807855">
          <w:rPr>
            <w:noProof/>
            <w:webHidden/>
          </w:rPr>
          <w:tab/>
        </w:r>
        <w:r w:rsidR="00CA0150">
          <w:rPr>
            <w:noProof/>
            <w:webHidden/>
          </w:rPr>
          <w:fldChar w:fldCharType="begin"/>
        </w:r>
        <w:r w:rsidR="00807855">
          <w:rPr>
            <w:noProof/>
            <w:webHidden/>
          </w:rPr>
          <w:instrText xml:space="preserve"> PAGEREF _Toc47536012 \h </w:instrText>
        </w:r>
        <w:r w:rsidR="00CA0150">
          <w:rPr>
            <w:noProof/>
            <w:webHidden/>
          </w:rPr>
        </w:r>
        <w:r w:rsidR="00CA0150">
          <w:rPr>
            <w:noProof/>
            <w:webHidden/>
          </w:rPr>
          <w:fldChar w:fldCharType="separate"/>
        </w:r>
        <w:r w:rsidR="00814D49">
          <w:rPr>
            <w:noProof/>
            <w:webHidden/>
          </w:rPr>
          <w:t>40</w:t>
        </w:r>
        <w:r w:rsidR="00CA0150">
          <w:rPr>
            <w:noProof/>
            <w:webHidden/>
          </w:rPr>
          <w:fldChar w:fldCharType="end"/>
        </w:r>
      </w:hyperlink>
    </w:p>
    <w:p w:rsidR="00807855" w:rsidRDefault="009A7E00">
      <w:pPr>
        <w:pStyle w:val="TOC3"/>
        <w:rPr>
          <w:rFonts w:asciiTheme="minorHAnsi" w:eastAsiaTheme="minorEastAsia" w:hAnsiTheme="minorHAnsi" w:cstheme="minorBidi"/>
          <w:noProof/>
          <w:sz w:val="22"/>
          <w:szCs w:val="22"/>
        </w:rPr>
      </w:pPr>
      <w:hyperlink w:anchor="_Toc47536013" w:history="1">
        <w:r w:rsidR="00807855" w:rsidRPr="003D2F0A">
          <w:rPr>
            <w:rStyle w:val="Hyperlink"/>
            <w:noProof/>
          </w:rPr>
          <w:t>Предоставени услуги, изпълнени дейности и постигнати резултати</w:t>
        </w:r>
        <w:r w:rsidR="00807855">
          <w:rPr>
            <w:noProof/>
            <w:webHidden/>
          </w:rPr>
          <w:tab/>
        </w:r>
        <w:r w:rsidR="00CA0150">
          <w:rPr>
            <w:noProof/>
            <w:webHidden/>
          </w:rPr>
          <w:fldChar w:fldCharType="begin"/>
        </w:r>
        <w:r w:rsidR="00807855">
          <w:rPr>
            <w:noProof/>
            <w:webHidden/>
          </w:rPr>
          <w:instrText xml:space="preserve"> PAGEREF _Toc47536013 \h </w:instrText>
        </w:r>
        <w:r w:rsidR="00CA0150">
          <w:rPr>
            <w:noProof/>
            <w:webHidden/>
          </w:rPr>
        </w:r>
        <w:r w:rsidR="00CA0150">
          <w:rPr>
            <w:noProof/>
            <w:webHidden/>
          </w:rPr>
          <w:fldChar w:fldCharType="separate"/>
        </w:r>
        <w:r w:rsidR="00814D49">
          <w:rPr>
            <w:noProof/>
            <w:webHidden/>
          </w:rPr>
          <w:t>40</w:t>
        </w:r>
        <w:r w:rsidR="00CA0150">
          <w:rPr>
            <w:noProof/>
            <w:webHidden/>
          </w:rPr>
          <w:fldChar w:fldCharType="end"/>
        </w:r>
      </w:hyperlink>
    </w:p>
    <w:p w:rsidR="00807855" w:rsidRDefault="009A7E00">
      <w:pPr>
        <w:pStyle w:val="TOC3"/>
        <w:rPr>
          <w:rFonts w:asciiTheme="minorHAnsi" w:eastAsiaTheme="minorEastAsia" w:hAnsiTheme="minorHAnsi" w:cstheme="minorBidi"/>
          <w:noProof/>
          <w:sz w:val="22"/>
          <w:szCs w:val="22"/>
        </w:rPr>
      </w:pPr>
      <w:hyperlink w:anchor="_Toc47536014" w:history="1">
        <w:r w:rsidR="00807855" w:rsidRPr="003D2F0A">
          <w:rPr>
            <w:rStyle w:val="Hyperlink"/>
            <w:noProof/>
          </w:rPr>
          <w:t>Отчет на показателите за изпълнение на програмата</w:t>
        </w:r>
        <w:r w:rsidR="00807855">
          <w:rPr>
            <w:noProof/>
            <w:webHidden/>
          </w:rPr>
          <w:tab/>
        </w:r>
        <w:r w:rsidR="00CA0150">
          <w:rPr>
            <w:noProof/>
            <w:webHidden/>
          </w:rPr>
          <w:fldChar w:fldCharType="begin"/>
        </w:r>
        <w:r w:rsidR="00807855">
          <w:rPr>
            <w:noProof/>
            <w:webHidden/>
          </w:rPr>
          <w:instrText xml:space="preserve"> PAGEREF _Toc47536014 \h </w:instrText>
        </w:r>
        <w:r w:rsidR="00CA0150">
          <w:rPr>
            <w:noProof/>
            <w:webHidden/>
          </w:rPr>
        </w:r>
        <w:r w:rsidR="00CA0150">
          <w:rPr>
            <w:noProof/>
            <w:webHidden/>
          </w:rPr>
          <w:fldChar w:fldCharType="separate"/>
        </w:r>
        <w:r w:rsidR="00814D49">
          <w:rPr>
            <w:noProof/>
            <w:webHidden/>
          </w:rPr>
          <w:t>40</w:t>
        </w:r>
        <w:r w:rsidR="00CA0150">
          <w:rPr>
            <w:noProof/>
            <w:webHidden/>
          </w:rPr>
          <w:fldChar w:fldCharType="end"/>
        </w:r>
      </w:hyperlink>
    </w:p>
    <w:p w:rsidR="00807855" w:rsidRDefault="009A7E00">
      <w:pPr>
        <w:pStyle w:val="TOC3"/>
        <w:rPr>
          <w:rFonts w:asciiTheme="minorHAnsi" w:eastAsiaTheme="minorEastAsia" w:hAnsiTheme="minorHAnsi" w:cstheme="minorBidi"/>
          <w:noProof/>
          <w:sz w:val="22"/>
          <w:szCs w:val="22"/>
        </w:rPr>
      </w:pPr>
      <w:hyperlink w:anchor="_Toc47536015" w:history="1">
        <w:r w:rsidR="00807855" w:rsidRPr="003D2F0A">
          <w:rPr>
            <w:rStyle w:val="Hyperlink"/>
            <w:noProof/>
          </w:rPr>
          <w:t>Отчет на ведомствените и администрирани разходи по програмата</w:t>
        </w:r>
        <w:r w:rsidR="00807855">
          <w:rPr>
            <w:noProof/>
            <w:webHidden/>
          </w:rPr>
          <w:tab/>
        </w:r>
        <w:r w:rsidR="00CA0150">
          <w:rPr>
            <w:noProof/>
            <w:webHidden/>
          </w:rPr>
          <w:fldChar w:fldCharType="begin"/>
        </w:r>
        <w:r w:rsidR="00807855">
          <w:rPr>
            <w:noProof/>
            <w:webHidden/>
          </w:rPr>
          <w:instrText xml:space="preserve"> PAGEREF _Toc47536015 \h </w:instrText>
        </w:r>
        <w:r w:rsidR="00CA0150">
          <w:rPr>
            <w:noProof/>
            <w:webHidden/>
          </w:rPr>
        </w:r>
        <w:r w:rsidR="00CA0150">
          <w:rPr>
            <w:noProof/>
            <w:webHidden/>
          </w:rPr>
          <w:fldChar w:fldCharType="separate"/>
        </w:r>
        <w:r w:rsidR="00814D49">
          <w:rPr>
            <w:noProof/>
            <w:webHidden/>
          </w:rPr>
          <w:t>42</w:t>
        </w:r>
        <w:r w:rsidR="00CA0150">
          <w:rPr>
            <w:noProof/>
            <w:webHidden/>
          </w:rPr>
          <w:fldChar w:fldCharType="end"/>
        </w:r>
      </w:hyperlink>
    </w:p>
    <w:p w:rsidR="00807855" w:rsidRDefault="009A7E00">
      <w:pPr>
        <w:pStyle w:val="TOC3"/>
        <w:rPr>
          <w:rFonts w:asciiTheme="minorHAnsi" w:eastAsiaTheme="minorEastAsia" w:hAnsiTheme="minorHAnsi" w:cstheme="minorBidi"/>
          <w:noProof/>
          <w:sz w:val="22"/>
          <w:szCs w:val="22"/>
        </w:rPr>
      </w:pPr>
      <w:hyperlink w:anchor="_Toc47536016" w:history="1">
        <w:r w:rsidR="00807855" w:rsidRPr="003D2F0A">
          <w:rPr>
            <w:rStyle w:val="Hyperlink"/>
            <w:noProof/>
          </w:rPr>
          <w:t>Отговорност за изпълнението на програмата</w:t>
        </w:r>
        <w:r w:rsidR="00807855">
          <w:rPr>
            <w:noProof/>
            <w:webHidden/>
          </w:rPr>
          <w:tab/>
        </w:r>
        <w:r w:rsidR="00CA0150">
          <w:rPr>
            <w:noProof/>
            <w:webHidden/>
          </w:rPr>
          <w:fldChar w:fldCharType="begin"/>
        </w:r>
        <w:r w:rsidR="00807855">
          <w:rPr>
            <w:noProof/>
            <w:webHidden/>
          </w:rPr>
          <w:instrText xml:space="preserve"> PAGEREF _Toc47536016 \h </w:instrText>
        </w:r>
        <w:r w:rsidR="00CA0150">
          <w:rPr>
            <w:noProof/>
            <w:webHidden/>
          </w:rPr>
        </w:r>
        <w:r w:rsidR="00CA0150">
          <w:rPr>
            <w:noProof/>
            <w:webHidden/>
          </w:rPr>
          <w:fldChar w:fldCharType="separate"/>
        </w:r>
        <w:r w:rsidR="00814D49">
          <w:rPr>
            <w:noProof/>
            <w:webHidden/>
          </w:rPr>
          <w:t>43</w:t>
        </w:r>
        <w:r w:rsidR="00CA0150">
          <w:rPr>
            <w:noProof/>
            <w:webHidden/>
          </w:rPr>
          <w:fldChar w:fldCharType="end"/>
        </w:r>
      </w:hyperlink>
    </w:p>
    <w:p w:rsidR="00807855" w:rsidRDefault="009A7E00">
      <w:pPr>
        <w:pStyle w:val="TOC2"/>
        <w:rPr>
          <w:rFonts w:asciiTheme="minorHAnsi" w:eastAsiaTheme="minorEastAsia" w:hAnsiTheme="minorHAnsi" w:cstheme="minorBidi"/>
          <w:noProof/>
          <w:sz w:val="22"/>
          <w:szCs w:val="22"/>
        </w:rPr>
      </w:pPr>
      <w:hyperlink w:anchor="_Toc47536017" w:history="1">
        <w:r w:rsidR="00807855" w:rsidRPr="003D2F0A">
          <w:rPr>
            <w:rStyle w:val="Hyperlink"/>
            <w:noProof/>
          </w:rPr>
          <w:t>8.</w:t>
        </w:r>
        <w:r w:rsidR="00807855">
          <w:rPr>
            <w:rFonts w:asciiTheme="minorHAnsi" w:eastAsiaTheme="minorEastAsia" w:hAnsiTheme="minorHAnsi" w:cstheme="minorBidi"/>
            <w:noProof/>
            <w:sz w:val="22"/>
            <w:szCs w:val="22"/>
          </w:rPr>
          <w:tab/>
        </w:r>
        <w:r w:rsidR="00807855" w:rsidRPr="003D2F0A">
          <w:rPr>
            <w:rStyle w:val="Hyperlink"/>
            <w:noProof/>
          </w:rPr>
          <w:t>ПРЕГЛЕД НА ИЗПЪЛНЕНИЕТО НА БЮДЖЕТНА ПРОГРАМА „ДЪРЖАВНИ ПОМОЩИ, НАЦИОНАЛНИ ДОПЛАЩАНИЯ И САПАРД”</w:t>
        </w:r>
        <w:r w:rsidR="00807855">
          <w:rPr>
            <w:noProof/>
            <w:webHidden/>
          </w:rPr>
          <w:tab/>
        </w:r>
        <w:r w:rsidR="00CA0150">
          <w:rPr>
            <w:noProof/>
            <w:webHidden/>
          </w:rPr>
          <w:fldChar w:fldCharType="begin"/>
        </w:r>
        <w:r w:rsidR="00807855">
          <w:rPr>
            <w:noProof/>
            <w:webHidden/>
          </w:rPr>
          <w:instrText xml:space="preserve"> PAGEREF _Toc47536017 \h </w:instrText>
        </w:r>
        <w:r w:rsidR="00CA0150">
          <w:rPr>
            <w:noProof/>
            <w:webHidden/>
          </w:rPr>
        </w:r>
        <w:r w:rsidR="00CA0150">
          <w:rPr>
            <w:noProof/>
            <w:webHidden/>
          </w:rPr>
          <w:fldChar w:fldCharType="separate"/>
        </w:r>
        <w:r w:rsidR="00814D49">
          <w:rPr>
            <w:noProof/>
            <w:webHidden/>
          </w:rPr>
          <w:t>44</w:t>
        </w:r>
        <w:r w:rsidR="00CA0150">
          <w:rPr>
            <w:noProof/>
            <w:webHidden/>
          </w:rPr>
          <w:fldChar w:fldCharType="end"/>
        </w:r>
      </w:hyperlink>
    </w:p>
    <w:p w:rsidR="00807855" w:rsidRDefault="009A7E00">
      <w:pPr>
        <w:pStyle w:val="TOC3"/>
        <w:rPr>
          <w:rFonts w:asciiTheme="minorHAnsi" w:eastAsiaTheme="minorEastAsia" w:hAnsiTheme="minorHAnsi" w:cstheme="minorBidi"/>
          <w:noProof/>
          <w:sz w:val="22"/>
          <w:szCs w:val="22"/>
        </w:rPr>
      </w:pPr>
      <w:hyperlink w:anchor="_Toc47536018" w:history="1">
        <w:r w:rsidR="00807855" w:rsidRPr="003D2F0A">
          <w:rPr>
            <w:rStyle w:val="Hyperlink"/>
            <w:noProof/>
          </w:rPr>
          <w:t>Степен на изпълнение на заложените в програмата цели</w:t>
        </w:r>
        <w:r w:rsidR="00807855">
          <w:rPr>
            <w:noProof/>
            <w:webHidden/>
          </w:rPr>
          <w:tab/>
        </w:r>
        <w:r w:rsidR="00CA0150">
          <w:rPr>
            <w:noProof/>
            <w:webHidden/>
          </w:rPr>
          <w:fldChar w:fldCharType="begin"/>
        </w:r>
        <w:r w:rsidR="00807855">
          <w:rPr>
            <w:noProof/>
            <w:webHidden/>
          </w:rPr>
          <w:instrText xml:space="preserve"> PAGEREF _Toc47536018 \h </w:instrText>
        </w:r>
        <w:r w:rsidR="00CA0150">
          <w:rPr>
            <w:noProof/>
            <w:webHidden/>
          </w:rPr>
        </w:r>
        <w:r w:rsidR="00CA0150">
          <w:rPr>
            <w:noProof/>
            <w:webHidden/>
          </w:rPr>
          <w:fldChar w:fldCharType="separate"/>
        </w:r>
        <w:r w:rsidR="00814D49">
          <w:rPr>
            <w:noProof/>
            <w:webHidden/>
          </w:rPr>
          <w:t>44</w:t>
        </w:r>
        <w:r w:rsidR="00CA0150">
          <w:rPr>
            <w:noProof/>
            <w:webHidden/>
          </w:rPr>
          <w:fldChar w:fldCharType="end"/>
        </w:r>
      </w:hyperlink>
    </w:p>
    <w:p w:rsidR="00807855" w:rsidRDefault="009A7E00">
      <w:pPr>
        <w:pStyle w:val="TOC3"/>
        <w:rPr>
          <w:rFonts w:asciiTheme="minorHAnsi" w:eastAsiaTheme="minorEastAsia" w:hAnsiTheme="minorHAnsi" w:cstheme="minorBidi"/>
          <w:noProof/>
          <w:sz w:val="22"/>
          <w:szCs w:val="22"/>
        </w:rPr>
      </w:pPr>
      <w:hyperlink w:anchor="_Toc47536019" w:history="1">
        <w:r w:rsidR="00807855" w:rsidRPr="00807855">
          <w:rPr>
            <w:rStyle w:val="Hyperlink"/>
            <w:bCs/>
            <w:noProof/>
            <w:lang w:val="ru-RU"/>
          </w:rPr>
          <w:t>Предоставени услуги, изпълнени дейности и постигнати резултати</w:t>
        </w:r>
        <w:r w:rsidR="00807855">
          <w:rPr>
            <w:noProof/>
            <w:webHidden/>
          </w:rPr>
          <w:tab/>
        </w:r>
        <w:r w:rsidR="00CA0150">
          <w:rPr>
            <w:noProof/>
            <w:webHidden/>
          </w:rPr>
          <w:fldChar w:fldCharType="begin"/>
        </w:r>
        <w:r w:rsidR="00807855">
          <w:rPr>
            <w:noProof/>
            <w:webHidden/>
          </w:rPr>
          <w:instrText xml:space="preserve"> PAGEREF _Toc47536019 \h </w:instrText>
        </w:r>
        <w:r w:rsidR="00CA0150">
          <w:rPr>
            <w:noProof/>
            <w:webHidden/>
          </w:rPr>
        </w:r>
        <w:r w:rsidR="00CA0150">
          <w:rPr>
            <w:noProof/>
            <w:webHidden/>
          </w:rPr>
          <w:fldChar w:fldCharType="separate"/>
        </w:r>
        <w:r w:rsidR="00814D49">
          <w:rPr>
            <w:noProof/>
            <w:webHidden/>
          </w:rPr>
          <w:t>44</w:t>
        </w:r>
        <w:r w:rsidR="00CA0150">
          <w:rPr>
            <w:noProof/>
            <w:webHidden/>
          </w:rPr>
          <w:fldChar w:fldCharType="end"/>
        </w:r>
      </w:hyperlink>
    </w:p>
    <w:p w:rsidR="00807855" w:rsidRDefault="009A7E00">
      <w:pPr>
        <w:pStyle w:val="TOC3"/>
        <w:rPr>
          <w:rFonts w:asciiTheme="minorHAnsi" w:eastAsiaTheme="minorEastAsia" w:hAnsiTheme="minorHAnsi" w:cstheme="minorBidi"/>
          <w:noProof/>
          <w:sz w:val="22"/>
          <w:szCs w:val="22"/>
        </w:rPr>
      </w:pPr>
      <w:hyperlink w:anchor="_Toc47536020" w:history="1">
        <w:r w:rsidR="00807855" w:rsidRPr="003D2F0A">
          <w:rPr>
            <w:rStyle w:val="Hyperlink"/>
            <w:noProof/>
          </w:rPr>
          <w:t>Отчет на показателите за изпълнение на програмата</w:t>
        </w:r>
        <w:r w:rsidR="00807855">
          <w:rPr>
            <w:noProof/>
            <w:webHidden/>
          </w:rPr>
          <w:tab/>
        </w:r>
        <w:r w:rsidR="00CA0150">
          <w:rPr>
            <w:noProof/>
            <w:webHidden/>
          </w:rPr>
          <w:fldChar w:fldCharType="begin"/>
        </w:r>
        <w:r w:rsidR="00807855">
          <w:rPr>
            <w:noProof/>
            <w:webHidden/>
          </w:rPr>
          <w:instrText xml:space="preserve"> PAGEREF _Toc47536020 \h </w:instrText>
        </w:r>
        <w:r w:rsidR="00CA0150">
          <w:rPr>
            <w:noProof/>
            <w:webHidden/>
          </w:rPr>
        </w:r>
        <w:r w:rsidR="00CA0150">
          <w:rPr>
            <w:noProof/>
            <w:webHidden/>
          </w:rPr>
          <w:fldChar w:fldCharType="separate"/>
        </w:r>
        <w:r w:rsidR="00814D49">
          <w:rPr>
            <w:noProof/>
            <w:webHidden/>
          </w:rPr>
          <w:t>44</w:t>
        </w:r>
        <w:r w:rsidR="00CA0150">
          <w:rPr>
            <w:noProof/>
            <w:webHidden/>
          </w:rPr>
          <w:fldChar w:fldCharType="end"/>
        </w:r>
      </w:hyperlink>
    </w:p>
    <w:p w:rsidR="00807855" w:rsidRDefault="009A7E00">
      <w:pPr>
        <w:pStyle w:val="TOC3"/>
        <w:rPr>
          <w:rFonts w:asciiTheme="minorHAnsi" w:eastAsiaTheme="minorEastAsia" w:hAnsiTheme="minorHAnsi" w:cstheme="minorBidi"/>
          <w:noProof/>
          <w:sz w:val="22"/>
          <w:szCs w:val="22"/>
        </w:rPr>
      </w:pPr>
      <w:hyperlink w:anchor="_Toc47536021" w:history="1">
        <w:r w:rsidR="00807855" w:rsidRPr="003D2F0A">
          <w:rPr>
            <w:rStyle w:val="Hyperlink"/>
            <w:noProof/>
          </w:rPr>
          <w:t>Отчет на ведомствените и администрирани разходи по програмата</w:t>
        </w:r>
        <w:r w:rsidR="00807855">
          <w:rPr>
            <w:noProof/>
            <w:webHidden/>
          </w:rPr>
          <w:tab/>
        </w:r>
        <w:r w:rsidR="00CA0150">
          <w:rPr>
            <w:noProof/>
            <w:webHidden/>
          </w:rPr>
          <w:fldChar w:fldCharType="begin"/>
        </w:r>
        <w:r w:rsidR="00807855">
          <w:rPr>
            <w:noProof/>
            <w:webHidden/>
          </w:rPr>
          <w:instrText xml:space="preserve"> PAGEREF _Toc47536021 \h </w:instrText>
        </w:r>
        <w:r w:rsidR="00CA0150">
          <w:rPr>
            <w:noProof/>
            <w:webHidden/>
          </w:rPr>
        </w:r>
        <w:r w:rsidR="00CA0150">
          <w:rPr>
            <w:noProof/>
            <w:webHidden/>
          </w:rPr>
          <w:fldChar w:fldCharType="separate"/>
        </w:r>
        <w:r w:rsidR="00814D49">
          <w:rPr>
            <w:noProof/>
            <w:webHidden/>
          </w:rPr>
          <w:t>64</w:t>
        </w:r>
        <w:r w:rsidR="00CA0150">
          <w:rPr>
            <w:noProof/>
            <w:webHidden/>
          </w:rPr>
          <w:fldChar w:fldCharType="end"/>
        </w:r>
      </w:hyperlink>
    </w:p>
    <w:p w:rsidR="00807855" w:rsidRDefault="009A7E00">
      <w:pPr>
        <w:pStyle w:val="TOC3"/>
        <w:rPr>
          <w:rFonts w:asciiTheme="minorHAnsi" w:eastAsiaTheme="minorEastAsia" w:hAnsiTheme="minorHAnsi" w:cstheme="minorBidi"/>
          <w:noProof/>
          <w:sz w:val="22"/>
          <w:szCs w:val="22"/>
        </w:rPr>
      </w:pPr>
      <w:hyperlink w:anchor="_Toc47536022" w:history="1">
        <w:r w:rsidR="00807855" w:rsidRPr="003D2F0A">
          <w:rPr>
            <w:rStyle w:val="Hyperlink"/>
            <w:noProof/>
          </w:rPr>
          <w:t>Отговорност за изпълнението на програмата</w:t>
        </w:r>
        <w:r w:rsidR="00807855">
          <w:rPr>
            <w:noProof/>
            <w:webHidden/>
          </w:rPr>
          <w:tab/>
        </w:r>
        <w:r w:rsidR="00CA0150">
          <w:rPr>
            <w:noProof/>
            <w:webHidden/>
          </w:rPr>
          <w:fldChar w:fldCharType="begin"/>
        </w:r>
        <w:r w:rsidR="00807855">
          <w:rPr>
            <w:noProof/>
            <w:webHidden/>
          </w:rPr>
          <w:instrText xml:space="preserve"> PAGEREF _Toc47536022 \h </w:instrText>
        </w:r>
        <w:r w:rsidR="00CA0150">
          <w:rPr>
            <w:noProof/>
            <w:webHidden/>
          </w:rPr>
        </w:r>
        <w:r w:rsidR="00CA0150">
          <w:rPr>
            <w:noProof/>
            <w:webHidden/>
          </w:rPr>
          <w:fldChar w:fldCharType="separate"/>
        </w:r>
        <w:r w:rsidR="00814D49">
          <w:rPr>
            <w:noProof/>
            <w:webHidden/>
          </w:rPr>
          <w:t>65</w:t>
        </w:r>
        <w:r w:rsidR="00CA0150">
          <w:rPr>
            <w:noProof/>
            <w:webHidden/>
          </w:rPr>
          <w:fldChar w:fldCharType="end"/>
        </w:r>
      </w:hyperlink>
    </w:p>
    <w:p w:rsidR="00807855" w:rsidRDefault="009A7E00">
      <w:pPr>
        <w:pStyle w:val="TOC1"/>
        <w:rPr>
          <w:rFonts w:asciiTheme="minorHAnsi" w:eastAsiaTheme="minorEastAsia" w:hAnsiTheme="minorHAnsi" w:cstheme="minorBidi"/>
          <w:noProof/>
          <w:sz w:val="22"/>
          <w:szCs w:val="22"/>
        </w:rPr>
      </w:pPr>
      <w:hyperlink w:anchor="_Toc47536023" w:history="1">
        <w:r w:rsidR="00807855" w:rsidRPr="003D2F0A">
          <w:rPr>
            <w:rStyle w:val="Hyperlink"/>
            <w:noProof/>
          </w:rPr>
          <w:t>V.</w:t>
        </w:r>
        <w:r w:rsidR="00807855">
          <w:rPr>
            <w:rFonts w:asciiTheme="minorHAnsi" w:eastAsiaTheme="minorEastAsia" w:hAnsiTheme="minorHAnsi" w:cstheme="minorBidi"/>
            <w:noProof/>
            <w:sz w:val="22"/>
            <w:szCs w:val="22"/>
          </w:rPr>
          <w:tab/>
        </w:r>
        <w:r w:rsidR="00807855" w:rsidRPr="003D2F0A">
          <w:rPr>
            <w:rStyle w:val="Hyperlink"/>
            <w:noProof/>
          </w:rPr>
          <w:t>ПРЕГЛЕД НА ИЗПЪЛНЕНИЕТО НА ПОЛИТИКАТА В ОБЛАСТТА НА РИБАРСТВОТО И АКВАКУЛТУРИТЕ</w:t>
        </w:r>
        <w:r w:rsidR="00807855">
          <w:rPr>
            <w:noProof/>
            <w:webHidden/>
          </w:rPr>
          <w:tab/>
        </w:r>
        <w:r w:rsidR="00CA0150">
          <w:rPr>
            <w:noProof/>
            <w:webHidden/>
          </w:rPr>
          <w:fldChar w:fldCharType="begin"/>
        </w:r>
        <w:r w:rsidR="00807855">
          <w:rPr>
            <w:noProof/>
            <w:webHidden/>
          </w:rPr>
          <w:instrText xml:space="preserve"> PAGEREF _Toc47536023 \h </w:instrText>
        </w:r>
        <w:r w:rsidR="00CA0150">
          <w:rPr>
            <w:noProof/>
            <w:webHidden/>
          </w:rPr>
        </w:r>
        <w:r w:rsidR="00CA0150">
          <w:rPr>
            <w:noProof/>
            <w:webHidden/>
          </w:rPr>
          <w:fldChar w:fldCharType="separate"/>
        </w:r>
        <w:r w:rsidR="00814D49">
          <w:rPr>
            <w:noProof/>
            <w:webHidden/>
          </w:rPr>
          <w:t>66</w:t>
        </w:r>
        <w:r w:rsidR="00CA0150">
          <w:rPr>
            <w:noProof/>
            <w:webHidden/>
          </w:rPr>
          <w:fldChar w:fldCharType="end"/>
        </w:r>
      </w:hyperlink>
    </w:p>
    <w:p w:rsidR="00807855" w:rsidRDefault="009A7E00">
      <w:pPr>
        <w:pStyle w:val="TOC2"/>
        <w:rPr>
          <w:rFonts w:asciiTheme="minorHAnsi" w:eastAsiaTheme="minorEastAsia" w:hAnsiTheme="minorHAnsi" w:cstheme="minorBidi"/>
          <w:noProof/>
          <w:sz w:val="22"/>
          <w:szCs w:val="22"/>
        </w:rPr>
      </w:pPr>
      <w:hyperlink w:anchor="_Toc47536024" w:history="1">
        <w:r w:rsidR="00807855" w:rsidRPr="003D2F0A">
          <w:rPr>
            <w:rStyle w:val="Hyperlink"/>
            <w:noProof/>
          </w:rPr>
          <w:t>1.</w:t>
        </w:r>
        <w:r w:rsidR="00807855">
          <w:rPr>
            <w:rFonts w:asciiTheme="minorHAnsi" w:eastAsiaTheme="minorEastAsia" w:hAnsiTheme="minorHAnsi" w:cstheme="minorBidi"/>
            <w:noProof/>
            <w:sz w:val="22"/>
            <w:szCs w:val="22"/>
          </w:rPr>
          <w:tab/>
        </w:r>
        <w:r w:rsidR="00807855" w:rsidRPr="003D2F0A">
          <w:rPr>
            <w:rStyle w:val="Hyperlink"/>
            <w:noProof/>
          </w:rPr>
          <w:t>ИЗПЪЛНЕНИЕ НА СТРАТЕГИЧЕСКИТЕ И ОПЕРАТИВНИ ЦЕЛИ</w:t>
        </w:r>
        <w:r w:rsidR="00807855">
          <w:rPr>
            <w:noProof/>
            <w:webHidden/>
          </w:rPr>
          <w:tab/>
        </w:r>
        <w:r w:rsidR="00CA0150">
          <w:rPr>
            <w:noProof/>
            <w:webHidden/>
          </w:rPr>
          <w:fldChar w:fldCharType="begin"/>
        </w:r>
        <w:r w:rsidR="00807855">
          <w:rPr>
            <w:noProof/>
            <w:webHidden/>
          </w:rPr>
          <w:instrText xml:space="preserve"> PAGEREF _Toc47536024 \h </w:instrText>
        </w:r>
        <w:r w:rsidR="00CA0150">
          <w:rPr>
            <w:noProof/>
            <w:webHidden/>
          </w:rPr>
        </w:r>
        <w:r w:rsidR="00CA0150">
          <w:rPr>
            <w:noProof/>
            <w:webHidden/>
          </w:rPr>
          <w:fldChar w:fldCharType="separate"/>
        </w:r>
        <w:r w:rsidR="00814D49">
          <w:rPr>
            <w:noProof/>
            <w:webHidden/>
          </w:rPr>
          <w:t>66</w:t>
        </w:r>
        <w:r w:rsidR="00CA0150">
          <w:rPr>
            <w:noProof/>
            <w:webHidden/>
          </w:rPr>
          <w:fldChar w:fldCharType="end"/>
        </w:r>
      </w:hyperlink>
    </w:p>
    <w:p w:rsidR="00807855" w:rsidRDefault="009A7E00">
      <w:pPr>
        <w:pStyle w:val="TOC2"/>
        <w:rPr>
          <w:rFonts w:asciiTheme="minorHAnsi" w:eastAsiaTheme="minorEastAsia" w:hAnsiTheme="minorHAnsi" w:cstheme="minorBidi"/>
          <w:noProof/>
          <w:sz w:val="22"/>
          <w:szCs w:val="22"/>
        </w:rPr>
      </w:pPr>
      <w:hyperlink w:anchor="_Toc47536025" w:history="1">
        <w:r w:rsidR="00807855" w:rsidRPr="003D2F0A">
          <w:rPr>
            <w:rStyle w:val="Hyperlink"/>
            <w:noProof/>
          </w:rPr>
          <w:t>2.</w:t>
        </w:r>
        <w:r w:rsidR="00807855">
          <w:rPr>
            <w:rFonts w:asciiTheme="minorHAnsi" w:eastAsiaTheme="minorEastAsia" w:hAnsiTheme="minorHAnsi" w:cstheme="minorBidi"/>
            <w:noProof/>
            <w:sz w:val="22"/>
            <w:szCs w:val="22"/>
          </w:rPr>
          <w:tab/>
        </w:r>
        <w:r w:rsidR="00807855" w:rsidRPr="003D2F0A">
          <w:rPr>
            <w:rStyle w:val="Hyperlink"/>
            <w:noProof/>
          </w:rPr>
          <w:t>ИЗПЪЛНЕНИЕ НА КЛЮЧОВИТЕ ИНДИКАТОРИ</w:t>
        </w:r>
        <w:r w:rsidR="00807855">
          <w:rPr>
            <w:noProof/>
            <w:webHidden/>
          </w:rPr>
          <w:tab/>
        </w:r>
        <w:r w:rsidR="00CA0150">
          <w:rPr>
            <w:noProof/>
            <w:webHidden/>
          </w:rPr>
          <w:fldChar w:fldCharType="begin"/>
        </w:r>
        <w:r w:rsidR="00807855">
          <w:rPr>
            <w:noProof/>
            <w:webHidden/>
          </w:rPr>
          <w:instrText xml:space="preserve"> PAGEREF _Toc47536025 \h </w:instrText>
        </w:r>
        <w:r w:rsidR="00CA0150">
          <w:rPr>
            <w:noProof/>
            <w:webHidden/>
          </w:rPr>
        </w:r>
        <w:r w:rsidR="00CA0150">
          <w:rPr>
            <w:noProof/>
            <w:webHidden/>
          </w:rPr>
          <w:fldChar w:fldCharType="separate"/>
        </w:r>
        <w:r w:rsidR="00814D49">
          <w:rPr>
            <w:noProof/>
            <w:webHidden/>
          </w:rPr>
          <w:t>66</w:t>
        </w:r>
        <w:r w:rsidR="00CA0150">
          <w:rPr>
            <w:noProof/>
            <w:webHidden/>
          </w:rPr>
          <w:fldChar w:fldCharType="end"/>
        </w:r>
      </w:hyperlink>
    </w:p>
    <w:p w:rsidR="00807855" w:rsidRDefault="009A7E00">
      <w:pPr>
        <w:pStyle w:val="TOC2"/>
        <w:rPr>
          <w:rFonts w:asciiTheme="minorHAnsi" w:eastAsiaTheme="minorEastAsia" w:hAnsiTheme="minorHAnsi" w:cstheme="minorBidi"/>
          <w:noProof/>
          <w:sz w:val="22"/>
          <w:szCs w:val="22"/>
        </w:rPr>
      </w:pPr>
      <w:hyperlink w:anchor="_Toc47536026" w:history="1">
        <w:r w:rsidR="00807855" w:rsidRPr="003D2F0A">
          <w:rPr>
            <w:rStyle w:val="Hyperlink"/>
            <w:noProof/>
          </w:rPr>
          <w:t>3.</w:t>
        </w:r>
        <w:r w:rsidR="00807855">
          <w:rPr>
            <w:rFonts w:asciiTheme="minorHAnsi" w:eastAsiaTheme="minorEastAsia" w:hAnsiTheme="minorHAnsi" w:cstheme="minorBidi"/>
            <w:noProof/>
            <w:sz w:val="22"/>
            <w:szCs w:val="22"/>
          </w:rPr>
          <w:tab/>
        </w:r>
        <w:r w:rsidR="00807855" w:rsidRPr="003D2F0A">
          <w:rPr>
            <w:rStyle w:val="Hyperlink"/>
            <w:noProof/>
          </w:rPr>
          <w:t>СТЕПЕН НА ДОСТИГАНЕ НА ОЧАКВАНИТЕ ПОЛЗИ/ЕФЕКТ ЗА ОБЩЕСТВОТО</w:t>
        </w:r>
        <w:r w:rsidR="00807855">
          <w:rPr>
            <w:noProof/>
            <w:webHidden/>
          </w:rPr>
          <w:tab/>
        </w:r>
        <w:r w:rsidR="00CA0150">
          <w:rPr>
            <w:noProof/>
            <w:webHidden/>
          </w:rPr>
          <w:fldChar w:fldCharType="begin"/>
        </w:r>
        <w:r w:rsidR="00807855">
          <w:rPr>
            <w:noProof/>
            <w:webHidden/>
          </w:rPr>
          <w:instrText xml:space="preserve"> PAGEREF _Toc47536026 \h </w:instrText>
        </w:r>
        <w:r w:rsidR="00CA0150">
          <w:rPr>
            <w:noProof/>
            <w:webHidden/>
          </w:rPr>
        </w:r>
        <w:r w:rsidR="00CA0150">
          <w:rPr>
            <w:noProof/>
            <w:webHidden/>
          </w:rPr>
          <w:fldChar w:fldCharType="separate"/>
        </w:r>
        <w:r w:rsidR="00814D49">
          <w:rPr>
            <w:noProof/>
            <w:webHidden/>
          </w:rPr>
          <w:t>67</w:t>
        </w:r>
        <w:r w:rsidR="00CA0150">
          <w:rPr>
            <w:noProof/>
            <w:webHidden/>
          </w:rPr>
          <w:fldChar w:fldCharType="end"/>
        </w:r>
      </w:hyperlink>
    </w:p>
    <w:p w:rsidR="00807855" w:rsidRDefault="009A7E00">
      <w:pPr>
        <w:pStyle w:val="TOC2"/>
        <w:rPr>
          <w:rFonts w:asciiTheme="minorHAnsi" w:eastAsiaTheme="minorEastAsia" w:hAnsiTheme="minorHAnsi" w:cstheme="minorBidi"/>
          <w:noProof/>
          <w:sz w:val="22"/>
          <w:szCs w:val="22"/>
        </w:rPr>
      </w:pPr>
      <w:hyperlink w:anchor="_Toc47536027" w:history="1">
        <w:r w:rsidR="00807855" w:rsidRPr="003D2F0A">
          <w:rPr>
            <w:rStyle w:val="Hyperlink"/>
            <w:noProof/>
          </w:rPr>
          <w:t>4.</w:t>
        </w:r>
        <w:r w:rsidR="00807855">
          <w:rPr>
            <w:rFonts w:asciiTheme="minorHAnsi" w:eastAsiaTheme="minorEastAsia" w:hAnsiTheme="minorHAnsi" w:cstheme="minorBidi"/>
            <w:noProof/>
            <w:sz w:val="22"/>
            <w:szCs w:val="22"/>
          </w:rPr>
          <w:tab/>
        </w:r>
        <w:r w:rsidR="00807855" w:rsidRPr="003D2F0A">
          <w:rPr>
            <w:rStyle w:val="Hyperlink"/>
            <w:noProof/>
          </w:rPr>
          <w:t>ОТГОВОРНОСТ ЗА ИЗПЪЛНЕНИЕТО НА ЦЕЛИТЕ</w:t>
        </w:r>
        <w:r w:rsidR="00807855">
          <w:rPr>
            <w:noProof/>
            <w:webHidden/>
          </w:rPr>
          <w:tab/>
        </w:r>
        <w:r w:rsidR="00CA0150">
          <w:rPr>
            <w:noProof/>
            <w:webHidden/>
          </w:rPr>
          <w:fldChar w:fldCharType="begin"/>
        </w:r>
        <w:r w:rsidR="00807855">
          <w:rPr>
            <w:noProof/>
            <w:webHidden/>
          </w:rPr>
          <w:instrText xml:space="preserve"> PAGEREF _Toc47536027 \h </w:instrText>
        </w:r>
        <w:r w:rsidR="00CA0150">
          <w:rPr>
            <w:noProof/>
            <w:webHidden/>
          </w:rPr>
        </w:r>
        <w:r w:rsidR="00CA0150">
          <w:rPr>
            <w:noProof/>
            <w:webHidden/>
          </w:rPr>
          <w:fldChar w:fldCharType="separate"/>
        </w:r>
        <w:r w:rsidR="00814D49">
          <w:rPr>
            <w:noProof/>
            <w:webHidden/>
          </w:rPr>
          <w:t>67</w:t>
        </w:r>
        <w:r w:rsidR="00CA0150">
          <w:rPr>
            <w:noProof/>
            <w:webHidden/>
          </w:rPr>
          <w:fldChar w:fldCharType="end"/>
        </w:r>
      </w:hyperlink>
    </w:p>
    <w:p w:rsidR="00807855" w:rsidRDefault="009A7E00">
      <w:pPr>
        <w:pStyle w:val="TOC2"/>
        <w:rPr>
          <w:rFonts w:asciiTheme="minorHAnsi" w:eastAsiaTheme="minorEastAsia" w:hAnsiTheme="minorHAnsi" w:cstheme="minorBidi"/>
          <w:noProof/>
          <w:sz w:val="22"/>
          <w:szCs w:val="22"/>
        </w:rPr>
      </w:pPr>
      <w:hyperlink w:anchor="_Toc47536028" w:history="1">
        <w:r w:rsidR="00807855" w:rsidRPr="003D2F0A">
          <w:rPr>
            <w:rStyle w:val="Hyperlink"/>
            <w:noProof/>
          </w:rPr>
          <w:t>5.</w:t>
        </w:r>
        <w:r w:rsidR="00807855">
          <w:rPr>
            <w:rFonts w:asciiTheme="minorHAnsi" w:eastAsiaTheme="minorEastAsia" w:hAnsiTheme="minorHAnsi" w:cstheme="minorBidi"/>
            <w:noProof/>
            <w:sz w:val="22"/>
            <w:szCs w:val="22"/>
          </w:rPr>
          <w:tab/>
        </w:r>
        <w:r w:rsidR="00807855" w:rsidRPr="003D2F0A">
          <w:rPr>
            <w:rStyle w:val="Hyperlink"/>
            <w:noProof/>
          </w:rPr>
          <w:t>ПРЕГЛЕД НА ИЗПЪЛНЕНИЕТО НА БЮДЖЕТНА ПРОГРАМА „РИБАРСТВО И АКВАКУЛТУРИ”</w:t>
        </w:r>
        <w:r w:rsidR="00807855">
          <w:rPr>
            <w:noProof/>
            <w:webHidden/>
          </w:rPr>
          <w:tab/>
        </w:r>
        <w:r w:rsidR="00CA0150">
          <w:rPr>
            <w:noProof/>
            <w:webHidden/>
          </w:rPr>
          <w:fldChar w:fldCharType="begin"/>
        </w:r>
        <w:r w:rsidR="00807855">
          <w:rPr>
            <w:noProof/>
            <w:webHidden/>
          </w:rPr>
          <w:instrText xml:space="preserve"> PAGEREF _Toc47536028 \h </w:instrText>
        </w:r>
        <w:r w:rsidR="00CA0150">
          <w:rPr>
            <w:noProof/>
            <w:webHidden/>
          </w:rPr>
        </w:r>
        <w:r w:rsidR="00CA0150">
          <w:rPr>
            <w:noProof/>
            <w:webHidden/>
          </w:rPr>
          <w:fldChar w:fldCharType="separate"/>
        </w:r>
        <w:r w:rsidR="00814D49">
          <w:rPr>
            <w:noProof/>
            <w:webHidden/>
          </w:rPr>
          <w:t>68</w:t>
        </w:r>
        <w:r w:rsidR="00CA0150">
          <w:rPr>
            <w:noProof/>
            <w:webHidden/>
          </w:rPr>
          <w:fldChar w:fldCharType="end"/>
        </w:r>
      </w:hyperlink>
    </w:p>
    <w:p w:rsidR="00807855" w:rsidRDefault="009A7E00">
      <w:pPr>
        <w:pStyle w:val="TOC3"/>
        <w:rPr>
          <w:rFonts w:asciiTheme="minorHAnsi" w:eastAsiaTheme="minorEastAsia" w:hAnsiTheme="minorHAnsi" w:cstheme="minorBidi"/>
          <w:noProof/>
          <w:sz w:val="22"/>
          <w:szCs w:val="22"/>
        </w:rPr>
      </w:pPr>
      <w:hyperlink w:anchor="_Toc47536029" w:history="1">
        <w:r w:rsidR="00807855" w:rsidRPr="003D2F0A">
          <w:rPr>
            <w:rStyle w:val="Hyperlink"/>
            <w:noProof/>
          </w:rPr>
          <w:t>Степен на изпълнение на заложените в програмата цели</w:t>
        </w:r>
        <w:r w:rsidR="00807855">
          <w:rPr>
            <w:noProof/>
            <w:webHidden/>
          </w:rPr>
          <w:tab/>
        </w:r>
        <w:r w:rsidR="00CA0150">
          <w:rPr>
            <w:noProof/>
            <w:webHidden/>
          </w:rPr>
          <w:fldChar w:fldCharType="begin"/>
        </w:r>
        <w:r w:rsidR="00807855">
          <w:rPr>
            <w:noProof/>
            <w:webHidden/>
          </w:rPr>
          <w:instrText xml:space="preserve"> PAGEREF _Toc47536029 \h </w:instrText>
        </w:r>
        <w:r w:rsidR="00CA0150">
          <w:rPr>
            <w:noProof/>
            <w:webHidden/>
          </w:rPr>
        </w:r>
        <w:r w:rsidR="00CA0150">
          <w:rPr>
            <w:noProof/>
            <w:webHidden/>
          </w:rPr>
          <w:fldChar w:fldCharType="separate"/>
        </w:r>
        <w:r w:rsidR="00814D49">
          <w:rPr>
            <w:noProof/>
            <w:webHidden/>
          </w:rPr>
          <w:t>68</w:t>
        </w:r>
        <w:r w:rsidR="00CA0150">
          <w:rPr>
            <w:noProof/>
            <w:webHidden/>
          </w:rPr>
          <w:fldChar w:fldCharType="end"/>
        </w:r>
      </w:hyperlink>
    </w:p>
    <w:p w:rsidR="00807855" w:rsidRDefault="009A7E00">
      <w:pPr>
        <w:pStyle w:val="TOC3"/>
        <w:rPr>
          <w:rFonts w:asciiTheme="minorHAnsi" w:eastAsiaTheme="minorEastAsia" w:hAnsiTheme="minorHAnsi" w:cstheme="minorBidi"/>
          <w:noProof/>
          <w:sz w:val="22"/>
          <w:szCs w:val="22"/>
        </w:rPr>
      </w:pPr>
      <w:hyperlink w:anchor="_Toc47536030" w:history="1">
        <w:r w:rsidR="00807855" w:rsidRPr="003D2F0A">
          <w:rPr>
            <w:rStyle w:val="Hyperlink"/>
            <w:noProof/>
          </w:rPr>
          <w:t>Предоставени услуги, изпълнени дейности и постигнати резултати</w:t>
        </w:r>
        <w:r w:rsidR="00807855">
          <w:rPr>
            <w:noProof/>
            <w:webHidden/>
          </w:rPr>
          <w:tab/>
        </w:r>
        <w:r w:rsidR="00CA0150">
          <w:rPr>
            <w:noProof/>
            <w:webHidden/>
          </w:rPr>
          <w:fldChar w:fldCharType="begin"/>
        </w:r>
        <w:r w:rsidR="00807855">
          <w:rPr>
            <w:noProof/>
            <w:webHidden/>
          </w:rPr>
          <w:instrText xml:space="preserve"> PAGEREF _Toc47536030 \h </w:instrText>
        </w:r>
        <w:r w:rsidR="00CA0150">
          <w:rPr>
            <w:noProof/>
            <w:webHidden/>
          </w:rPr>
        </w:r>
        <w:r w:rsidR="00CA0150">
          <w:rPr>
            <w:noProof/>
            <w:webHidden/>
          </w:rPr>
          <w:fldChar w:fldCharType="separate"/>
        </w:r>
        <w:r w:rsidR="00814D49">
          <w:rPr>
            <w:noProof/>
            <w:webHidden/>
          </w:rPr>
          <w:t>68</w:t>
        </w:r>
        <w:r w:rsidR="00CA0150">
          <w:rPr>
            <w:noProof/>
            <w:webHidden/>
          </w:rPr>
          <w:fldChar w:fldCharType="end"/>
        </w:r>
      </w:hyperlink>
    </w:p>
    <w:p w:rsidR="00807855" w:rsidRDefault="009A7E00">
      <w:pPr>
        <w:pStyle w:val="TOC3"/>
        <w:rPr>
          <w:rFonts w:asciiTheme="minorHAnsi" w:eastAsiaTheme="minorEastAsia" w:hAnsiTheme="minorHAnsi" w:cstheme="minorBidi"/>
          <w:noProof/>
          <w:sz w:val="22"/>
          <w:szCs w:val="22"/>
        </w:rPr>
      </w:pPr>
      <w:hyperlink w:anchor="_Toc47536031" w:history="1">
        <w:r w:rsidR="00807855" w:rsidRPr="003D2F0A">
          <w:rPr>
            <w:rStyle w:val="Hyperlink"/>
            <w:noProof/>
          </w:rPr>
          <w:t>Отчет на показателите за изпълнение на програмата</w:t>
        </w:r>
        <w:r w:rsidR="00807855">
          <w:rPr>
            <w:noProof/>
            <w:webHidden/>
          </w:rPr>
          <w:tab/>
        </w:r>
        <w:r w:rsidR="00CA0150">
          <w:rPr>
            <w:noProof/>
            <w:webHidden/>
          </w:rPr>
          <w:fldChar w:fldCharType="begin"/>
        </w:r>
        <w:r w:rsidR="00807855">
          <w:rPr>
            <w:noProof/>
            <w:webHidden/>
          </w:rPr>
          <w:instrText xml:space="preserve"> PAGEREF _Toc47536031 \h </w:instrText>
        </w:r>
        <w:r w:rsidR="00CA0150">
          <w:rPr>
            <w:noProof/>
            <w:webHidden/>
          </w:rPr>
        </w:r>
        <w:r w:rsidR="00CA0150">
          <w:rPr>
            <w:noProof/>
            <w:webHidden/>
          </w:rPr>
          <w:fldChar w:fldCharType="separate"/>
        </w:r>
        <w:r w:rsidR="00814D49">
          <w:rPr>
            <w:noProof/>
            <w:webHidden/>
          </w:rPr>
          <w:t>73</w:t>
        </w:r>
        <w:r w:rsidR="00CA0150">
          <w:rPr>
            <w:noProof/>
            <w:webHidden/>
          </w:rPr>
          <w:fldChar w:fldCharType="end"/>
        </w:r>
      </w:hyperlink>
    </w:p>
    <w:p w:rsidR="00807855" w:rsidRDefault="009A7E00">
      <w:pPr>
        <w:pStyle w:val="TOC3"/>
        <w:rPr>
          <w:rFonts w:asciiTheme="minorHAnsi" w:eastAsiaTheme="minorEastAsia" w:hAnsiTheme="minorHAnsi" w:cstheme="minorBidi"/>
          <w:noProof/>
          <w:sz w:val="22"/>
          <w:szCs w:val="22"/>
        </w:rPr>
      </w:pPr>
      <w:hyperlink w:anchor="_Toc47536032" w:history="1">
        <w:r w:rsidR="00807855" w:rsidRPr="003D2F0A">
          <w:rPr>
            <w:rStyle w:val="Hyperlink"/>
            <w:noProof/>
          </w:rPr>
          <w:t>Отчет на ведомствените и администрирани разходи по програмата</w:t>
        </w:r>
        <w:r w:rsidR="00807855">
          <w:rPr>
            <w:noProof/>
            <w:webHidden/>
          </w:rPr>
          <w:tab/>
        </w:r>
        <w:r w:rsidR="00CA0150">
          <w:rPr>
            <w:noProof/>
            <w:webHidden/>
          </w:rPr>
          <w:fldChar w:fldCharType="begin"/>
        </w:r>
        <w:r w:rsidR="00807855">
          <w:rPr>
            <w:noProof/>
            <w:webHidden/>
          </w:rPr>
          <w:instrText xml:space="preserve"> PAGEREF _Toc47536032 \h </w:instrText>
        </w:r>
        <w:r w:rsidR="00CA0150">
          <w:rPr>
            <w:noProof/>
            <w:webHidden/>
          </w:rPr>
        </w:r>
        <w:r w:rsidR="00CA0150">
          <w:rPr>
            <w:noProof/>
            <w:webHidden/>
          </w:rPr>
          <w:fldChar w:fldCharType="separate"/>
        </w:r>
        <w:r w:rsidR="00814D49">
          <w:rPr>
            <w:noProof/>
            <w:webHidden/>
          </w:rPr>
          <w:t>68</w:t>
        </w:r>
        <w:r w:rsidR="00CA0150">
          <w:rPr>
            <w:noProof/>
            <w:webHidden/>
          </w:rPr>
          <w:fldChar w:fldCharType="end"/>
        </w:r>
      </w:hyperlink>
    </w:p>
    <w:p w:rsidR="00807855" w:rsidRDefault="009A7E00">
      <w:pPr>
        <w:pStyle w:val="TOC3"/>
        <w:rPr>
          <w:rFonts w:asciiTheme="minorHAnsi" w:eastAsiaTheme="minorEastAsia" w:hAnsiTheme="minorHAnsi" w:cstheme="minorBidi"/>
          <w:noProof/>
          <w:sz w:val="22"/>
          <w:szCs w:val="22"/>
        </w:rPr>
      </w:pPr>
      <w:hyperlink w:anchor="_Toc47536033" w:history="1">
        <w:r w:rsidR="00807855" w:rsidRPr="003D2F0A">
          <w:rPr>
            <w:rStyle w:val="Hyperlink"/>
            <w:noProof/>
          </w:rPr>
          <w:t>Отговорност за изпълнението на програмата</w:t>
        </w:r>
        <w:r w:rsidR="00807855">
          <w:rPr>
            <w:noProof/>
            <w:webHidden/>
          </w:rPr>
          <w:tab/>
        </w:r>
        <w:r w:rsidR="00CA0150">
          <w:rPr>
            <w:noProof/>
            <w:webHidden/>
          </w:rPr>
          <w:fldChar w:fldCharType="begin"/>
        </w:r>
        <w:r w:rsidR="00807855">
          <w:rPr>
            <w:noProof/>
            <w:webHidden/>
          </w:rPr>
          <w:instrText xml:space="preserve"> PAGEREF _Toc47536033 \h </w:instrText>
        </w:r>
        <w:r w:rsidR="00CA0150">
          <w:rPr>
            <w:noProof/>
            <w:webHidden/>
          </w:rPr>
        </w:r>
        <w:r w:rsidR="00CA0150">
          <w:rPr>
            <w:noProof/>
            <w:webHidden/>
          </w:rPr>
          <w:fldChar w:fldCharType="separate"/>
        </w:r>
        <w:r w:rsidR="00814D49">
          <w:rPr>
            <w:noProof/>
            <w:webHidden/>
          </w:rPr>
          <w:t>73</w:t>
        </w:r>
        <w:r w:rsidR="00CA0150">
          <w:rPr>
            <w:noProof/>
            <w:webHidden/>
          </w:rPr>
          <w:fldChar w:fldCharType="end"/>
        </w:r>
      </w:hyperlink>
    </w:p>
    <w:p w:rsidR="00807855" w:rsidRDefault="009A7E00">
      <w:pPr>
        <w:pStyle w:val="TOC1"/>
        <w:rPr>
          <w:rFonts w:asciiTheme="minorHAnsi" w:eastAsiaTheme="minorEastAsia" w:hAnsiTheme="minorHAnsi" w:cstheme="minorBidi"/>
          <w:noProof/>
          <w:sz w:val="22"/>
          <w:szCs w:val="22"/>
        </w:rPr>
      </w:pPr>
      <w:hyperlink w:anchor="_Toc47536034" w:history="1">
        <w:r w:rsidR="00807855" w:rsidRPr="003D2F0A">
          <w:rPr>
            <w:rStyle w:val="Hyperlink"/>
            <w:noProof/>
          </w:rPr>
          <w:t>VI.</w:t>
        </w:r>
        <w:r w:rsidR="00807855">
          <w:rPr>
            <w:rFonts w:asciiTheme="minorHAnsi" w:eastAsiaTheme="minorEastAsia" w:hAnsiTheme="minorHAnsi" w:cstheme="minorBidi"/>
            <w:noProof/>
            <w:sz w:val="22"/>
            <w:szCs w:val="22"/>
          </w:rPr>
          <w:tab/>
        </w:r>
        <w:r w:rsidR="00807855" w:rsidRPr="003D2F0A">
          <w:rPr>
            <w:rStyle w:val="Hyperlink"/>
            <w:noProof/>
          </w:rPr>
          <w:t>ПРЕГЛЕД НА ИЗПЪЛНЕНИЕТО НА БЮДЖЕТНА ПРОГРАМА „АДМИНИСТРАЦИЯ”</w:t>
        </w:r>
        <w:r w:rsidR="00807855">
          <w:rPr>
            <w:noProof/>
            <w:webHidden/>
          </w:rPr>
          <w:tab/>
        </w:r>
        <w:r w:rsidR="00CA0150">
          <w:rPr>
            <w:noProof/>
            <w:webHidden/>
          </w:rPr>
          <w:fldChar w:fldCharType="begin"/>
        </w:r>
        <w:r w:rsidR="00807855">
          <w:rPr>
            <w:noProof/>
            <w:webHidden/>
          </w:rPr>
          <w:instrText xml:space="preserve"> PAGEREF _Toc47536034 \h </w:instrText>
        </w:r>
        <w:r w:rsidR="00CA0150">
          <w:rPr>
            <w:noProof/>
            <w:webHidden/>
          </w:rPr>
        </w:r>
        <w:r w:rsidR="00CA0150">
          <w:rPr>
            <w:noProof/>
            <w:webHidden/>
          </w:rPr>
          <w:fldChar w:fldCharType="separate"/>
        </w:r>
        <w:r w:rsidR="00814D49">
          <w:rPr>
            <w:noProof/>
            <w:webHidden/>
          </w:rPr>
          <w:t>75</w:t>
        </w:r>
        <w:r w:rsidR="00CA0150">
          <w:rPr>
            <w:noProof/>
            <w:webHidden/>
          </w:rPr>
          <w:fldChar w:fldCharType="end"/>
        </w:r>
      </w:hyperlink>
    </w:p>
    <w:p w:rsidR="00807855" w:rsidRDefault="009A7E00">
      <w:pPr>
        <w:pStyle w:val="TOC3"/>
        <w:rPr>
          <w:rFonts w:asciiTheme="minorHAnsi" w:eastAsiaTheme="minorEastAsia" w:hAnsiTheme="minorHAnsi" w:cstheme="minorBidi"/>
          <w:noProof/>
          <w:sz w:val="22"/>
          <w:szCs w:val="22"/>
        </w:rPr>
      </w:pPr>
      <w:hyperlink w:anchor="_Toc47536035" w:history="1">
        <w:r w:rsidR="00807855" w:rsidRPr="003D2F0A">
          <w:rPr>
            <w:rStyle w:val="Hyperlink"/>
            <w:noProof/>
          </w:rPr>
          <w:t>Степен на изпълнение на заложените в програмата цели</w:t>
        </w:r>
        <w:r w:rsidR="00807855">
          <w:rPr>
            <w:noProof/>
            <w:webHidden/>
          </w:rPr>
          <w:tab/>
        </w:r>
        <w:r w:rsidR="00CA0150">
          <w:rPr>
            <w:noProof/>
            <w:webHidden/>
          </w:rPr>
          <w:fldChar w:fldCharType="begin"/>
        </w:r>
        <w:r w:rsidR="00807855">
          <w:rPr>
            <w:noProof/>
            <w:webHidden/>
          </w:rPr>
          <w:instrText xml:space="preserve"> PAGEREF _Toc47536035 \h </w:instrText>
        </w:r>
        <w:r w:rsidR="00CA0150">
          <w:rPr>
            <w:noProof/>
            <w:webHidden/>
          </w:rPr>
        </w:r>
        <w:r w:rsidR="00CA0150">
          <w:rPr>
            <w:noProof/>
            <w:webHidden/>
          </w:rPr>
          <w:fldChar w:fldCharType="separate"/>
        </w:r>
        <w:r w:rsidR="00814D49">
          <w:rPr>
            <w:noProof/>
            <w:webHidden/>
          </w:rPr>
          <w:t>75</w:t>
        </w:r>
        <w:r w:rsidR="00CA0150">
          <w:rPr>
            <w:noProof/>
            <w:webHidden/>
          </w:rPr>
          <w:fldChar w:fldCharType="end"/>
        </w:r>
      </w:hyperlink>
    </w:p>
    <w:p w:rsidR="00807855" w:rsidRDefault="009A7E00">
      <w:pPr>
        <w:pStyle w:val="TOC3"/>
        <w:rPr>
          <w:rFonts w:asciiTheme="minorHAnsi" w:eastAsiaTheme="minorEastAsia" w:hAnsiTheme="minorHAnsi" w:cstheme="minorBidi"/>
          <w:noProof/>
          <w:sz w:val="22"/>
          <w:szCs w:val="22"/>
        </w:rPr>
      </w:pPr>
      <w:hyperlink w:anchor="_Toc47536036" w:history="1">
        <w:r w:rsidR="00807855" w:rsidRPr="003D2F0A">
          <w:rPr>
            <w:rStyle w:val="Hyperlink"/>
            <w:noProof/>
          </w:rPr>
          <w:t>Предоставени услуги, изпълнени дейности и постигнати резултати</w:t>
        </w:r>
        <w:r w:rsidR="00807855">
          <w:rPr>
            <w:noProof/>
            <w:webHidden/>
          </w:rPr>
          <w:tab/>
        </w:r>
        <w:r w:rsidR="00CA0150">
          <w:rPr>
            <w:noProof/>
            <w:webHidden/>
          </w:rPr>
          <w:fldChar w:fldCharType="begin"/>
        </w:r>
        <w:r w:rsidR="00807855">
          <w:rPr>
            <w:noProof/>
            <w:webHidden/>
          </w:rPr>
          <w:instrText xml:space="preserve"> PAGEREF _Toc47536036 \h </w:instrText>
        </w:r>
        <w:r w:rsidR="00CA0150">
          <w:rPr>
            <w:noProof/>
            <w:webHidden/>
          </w:rPr>
        </w:r>
        <w:r w:rsidR="00CA0150">
          <w:rPr>
            <w:noProof/>
            <w:webHidden/>
          </w:rPr>
          <w:fldChar w:fldCharType="separate"/>
        </w:r>
        <w:r w:rsidR="00814D49">
          <w:rPr>
            <w:noProof/>
            <w:webHidden/>
          </w:rPr>
          <w:t>75</w:t>
        </w:r>
        <w:r w:rsidR="00CA0150">
          <w:rPr>
            <w:noProof/>
            <w:webHidden/>
          </w:rPr>
          <w:fldChar w:fldCharType="end"/>
        </w:r>
      </w:hyperlink>
    </w:p>
    <w:p w:rsidR="00807855" w:rsidRDefault="009A7E00">
      <w:pPr>
        <w:pStyle w:val="TOC3"/>
        <w:rPr>
          <w:rFonts w:asciiTheme="minorHAnsi" w:eastAsiaTheme="minorEastAsia" w:hAnsiTheme="minorHAnsi" w:cstheme="minorBidi"/>
          <w:noProof/>
          <w:sz w:val="22"/>
          <w:szCs w:val="22"/>
        </w:rPr>
      </w:pPr>
      <w:hyperlink w:anchor="_Toc47536037" w:history="1">
        <w:r w:rsidR="00807855" w:rsidRPr="003D2F0A">
          <w:rPr>
            <w:rStyle w:val="Hyperlink"/>
            <w:noProof/>
          </w:rPr>
          <w:t>Отчет на ведомствените и администрирани разходи по програмата</w:t>
        </w:r>
        <w:r w:rsidR="00807855">
          <w:rPr>
            <w:noProof/>
            <w:webHidden/>
          </w:rPr>
          <w:tab/>
        </w:r>
        <w:r w:rsidR="00CA0150">
          <w:rPr>
            <w:noProof/>
            <w:webHidden/>
          </w:rPr>
          <w:fldChar w:fldCharType="begin"/>
        </w:r>
        <w:r w:rsidR="00807855">
          <w:rPr>
            <w:noProof/>
            <w:webHidden/>
          </w:rPr>
          <w:instrText xml:space="preserve"> PAGEREF _Toc47536037 \h </w:instrText>
        </w:r>
        <w:r w:rsidR="00CA0150">
          <w:rPr>
            <w:noProof/>
            <w:webHidden/>
          </w:rPr>
        </w:r>
        <w:r w:rsidR="00CA0150">
          <w:rPr>
            <w:noProof/>
            <w:webHidden/>
          </w:rPr>
          <w:fldChar w:fldCharType="separate"/>
        </w:r>
        <w:r w:rsidR="00814D49">
          <w:rPr>
            <w:noProof/>
            <w:webHidden/>
          </w:rPr>
          <w:t>75</w:t>
        </w:r>
        <w:r w:rsidR="00CA0150">
          <w:rPr>
            <w:noProof/>
            <w:webHidden/>
          </w:rPr>
          <w:fldChar w:fldCharType="end"/>
        </w:r>
      </w:hyperlink>
    </w:p>
    <w:p w:rsidR="00807855" w:rsidRDefault="009A7E00">
      <w:pPr>
        <w:pStyle w:val="TOC3"/>
        <w:rPr>
          <w:rFonts w:asciiTheme="minorHAnsi" w:eastAsiaTheme="minorEastAsia" w:hAnsiTheme="minorHAnsi" w:cstheme="minorBidi"/>
          <w:noProof/>
          <w:sz w:val="22"/>
          <w:szCs w:val="22"/>
        </w:rPr>
      </w:pPr>
      <w:hyperlink w:anchor="_Toc47536038" w:history="1">
        <w:r w:rsidR="00807855" w:rsidRPr="003D2F0A">
          <w:rPr>
            <w:rStyle w:val="Hyperlink"/>
            <w:noProof/>
          </w:rPr>
          <w:t>Отговорност за изпълнението на програмата</w:t>
        </w:r>
        <w:r w:rsidR="00807855">
          <w:rPr>
            <w:noProof/>
            <w:webHidden/>
          </w:rPr>
          <w:tab/>
        </w:r>
        <w:r w:rsidR="00CA0150">
          <w:rPr>
            <w:noProof/>
            <w:webHidden/>
          </w:rPr>
          <w:fldChar w:fldCharType="begin"/>
        </w:r>
        <w:r w:rsidR="00807855">
          <w:rPr>
            <w:noProof/>
            <w:webHidden/>
          </w:rPr>
          <w:instrText xml:space="preserve"> PAGEREF _Toc47536038 \h </w:instrText>
        </w:r>
        <w:r w:rsidR="00CA0150">
          <w:rPr>
            <w:noProof/>
            <w:webHidden/>
          </w:rPr>
        </w:r>
        <w:r w:rsidR="00CA0150">
          <w:rPr>
            <w:noProof/>
            <w:webHidden/>
          </w:rPr>
          <w:fldChar w:fldCharType="separate"/>
        </w:r>
        <w:r w:rsidR="00814D49">
          <w:rPr>
            <w:noProof/>
            <w:webHidden/>
          </w:rPr>
          <w:t>78</w:t>
        </w:r>
        <w:r w:rsidR="00CA0150">
          <w:rPr>
            <w:noProof/>
            <w:webHidden/>
          </w:rPr>
          <w:fldChar w:fldCharType="end"/>
        </w:r>
      </w:hyperlink>
    </w:p>
    <w:p w:rsidR="00807855" w:rsidRDefault="009A7E00">
      <w:pPr>
        <w:pStyle w:val="TOC1"/>
        <w:tabs>
          <w:tab w:val="left" w:pos="567"/>
        </w:tabs>
        <w:rPr>
          <w:rFonts w:asciiTheme="minorHAnsi" w:eastAsiaTheme="minorEastAsia" w:hAnsiTheme="minorHAnsi" w:cstheme="minorBidi"/>
          <w:noProof/>
          <w:sz w:val="22"/>
          <w:szCs w:val="22"/>
        </w:rPr>
      </w:pPr>
      <w:hyperlink w:anchor="_Toc47536039" w:history="1">
        <w:r w:rsidR="00807855" w:rsidRPr="003D2F0A">
          <w:rPr>
            <w:rStyle w:val="Hyperlink"/>
            <w:noProof/>
          </w:rPr>
          <w:t>VII.ОБЩ ОТЧЕТ НА РАЗХОДИТЕ ПО БЮДЖЕТНИ ПРОГРАМИ</w:t>
        </w:r>
        <w:r w:rsidR="00807855">
          <w:rPr>
            <w:noProof/>
            <w:webHidden/>
          </w:rPr>
          <w:tab/>
        </w:r>
        <w:r w:rsidR="00CA0150">
          <w:rPr>
            <w:noProof/>
            <w:webHidden/>
          </w:rPr>
          <w:fldChar w:fldCharType="begin"/>
        </w:r>
        <w:r w:rsidR="00807855">
          <w:rPr>
            <w:noProof/>
            <w:webHidden/>
          </w:rPr>
          <w:instrText xml:space="preserve"> PAGEREF _Toc47536039 \h </w:instrText>
        </w:r>
        <w:r w:rsidR="00CA0150">
          <w:rPr>
            <w:noProof/>
            <w:webHidden/>
          </w:rPr>
        </w:r>
        <w:r w:rsidR="00CA0150">
          <w:rPr>
            <w:noProof/>
            <w:webHidden/>
          </w:rPr>
          <w:fldChar w:fldCharType="separate"/>
        </w:r>
        <w:r w:rsidR="00814D49">
          <w:rPr>
            <w:noProof/>
            <w:webHidden/>
          </w:rPr>
          <w:t>79</w:t>
        </w:r>
        <w:r w:rsidR="00CA0150">
          <w:rPr>
            <w:noProof/>
            <w:webHidden/>
          </w:rPr>
          <w:fldChar w:fldCharType="end"/>
        </w:r>
      </w:hyperlink>
    </w:p>
    <w:p w:rsidR="00974374" w:rsidRDefault="00CA0150" w:rsidP="00120237">
      <w:r>
        <w:rPr>
          <w:b/>
          <w:bCs/>
          <w:noProof/>
        </w:rPr>
        <w:fldChar w:fldCharType="end"/>
      </w:r>
    </w:p>
    <w:p w:rsidR="00974374" w:rsidRDefault="00974374" w:rsidP="0001343B">
      <w:pPr>
        <w:pStyle w:val="ListParagraph"/>
        <w:pBdr>
          <w:bottom w:val="single" w:sz="4" w:space="1" w:color="auto"/>
        </w:pBdr>
        <w:tabs>
          <w:tab w:val="left" w:pos="567"/>
        </w:tabs>
        <w:spacing w:before="240" w:after="240"/>
        <w:ind w:left="567"/>
        <w:contextualSpacing w:val="0"/>
        <w:outlineLvl w:val="0"/>
        <w:rPr>
          <w:rFonts w:ascii="Times New Roman" w:hAnsi="Times New Roman"/>
          <w:b/>
          <w:color w:val="365F91"/>
        </w:rPr>
        <w:sectPr w:rsidR="00974374" w:rsidSect="00D77DFB">
          <w:headerReference w:type="default" r:id="rId8"/>
          <w:footerReference w:type="default" r:id="rId9"/>
          <w:headerReference w:type="first" r:id="rId10"/>
          <w:footerReference w:type="first" r:id="rId11"/>
          <w:pgSz w:w="11906" w:h="16838" w:code="9"/>
          <w:pgMar w:top="720" w:right="720" w:bottom="720" w:left="720" w:header="284" w:footer="227" w:gutter="0"/>
          <w:pgNumType w:start="0"/>
          <w:cols w:space="708"/>
          <w:titlePg/>
          <w:docGrid w:linePitch="360"/>
        </w:sectPr>
      </w:pPr>
    </w:p>
    <w:p w:rsidR="002C3BD0" w:rsidRPr="0001343B" w:rsidRDefault="00263F1E" w:rsidP="0001343B">
      <w:pPr>
        <w:pStyle w:val="ListParagraph"/>
        <w:pBdr>
          <w:bottom w:val="single" w:sz="4" w:space="1" w:color="auto"/>
        </w:pBdr>
        <w:tabs>
          <w:tab w:val="left" w:pos="567"/>
        </w:tabs>
        <w:spacing w:before="240" w:after="240"/>
        <w:ind w:left="567"/>
        <w:contextualSpacing w:val="0"/>
        <w:outlineLvl w:val="0"/>
        <w:rPr>
          <w:rFonts w:ascii="Times New Roman" w:hAnsi="Times New Roman"/>
          <w:b/>
        </w:rPr>
      </w:pPr>
      <w:bookmarkStart w:id="4" w:name="_Toc47535990"/>
      <w:r w:rsidRPr="00521EF7">
        <w:rPr>
          <w:rFonts w:ascii="Times New Roman" w:hAnsi="Times New Roman"/>
          <w:b/>
          <w:color w:val="365F91"/>
        </w:rPr>
        <w:t>УВОД</w:t>
      </w:r>
      <w:bookmarkEnd w:id="4"/>
    </w:p>
    <w:p w:rsidR="008B249E" w:rsidRPr="00521EF7" w:rsidRDefault="008B249E" w:rsidP="00866817">
      <w:pPr>
        <w:pStyle w:val="ListParagraph"/>
        <w:spacing w:before="120" w:after="120" w:line="336" w:lineRule="auto"/>
        <w:ind w:left="0" w:right="-568" w:firstLine="567"/>
        <w:contextualSpacing w:val="0"/>
        <w:jc w:val="both"/>
        <w:rPr>
          <w:rFonts w:ascii="Times New Roman" w:hAnsi="Times New Roman"/>
        </w:rPr>
      </w:pPr>
      <w:bookmarkStart w:id="5" w:name="_Toc47535991"/>
      <w:r w:rsidRPr="00521EF7">
        <w:rPr>
          <w:rFonts w:ascii="Times New Roman" w:hAnsi="Times New Roman"/>
        </w:rPr>
        <w:t xml:space="preserve">Настоящият </w:t>
      </w:r>
      <w:r>
        <w:rPr>
          <w:rFonts w:ascii="Times New Roman" w:hAnsi="Times New Roman"/>
          <w:lang w:val="bg-BG"/>
        </w:rPr>
        <w:t>отчет</w:t>
      </w:r>
      <w:r w:rsidRPr="00521EF7">
        <w:rPr>
          <w:rFonts w:ascii="Times New Roman" w:hAnsi="Times New Roman"/>
        </w:rPr>
        <w:t xml:space="preserve"> обхваща изпълнението на програмния бюджет на </w:t>
      </w:r>
      <w:r w:rsidRPr="00521EF7">
        <w:rPr>
          <w:rFonts w:ascii="Times New Roman" w:hAnsi="Times New Roman"/>
          <w:lang w:val="bg-BG"/>
        </w:rPr>
        <w:t>Държавен фонд „Земеделие”</w:t>
      </w:r>
      <w:r>
        <w:rPr>
          <w:rFonts w:ascii="Times New Roman" w:hAnsi="Times New Roman"/>
          <w:lang w:val="bg-BG"/>
        </w:rPr>
        <w:t xml:space="preserve"> (ДФЗ)</w:t>
      </w:r>
      <w:r w:rsidRPr="00521EF7">
        <w:rPr>
          <w:rFonts w:ascii="Times New Roman" w:hAnsi="Times New Roman"/>
          <w:lang w:val="bg-BG"/>
        </w:rPr>
        <w:t>, включително на сметката за средствата от Европейския съюз</w:t>
      </w:r>
      <w:r>
        <w:rPr>
          <w:rFonts w:ascii="Times New Roman" w:hAnsi="Times New Roman"/>
          <w:lang w:val="bg-BG"/>
        </w:rPr>
        <w:t xml:space="preserve"> (ССЕС)</w:t>
      </w:r>
      <w:r w:rsidRPr="00521EF7">
        <w:rPr>
          <w:rFonts w:ascii="Times New Roman" w:hAnsi="Times New Roman"/>
        </w:rPr>
        <w:t xml:space="preserve">, по области на политики и бюджетни програми към </w:t>
      </w:r>
      <w:r w:rsidR="00E352E9">
        <w:rPr>
          <w:rFonts w:ascii="Times New Roman" w:hAnsi="Times New Roman"/>
        </w:rPr>
        <w:t>3</w:t>
      </w:r>
      <w:r w:rsidR="00401467">
        <w:rPr>
          <w:rFonts w:ascii="Times New Roman" w:hAnsi="Times New Roman"/>
        </w:rPr>
        <w:t>1</w:t>
      </w:r>
      <w:r w:rsidR="00E352E9">
        <w:rPr>
          <w:rFonts w:ascii="Times New Roman" w:hAnsi="Times New Roman"/>
        </w:rPr>
        <w:t>.</w:t>
      </w:r>
      <w:r w:rsidR="00401467">
        <w:rPr>
          <w:rFonts w:ascii="Times New Roman" w:hAnsi="Times New Roman"/>
        </w:rPr>
        <w:t>12</w:t>
      </w:r>
      <w:r w:rsidR="00E352E9">
        <w:rPr>
          <w:rFonts w:ascii="Times New Roman" w:hAnsi="Times New Roman"/>
        </w:rPr>
        <w:t>.2024</w:t>
      </w:r>
      <w:r w:rsidRPr="00521EF7">
        <w:rPr>
          <w:rFonts w:ascii="Times New Roman" w:hAnsi="Times New Roman"/>
        </w:rPr>
        <w:t xml:space="preserve"> г. и </w:t>
      </w:r>
      <w:r>
        <w:rPr>
          <w:rFonts w:ascii="Times New Roman" w:hAnsi="Times New Roman"/>
        </w:rPr>
        <w:t>е разработен съгласно указание</w:t>
      </w:r>
      <w:r w:rsidRPr="00521EF7">
        <w:rPr>
          <w:rFonts w:ascii="Times New Roman" w:hAnsi="Times New Roman"/>
        </w:rPr>
        <w:t xml:space="preserve"> на </w:t>
      </w:r>
      <w:r>
        <w:rPr>
          <w:rFonts w:ascii="Times New Roman" w:hAnsi="Times New Roman"/>
          <w:lang w:val="bg-BG"/>
        </w:rPr>
        <w:t>министъра</w:t>
      </w:r>
      <w:r w:rsidRPr="00521EF7">
        <w:rPr>
          <w:rFonts w:ascii="Times New Roman" w:hAnsi="Times New Roman"/>
        </w:rPr>
        <w:t xml:space="preserve"> на финансите </w:t>
      </w:r>
      <w:r>
        <w:rPr>
          <w:rFonts w:ascii="Times New Roman" w:hAnsi="Times New Roman"/>
          <w:lang w:val="bg-BG"/>
        </w:rPr>
        <w:t>БЮ № 3</w:t>
      </w:r>
      <w:r w:rsidRPr="00521EF7">
        <w:rPr>
          <w:rFonts w:ascii="Times New Roman" w:hAnsi="Times New Roman"/>
        </w:rPr>
        <w:t>/</w:t>
      </w:r>
      <w:r w:rsidR="000B061E">
        <w:rPr>
          <w:rFonts w:ascii="Times New Roman" w:hAnsi="Times New Roman"/>
          <w:lang w:val="bg-BG"/>
        </w:rPr>
        <w:t>09</w:t>
      </w:r>
      <w:r w:rsidRPr="00521EF7">
        <w:rPr>
          <w:rFonts w:ascii="Times New Roman" w:hAnsi="Times New Roman"/>
        </w:rPr>
        <w:t>.07.20</w:t>
      </w:r>
      <w:r>
        <w:rPr>
          <w:rFonts w:ascii="Times New Roman" w:hAnsi="Times New Roman"/>
          <w:lang w:val="bg-BG"/>
        </w:rPr>
        <w:t>2</w:t>
      </w:r>
      <w:r w:rsidR="000B061E">
        <w:rPr>
          <w:rFonts w:ascii="Times New Roman" w:hAnsi="Times New Roman"/>
          <w:lang w:val="bg-BG"/>
        </w:rPr>
        <w:t>4</w:t>
      </w:r>
      <w:r w:rsidRPr="00521EF7">
        <w:rPr>
          <w:rFonts w:ascii="Times New Roman" w:hAnsi="Times New Roman"/>
        </w:rPr>
        <w:t xml:space="preserve"> г., в изпълнение на разпоредбите на чл. 133, ал. 3 от Закона за публичните финанси</w:t>
      </w:r>
      <w:r w:rsidRPr="008D7B71">
        <w:rPr>
          <w:rFonts w:ascii="Times New Roman" w:hAnsi="Times New Roman"/>
          <w:lang w:val="bg-BG"/>
        </w:rPr>
        <w:t>.</w:t>
      </w:r>
    </w:p>
    <w:p w:rsidR="008B249E" w:rsidRPr="003B38BC" w:rsidRDefault="008B249E" w:rsidP="00866817">
      <w:pPr>
        <w:pStyle w:val="ListParagraph"/>
        <w:spacing w:before="120" w:after="120" w:line="336" w:lineRule="auto"/>
        <w:ind w:left="0" w:right="-568" w:firstLine="567"/>
        <w:contextualSpacing w:val="0"/>
        <w:jc w:val="both"/>
        <w:rPr>
          <w:rFonts w:ascii="Times New Roman" w:hAnsi="Times New Roman"/>
        </w:rPr>
      </w:pPr>
      <w:r w:rsidRPr="006557A2">
        <w:rPr>
          <w:rFonts w:ascii="Times New Roman" w:hAnsi="Times New Roman"/>
        </w:rPr>
        <w:t>В отчета е представено изпълнението на програмния бюджет на Държавен фонд „Земеделие”, утвърден с чл. 4</w:t>
      </w:r>
      <w:r w:rsidR="006508D8">
        <w:rPr>
          <w:rFonts w:ascii="Times New Roman" w:hAnsi="Times New Roman"/>
        </w:rPr>
        <w:t>7</w:t>
      </w:r>
      <w:r w:rsidRPr="006557A2">
        <w:rPr>
          <w:rFonts w:ascii="Times New Roman" w:hAnsi="Times New Roman"/>
        </w:rPr>
        <w:t>, ал. 2 от Закона за държавния бюджет на Република България за 20</w:t>
      </w:r>
      <w:r>
        <w:rPr>
          <w:rFonts w:ascii="Times New Roman" w:hAnsi="Times New Roman"/>
          <w:lang w:val="bg-BG"/>
        </w:rPr>
        <w:t>2</w:t>
      </w:r>
      <w:r w:rsidR="000B061E">
        <w:rPr>
          <w:rFonts w:ascii="Times New Roman" w:hAnsi="Times New Roman"/>
          <w:lang w:val="bg-BG"/>
        </w:rPr>
        <w:t>4</w:t>
      </w:r>
      <w:r w:rsidRPr="006557A2">
        <w:rPr>
          <w:rFonts w:ascii="Times New Roman" w:hAnsi="Times New Roman"/>
        </w:rPr>
        <w:t xml:space="preserve"> г. и Приложение № 1 към чл. 1 от Постановление № </w:t>
      </w:r>
      <w:r w:rsidR="002208E7">
        <w:rPr>
          <w:rFonts w:ascii="Times New Roman" w:hAnsi="Times New Roman"/>
        </w:rPr>
        <w:t>1</w:t>
      </w:r>
      <w:r w:rsidR="006508D8">
        <w:rPr>
          <w:rFonts w:ascii="Times New Roman" w:hAnsi="Times New Roman"/>
        </w:rPr>
        <w:t>3</w:t>
      </w:r>
      <w:r w:rsidRPr="006557A2">
        <w:rPr>
          <w:rFonts w:ascii="Times New Roman" w:hAnsi="Times New Roman"/>
        </w:rPr>
        <w:t>/20</w:t>
      </w:r>
      <w:r>
        <w:rPr>
          <w:rFonts w:ascii="Times New Roman" w:hAnsi="Times New Roman"/>
          <w:lang w:val="bg-BG"/>
        </w:rPr>
        <w:t>2</w:t>
      </w:r>
      <w:r w:rsidR="006508D8">
        <w:rPr>
          <w:rFonts w:ascii="Times New Roman" w:hAnsi="Times New Roman"/>
        </w:rPr>
        <w:t>4</w:t>
      </w:r>
      <w:r w:rsidRPr="006557A2">
        <w:rPr>
          <w:rFonts w:ascii="Times New Roman" w:hAnsi="Times New Roman"/>
        </w:rPr>
        <w:t xml:space="preserve"> г. </w:t>
      </w:r>
      <w:r w:rsidR="00303ED7">
        <w:rPr>
          <w:rFonts w:ascii="Times New Roman" w:hAnsi="Times New Roman"/>
          <w:lang w:val="bg-BG"/>
        </w:rPr>
        <w:t xml:space="preserve">на Министерския съвет </w:t>
      </w:r>
      <w:r w:rsidRPr="006557A2">
        <w:rPr>
          <w:rFonts w:ascii="Times New Roman" w:hAnsi="Times New Roman"/>
        </w:rPr>
        <w:t>за изпълнението на държавния бюджет на Република България за 20</w:t>
      </w:r>
      <w:r>
        <w:rPr>
          <w:rFonts w:ascii="Times New Roman" w:hAnsi="Times New Roman"/>
          <w:lang w:val="bg-BG"/>
        </w:rPr>
        <w:t>2</w:t>
      </w:r>
      <w:r w:rsidR="006508D8">
        <w:rPr>
          <w:rFonts w:ascii="Times New Roman" w:hAnsi="Times New Roman"/>
        </w:rPr>
        <w:t>4</w:t>
      </w:r>
      <w:r w:rsidRPr="006557A2">
        <w:rPr>
          <w:rFonts w:ascii="Times New Roman" w:hAnsi="Times New Roman"/>
        </w:rPr>
        <w:t xml:space="preserve"> г., както и на сметката за средствата от Европейския съюз </w:t>
      </w:r>
      <w:r w:rsidR="00E352E9">
        <w:rPr>
          <w:rFonts w:ascii="Times New Roman" w:hAnsi="Times New Roman"/>
        </w:rPr>
        <w:t>(</w:t>
      </w:r>
      <w:r w:rsidR="00E352E9">
        <w:rPr>
          <w:rFonts w:ascii="Times New Roman" w:hAnsi="Times New Roman"/>
          <w:lang w:val="bg-BG"/>
        </w:rPr>
        <w:t>ССЕС</w:t>
      </w:r>
      <w:r w:rsidR="00E352E9">
        <w:rPr>
          <w:rFonts w:ascii="Times New Roman" w:hAnsi="Times New Roman"/>
        </w:rPr>
        <w:t xml:space="preserve">) </w:t>
      </w:r>
      <w:r w:rsidRPr="006508D8">
        <w:rPr>
          <w:rFonts w:ascii="Times New Roman" w:hAnsi="Times New Roman"/>
        </w:rPr>
        <w:t>на ДФЗ.</w:t>
      </w:r>
      <w:r w:rsidR="00D209D8">
        <w:rPr>
          <w:rFonts w:ascii="Times New Roman" w:hAnsi="Times New Roman"/>
          <w:lang w:val="bg-BG"/>
        </w:rPr>
        <w:t xml:space="preserve"> </w:t>
      </w:r>
      <w:r w:rsidR="00E352E9" w:rsidRPr="006508D8">
        <w:rPr>
          <w:rFonts w:ascii="Times New Roman" w:hAnsi="Times New Roman"/>
        </w:rPr>
        <w:t xml:space="preserve">С Решение на МС № 315 от 30.04.2024 г. бяха утвърдени актуализирани годишни разчети на </w:t>
      </w:r>
      <w:r w:rsidR="00E352E9" w:rsidRPr="006508D8">
        <w:rPr>
          <w:rFonts w:ascii="Times New Roman" w:hAnsi="Times New Roman"/>
          <w:lang w:val="bg-BG"/>
        </w:rPr>
        <w:t>ССЕС</w:t>
      </w:r>
      <w:r w:rsidR="00E352E9" w:rsidRPr="006508D8">
        <w:rPr>
          <w:rFonts w:ascii="Times New Roman" w:hAnsi="Times New Roman"/>
        </w:rPr>
        <w:t xml:space="preserve"> за 2024 г.</w:t>
      </w:r>
      <w:r w:rsidR="00551CB6" w:rsidRPr="006508D8">
        <w:rPr>
          <w:rFonts w:ascii="Times New Roman" w:hAnsi="Times New Roman"/>
          <w:lang w:val="bg-BG"/>
        </w:rPr>
        <w:t xml:space="preserve">, като изменените показатели са представени като уточнен план. </w:t>
      </w:r>
      <w:r w:rsidRPr="006508D8">
        <w:rPr>
          <w:rFonts w:ascii="Times New Roman" w:hAnsi="Times New Roman"/>
        </w:rPr>
        <w:t xml:space="preserve">Разгледано е изпълнението на бюджетните програми, утвърдени с Решение № </w:t>
      </w:r>
      <w:r w:rsidR="006508D8">
        <w:rPr>
          <w:rFonts w:ascii="Times New Roman" w:hAnsi="Times New Roman"/>
        </w:rPr>
        <w:t>78</w:t>
      </w:r>
      <w:r w:rsidR="002208E7" w:rsidRPr="006508D8">
        <w:rPr>
          <w:rFonts w:ascii="Times New Roman" w:hAnsi="Times New Roman"/>
        </w:rPr>
        <w:t>0</w:t>
      </w:r>
      <w:r w:rsidRPr="006508D8">
        <w:rPr>
          <w:rFonts w:ascii="Times New Roman" w:hAnsi="Times New Roman"/>
        </w:rPr>
        <w:t xml:space="preserve"> на Министерския съвет от 202</w:t>
      </w:r>
      <w:r w:rsidR="006508D8">
        <w:rPr>
          <w:rFonts w:ascii="Times New Roman" w:hAnsi="Times New Roman"/>
        </w:rPr>
        <w:t>3</w:t>
      </w:r>
      <w:r w:rsidRPr="006508D8">
        <w:rPr>
          <w:rFonts w:ascii="Times New Roman" w:hAnsi="Times New Roman"/>
        </w:rPr>
        <w:t xml:space="preserve"> г. </w:t>
      </w:r>
      <w:r w:rsidRPr="006508D8">
        <w:rPr>
          <w:rFonts w:ascii="Times New Roman" w:hAnsi="Times New Roman"/>
          <w:lang w:val="bg-BG"/>
        </w:rPr>
        <w:t xml:space="preserve">за </w:t>
      </w:r>
      <w:r w:rsidR="006508D8" w:rsidRPr="006508D8">
        <w:rPr>
          <w:rFonts w:ascii="Times New Roman" w:hAnsi="Times New Roman"/>
          <w:lang w:val="bg-BG"/>
        </w:rPr>
        <w:t>изменение на Решение № 52 на Министерския съвет от 3 февруари 2022 г. за утвърждаване на класификация на областите на политики/функционалните области и бюджетните програми от компетентността и отговорността на съответния първостепенен разпоредител с бюджет, чийто бюджет се включва в държавния бюджет, с изключение на първостепенните разпоредители с бюджет по бюджетите на Народното събрание и на съдебната власт, за периода 2022-2025 г., изм. с Решение № 850 на Министерския съвет от 2022 г.</w:t>
      </w:r>
    </w:p>
    <w:p w:rsidR="002C3BD0" w:rsidRPr="00405398" w:rsidRDefault="00EC263E" w:rsidP="009614DC">
      <w:pPr>
        <w:pStyle w:val="Heading1"/>
        <w:rPr>
          <w:lang w:val="en-US"/>
        </w:rPr>
      </w:pPr>
      <w:r w:rsidRPr="00EC263E">
        <w:t>ОТЧЕТ НА ОСНОВНИТЕ ПАРАМЕТРИ ПО БЮДЖЕТА И СМЕТКАТА ЗА СРЕДСТВАТА ОТ ЕВРОПЕЙСКИЯ СЪЮЗ</w:t>
      </w:r>
      <w:bookmarkEnd w:id="5"/>
    </w:p>
    <w:p w:rsidR="00EB0990" w:rsidRDefault="00D466FB" w:rsidP="009A3483">
      <w:pPr>
        <w:spacing w:before="0" w:after="0"/>
        <w:jc w:val="both"/>
        <w:rPr>
          <w:i/>
          <w:color w:val="000000"/>
        </w:rPr>
      </w:pPr>
      <w:r w:rsidRPr="00DB0B68">
        <w:rPr>
          <w:b/>
          <w:bCs/>
          <w:i/>
          <w:color w:val="000000"/>
        </w:rPr>
        <w:t>Приложение</w:t>
      </w:r>
      <w:r w:rsidR="00EB0990" w:rsidRPr="00DB0B68">
        <w:rPr>
          <w:b/>
          <w:bCs/>
          <w:i/>
          <w:color w:val="000000"/>
        </w:rPr>
        <w:t xml:space="preserve"> № 1</w:t>
      </w:r>
      <w:r w:rsidR="00EB0990" w:rsidRPr="00DB0B68">
        <w:rPr>
          <w:i/>
          <w:color w:val="000000"/>
        </w:rPr>
        <w:t xml:space="preserve"> – Отчет на приходите по бюджета</w:t>
      </w:r>
      <w:r w:rsidR="0087664A">
        <w:rPr>
          <w:i/>
          <w:color w:val="000000"/>
        </w:rPr>
        <w:t>/ССЕС</w:t>
      </w:r>
    </w:p>
    <w:p w:rsidR="006978E8" w:rsidRDefault="006978E8" w:rsidP="00EB0990">
      <w:pPr>
        <w:spacing w:before="0" w:after="0"/>
        <w:ind w:firstLine="0"/>
        <w:jc w:val="both"/>
        <w:rPr>
          <w:i/>
          <w:color w:val="000000"/>
        </w:rPr>
      </w:pPr>
    </w:p>
    <w:tbl>
      <w:tblPr>
        <w:tblW w:w="9128" w:type="dxa"/>
        <w:tblInd w:w="637" w:type="dxa"/>
        <w:tblCellMar>
          <w:left w:w="70" w:type="dxa"/>
          <w:right w:w="70" w:type="dxa"/>
        </w:tblCellMar>
        <w:tblLook w:val="04A0" w:firstRow="1" w:lastRow="0" w:firstColumn="1" w:lastColumn="0" w:noHBand="0" w:noVBand="1"/>
      </w:tblPr>
      <w:tblGrid>
        <w:gridCol w:w="3828"/>
        <w:gridCol w:w="1060"/>
        <w:gridCol w:w="1060"/>
        <w:gridCol w:w="1060"/>
        <w:gridCol w:w="1060"/>
        <w:gridCol w:w="1060"/>
      </w:tblGrid>
      <w:tr w:rsidR="00310DCA" w:rsidRPr="004E58CA" w:rsidTr="00310DCA">
        <w:trPr>
          <w:trHeight w:val="312"/>
        </w:trPr>
        <w:tc>
          <w:tcPr>
            <w:tcW w:w="3828"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310DCA" w:rsidRPr="004E58CA" w:rsidRDefault="00310DCA" w:rsidP="00310DCA">
            <w:pPr>
              <w:spacing w:before="0" w:after="0"/>
              <w:ind w:firstLine="0"/>
              <w:jc w:val="center"/>
              <w:rPr>
                <w:b/>
                <w:bCs/>
                <w:color w:val="000000"/>
                <w:sz w:val="18"/>
                <w:szCs w:val="18"/>
              </w:rPr>
            </w:pPr>
            <w:r w:rsidRPr="004E58CA">
              <w:rPr>
                <w:b/>
                <w:bCs/>
                <w:color w:val="000000"/>
                <w:sz w:val="18"/>
                <w:szCs w:val="18"/>
              </w:rPr>
              <w:t>ПРИХОДИ</w:t>
            </w:r>
          </w:p>
        </w:tc>
        <w:tc>
          <w:tcPr>
            <w:tcW w:w="1060" w:type="dxa"/>
            <w:vMerge w:val="restart"/>
            <w:tcBorders>
              <w:top w:val="single" w:sz="4" w:space="0" w:color="auto"/>
              <w:left w:val="single" w:sz="4" w:space="0" w:color="auto"/>
              <w:bottom w:val="single" w:sz="4" w:space="0" w:color="auto"/>
              <w:right w:val="single" w:sz="4" w:space="0" w:color="auto"/>
            </w:tcBorders>
            <w:shd w:val="clear" w:color="000000" w:fill="DCE6F1"/>
            <w:hideMark/>
          </w:tcPr>
          <w:p w:rsidR="00310DCA" w:rsidRDefault="00310DCA" w:rsidP="00310DCA">
            <w:pPr>
              <w:spacing w:before="0" w:after="0"/>
              <w:ind w:firstLine="0"/>
              <w:jc w:val="center"/>
              <w:rPr>
                <w:b/>
                <w:bCs/>
                <w:color w:val="000000"/>
                <w:sz w:val="16"/>
                <w:szCs w:val="16"/>
              </w:rPr>
            </w:pPr>
            <w:r>
              <w:rPr>
                <w:b/>
                <w:bCs/>
                <w:color w:val="000000"/>
                <w:sz w:val="16"/>
                <w:szCs w:val="16"/>
              </w:rPr>
              <w:t>Закон</w:t>
            </w:r>
          </w:p>
        </w:tc>
        <w:tc>
          <w:tcPr>
            <w:tcW w:w="1060" w:type="dxa"/>
            <w:vMerge w:val="restart"/>
            <w:tcBorders>
              <w:top w:val="single" w:sz="4" w:space="0" w:color="auto"/>
              <w:left w:val="single" w:sz="4" w:space="0" w:color="auto"/>
              <w:bottom w:val="single" w:sz="4" w:space="0" w:color="auto"/>
              <w:right w:val="single" w:sz="4" w:space="0" w:color="auto"/>
            </w:tcBorders>
            <w:shd w:val="clear" w:color="000000" w:fill="DCE6F1"/>
            <w:hideMark/>
          </w:tcPr>
          <w:p w:rsidR="00310DCA" w:rsidRDefault="00310DCA" w:rsidP="00310DCA">
            <w:pPr>
              <w:spacing w:before="0" w:after="0"/>
              <w:ind w:firstLine="0"/>
              <w:jc w:val="center"/>
              <w:rPr>
                <w:b/>
                <w:bCs/>
                <w:color w:val="000000"/>
                <w:sz w:val="16"/>
                <w:szCs w:val="16"/>
              </w:rPr>
            </w:pPr>
            <w:r>
              <w:rPr>
                <w:b/>
                <w:bCs/>
                <w:color w:val="000000"/>
                <w:sz w:val="16"/>
                <w:szCs w:val="16"/>
              </w:rPr>
              <w:t>Уточнен план</w:t>
            </w:r>
          </w:p>
        </w:tc>
        <w:tc>
          <w:tcPr>
            <w:tcW w:w="1060" w:type="dxa"/>
            <w:vMerge w:val="restart"/>
            <w:tcBorders>
              <w:top w:val="single" w:sz="4" w:space="0" w:color="auto"/>
              <w:left w:val="single" w:sz="4" w:space="0" w:color="auto"/>
              <w:bottom w:val="single" w:sz="4" w:space="0" w:color="auto"/>
              <w:right w:val="single" w:sz="4" w:space="0" w:color="auto"/>
            </w:tcBorders>
            <w:shd w:val="clear" w:color="000000" w:fill="DCE6F1"/>
            <w:hideMark/>
          </w:tcPr>
          <w:p w:rsidR="00310DCA" w:rsidRDefault="00310DCA" w:rsidP="00310DCA">
            <w:pPr>
              <w:spacing w:before="0" w:after="0"/>
              <w:ind w:firstLine="0"/>
              <w:jc w:val="center"/>
              <w:rPr>
                <w:b/>
                <w:bCs/>
                <w:color w:val="000000"/>
                <w:sz w:val="16"/>
                <w:szCs w:val="16"/>
              </w:rPr>
            </w:pPr>
            <w:r>
              <w:rPr>
                <w:b/>
                <w:bCs/>
                <w:color w:val="000000"/>
                <w:sz w:val="16"/>
                <w:szCs w:val="16"/>
              </w:rPr>
              <w:t>Общо отчет</w:t>
            </w:r>
          </w:p>
        </w:tc>
        <w:tc>
          <w:tcPr>
            <w:tcW w:w="1060"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310DCA" w:rsidRDefault="00310DCA" w:rsidP="00310DCA">
            <w:pPr>
              <w:spacing w:before="0" w:after="0"/>
              <w:ind w:firstLine="0"/>
              <w:jc w:val="center"/>
              <w:rPr>
                <w:b/>
                <w:bCs/>
                <w:color w:val="000000"/>
                <w:sz w:val="16"/>
                <w:szCs w:val="16"/>
              </w:rPr>
            </w:pPr>
            <w:r>
              <w:rPr>
                <w:b/>
                <w:bCs/>
                <w:color w:val="000000"/>
                <w:sz w:val="16"/>
                <w:szCs w:val="16"/>
              </w:rPr>
              <w:t>Отчет бюджет</w:t>
            </w:r>
          </w:p>
        </w:tc>
        <w:tc>
          <w:tcPr>
            <w:tcW w:w="1060"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310DCA" w:rsidRDefault="00310DCA" w:rsidP="00310DCA">
            <w:pPr>
              <w:spacing w:before="0" w:after="0"/>
              <w:ind w:firstLine="0"/>
              <w:jc w:val="center"/>
              <w:rPr>
                <w:b/>
                <w:bCs/>
                <w:color w:val="000000"/>
                <w:sz w:val="16"/>
                <w:szCs w:val="16"/>
              </w:rPr>
            </w:pPr>
            <w:r>
              <w:rPr>
                <w:b/>
                <w:bCs/>
                <w:color w:val="000000"/>
                <w:sz w:val="16"/>
                <w:szCs w:val="16"/>
              </w:rPr>
              <w:t>Отчет ССЕС</w:t>
            </w:r>
          </w:p>
        </w:tc>
      </w:tr>
      <w:tr w:rsidR="00310DCA" w:rsidRPr="004E58CA" w:rsidTr="000E57EB">
        <w:trPr>
          <w:trHeight w:val="312"/>
        </w:trPr>
        <w:tc>
          <w:tcPr>
            <w:tcW w:w="3828" w:type="dxa"/>
            <w:tcBorders>
              <w:top w:val="nil"/>
              <w:left w:val="single" w:sz="4" w:space="0" w:color="auto"/>
              <w:bottom w:val="single" w:sz="4" w:space="0" w:color="auto"/>
              <w:right w:val="single" w:sz="4" w:space="0" w:color="auto"/>
            </w:tcBorders>
            <w:shd w:val="clear" w:color="000000" w:fill="DCE6F1"/>
            <w:vAlign w:val="center"/>
            <w:hideMark/>
          </w:tcPr>
          <w:p w:rsidR="00310DCA" w:rsidRPr="004E58CA" w:rsidRDefault="00310DCA" w:rsidP="00310DCA">
            <w:pPr>
              <w:spacing w:before="0" w:after="0"/>
              <w:ind w:firstLine="0"/>
              <w:jc w:val="center"/>
              <w:rPr>
                <w:b/>
                <w:bCs/>
                <w:color w:val="000000"/>
                <w:sz w:val="16"/>
                <w:szCs w:val="16"/>
              </w:rPr>
            </w:pPr>
            <w:r w:rsidRPr="004E58CA">
              <w:rPr>
                <w:b/>
                <w:bCs/>
                <w:color w:val="000000"/>
                <w:sz w:val="16"/>
                <w:szCs w:val="16"/>
              </w:rPr>
              <w:t>(в лева)</w:t>
            </w: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310DCA" w:rsidRPr="004E58CA" w:rsidRDefault="00310DCA" w:rsidP="00310DCA">
            <w:pPr>
              <w:spacing w:before="0" w:after="0"/>
              <w:ind w:firstLine="0"/>
              <w:rPr>
                <w:b/>
                <w:bCs/>
                <w:color w:val="000000"/>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310DCA" w:rsidRPr="004E58CA" w:rsidRDefault="00310DCA" w:rsidP="00310DCA">
            <w:pPr>
              <w:spacing w:before="0" w:after="0"/>
              <w:ind w:firstLine="0"/>
              <w:rPr>
                <w:b/>
                <w:bCs/>
                <w:color w:val="000000"/>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310DCA" w:rsidRPr="004E58CA" w:rsidRDefault="00310DCA" w:rsidP="00310DCA">
            <w:pPr>
              <w:spacing w:before="0" w:after="0"/>
              <w:ind w:firstLine="0"/>
              <w:rPr>
                <w:b/>
                <w:bCs/>
                <w:color w:val="000000"/>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310DCA" w:rsidRPr="004E58CA" w:rsidRDefault="00310DCA" w:rsidP="00310DCA">
            <w:pPr>
              <w:spacing w:before="0" w:after="0"/>
              <w:ind w:firstLine="0"/>
              <w:rPr>
                <w:b/>
                <w:bCs/>
                <w:color w:val="000000"/>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310DCA" w:rsidRPr="004E58CA" w:rsidRDefault="00310DCA" w:rsidP="00310DCA">
            <w:pPr>
              <w:spacing w:before="0" w:after="0"/>
              <w:ind w:firstLine="0"/>
              <w:rPr>
                <w:b/>
                <w:bCs/>
                <w:color w:val="000000"/>
                <w:sz w:val="16"/>
                <w:szCs w:val="16"/>
              </w:rPr>
            </w:pPr>
          </w:p>
        </w:tc>
      </w:tr>
      <w:tr w:rsidR="003052B3" w:rsidRPr="004E58CA" w:rsidTr="003052B3">
        <w:trPr>
          <w:trHeight w:val="312"/>
        </w:trPr>
        <w:tc>
          <w:tcPr>
            <w:tcW w:w="3828"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3052B3" w:rsidRPr="004E58CA" w:rsidRDefault="003052B3" w:rsidP="003052B3">
            <w:pPr>
              <w:spacing w:before="0" w:after="0"/>
              <w:ind w:firstLine="0"/>
              <w:rPr>
                <w:b/>
                <w:bCs/>
                <w:color w:val="000000"/>
                <w:sz w:val="16"/>
                <w:szCs w:val="16"/>
              </w:rPr>
            </w:pPr>
            <w:r>
              <w:rPr>
                <w:b/>
                <w:bCs/>
                <w:color w:val="000000"/>
                <w:sz w:val="16"/>
                <w:szCs w:val="16"/>
              </w:rPr>
              <w:t>Общо приходи:</w:t>
            </w:r>
          </w:p>
        </w:tc>
        <w:tc>
          <w:tcPr>
            <w:tcW w:w="1060" w:type="dxa"/>
            <w:tcBorders>
              <w:top w:val="single" w:sz="4" w:space="0" w:color="auto"/>
              <w:left w:val="nil"/>
              <w:bottom w:val="single" w:sz="4" w:space="0" w:color="auto"/>
              <w:right w:val="single" w:sz="4" w:space="0" w:color="auto"/>
            </w:tcBorders>
            <w:shd w:val="clear" w:color="000000" w:fill="DCE6F1"/>
            <w:vAlign w:val="center"/>
            <w:hideMark/>
          </w:tcPr>
          <w:p w:rsidR="003052B3" w:rsidRDefault="003052B3" w:rsidP="003052B3">
            <w:pPr>
              <w:spacing w:before="0" w:after="0"/>
              <w:ind w:firstLine="0"/>
              <w:jc w:val="right"/>
              <w:rPr>
                <w:b/>
                <w:bCs/>
                <w:color w:val="000000"/>
                <w:sz w:val="16"/>
                <w:szCs w:val="16"/>
              </w:rPr>
            </w:pPr>
            <w:r>
              <w:rPr>
                <w:b/>
                <w:bCs/>
                <w:color w:val="000000"/>
                <w:sz w:val="16"/>
                <w:szCs w:val="16"/>
              </w:rPr>
              <w:t>862 283 400</w:t>
            </w:r>
          </w:p>
        </w:tc>
        <w:tc>
          <w:tcPr>
            <w:tcW w:w="1060" w:type="dxa"/>
            <w:tcBorders>
              <w:top w:val="single" w:sz="4" w:space="0" w:color="auto"/>
              <w:left w:val="nil"/>
              <w:bottom w:val="single" w:sz="4" w:space="0" w:color="auto"/>
              <w:right w:val="single" w:sz="4" w:space="0" w:color="auto"/>
            </w:tcBorders>
            <w:shd w:val="clear" w:color="000000" w:fill="DCE6F1"/>
            <w:vAlign w:val="center"/>
            <w:hideMark/>
          </w:tcPr>
          <w:p w:rsidR="003052B3" w:rsidRDefault="003052B3" w:rsidP="003052B3">
            <w:pPr>
              <w:spacing w:before="0" w:after="0"/>
              <w:ind w:firstLine="0"/>
              <w:jc w:val="right"/>
              <w:rPr>
                <w:b/>
                <w:bCs/>
                <w:color w:val="000000"/>
                <w:sz w:val="16"/>
                <w:szCs w:val="16"/>
              </w:rPr>
            </w:pPr>
            <w:r>
              <w:rPr>
                <w:b/>
                <w:bCs/>
                <w:color w:val="000000"/>
                <w:sz w:val="16"/>
                <w:szCs w:val="16"/>
              </w:rPr>
              <w:t>616 468 200</w:t>
            </w:r>
          </w:p>
        </w:tc>
        <w:tc>
          <w:tcPr>
            <w:tcW w:w="1060" w:type="dxa"/>
            <w:tcBorders>
              <w:top w:val="single" w:sz="4" w:space="0" w:color="auto"/>
              <w:left w:val="nil"/>
              <w:bottom w:val="single" w:sz="4" w:space="0" w:color="auto"/>
              <w:right w:val="single" w:sz="4" w:space="0" w:color="auto"/>
            </w:tcBorders>
            <w:shd w:val="clear" w:color="000000" w:fill="DCE6F1"/>
            <w:vAlign w:val="center"/>
            <w:hideMark/>
          </w:tcPr>
          <w:p w:rsidR="003052B3" w:rsidRDefault="003052B3" w:rsidP="003052B3">
            <w:pPr>
              <w:spacing w:before="0" w:after="0"/>
              <w:ind w:firstLine="0"/>
              <w:jc w:val="right"/>
              <w:rPr>
                <w:b/>
                <w:bCs/>
                <w:color w:val="000000"/>
                <w:sz w:val="16"/>
                <w:szCs w:val="16"/>
              </w:rPr>
            </w:pPr>
            <w:r>
              <w:rPr>
                <w:b/>
                <w:bCs/>
                <w:color w:val="000000"/>
                <w:sz w:val="16"/>
                <w:szCs w:val="16"/>
              </w:rPr>
              <w:t>613 030 786</w:t>
            </w:r>
          </w:p>
        </w:tc>
        <w:tc>
          <w:tcPr>
            <w:tcW w:w="1060" w:type="dxa"/>
            <w:tcBorders>
              <w:top w:val="single" w:sz="4" w:space="0" w:color="auto"/>
              <w:left w:val="nil"/>
              <w:bottom w:val="single" w:sz="4" w:space="0" w:color="auto"/>
              <w:right w:val="single" w:sz="4" w:space="0" w:color="auto"/>
            </w:tcBorders>
            <w:shd w:val="clear" w:color="000000" w:fill="D9D9D9"/>
            <w:vAlign w:val="center"/>
            <w:hideMark/>
          </w:tcPr>
          <w:p w:rsidR="003052B3" w:rsidRDefault="003052B3" w:rsidP="003052B3">
            <w:pPr>
              <w:spacing w:before="0" w:after="0"/>
              <w:ind w:firstLine="0"/>
              <w:jc w:val="right"/>
              <w:rPr>
                <w:b/>
                <w:bCs/>
                <w:color w:val="000000"/>
                <w:sz w:val="16"/>
                <w:szCs w:val="16"/>
              </w:rPr>
            </w:pPr>
            <w:r>
              <w:rPr>
                <w:b/>
                <w:bCs/>
                <w:color w:val="000000"/>
                <w:sz w:val="16"/>
                <w:szCs w:val="16"/>
              </w:rPr>
              <w:t>-261 554</w:t>
            </w:r>
          </w:p>
        </w:tc>
        <w:tc>
          <w:tcPr>
            <w:tcW w:w="1060" w:type="dxa"/>
            <w:tcBorders>
              <w:top w:val="single" w:sz="4" w:space="0" w:color="auto"/>
              <w:left w:val="nil"/>
              <w:bottom w:val="single" w:sz="4" w:space="0" w:color="auto"/>
              <w:right w:val="single" w:sz="4" w:space="0" w:color="auto"/>
            </w:tcBorders>
            <w:shd w:val="clear" w:color="000000" w:fill="D9D9D9"/>
            <w:vAlign w:val="center"/>
            <w:hideMark/>
          </w:tcPr>
          <w:p w:rsidR="003052B3" w:rsidRDefault="003052B3" w:rsidP="003052B3">
            <w:pPr>
              <w:spacing w:before="0" w:after="0"/>
              <w:ind w:firstLine="0"/>
              <w:jc w:val="right"/>
              <w:rPr>
                <w:b/>
                <w:bCs/>
                <w:color w:val="000000"/>
                <w:sz w:val="16"/>
                <w:szCs w:val="16"/>
              </w:rPr>
            </w:pPr>
            <w:r>
              <w:rPr>
                <w:b/>
                <w:bCs/>
                <w:color w:val="000000"/>
                <w:sz w:val="16"/>
                <w:szCs w:val="16"/>
              </w:rPr>
              <w:t>613 292 340</w:t>
            </w:r>
          </w:p>
        </w:tc>
      </w:tr>
      <w:tr w:rsidR="003052B3" w:rsidRPr="004E58CA" w:rsidTr="003052B3">
        <w:trPr>
          <w:trHeight w:val="31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3052B3" w:rsidRPr="004E58CA" w:rsidRDefault="003052B3" w:rsidP="003052B3">
            <w:pPr>
              <w:spacing w:before="0" w:after="0"/>
              <w:ind w:firstLine="0"/>
              <w:jc w:val="both"/>
              <w:rPr>
                <w:i/>
                <w:iCs/>
                <w:color w:val="000000"/>
                <w:sz w:val="16"/>
                <w:szCs w:val="16"/>
              </w:rPr>
            </w:pPr>
            <w:r>
              <w:rPr>
                <w:i/>
                <w:iCs/>
                <w:color w:val="000000"/>
                <w:sz w:val="16"/>
                <w:szCs w:val="16"/>
              </w:rPr>
              <w:t>Данъчни приходи</w:t>
            </w:r>
          </w:p>
        </w:tc>
        <w:tc>
          <w:tcPr>
            <w:tcW w:w="1060" w:type="dxa"/>
            <w:tcBorders>
              <w:top w:val="nil"/>
              <w:left w:val="nil"/>
              <w:bottom w:val="single" w:sz="4" w:space="0" w:color="auto"/>
              <w:right w:val="single" w:sz="4" w:space="0" w:color="auto"/>
            </w:tcBorders>
            <w:shd w:val="clear" w:color="auto" w:fill="auto"/>
            <w:vAlign w:val="center"/>
            <w:hideMark/>
          </w:tcPr>
          <w:p w:rsidR="003052B3" w:rsidRDefault="003052B3" w:rsidP="003052B3">
            <w:pPr>
              <w:spacing w:before="0" w:after="0"/>
              <w:ind w:firstLine="0"/>
              <w:jc w:val="right"/>
              <w:rPr>
                <w:color w:val="000000"/>
                <w:sz w:val="16"/>
                <w:szCs w:val="16"/>
              </w:rPr>
            </w:pPr>
            <w:r>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rsidR="003052B3" w:rsidRDefault="003052B3" w:rsidP="003052B3">
            <w:pPr>
              <w:spacing w:before="0" w:after="0"/>
              <w:ind w:firstLine="0"/>
              <w:jc w:val="right"/>
              <w:rPr>
                <w:color w:val="000000"/>
                <w:sz w:val="16"/>
                <w:szCs w:val="16"/>
              </w:rPr>
            </w:pPr>
            <w:r>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rsidR="003052B3" w:rsidRDefault="003052B3" w:rsidP="003052B3">
            <w:pPr>
              <w:spacing w:before="0" w:after="0"/>
              <w:ind w:firstLine="0"/>
              <w:jc w:val="right"/>
              <w:rPr>
                <w:color w:val="000000"/>
                <w:sz w:val="16"/>
                <w:szCs w:val="16"/>
              </w:rPr>
            </w:pPr>
            <w:r>
              <w:rPr>
                <w:color w:val="000000"/>
                <w:sz w:val="16"/>
                <w:szCs w:val="16"/>
              </w:rPr>
              <w:t>0</w:t>
            </w:r>
          </w:p>
        </w:tc>
        <w:tc>
          <w:tcPr>
            <w:tcW w:w="1060" w:type="dxa"/>
            <w:tcBorders>
              <w:top w:val="nil"/>
              <w:left w:val="nil"/>
              <w:bottom w:val="single" w:sz="4" w:space="0" w:color="auto"/>
              <w:right w:val="single" w:sz="4" w:space="0" w:color="auto"/>
            </w:tcBorders>
            <w:shd w:val="clear" w:color="000000" w:fill="D9D9D9"/>
            <w:vAlign w:val="center"/>
            <w:hideMark/>
          </w:tcPr>
          <w:p w:rsidR="003052B3" w:rsidRDefault="003052B3" w:rsidP="003052B3">
            <w:pPr>
              <w:spacing w:before="0" w:after="0"/>
              <w:ind w:firstLine="0"/>
              <w:jc w:val="right"/>
              <w:rPr>
                <w:color w:val="000000"/>
                <w:sz w:val="16"/>
                <w:szCs w:val="16"/>
              </w:rPr>
            </w:pPr>
            <w:r>
              <w:rPr>
                <w:color w:val="000000"/>
                <w:sz w:val="16"/>
                <w:szCs w:val="16"/>
              </w:rPr>
              <w:t>0</w:t>
            </w:r>
          </w:p>
        </w:tc>
        <w:tc>
          <w:tcPr>
            <w:tcW w:w="1060" w:type="dxa"/>
            <w:tcBorders>
              <w:top w:val="nil"/>
              <w:left w:val="nil"/>
              <w:bottom w:val="single" w:sz="4" w:space="0" w:color="auto"/>
              <w:right w:val="single" w:sz="4" w:space="0" w:color="auto"/>
            </w:tcBorders>
            <w:shd w:val="clear" w:color="000000" w:fill="D9D9D9"/>
            <w:vAlign w:val="center"/>
            <w:hideMark/>
          </w:tcPr>
          <w:p w:rsidR="003052B3" w:rsidRDefault="003052B3" w:rsidP="003052B3">
            <w:pPr>
              <w:spacing w:before="0" w:after="0"/>
              <w:ind w:firstLine="0"/>
              <w:jc w:val="right"/>
              <w:rPr>
                <w:color w:val="000000"/>
                <w:sz w:val="16"/>
                <w:szCs w:val="16"/>
              </w:rPr>
            </w:pPr>
            <w:r>
              <w:rPr>
                <w:color w:val="000000"/>
                <w:sz w:val="16"/>
                <w:szCs w:val="16"/>
              </w:rPr>
              <w:t> </w:t>
            </w:r>
          </w:p>
        </w:tc>
      </w:tr>
      <w:tr w:rsidR="003052B3" w:rsidRPr="004E58CA" w:rsidTr="003052B3">
        <w:trPr>
          <w:trHeight w:val="31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3052B3" w:rsidRPr="004E58CA" w:rsidRDefault="003052B3" w:rsidP="003052B3">
            <w:pPr>
              <w:spacing w:before="0" w:after="0"/>
              <w:ind w:firstLine="0"/>
              <w:jc w:val="both"/>
              <w:rPr>
                <w:i/>
                <w:iCs/>
                <w:color w:val="000000"/>
                <w:sz w:val="16"/>
                <w:szCs w:val="16"/>
              </w:rPr>
            </w:pPr>
            <w:r>
              <w:rPr>
                <w:i/>
                <w:iCs/>
                <w:color w:val="000000"/>
                <w:sz w:val="16"/>
                <w:szCs w:val="16"/>
              </w:rPr>
              <w:t>Неданъчни приходи</w:t>
            </w:r>
          </w:p>
        </w:tc>
        <w:tc>
          <w:tcPr>
            <w:tcW w:w="1060" w:type="dxa"/>
            <w:tcBorders>
              <w:top w:val="nil"/>
              <w:left w:val="nil"/>
              <w:bottom w:val="single" w:sz="4" w:space="0" w:color="auto"/>
              <w:right w:val="single" w:sz="4" w:space="0" w:color="auto"/>
            </w:tcBorders>
            <w:shd w:val="clear" w:color="auto" w:fill="auto"/>
            <w:vAlign w:val="center"/>
            <w:hideMark/>
          </w:tcPr>
          <w:p w:rsidR="003052B3" w:rsidRDefault="003052B3" w:rsidP="003052B3">
            <w:pPr>
              <w:spacing w:before="0" w:after="0"/>
              <w:ind w:firstLine="0"/>
              <w:jc w:val="right"/>
              <w:rPr>
                <w:b/>
                <w:bCs/>
                <w:color w:val="000000"/>
                <w:sz w:val="16"/>
                <w:szCs w:val="16"/>
              </w:rPr>
            </w:pPr>
            <w:r>
              <w:rPr>
                <w:b/>
                <w:bCs/>
                <w:color w:val="000000"/>
                <w:sz w:val="16"/>
                <w:szCs w:val="16"/>
              </w:rPr>
              <w:t>862 283 400</w:t>
            </w:r>
          </w:p>
        </w:tc>
        <w:tc>
          <w:tcPr>
            <w:tcW w:w="1060" w:type="dxa"/>
            <w:tcBorders>
              <w:top w:val="nil"/>
              <w:left w:val="nil"/>
              <w:bottom w:val="single" w:sz="4" w:space="0" w:color="auto"/>
              <w:right w:val="single" w:sz="4" w:space="0" w:color="auto"/>
            </w:tcBorders>
            <w:shd w:val="clear" w:color="auto" w:fill="auto"/>
            <w:vAlign w:val="center"/>
            <w:hideMark/>
          </w:tcPr>
          <w:p w:rsidR="003052B3" w:rsidRDefault="003052B3" w:rsidP="003052B3">
            <w:pPr>
              <w:spacing w:before="0" w:after="0"/>
              <w:ind w:firstLine="0"/>
              <w:jc w:val="right"/>
              <w:rPr>
                <w:b/>
                <w:bCs/>
                <w:color w:val="000000"/>
                <w:sz w:val="16"/>
                <w:szCs w:val="16"/>
              </w:rPr>
            </w:pPr>
            <w:r>
              <w:rPr>
                <w:b/>
                <w:bCs/>
                <w:color w:val="000000"/>
                <w:sz w:val="16"/>
                <w:szCs w:val="16"/>
              </w:rPr>
              <w:t>616 468 200</w:t>
            </w:r>
          </w:p>
        </w:tc>
        <w:tc>
          <w:tcPr>
            <w:tcW w:w="1060" w:type="dxa"/>
            <w:tcBorders>
              <w:top w:val="nil"/>
              <w:left w:val="nil"/>
              <w:bottom w:val="single" w:sz="4" w:space="0" w:color="auto"/>
              <w:right w:val="single" w:sz="4" w:space="0" w:color="auto"/>
            </w:tcBorders>
            <w:shd w:val="clear" w:color="auto" w:fill="auto"/>
            <w:vAlign w:val="center"/>
            <w:hideMark/>
          </w:tcPr>
          <w:p w:rsidR="003052B3" w:rsidRDefault="003052B3" w:rsidP="003052B3">
            <w:pPr>
              <w:spacing w:before="0" w:after="0"/>
              <w:ind w:firstLine="0"/>
              <w:jc w:val="right"/>
              <w:rPr>
                <w:b/>
                <w:bCs/>
                <w:color w:val="000000"/>
                <w:sz w:val="16"/>
                <w:szCs w:val="16"/>
              </w:rPr>
            </w:pPr>
            <w:r>
              <w:rPr>
                <w:b/>
                <w:bCs/>
                <w:color w:val="000000"/>
                <w:sz w:val="16"/>
                <w:szCs w:val="16"/>
              </w:rPr>
              <w:t>613 030 786</w:t>
            </w:r>
          </w:p>
        </w:tc>
        <w:tc>
          <w:tcPr>
            <w:tcW w:w="1060" w:type="dxa"/>
            <w:tcBorders>
              <w:top w:val="nil"/>
              <w:left w:val="nil"/>
              <w:bottom w:val="single" w:sz="4" w:space="0" w:color="auto"/>
              <w:right w:val="single" w:sz="4" w:space="0" w:color="auto"/>
            </w:tcBorders>
            <w:shd w:val="clear" w:color="000000" w:fill="D9D9D9"/>
            <w:vAlign w:val="center"/>
            <w:hideMark/>
          </w:tcPr>
          <w:p w:rsidR="003052B3" w:rsidRDefault="003052B3" w:rsidP="003052B3">
            <w:pPr>
              <w:spacing w:before="0" w:after="0"/>
              <w:ind w:firstLine="0"/>
              <w:jc w:val="right"/>
              <w:rPr>
                <w:b/>
                <w:bCs/>
                <w:color w:val="000000"/>
                <w:sz w:val="16"/>
                <w:szCs w:val="16"/>
              </w:rPr>
            </w:pPr>
            <w:r>
              <w:rPr>
                <w:b/>
                <w:bCs/>
                <w:color w:val="000000"/>
                <w:sz w:val="16"/>
                <w:szCs w:val="16"/>
              </w:rPr>
              <w:t>-261 554</w:t>
            </w:r>
          </w:p>
        </w:tc>
        <w:tc>
          <w:tcPr>
            <w:tcW w:w="1060" w:type="dxa"/>
            <w:tcBorders>
              <w:top w:val="nil"/>
              <w:left w:val="nil"/>
              <w:bottom w:val="single" w:sz="4" w:space="0" w:color="auto"/>
              <w:right w:val="single" w:sz="4" w:space="0" w:color="auto"/>
            </w:tcBorders>
            <w:shd w:val="clear" w:color="000000" w:fill="D9D9D9"/>
            <w:vAlign w:val="center"/>
            <w:hideMark/>
          </w:tcPr>
          <w:p w:rsidR="003052B3" w:rsidRDefault="003052B3" w:rsidP="003052B3">
            <w:pPr>
              <w:spacing w:before="0" w:after="0"/>
              <w:ind w:firstLine="0"/>
              <w:jc w:val="right"/>
              <w:rPr>
                <w:b/>
                <w:bCs/>
                <w:color w:val="000000"/>
                <w:sz w:val="16"/>
                <w:szCs w:val="16"/>
              </w:rPr>
            </w:pPr>
            <w:r>
              <w:rPr>
                <w:b/>
                <w:bCs/>
                <w:color w:val="000000"/>
                <w:sz w:val="16"/>
                <w:szCs w:val="16"/>
              </w:rPr>
              <w:t>613 292 340</w:t>
            </w:r>
          </w:p>
        </w:tc>
      </w:tr>
      <w:tr w:rsidR="003052B3" w:rsidRPr="004E58CA" w:rsidTr="003052B3">
        <w:trPr>
          <w:trHeight w:val="31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3052B3" w:rsidRPr="004E58CA" w:rsidRDefault="003052B3" w:rsidP="003052B3">
            <w:pPr>
              <w:spacing w:before="0" w:after="0"/>
              <w:ind w:firstLine="0"/>
              <w:rPr>
                <w:color w:val="000000"/>
                <w:sz w:val="16"/>
                <w:szCs w:val="16"/>
              </w:rPr>
            </w:pPr>
            <w:r>
              <w:rPr>
                <w:color w:val="000000"/>
                <w:sz w:val="16"/>
                <w:szCs w:val="16"/>
              </w:rPr>
              <w:t xml:space="preserve">    Приходи и доходи от собственост</w:t>
            </w:r>
          </w:p>
        </w:tc>
        <w:tc>
          <w:tcPr>
            <w:tcW w:w="1060" w:type="dxa"/>
            <w:tcBorders>
              <w:top w:val="nil"/>
              <w:left w:val="nil"/>
              <w:bottom w:val="single" w:sz="4" w:space="0" w:color="auto"/>
              <w:right w:val="single" w:sz="4" w:space="0" w:color="auto"/>
            </w:tcBorders>
            <w:shd w:val="clear" w:color="auto" w:fill="auto"/>
            <w:vAlign w:val="center"/>
            <w:hideMark/>
          </w:tcPr>
          <w:p w:rsidR="003052B3" w:rsidRDefault="003052B3" w:rsidP="003052B3">
            <w:pPr>
              <w:spacing w:before="0" w:after="0"/>
              <w:ind w:firstLine="0"/>
              <w:jc w:val="right"/>
              <w:rPr>
                <w:color w:val="000000"/>
                <w:sz w:val="16"/>
                <w:szCs w:val="16"/>
              </w:rPr>
            </w:pPr>
            <w:r>
              <w:rPr>
                <w:color w:val="000000"/>
                <w:sz w:val="16"/>
                <w:szCs w:val="16"/>
              </w:rPr>
              <w:t>2 246 700</w:t>
            </w:r>
          </w:p>
        </w:tc>
        <w:tc>
          <w:tcPr>
            <w:tcW w:w="1060" w:type="dxa"/>
            <w:tcBorders>
              <w:top w:val="nil"/>
              <w:left w:val="nil"/>
              <w:bottom w:val="single" w:sz="4" w:space="0" w:color="auto"/>
              <w:right w:val="single" w:sz="4" w:space="0" w:color="auto"/>
            </w:tcBorders>
            <w:shd w:val="clear" w:color="auto" w:fill="auto"/>
            <w:vAlign w:val="center"/>
            <w:hideMark/>
          </w:tcPr>
          <w:p w:rsidR="003052B3" w:rsidRDefault="003052B3" w:rsidP="003052B3">
            <w:pPr>
              <w:spacing w:before="0" w:after="0"/>
              <w:ind w:firstLine="0"/>
              <w:jc w:val="right"/>
              <w:rPr>
                <w:color w:val="000000"/>
                <w:sz w:val="16"/>
                <w:szCs w:val="16"/>
              </w:rPr>
            </w:pPr>
            <w:r>
              <w:rPr>
                <w:color w:val="000000"/>
                <w:sz w:val="16"/>
                <w:szCs w:val="16"/>
              </w:rPr>
              <w:t>2 246 700</w:t>
            </w:r>
          </w:p>
        </w:tc>
        <w:tc>
          <w:tcPr>
            <w:tcW w:w="1060" w:type="dxa"/>
            <w:tcBorders>
              <w:top w:val="nil"/>
              <w:left w:val="nil"/>
              <w:bottom w:val="single" w:sz="4" w:space="0" w:color="auto"/>
              <w:right w:val="single" w:sz="4" w:space="0" w:color="auto"/>
            </w:tcBorders>
            <w:shd w:val="clear" w:color="auto" w:fill="auto"/>
            <w:vAlign w:val="center"/>
            <w:hideMark/>
          </w:tcPr>
          <w:p w:rsidR="003052B3" w:rsidRDefault="003052B3" w:rsidP="003052B3">
            <w:pPr>
              <w:spacing w:before="0" w:after="0"/>
              <w:ind w:firstLine="0"/>
              <w:jc w:val="right"/>
              <w:rPr>
                <w:color w:val="000000"/>
                <w:sz w:val="16"/>
                <w:szCs w:val="16"/>
              </w:rPr>
            </w:pPr>
            <w:r>
              <w:rPr>
                <w:color w:val="000000"/>
                <w:sz w:val="16"/>
                <w:szCs w:val="16"/>
              </w:rPr>
              <w:t>69 193</w:t>
            </w:r>
          </w:p>
        </w:tc>
        <w:tc>
          <w:tcPr>
            <w:tcW w:w="1060" w:type="dxa"/>
            <w:tcBorders>
              <w:top w:val="nil"/>
              <w:left w:val="nil"/>
              <w:bottom w:val="single" w:sz="4" w:space="0" w:color="auto"/>
              <w:right w:val="single" w:sz="4" w:space="0" w:color="auto"/>
            </w:tcBorders>
            <w:shd w:val="clear" w:color="000000" w:fill="D9D9D9"/>
            <w:vAlign w:val="center"/>
            <w:hideMark/>
          </w:tcPr>
          <w:p w:rsidR="003052B3" w:rsidRDefault="003052B3" w:rsidP="003052B3">
            <w:pPr>
              <w:spacing w:before="0" w:after="0"/>
              <w:ind w:firstLine="0"/>
              <w:jc w:val="right"/>
              <w:rPr>
                <w:color w:val="000000"/>
                <w:sz w:val="16"/>
                <w:szCs w:val="16"/>
              </w:rPr>
            </w:pPr>
            <w:r>
              <w:rPr>
                <w:color w:val="000000"/>
                <w:sz w:val="16"/>
                <w:szCs w:val="16"/>
              </w:rPr>
              <w:t>69 193</w:t>
            </w:r>
          </w:p>
        </w:tc>
        <w:tc>
          <w:tcPr>
            <w:tcW w:w="1060" w:type="dxa"/>
            <w:tcBorders>
              <w:top w:val="nil"/>
              <w:left w:val="nil"/>
              <w:bottom w:val="single" w:sz="4" w:space="0" w:color="auto"/>
              <w:right w:val="single" w:sz="4" w:space="0" w:color="auto"/>
            </w:tcBorders>
            <w:shd w:val="clear" w:color="000000" w:fill="D9D9D9"/>
            <w:vAlign w:val="center"/>
            <w:hideMark/>
          </w:tcPr>
          <w:p w:rsidR="003052B3" w:rsidRDefault="003052B3" w:rsidP="003052B3">
            <w:pPr>
              <w:spacing w:before="0" w:after="0"/>
              <w:ind w:firstLine="0"/>
              <w:jc w:val="right"/>
              <w:rPr>
                <w:color w:val="000000"/>
                <w:sz w:val="16"/>
                <w:szCs w:val="16"/>
              </w:rPr>
            </w:pPr>
            <w:r>
              <w:rPr>
                <w:color w:val="000000"/>
                <w:sz w:val="16"/>
                <w:szCs w:val="16"/>
              </w:rPr>
              <w:t> </w:t>
            </w:r>
          </w:p>
        </w:tc>
      </w:tr>
      <w:tr w:rsidR="003052B3" w:rsidRPr="004E58CA" w:rsidTr="003052B3">
        <w:trPr>
          <w:trHeight w:val="31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3052B3" w:rsidRPr="004E58CA" w:rsidRDefault="003052B3" w:rsidP="003052B3">
            <w:pPr>
              <w:spacing w:before="0" w:after="0"/>
              <w:ind w:firstLine="0"/>
              <w:rPr>
                <w:color w:val="000000"/>
                <w:sz w:val="16"/>
                <w:szCs w:val="16"/>
              </w:rPr>
            </w:pPr>
            <w:r>
              <w:rPr>
                <w:color w:val="000000"/>
                <w:sz w:val="16"/>
                <w:szCs w:val="16"/>
              </w:rPr>
              <w:t xml:space="preserve">    Държавни такси</w:t>
            </w:r>
          </w:p>
        </w:tc>
        <w:tc>
          <w:tcPr>
            <w:tcW w:w="1060" w:type="dxa"/>
            <w:tcBorders>
              <w:top w:val="nil"/>
              <w:left w:val="nil"/>
              <w:bottom w:val="single" w:sz="4" w:space="0" w:color="auto"/>
              <w:right w:val="single" w:sz="4" w:space="0" w:color="auto"/>
            </w:tcBorders>
            <w:shd w:val="clear" w:color="auto" w:fill="auto"/>
            <w:vAlign w:val="center"/>
            <w:hideMark/>
          </w:tcPr>
          <w:p w:rsidR="003052B3" w:rsidRDefault="003052B3" w:rsidP="003052B3">
            <w:pPr>
              <w:spacing w:before="0" w:after="0"/>
              <w:ind w:firstLine="0"/>
              <w:jc w:val="right"/>
              <w:rPr>
                <w:color w:val="000000"/>
                <w:sz w:val="16"/>
                <w:szCs w:val="16"/>
              </w:rPr>
            </w:pPr>
            <w:r>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rsidR="003052B3" w:rsidRDefault="003052B3" w:rsidP="003052B3">
            <w:pPr>
              <w:spacing w:before="0" w:after="0"/>
              <w:ind w:firstLine="0"/>
              <w:jc w:val="right"/>
              <w:rPr>
                <w:color w:val="000000"/>
                <w:sz w:val="16"/>
                <w:szCs w:val="16"/>
              </w:rPr>
            </w:pPr>
            <w:r>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rsidR="003052B3" w:rsidRDefault="003052B3" w:rsidP="003052B3">
            <w:pPr>
              <w:spacing w:before="0" w:after="0"/>
              <w:ind w:firstLine="0"/>
              <w:jc w:val="right"/>
              <w:rPr>
                <w:color w:val="000000"/>
                <w:sz w:val="16"/>
                <w:szCs w:val="16"/>
              </w:rPr>
            </w:pPr>
            <w:r>
              <w:rPr>
                <w:color w:val="000000"/>
                <w:sz w:val="16"/>
                <w:szCs w:val="16"/>
              </w:rPr>
              <w:t>0</w:t>
            </w:r>
          </w:p>
        </w:tc>
        <w:tc>
          <w:tcPr>
            <w:tcW w:w="1060" w:type="dxa"/>
            <w:tcBorders>
              <w:top w:val="nil"/>
              <w:left w:val="nil"/>
              <w:bottom w:val="single" w:sz="4" w:space="0" w:color="auto"/>
              <w:right w:val="single" w:sz="4" w:space="0" w:color="auto"/>
            </w:tcBorders>
            <w:shd w:val="clear" w:color="000000" w:fill="D9D9D9"/>
            <w:vAlign w:val="center"/>
            <w:hideMark/>
          </w:tcPr>
          <w:p w:rsidR="003052B3" w:rsidRDefault="003052B3" w:rsidP="003052B3">
            <w:pPr>
              <w:spacing w:before="0" w:after="0"/>
              <w:ind w:firstLine="0"/>
              <w:jc w:val="right"/>
              <w:rPr>
                <w:color w:val="000000"/>
                <w:sz w:val="16"/>
                <w:szCs w:val="16"/>
              </w:rPr>
            </w:pPr>
            <w:r>
              <w:rPr>
                <w:color w:val="000000"/>
                <w:sz w:val="16"/>
                <w:szCs w:val="16"/>
              </w:rPr>
              <w:t> </w:t>
            </w:r>
          </w:p>
        </w:tc>
        <w:tc>
          <w:tcPr>
            <w:tcW w:w="1060" w:type="dxa"/>
            <w:tcBorders>
              <w:top w:val="nil"/>
              <w:left w:val="nil"/>
              <w:bottom w:val="single" w:sz="4" w:space="0" w:color="auto"/>
              <w:right w:val="single" w:sz="4" w:space="0" w:color="auto"/>
            </w:tcBorders>
            <w:shd w:val="clear" w:color="000000" w:fill="D9D9D9"/>
            <w:vAlign w:val="center"/>
            <w:hideMark/>
          </w:tcPr>
          <w:p w:rsidR="003052B3" w:rsidRDefault="003052B3" w:rsidP="003052B3">
            <w:pPr>
              <w:spacing w:before="0" w:after="0"/>
              <w:ind w:firstLine="0"/>
              <w:jc w:val="right"/>
              <w:rPr>
                <w:color w:val="000000"/>
                <w:sz w:val="16"/>
                <w:szCs w:val="16"/>
              </w:rPr>
            </w:pPr>
            <w:r>
              <w:rPr>
                <w:color w:val="000000"/>
                <w:sz w:val="16"/>
                <w:szCs w:val="16"/>
              </w:rPr>
              <w:t> </w:t>
            </w:r>
          </w:p>
        </w:tc>
      </w:tr>
      <w:tr w:rsidR="003052B3" w:rsidRPr="004E58CA" w:rsidTr="003052B3">
        <w:trPr>
          <w:trHeight w:val="31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3052B3" w:rsidRPr="004E58CA" w:rsidRDefault="003052B3" w:rsidP="003052B3">
            <w:pPr>
              <w:spacing w:before="0" w:after="0"/>
              <w:ind w:firstLine="0"/>
              <w:rPr>
                <w:color w:val="000000"/>
                <w:sz w:val="16"/>
                <w:szCs w:val="16"/>
              </w:rPr>
            </w:pPr>
            <w:r>
              <w:rPr>
                <w:color w:val="000000"/>
                <w:sz w:val="16"/>
                <w:szCs w:val="16"/>
              </w:rPr>
              <w:t xml:space="preserve">    Глоби, санкции и наказателни лихви</w:t>
            </w:r>
          </w:p>
        </w:tc>
        <w:tc>
          <w:tcPr>
            <w:tcW w:w="1060" w:type="dxa"/>
            <w:tcBorders>
              <w:top w:val="nil"/>
              <w:left w:val="nil"/>
              <w:bottom w:val="single" w:sz="4" w:space="0" w:color="auto"/>
              <w:right w:val="single" w:sz="4" w:space="0" w:color="auto"/>
            </w:tcBorders>
            <w:shd w:val="clear" w:color="auto" w:fill="auto"/>
            <w:vAlign w:val="center"/>
            <w:hideMark/>
          </w:tcPr>
          <w:p w:rsidR="003052B3" w:rsidRDefault="003052B3" w:rsidP="003052B3">
            <w:pPr>
              <w:spacing w:before="0" w:after="0"/>
              <w:ind w:firstLine="0"/>
              <w:jc w:val="right"/>
              <w:rPr>
                <w:color w:val="000000"/>
                <w:sz w:val="16"/>
                <w:szCs w:val="16"/>
              </w:rPr>
            </w:pPr>
            <w:r>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rsidR="003052B3" w:rsidRDefault="003052B3" w:rsidP="003052B3">
            <w:pPr>
              <w:spacing w:before="0" w:after="0"/>
              <w:ind w:firstLine="0"/>
              <w:jc w:val="right"/>
              <w:rPr>
                <w:color w:val="000000"/>
                <w:sz w:val="16"/>
                <w:szCs w:val="16"/>
              </w:rPr>
            </w:pPr>
            <w:r>
              <w:rPr>
                <w:color w:val="000000"/>
                <w:sz w:val="16"/>
                <w:szCs w:val="16"/>
              </w:rPr>
              <w:t>1 213 300</w:t>
            </w:r>
          </w:p>
        </w:tc>
        <w:tc>
          <w:tcPr>
            <w:tcW w:w="1060" w:type="dxa"/>
            <w:tcBorders>
              <w:top w:val="nil"/>
              <w:left w:val="nil"/>
              <w:bottom w:val="single" w:sz="4" w:space="0" w:color="auto"/>
              <w:right w:val="single" w:sz="4" w:space="0" w:color="auto"/>
            </w:tcBorders>
            <w:shd w:val="clear" w:color="auto" w:fill="auto"/>
            <w:vAlign w:val="center"/>
            <w:hideMark/>
          </w:tcPr>
          <w:p w:rsidR="003052B3" w:rsidRDefault="003052B3" w:rsidP="003052B3">
            <w:pPr>
              <w:spacing w:before="0" w:after="0"/>
              <w:ind w:firstLine="0"/>
              <w:jc w:val="right"/>
              <w:rPr>
                <w:color w:val="000000"/>
                <w:sz w:val="16"/>
                <w:szCs w:val="16"/>
              </w:rPr>
            </w:pPr>
            <w:r>
              <w:rPr>
                <w:color w:val="000000"/>
                <w:sz w:val="16"/>
                <w:szCs w:val="16"/>
              </w:rPr>
              <w:t>2 095 782</w:t>
            </w:r>
          </w:p>
        </w:tc>
        <w:tc>
          <w:tcPr>
            <w:tcW w:w="1060" w:type="dxa"/>
            <w:tcBorders>
              <w:top w:val="nil"/>
              <w:left w:val="nil"/>
              <w:bottom w:val="single" w:sz="4" w:space="0" w:color="auto"/>
              <w:right w:val="single" w:sz="4" w:space="0" w:color="auto"/>
            </w:tcBorders>
            <w:shd w:val="clear" w:color="000000" w:fill="D9D9D9"/>
            <w:vAlign w:val="center"/>
            <w:hideMark/>
          </w:tcPr>
          <w:p w:rsidR="003052B3" w:rsidRDefault="003052B3" w:rsidP="003052B3">
            <w:pPr>
              <w:spacing w:before="0" w:after="0"/>
              <w:ind w:firstLine="0"/>
              <w:jc w:val="right"/>
              <w:rPr>
                <w:color w:val="000000"/>
                <w:sz w:val="16"/>
                <w:szCs w:val="16"/>
              </w:rPr>
            </w:pPr>
            <w:r>
              <w:rPr>
                <w:color w:val="000000"/>
                <w:sz w:val="16"/>
                <w:szCs w:val="16"/>
              </w:rPr>
              <w:t>716 148</w:t>
            </w:r>
          </w:p>
        </w:tc>
        <w:tc>
          <w:tcPr>
            <w:tcW w:w="1060" w:type="dxa"/>
            <w:tcBorders>
              <w:top w:val="nil"/>
              <w:left w:val="nil"/>
              <w:bottom w:val="single" w:sz="4" w:space="0" w:color="auto"/>
              <w:right w:val="single" w:sz="4" w:space="0" w:color="auto"/>
            </w:tcBorders>
            <w:shd w:val="clear" w:color="000000" w:fill="D9D9D9"/>
            <w:vAlign w:val="center"/>
            <w:hideMark/>
          </w:tcPr>
          <w:p w:rsidR="003052B3" w:rsidRDefault="003052B3" w:rsidP="003052B3">
            <w:pPr>
              <w:spacing w:before="0" w:after="0"/>
              <w:ind w:firstLine="0"/>
              <w:jc w:val="right"/>
              <w:rPr>
                <w:color w:val="000000"/>
                <w:sz w:val="16"/>
                <w:szCs w:val="16"/>
              </w:rPr>
            </w:pPr>
            <w:r>
              <w:rPr>
                <w:color w:val="000000"/>
                <w:sz w:val="16"/>
                <w:szCs w:val="16"/>
              </w:rPr>
              <w:t>1 379 634</w:t>
            </w:r>
          </w:p>
        </w:tc>
      </w:tr>
      <w:tr w:rsidR="003052B3" w:rsidRPr="004E58CA" w:rsidTr="003052B3">
        <w:trPr>
          <w:trHeight w:val="31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3052B3" w:rsidRPr="004E58CA" w:rsidRDefault="003052B3" w:rsidP="003052B3">
            <w:pPr>
              <w:spacing w:before="0" w:after="0"/>
              <w:ind w:firstLine="0"/>
              <w:rPr>
                <w:color w:val="000000"/>
                <w:sz w:val="16"/>
                <w:szCs w:val="16"/>
              </w:rPr>
            </w:pPr>
            <w:r>
              <w:rPr>
                <w:color w:val="000000"/>
                <w:sz w:val="16"/>
                <w:szCs w:val="16"/>
              </w:rPr>
              <w:t xml:space="preserve">    Приходи от концесии</w:t>
            </w:r>
          </w:p>
        </w:tc>
        <w:tc>
          <w:tcPr>
            <w:tcW w:w="1060" w:type="dxa"/>
            <w:tcBorders>
              <w:top w:val="nil"/>
              <w:left w:val="nil"/>
              <w:bottom w:val="single" w:sz="4" w:space="0" w:color="auto"/>
              <w:right w:val="single" w:sz="4" w:space="0" w:color="auto"/>
            </w:tcBorders>
            <w:shd w:val="clear" w:color="auto" w:fill="auto"/>
            <w:vAlign w:val="center"/>
            <w:hideMark/>
          </w:tcPr>
          <w:p w:rsidR="003052B3" w:rsidRDefault="003052B3" w:rsidP="003052B3">
            <w:pPr>
              <w:spacing w:before="0" w:after="0"/>
              <w:ind w:firstLine="0"/>
              <w:jc w:val="right"/>
              <w:rPr>
                <w:color w:val="000000"/>
                <w:sz w:val="16"/>
                <w:szCs w:val="16"/>
              </w:rPr>
            </w:pPr>
            <w:r>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rsidR="003052B3" w:rsidRDefault="003052B3" w:rsidP="003052B3">
            <w:pPr>
              <w:spacing w:before="0" w:after="0"/>
              <w:ind w:firstLine="0"/>
              <w:jc w:val="right"/>
              <w:rPr>
                <w:color w:val="000000"/>
                <w:sz w:val="16"/>
                <w:szCs w:val="16"/>
              </w:rPr>
            </w:pPr>
            <w:r>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rsidR="003052B3" w:rsidRDefault="003052B3" w:rsidP="003052B3">
            <w:pPr>
              <w:spacing w:before="0" w:after="0"/>
              <w:ind w:firstLine="0"/>
              <w:jc w:val="right"/>
              <w:rPr>
                <w:color w:val="000000"/>
                <w:sz w:val="16"/>
                <w:szCs w:val="16"/>
              </w:rPr>
            </w:pPr>
            <w:r>
              <w:rPr>
                <w:color w:val="000000"/>
                <w:sz w:val="16"/>
                <w:szCs w:val="16"/>
              </w:rPr>
              <w:t>0</w:t>
            </w:r>
          </w:p>
        </w:tc>
        <w:tc>
          <w:tcPr>
            <w:tcW w:w="1060" w:type="dxa"/>
            <w:tcBorders>
              <w:top w:val="nil"/>
              <w:left w:val="nil"/>
              <w:bottom w:val="single" w:sz="4" w:space="0" w:color="auto"/>
              <w:right w:val="single" w:sz="4" w:space="0" w:color="auto"/>
            </w:tcBorders>
            <w:shd w:val="clear" w:color="000000" w:fill="D9D9D9"/>
            <w:vAlign w:val="center"/>
            <w:hideMark/>
          </w:tcPr>
          <w:p w:rsidR="003052B3" w:rsidRDefault="003052B3" w:rsidP="003052B3">
            <w:pPr>
              <w:spacing w:before="0" w:after="0"/>
              <w:ind w:firstLine="0"/>
              <w:jc w:val="right"/>
              <w:rPr>
                <w:color w:val="000000"/>
                <w:sz w:val="16"/>
                <w:szCs w:val="16"/>
              </w:rPr>
            </w:pPr>
            <w:r>
              <w:rPr>
                <w:color w:val="000000"/>
                <w:sz w:val="16"/>
                <w:szCs w:val="16"/>
              </w:rPr>
              <w:t> </w:t>
            </w:r>
          </w:p>
        </w:tc>
        <w:tc>
          <w:tcPr>
            <w:tcW w:w="1060" w:type="dxa"/>
            <w:tcBorders>
              <w:top w:val="nil"/>
              <w:left w:val="nil"/>
              <w:bottom w:val="single" w:sz="4" w:space="0" w:color="auto"/>
              <w:right w:val="single" w:sz="4" w:space="0" w:color="auto"/>
            </w:tcBorders>
            <w:shd w:val="clear" w:color="000000" w:fill="D9D9D9"/>
            <w:vAlign w:val="center"/>
            <w:hideMark/>
          </w:tcPr>
          <w:p w:rsidR="003052B3" w:rsidRDefault="003052B3" w:rsidP="003052B3">
            <w:pPr>
              <w:spacing w:before="0" w:after="0"/>
              <w:ind w:firstLine="0"/>
              <w:jc w:val="right"/>
              <w:rPr>
                <w:color w:val="000000"/>
                <w:sz w:val="16"/>
                <w:szCs w:val="16"/>
              </w:rPr>
            </w:pPr>
            <w:r>
              <w:rPr>
                <w:color w:val="000000"/>
                <w:sz w:val="16"/>
                <w:szCs w:val="16"/>
              </w:rPr>
              <w:t> </w:t>
            </w:r>
          </w:p>
        </w:tc>
      </w:tr>
      <w:tr w:rsidR="003052B3" w:rsidRPr="004E58CA" w:rsidTr="003052B3">
        <w:trPr>
          <w:trHeight w:val="31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3052B3" w:rsidRPr="004E58CA" w:rsidRDefault="003052B3" w:rsidP="003052B3">
            <w:pPr>
              <w:spacing w:before="0" w:after="0"/>
              <w:ind w:firstLine="0"/>
              <w:rPr>
                <w:color w:val="000000"/>
                <w:sz w:val="16"/>
                <w:szCs w:val="16"/>
              </w:rPr>
            </w:pPr>
            <w:r>
              <w:rPr>
                <w:color w:val="000000"/>
                <w:sz w:val="16"/>
                <w:szCs w:val="16"/>
              </w:rPr>
              <w:t xml:space="preserve">    Други</w:t>
            </w:r>
          </w:p>
        </w:tc>
        <w:tc>
          <w:tcPr>
            <w:tcW w:w="1060" w:type="dxa"/>
            <w:tcBorders>
              <w:top w:val="nil"/>
              <w:left w:val="nil"/>
              <w:bottom w:val="single" w:sz="4" w:space="0" w:color="auto"/>
              <w:right w:val="single" w:sz="4" w:space="0" w:color="auto"/>
            </w:tcBorders>
            <w:shd w:val="clear" w:color="auto" w:fill="auto"/>
            <w:vAlign w:val="center"/>
            <w:hideMark/>
          </w:tcPr>
          <w:p w:rsidR="003052B3" w:rsidRDefault="003052B3" w:rsidP="003052B3">
            <w:pPr>
              <w:spacing w:before="0" w:after="0"/>
              <w:ind w:firstLine="0"/>
              <w:jc w:val="right"/>
              <w:rPr>
                <w:color w:val="000000"/>
                <w:sz w:val="16"/>
                <w:szCs w:val="16"/>
              </w:rPr>
            </w:pPr>
            <w:r>
              <w:rPr>
                <w:color w:val="000000"/>
                <w:sz w:val="16"/>
                <w:szCs w:val="16"/>
              </w:rPr>
              <w:t>753 300</w:t>
            </w:r>
          </w:p>
        </w:tc>
        <w:tc>
          <w:tcPr>
            <w:tcW w:w="1060" w:type="dxa"/>
            <w:tcBorders>
              <w:top w:val="nil"/>
              <w:left w:val="nil"/>
              <w:bottom w:val="single" w:sz="4" w:space="0" w:color="auto"/>
              <w:right w:val="single" w:sz="4" w:space="0" w:color="auto"/>
            </w:tcBorders>
            <w:shd w:val="clear" w:color="auto" w:fill="auto"/>
            <w:vAlign w:val="center"/>
            <w:hideMark/>
          </w:tcPr>
          <w:p w:rsidR="003052B3" w:rsidRDefault="003052B3" w:rsidP="003052B3">
            <w:pPr>
              <w:spacing w:before="0" w:after="0"/>
              <w:ind w:firstLine="0"/>
              <w:jc w:val="right"/>
              <w:rPr>
                <w:color w:val="000000"/>
                <w:sz w:val="16"/>
                <w:szCs w:val="16"/>
              </w:rPr>
            </w:pPr>
            <w:r>
              <w:rPr>
                <w:color w:val="000000"/>
                <w:sz w:val="16"/>
                <w:szCs w:val="16"/>
              </w:rPr>
              <w:t>-10 378 500</w:t>
            </w:r>
          </w:p>
        </w:tc>
        <w:tc>
          <w:tcPr>
            <w:tcW w:w="1060" w:type="dxa"/>
            <w:tcBorders>
              <w:top w:val="nil"/>
              <w:left w:val="nil"/>
              <w:bottom w:val="single" w:sz="4" w:space="0" w:color="auto"/>
              <w:right w:val="single" w:sz="4" w:space="0" w:color="auto"/>
            </w:tcBorders>
            <w:shd w:val="clear" w:color="auto" w:fill="auto"/>
            <w:vAlign w:val="center"/>
            <w:hideMark/>
          </w:tcPr>
          <w:p w:rsidR="003052B3" w:rsidRDefault="003052B3" w:rsidP="003052B3">
            <w:pPr>
              <w:spacing w:before="0" w:after="0"/>
              <w:ind w:firstLine="0"/>
              <w:jc w:val="right"/>
              <w:rPr>
                <w:color w:val="000000"/>
                <w:sz w:val="16"/>
                <w:szCs w:val="16"/>
              </w:rPr>
            </w:pPr>
            <w:r>
              <w:rPr>
                <w:color w:val="000000"/>
                <w:sz w:val="16"/>
                <w:szCs w:val="16"/>
              </w:rPr>
              <w:t>-12 521 150</w:t>
            </w:r>
          </w:p>
        </w:tc>
        <w:tc>
          <w:tcPr>
            <w:tcW w:w="1060" w:type="dxa"/>
            <w:tcBorders>
              <w:top w:val="nil"/>
              <w:left w:val="nil"/>
              <w:bottom w:val="single" w:sz="4" w:space="0" w:color="auto"/>
              <w:right w:val="single" w:sz="4" w:space="0" w:color="auto"/>
            </w:tcBorders>
            <w:shd w:val="clear" w:color="000000" w:fill="D9D9D9"/>
            <w:vAlign w:val="center"/>
            <w:hideMark/>
          </w:tcPr>
          <w:p w:rsidR="003052B3" w:rsidRDefault="003052B3" w:rsidP="003052B3">
            <w:pPr>
              <w:spacing w:before="0" w:after="0"/>
              <w:ind w:firstLine="0"/>
              <w:jc w:val="right"/>
              <w:rPr>
                <w:color w:val="000000"/>
                <w:sz w:val="16"/>
                <w:szCs w:val="16"/>
              </w:rPr>
            </w:pPr>
            <w:r>
              <w:rPr>
                <w:color w:val="000000"/>
                <w:sz w:val="16"/>
                <w:szCs w:val="16"/>
              </w:rPr>
              <w:t>-1 046 895</w:t>
            </w:r>
          </w:p>
        </w:tc>
        <w:tc>
          <w:tcPr>
            <w:tcW w:w="1060" w:type="dxa"/>
            <w:tcBorders>
              <w:top w:val="nil"/>
              <w:left w:val="nil"/>
              <w:bottom w:val="single" w:sz="4" w:space="0" w:color="auto"/>
              <w:right w:val="single" w:sz="4" w:space="0" w:color="auto"/>
            </w:tcBorders>
            <w:shd w:val="clear" w:color="000000" w:fill="D9D9D9"/>
            <w:vAlign w:val="center"/>
            <w:hideMark/>
          </w:tcPr>
          <w:p w:rsidR="003052B3" w:rsidRDefault="003052B3" w:rsidP="003052B3">
            <w:pPr>
              <w:spacing w:before="0" w:after="0"/>
              <w:ind w:firstLine="0"/>
              <w:jc w:val="right"/>
              <w:rPr>
                <w:color w:val="000000"/>
                <w:sz w:val="16"/>
                <w:szCs w:val="16"/>
              </w:rPr>
            </w:pPr>
            <w:r>
              <w:rPr>
                <w:color w:val="000000"/>
                <w:sz w:val="16"/>
                <w:szCs w:val="16"/>
              </w:rPr>
              <w:t>-11 474 255</w:t>
            </w:r>
          </w:p>
        </w:tc>
      </w:tr>
      <w:tr w:rsidR="003052B3" w:rsidRPr="004E58CA" w:rsidTr="003052B3">
        <w:trPr>
          <w:trHeight w:val="31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3052B3" w:rsidRPr="004E58CA" w:rsidRDefault="003052B3" w:rsidP="003052B3">
            <w:pPr>
              <w:spacing w:before="0" w:after="0"/>
              <w:ind w:firstLine="0"/>
              <w:jc w:val="both"/>
              <w:rPr>
                <w:i/>
                <w:iCs/>
                <w:color w:val="000000"/>
                <w:sz w:val="16"/>
                <w:szCs w:val="16"/>
              </w:rPr>
            </w:pPr>
            <w:r>
              <w:rPr>
                <w:i/>
                <w:iCs/>
                <w:color w:val="000000"/>
                <w:sz w:val="16"/>
                <w:szCs w:val="16"/>
              </w:rPr>
              <w:t>Помощи, дарения и други безвъзмездно получени суми по сметката за СЕС</w:t>
            </w:r>
          </w:p>
        </w:tc>
        <w:tc>
          <w:tcPr>
            <w:tcW w:w="1060" w:type="dxa"/>
            <w:tcBorders>
              <w:top w:val="nil"/>
              <w:left w:val="nil"/>
              <w:bottom w:val="single" w:sz="4" w:space="0" w:color="auto"/>
              <w:right w:val="single" w:sz="4" w:space="0" w:color="auto"/>
            </w:tcBorders>
            <w:shd w:val="clear" w:color="auto" w:fill="auto"/>
            <w:vAlign w:val="center"/>
            <w:hideMark/>
          </w:tcPr>
          <w:p w:rsidR="003052B3" w:rsidRDefault="003052B3" w:rsidP="003052B3">
            <w:pPr>
              <w:spacing w:before="0" w:after="0"/>
              <w:ind w:firstLine="0"/>
              <w:jc w:val="right"/>
              <w:rPr>
                <w:color w:val="000000"/>
                <w:sz w:val="16"/>
                <w:szCs w:val="16"/>
              </w:rPr>
            </w:pPr>
            <w:r>
              <w:rPr>
                <w:color w:val="000000"/>
                <w:sz w:val="16"/>
                <w:szCs w:val="16"/>
              </w:rPr>
              <w:t>859 283 400</w:t>
            </w:r>
          </w:p>
        </w:tc>
        <w:tc>
          <w:tcPr>
            <w:tcW w:w="1060" w:type="dxa"/>
            <w:tcBorders>
              <w:top w:val="nil"/>
              <w:left w:val="nil"/>
              <w:bottom w:val="single" w:sz="4" w:space="0" w:color="auto"/>
              <w:right w:val="single" w:sz="4" w:space="0" w:color="auto"/>
            </w:tcBorders>
            <w:shd w:val="clear" w:color="auto" w:fill="auto"/>
            <w:vAlign w:val="center"/>
            <w:hideMark/>
          </w:tcPr>
          <w:p w:rsidR="003052B3" w:rsidRDefault="003052B3" w:rsidP="003052B3">
            <w:pPr>
              <w:spacing w:before="0" w:after="0"/>
              <w:ind w:firstLine="0"/>
              <w:jc w:val="right"/>
              <w:rPr>
                <w:color w:val="000000"/>
                <w:sz w:val="16"/>
                <w:szCs w:val="16"/>
              </w:rPr>
            </w:pPr>
            <w:r>
              <w:rPr>
                <w:color w:val="000000"/>
                <w:sz w:val="16"/>
                <w:szCs w:val="16"/>
              </w:rPr>
              <w:t>623 386 700</w:t>
            </w:r>
          </w:p>
        </w:tc>
        <w:tc>
          <w:tcPr>
            <w:tcW w:w="1060" w:type="dxa"/>
            <w:tcBorders>
              <w:top w:val="nil"/>
              <w:left w:val="nil"/>
              <w:bottom w:val="single" w:sz="4" w:space="0" w:color="auto"/>
              <w:right w:val="single" w:sz="4" w:space="0" w:color="auto"/>
            </w:tcBorders>
            <w:shd w:val="clear" w:color="auto" w:fill="auto"/>
            <w:vAlign w:val="center"/>
            <w:hideMark/>
          </w:tcPr>
          <w:p w:rsidR="003052B3" w:rsidRDefault="003052B3" w:rsidP="003052B3">
            <w:pPr>
              <w:spacing w:before="0" w:after="0"/>
              <w:ind w:firstLine="0"/>
              <w:jc w:val="right"/>
              <w:rPr>
                <w:color w:val="000000"/>
                <w:sz w:val="16"/>
                <w:szCs w:val="16"/>
              </w:rPr>
            </w:pPr>
            <w:r>
              <w:rPr>
                <w:color w:val="000000"/>
                <w:sz w:val="16"/>
                <w:szCs w:val="16"/>
              </w:rPr>
              <w:t>623 386 961</w:t>
            </w:r>
          </w:p>
        </w:tc>
        <w:tc>
          <w:tcPr>
            <w:tcW w:w="1060" w:type="dxa"/>
            <w:tcBorders>
              <w:top w:val="nil"/>
              <w:left w:val="nil"/>
              <w:bottom w:val="single" w:sz="4" w:space="0" w:color="auto"/>
              <w:right w:val="single" w:sz="4" w:space="0" w:color="auto"/>
            </w:tcBorders>
            <w:shd w:val="clear" w:color="000000" w:fill="D9D9D9"/>
            <w:vAlign w:val="center"/>
            <w:hideMark/>
          </w:tcPr>
          <w:p w:rsidR="003052B3" w:rsidRDefault="003052B3" w:rsidP="003052B3">
            <w:pPr>
              <w:spacing w:before="0" w:after="0"/>
              <w:ind w:firstLine="0"/>
              <w:jc w:val="right"/>
              <w:rPr>
                <w:color w:val="000000"/>
                <w:sz w:val="16"/>
                <w:szCs w:val="16"/>
              </w:rPr>
            </w:pPr>
            <w:r>
              <w:rPr>
                <w:color w:val="000000"/>
                <w:sz w:val="16"/>
                <w:szCs w:val="16"/>
              </w:rPr>
              <w:t> </w:t>
            </w:r>
          </w:p>
        </w:tc>
        <w:tc>
          <w:tcPr>
            <w:tcW w:w="1060" w:type="dxa"/>
            <w:tcBorders>
              <w:top w:val="nil"/>
              <w:left w:val="nil"/>
              <w:bottom w:val="single" w:sz="4" w:space="0" w:color="auto"/>
              <w:right w:val="single" w:sz="4" w:space="0" w:color="auto"/>
            </w:tcBorders>
            <w:shd w:val="clear" w:color="000000" w:fill="D9D9D9"/>
            <w:vAlign w:val="center"/>
            <w:hideMark/>
          </w:tcPr>
          <w:p w:rsidR="003052B3" w:rsidRDefault="003052B3" w:rsidP="003052B3">
            <w:pPr>
              <w:spacing w:before="0" w:after="0"/>
              <w:ind w:firstLine="0"/>
              <w:jc w:val="right"/>
              <w:rPr>
                <w:color w:val="000000"/>
                <w:sz w:val="16"/>
                <w:szCs w:val="16"/>
              </w:rPr>
            </w:pPr>
            <w:r>
              <w:rPr>
                <w:color w:val="000000"/>
                <w:sz w:val="16"/>
                <w:szCs w:val="16"/>
              </w:rPr>
              <w:t>623 386 961</w:t>
            </w:r>
          </w:p>
        </w:tc>
      </w:tr>
    </w:tbl>
    <w:p w:rsidR="00A22441" w:rsidRDefault="00A22441" w:rsidP="009614DC">
      <w:pPr>
        <w:spacing w:line="336" w:lineRule="auto"/>
        <w:ind w:right="193" w:firstLine="561"/>
        <w:jc w:val="both"/>
        <w:rPr>
          <w:sz w:val="24"/>
          <w:szCs w:val="24"/>
        </w:rPr>
      </w:pPr>
    </w:p>
    <w:p w:rsidR="00B01B67" w:rsidRPr="00B01B67" w:rsidRDefault="00B01B67" w:rsidP="00866817">
      <w:pPr>
        <w:spacing w:line="336" w:lineRule="auto"/>
        <w:ind w:right="-568" w:firstLine="561"/>
        <w:jc w:val="both"/>
        <w:rPr>
          <w:b/>
          <w:bCs/>
          <w:i/>
          <w:sz w:val="24"/>
          <w:szCs w:val="24"/>
        </w:rPr>
      </w:pPr>
      <w:r w:rsidRPr="00B01B67">
        <w:rPr>
          <w:sz w:val="24"/>
          <w:szCs w:val="24"/>
        </w:rPr>
        <w:t>Приходите в ДФ „Земеделие“ се набират</w:t>
      </w:r>
      <w:r w:rsidR="0069315E">
        <w:rPr>
          <w:sz w:val="24"/>
          <w:szCs w:val="24"/>
          <w:lang w:val="en-US"/>
        </w:rPr>
        <w:t xml:space="preserve"> </w:t>
      </w:r>
      <w:r w:rsidRPr="00B01B67">
        <w:rPr>
          <w:sz w:val="24"/>
          <w:szCs w:val="24"/>
        </w:rPr>
        <w:t>съгласно чл. 14 от Закона за подпомагане на земеделските производители</w:t>
      </w:r>
      <w:r w:rsidR="00803D37">
        <w:rPr>
          <w:sz w:val="24"/>
          <w:szCs w:val="24"/>
        </w:rPr>
        <w:t xml:space="preserve"> (ЗПЗП)</w:t>
      </w:r>
      <w:r w:rsidRPr="00B01B67">
        <w:rPr>
          <w:sz w:val="24"/>
          <w:szCs w:val="24"/>
        </w:rPr>
        <w:t>.Утвърдените приходи по уточнен план по бюджета на ДФ „Земеделие“ към 3</w:t>
      </w:r>
      <w:r w:rsidR="00401467">
        <w:rPr>
          <w:sz w:val="24"/>
          <w:szCs w:val="24"/>
          <w:lang w:val="en-US"/>
        </w:rPr>
        <w:t>1</w:t>
      </w:r>
      <w:r w:rsidRPr="00B01B67">
        <w:rPr>
          <w:sz w:val="24"/>
          <w:szCs w:val="24"/>
        </w:rPr>
        <w:t>.</w:t>
      </w:r>
      <w:r w:rsidR="00401467">
        <w:rPr>
          <w:sz w:val="24"/>
          <w:szCs w:val="24"/>
          <w:lang w:val="en-US"/>
        </w:rPr>
        <w:t>12</w:t>
      </w:r>
      <w:r w:rsidRPr="00B01B67">
        <w:rPr>
          <w:sz w:val="24"/>
          <w:szCs w:val="24"/>
        </w:rPr>
        <w:t>.202</w:t>
      </w:r>
      <w:r w:rsidR="00E352E9">
        <w:rPr>
          <w:sz w:val="24"/>
          <w:szCs w:val="24"/>
          <w:lang w:val="en-US"/>
        </w:rPr>
        <w:t>4</w:t>
      </w:r>
      <w:r w:rsidRPr="00B01B67">
        <w:rPr>
          <w:sz w:val="24"/>
          <w:szCs w:val="24"/>
        </w:rPr>
        <w:t xml:space="preserve"> г. са в размер на 3 000 000 лв., а отчетените </w:t>
      </w:r>
      <w:r w:rsidR="003B62CB">
        <w:rPr>
          <w:sz w:val="24"/>
          <w:szCs w:val="24"/>
        </w:rPr>
        <w:t>261 554</w:t>
      </w:r>
      <w:r w:rsidRPr="00B01B67">
        <w:rPr>
          <w:sz w:val="24"/>
          <w:szCs w:val="24"/>
        </w:rPr>
        <w:t xml:space="preserve"> лв.</w:t>
      </w:r>
      <w:r w:rsidR="00630452">
        <w:rPr>
          <w:sz w:val="24"/>
          <w:szCs w:val="24"/>
        </w:rPr>
        <w:t xml:space="preserve"> със знак минус.</w:t>
      </w:r>
    </w:p>
    <w:p w:rsidR="00B01B67" w:rsidRPr="00B01B67" w:rsidRDefault="00B01B67" w:rsidP="00866817">
      <w:pPr>
        <w:spacing w:line="336" w:lineRule="auto"/>
        <w:ind w:right="-568" w:firstLine="561"/>
        <w:jc w:val="both"/>
        <w:rPr>
          <w:sz w:val="24"/>
          <w:szCs w:val="24"/>
        </w:rPr>
      </w:pPr>
      <w:r w:rsidRPr="00B01B67">
        <w:rPr>
          <w:sz w:val="24"/>
          <w:szCs w:val="24"/>
        </w:rPr>
        <w:t xml:space="preserve">По бюджета на ДФ „Земеделие“ отчетените към </w:t>
      </w:r>
      <w:r w:rsidR="00E352E9" w:rsidRPr="00B01B67">
        <w:rPr>
          <w:sz w:val="24"/>
          <w:szCs w:val="24"/>
        </w:rPr>
        <w:t>3</w:t>
      </w:r>
      <w:r w:rsidR="00401467">
        <w:rPr>
          <w:sz w:val="24"/>
          <w:szCs w:val="24"/>
          <w:lang w:val="en-US"/>
        </w:rPr>
        <w:t>1</w:t>
      </w:r>
      <w:r w:rsidR="00E352E9" w:rsidRPr="00B01B67">
        <w:rPr>
          <w:sz w:val="24"/>
          <w:szCs w:val="24"/>
        </w:rPr>
        <w:t>.</w:t>
      </w:r>
      <w:r w:rsidR="00401467">
        <w:rPr>
          <w:sz w:val="24"/>
          <w:szCs w:val="24"/>
          <w:lang w:val="en-US"/>
        </w:rPr>
        <w:t>12</w:t>
      </w:r>
      <w:r w:rsidR="00E352E9" w:rsidRPr="00B01B67">
        <w:rPr>
          <w:sz w:val="24"/>
          <w:szCs w:val="24"/>
        </w:rPr>
        <w:t>.202</w:t>
      </w:r>
      <w:r w:rsidR="00E352E9">
        <w:rPr>
          <w:sz w:val="24"/>
          <w:szCs w:val="24"/>
          <w:lang w:val="en-US"/>
        </w:rPr>
        <w:t>4</w:t>
      </w:r>
      <w:r w:rsidRPr="00B01B67">
        <w:rPr>
          <w:sz w:val="24"/>
          <w:szCs w:val="24"/>
        </w:rPr>
        <w:t xml:space="preserve"> г. п</w:t>
      </w:r>
      <w:r w:rsidRPr="00B01B67">
        <w:rPr>
          <w:sz w:val="24"/>
          <w:szCs w:val="24"/>
          <w:lang w:val="en-US"/>
        </w:rPr>
        <w:t xml:space="preserve">риходи и доходи от собственост са </w:t>
      </w:r>
      <w:r w:rsidRPr="00B01B67">
        <w:rPr>
          <w:sz w:val="24"/>
          <w:szCs w:val="24"/>
        </w:rPr>
        <w:t xml:space="preserve">в размер на </w:t>
      </w:r>
      <w:r w:rsidR="003B62CB">
        <w:rPr>
          <w:sz w:val="24"/>
          <w:szCs w:val="24"/>
        </w:rPr>
        <w:t>69 193</w:t>
      </w:r>
      <w:r w:rsidRPr="00B01B67">
        <w:rPr>
          <w:sz w:val="24"/>
          <w:szCs w:val="24"/>
        </w:rPr>
        <w:t xml:space="preserve"> лв. и представляват </w:t>
      </w:r>
      <w:r w:rsidRPr="00B01B67">
        <w:rPr>
          <w:sz w:val="24"/>
          <w:szCs w:val="24"/>
          <w:lang w:val="en-US"/>
        </w:rPr>
        <w:t>дължимите от бенефициерите лихви по предоставени инвестиционни и краткосрочни заеми</w:t>
      </w:r>
      <w:r w:rsidRPr="00B01B67">
        <w:rPr>
          <w:sz w:val="24"/>
          <w:szCs w:val="24"/>
        </w:rPr>
        <w:t xml:space="preserve"> и от наеми на имущество</w:t>
      </w:r>
      <w:r w:rsidRPr="00B01B67">
        <w:rPr>
          <w:sz w:val="24"/>
          <w:szCs w:val="24"/>
          <w:lang w:val="en-US"/>
        </w:rPr>
        <w:t xml:space="preserve">. </w:t>
      </w:r>
      <w:r w:rsidRPr="00B01B67">
        <w:rPr>
          <w:sz w:val="24"/>
          <w:szCs w:val="24"/>
        </w:rPr>
        <w:t xml:space="preserve">Събраните глоби, санкции и наказателни лихви към </w:t>
      </w:r>
      <w:r w:rsidR="00E352E9">
        <w:rPr>
          <w:sz w:val="24"/>
          <w:szCs w:val="24"/>
        </w:rPr>
        <w:t>3</w:t>
      </w:r>
      <w:r w:rsidR="003B62CB">
        <w:rPr>
          <w:sz w:val="24"/>
          <w:szCs w:val="24"/>
        </w:rPr>
        <w:t>1</w:t>
      </w:r>
      <w:r w:rsidR="00E352E9">
        <w:rPr>
          <w:sz w:val="24"/>
          <w:szCs w:val="24"/>
        </w:rPr>
        <w:t>.</w:t>
      </w:r>
      <w:r w:rsidR="003B62CB">
        <w:rPr>
          <w:sz w:val="24"/>
          <w:szCs w:val="24"/>
        </w:rPr>
        <w:t>12</w:t>
      </w:r>
      <w:r w:rsidR="00E352E9">
        <w:rPr>
          <w:sz w:val="24"/>
          <w:szCs w:val="24"/>
        </w:rPr>
        <w:t>.2024</w:t>
      </w:r>
      <w:r w:rsidRPr="00B01B67">
        <w:rPr>
          <w:sz w:val="24"/>
          <w:szCs w:val="24"/>
        </w:rPr>
        <w:t xml:space="preserve"> г. са </w:t>
      </w:r>
      <w:r w:rsidR="003B62CB">
        <w:rPr>
          <w:sz w:val="24"/>
          <w:szCs w:val="24"/>
        </w:rPr>
        <w:t>716 148</w:t>
      </w:r>
      <w:r w:rsidRPr="00B01B67">
        <w:rPr>
          <w:sz w:val="24"/>
          <w:szCs w:val="24"/>
        </w:rPr>
        <w:t xml:space="preserve"> лв. </w:t>
      </w:r>
    </w:p>
    <w:p w:rsidR="00B01B67" w:rsidRPr="00B01B67" w:rsidRDefault="00B01B67" w:rsidP="00866817">
      <w:pPr>
        <w:spacing w:line="336" w:lineRule="auto"/>
        <w:ind w:right="-568" w:firstLine="561"/>
        <w:jc w:val="both"/>
        <w:rPr>
          <w:sz w:val="24"/>
          <w:szCs w:val="24"/>
        </w:rPr>
      </w:pPr>
      <w:r w:rsidRPr="00B01B67">
        <w:rPr>
          <w:sz w:val="24"/>
          <w:szCs w:val="24"/>
        </w:rPr>
        <w:t xml:space="preserve">Другите събрани приходи по бюджета на ДФ „Земеделие“ са в размер на </w:t>
      </w:r>
      <w:r w:rsidR="003B62CB">
        <w:rPr>
          <w:sz w:val="24"/>
          <w:szCs w:val="24"/>
        </w:rPr>
        <w:t>1 046 895</w:t>
      </w:r>
      <w:r w:rsidRPr="00B01B67">
        <w:rPr>
          <w:sz w:val="24"/>
          <w:szCs w:val="24"/>
        </w:rPr>
        <w:t xml:space="preserve"> лв. със знак минус, </w:t>
      </w:r>
      <w:r w:rsidRPr="00B01B67">
        <w:rPr>
          <w:sz w:val="24"/>
          <w:szCs w:val="24"/>
          <w:lang w:val="en-US"/>
        </w:rPr>
        <w:t xml:space="preserve">в т.ч. </w:t>
      </w:r>
      <w:r w:rsidRPr="00B01B67">
        <w:rPr>
          <w:sz w:val="24"/>
          <w:szCs w:val="24"/>
        </w:rPr>
        <w:t>к</w:t>
      </w:r>
      <w:r w:rsidRPr="00B01B67">
        <w:rPr>
          <w:sz w:val="24"/>
          <w:szCs w:val="24"/>
          <w:lang w:val="en-US"/>
        </w:rPr>
        <w:t>оректив за касови постъпления</w:t>
      </w:r>
      <w:r w:rsidRPr="00B01B67">
        <w:rPr>
          <w:sz w:val="24"/>
          <w:szCs w:val="24"/>
        </w:rPr>
        <w:t xml:space="preserve"> със знак минус,</w:t>
      </w:r>
      <w:r w:rsidR="00D209D8">
        <w:rPr>
          <w:sz w:val="24"/>
          <w:szCs w:val="24"/>
        </w:rPr>
        <w:t xml:space="preserve"> </w:t>
      </w:r>
      <w:r w:rsidRPr="00B01B67">
        <w:rPr>
          <w:sz w:val="24"/>
          <w:szCs w:val="24"/>
        </w:rPr>
        <w:t xml:space="preserve">представляващ събрани суми от НАП в полза на ДФЗ, </w:t>
      </w:r>
      <w:r w:rsidRPr="00B01B67">
        <w:rPr>
          <w:sz w:val="24"/>
          <w:szCs w:val="24"/>
          <w:lang w:val="en-US"/>
        </w:rPr>
        <w:t xml:space="preserve">приходи от застрахователни обезщетения, 4% премии от застрахователни дружества и 0.5% приходи от финансови услуги и комисионни, </w:t>
      </w:r>
      <w:r w:rsidRPr="00B01B67">
        <w:rPr>
          <w:sz w:val="24"/>
          <w:szCs w:val="24"/>
        </w:rPr>
        <w:t>както и</w:t>
      </w:r>
      <w:r w:rsidRPr="00B01B67">
        <w:rPr>
          <w:sz w:val="24"/>
          <w:szCs w:val="24"/>
          <w:lang w:val="en-US"/>
        </w:rPr>
        <w:t xml:space="preserve"> средства</w:t>
      </w:r>
      <w:r w:rsidRPr="00B01B67">
        <w:rPr>
          <w:sz w:val="24"/>
          <w:szCs w:val="24"/>
        </w:rPr>
        <w:t>та</w:t>
      </w:r>
      <w:r w:rsidRPr="00B01B67">
        <w:rPr>
          <w:sz w:val="24"/>
          <w:szCs w:val="24"/>
          <w:lang w:val="en-US"/>
        </w:rPr>
        <w:t xml:space="preserve"> за ДДС по справка – декларация и за данък върху приходите от стопанска дейност</w:t>
      </w:r>
      <w:r w:rsidR="00D209D8">
        <w:rPr>
          <w:sz w:val="24"/>
          <w:szCs w:val="24"/>
        </w:rPr>
        <w:t xml:space="preserve"> </w:t>
      </w:r>
      <w:r w:rsidRPr="00B01B67">
        <w:rPr>
          <w:sz w:val="24"/>
          <w:szCs w:val="24"/>
        </w:rPr>
        <w:t>отчетени със знак минус.</w:t>
      </w:r>
    </w:p>
    <w:p w:rsidR="00E352E9" w:rsidRDefault="008C0ED7" w:rsidP="00E352E9">
      <w:pPr>
        <w:spacing w:line="336" w:lineRule="auto"/>
        <w:ind w:right="-568" w:firstLine="561"/>
        <w:jc w:val="both"/>
        <w:rPr>
          <w:sz w:val="24"/>
          <w:szCs w:val="24"/>
        </w:rPr>
      </w:pPr>
      <w:r w:rsidRPr="008C0ED7">
        <w:rPr>
          <w:sz w:val="24"/>
          <w:szCs w:val="24"/>
        </w:rPr>
        <w:t xml:space="preserve">Изпълнението на приходната част на бюджета към 31.12.2024 г. е със знак минус, което се дължи на отчетения коректив за касови постъпления със знак минус, представляващ събрани суми от НАП в полза на ДФЗ. </w:t>
      </w:r>
      <w:r w:rsidR="00B01B67" w:rsidRPr="00B01B67">
        <w:rPr>
          <w:sz w:val="24"/>
          <w:szCs w:val="24"/>
        </w:rPr>
        <w:t>Налице е трайна тенденция към намаление/неизпълнение на събраните приходи и това се дължи основно на планирани в по-голям обем приходи от собственост, в т. ч. от лихви по предоставени инвестиционни и краткосрочни кредити спрямо действително отпуснатите, разсрочване на сроковете за издължаване и други, както и на планирани в повече други приходи спрямо събраните. Намалението на отпусканите средства за кредитиране, респ. възстановените средства по главници и лихви, е в резултат на понижения интерес от страна на земеделските стопани към креди</w:t>
      </w:r>
      <w:r w:rsidR="00630452">
        <w:rPr>
          <w:sz w:val="24"/>
          <w:szCs w:val="24"/>
        </w:rPr>
        <w:t>тирането, въпреки ниската лихва</w:t>
      </w:r>
      <w:r w:rsidR="00B01B67" w:rsidRPr="00B01B67">
        <w:rPr>
          <w:sz w:val="24"/>
          <w:szCs w:val="24"/>
        </w:rPr>
        <w:t>.</w:t>
      </w:r>
    </w:p>
    <w:p w:rsidR="00D96864" w:rsidRPr="009F6815" w:rsidRDefault="00D96864" w:rsidP="00866817">
      <w:pPr>
        <w:spacing w:line="336" w:lineRule="auto"/>
        <w:ind w:right="-568" w:firstLine="561"/>
        <w:jc w:val="both"/>
        <w:rPr>
          <w:rFonts w:eastAsia="MS Minngs"/>
          <w:sz w:val="24"/>
          <w:szCs w:val="24"/>
          <w:lang w:val="en-US" w:eastAsia="en-US"/>
        </w:rPr>
      </w:pPr>
      <w:r w:rsidRPr="009614DC">
        <w:rPr>
          <w:rFonts w:eastAsia="MS Minngs"/>
          <w:sz w:val="24"/>
          <w:szCs w:val="24"/>
          <w:lang w:eastAsia="en-US"/>
        </w:rPr>
        <w:t xml:space="preserve">По сметката </w:t>
      </w:r>
      <w:r w:rsidR="00630452">
        <w:rPr>
          <w:rFonts w:eastAsia="MS Minngs"/>
          <w:sz w:val="24"/>
          <w:szCs w:val="24"/>
          <w:lang w:eastAsia="en-US"/>
        </w:rPr>
        <w:t xml:space="preserve">за СЕС </w:t>
      </w:r>
      <w:r w:rsidRPr="009614DC">
        <w:rPr>
          <w:rFonts w:eastAsia="MS Minngs"/>
          <w:sz w:val="24"/>
          <w:szCs w:val="24"/>
          <w:lang w:eastAsia="en-US"/>
        </w:rPr>
        <w:t xml:space="preserve">са постъпили </w:t>
      </w:r>
      <w:r w:rsidR="00AF7133">
        <w:rPr>
          <w:rFonts w:eastAsia="MS Minngs"/>
          <w:sz w:val="24"/>
          <w:szCs w:val="24"/>
          <w:lang w:val="en-US" w:eastAsia="en-US"/>
        </w:rPr>
        <w:t>1 379 634</w:t>
      </w:r>
      <w:r w:rsidRPr="009614DC">
        <w:rPr>
          <w:rFonts w:eastAsia="MS Minngs"/>
          <w:sz w:val="24"/>
          <w:szCs w:val="24"/>
          <w:lang w:eastAsia="en-US"/>
        </w:rPr>
        <w:t xml:space="preserve"> лв. от глоби, санкции и лихви. Отчетен е и коректив за постъпления, представляващи събрани суми от </w:t>
      </w:r>
      <w:r w:rsidR="0058738C" w:rsidRPr="0058738C">
        <w:rPr>
          <w:rFonts w:eastAsia="MS Minngs"/>
          <w:sz w:val="24"/>
          <w:szCs w:val="24"/>
          <w:lang w:eastAsia="en-US"/>
        </w:rPr>
        <w:t>Националната агенция за приходите</w:t>
      </w:r>
      <w:r w:rsidR="0058738C">
        <w:rPr>
          <w:rFonts w:eastAsia="MS Minngs"/>
          <w:sz w:val="24"/>
          <w:szCs w:val="24"/>
          <w:lang w:eastAsia="en-US"/>
        </w:rPr>
        <w:t xml:space="preserve"> (</w:t>
      </w:r>
      <w:r w:rsidRPr="009614DC">
        <w:rPr>
          <w:rFonts w:eastAsia="MS Minngs"/>
          <w:sz w:val="24"/>
          <w:szCs w:val="24"/>
          <w:lang w:eastAsia="en-US"/>
        </w:rPr>
        <w:t>НАП</w:t>
      </w:r>
      <w:r w:rsidR="0058738C">
        <w:rPr>
          <w:rFonts w:eastAsia="MS Minngs"/>
          <w:sz w:val="24"/>
          <w:szCs w:val="24"/>
          <w:lang w:eastAsia="en-US"/>
        </w:rPr>
        <w:t>)</w:t>
      </w:r>
      <w:r w:rsidRPr="009614DC">
        <w:rPr>
          <w:rFonts w:eastAsia="MS Minngs"/>
          <w:sz w:val="24"/>
          <w:szCs w:val="24"/>
          <w:lang w:eastAsia="en-US"/>
        </w:rPr>
        <w:t xml:space="preserve"> в полза на ДФЗ, </w:t>
      </w:r>
      <w:r w:rsidR="009A34D2">
        <w:rPr>
          <w:rFonts w:eastAsia="MS Minngs"/>
          <w:sz w:val="24"/>
          <w:szCs w:val="24"/>
          <w:lang w:eastAsia="en-US"/>
        </w:rPr>
        <w:t xml:space="preserve">както и други неданъчни приходи, общо </w:t>
      </w:r>
      <w:r w:rsidRPr="009614DC">
        <w:rPr>
          <w:rFonts w:eastAsia="MS Minngs"/>
          <w:sz w:val="24"/>
          <w:szCs w:val="24"/>
          <w:lang w:eastAsia="en-US"/>
        </w:rPr>
        <w:t xml:space="preserve">в размер на </w:t>
      </w:r>
      <w:r w:rsidR="00D341B3">
        <w:rPr>
          <w:rFonts w:eastAsia="MS Minngs"/>
          <w:sz w:val="24"/>
          <w:szCs w:val="24"/>
          <w:lang w:eastAsia="en-US"/>
        </w:rPr>
        <w:t xml:space="preserve">минус </w:t>
      </w:r>
      <w:r w:rsidR="00AF7133">
        <w:rPr>
          <w:rFonts w:eastAsia="MS Minngs"/>
          <w:sz w:val="24"/>
          <w:szCs w:val="24"/>
          <w:lang w:val="en-US" w:eastAsia="en-US"/>
        </w:rPr>
        <w:t>11 474 255</w:t>
      </w:r>
      <w:r w:rsidRPr="009614DC">
        <w:rPr>
          <w:rFonts w:eastAsia="MS Minngs"/>
          <w:sz w:val="24"/>
          <w:szCs w:val="24"/>
          <w:lang w:eastAsia="en-US"/>
        </w:rPr>
        <w:t xml:space="preserve"> лв.</w:t>
      </w:r>
    </w:p>
    <w:p w:rsidR="00D841AF" w:rsidRPr="0069315E" w:rsidRDefault="00C23C14" w:rsidP="00866817">
      <w:pPr>
        <w:spacing w:line="336" w:lineRule="auto"/>
        <w:ind w:right="-568" w:firstLine="561"/>
        <w:jc w:val="both"/>
        <w:rPr>
          <w:rFonts w:eastAsia="MS Minngs"/>
          <w:sz w:val="24"/>
          <w:szCs w:val="24"/>
          <w:lang w:val="en-US" w:eastAsia="en-US"/>
        </w:rPr>
      </w:pPr>
      <w:r>
        <w:rPr>
          <w:rFonts w:eastAsia="MS Minngs"/>
          <w:sz w:val="24"/>
          <w:szCs w:val="24"/>
          <w:lang w:eastAsia="en-US"/>
        </w:rPr>
        <w:t>Постъпилите помощи</w:t>
      </w:r>
      <w:r w:rsidR="009C75FC">
        <w:rPr>
          <w:rFonts w:eastAsia="MS Minngs"/>
          <w:sz w:val="24"/>
          <w:szCs w:val="24"/>
          <w:lang w:eastAsia="en-US"/>
        </w:rPr>
        <w:t xml:space="preserve"> и дарения</w:t>
      </w:r>
      <w:r w:rsidR="00B854D5" w:rsidRPr="00B854D5">
        <w:rPr>
          <w:rFonts w:eastAsia="MS Minngs"/>
          <w:sz w:val="24"/>
          <w:szCs w:val="24"/>
          <w:lang w:eastAsia="en-US"/>
        </w:rPr>
        <w:t xml:space="preserve"> от чужбина по сметката за СЕС </w:t>
      </w:r>
      <w:r>
        <w:rPr>
          <w:rFonts w:eastAsia="MS Minngs"/>
          <w:sz w:val="24"/>
          <w:szCs w:val="24"/>
          <w:lang w:eastAsia="en-US"/>
        </w:rPr>
        <w:t xml:space="preserve">са </w:t>
      </w:r>
      <w:r w:rsidR="00AF7133">
        <w:rPr>
          <w:rFonts w:eastAsia="MS Minngs"/>
          <w:sz w:val="24"/>
          <w:szCs w:val="24"/>
          <w:lang w:val="en-US" w:eastAsia="en-US"/>
        </w:rPr>
        <w:t>623 386 961</w:t>
      </w:r>
      <w:r w:rsidR="00B854D5" w:rsidRPr="00B854D5">
        <w:rPr>
          <w:rFonts w:eastAsia="MS Minngs"/>
          <w:sz w:val="24"/>
          <w:szCs w:val="24"/>
          <w:lang w:eastAsia="en-US"/>
        </w:rPr>
        <w:t xml:space="preserve"> лв. </w:t>
      </w:r>
      <w:r>
        <w:rPr>
          <w:rFonts w:eastAsia="MS Minngs"/>
          <w:sz w:val="24"/>
          <w:szCs w:val="24"/>
          <w:lang w:eastAsia="en-US"/>
        </w:rPr>
        <w:t xml:space="preserve">или </w:t>
      </w:r>
      <w:r w:rsidR="00AF7133">
        <w:rPr>
          <w:rFonts w:eastAsia="MS Minngs"/>
          <w:sz w:val="24"/>
          <w:szCs w:val="24"/>
          <w:lang w:eastAsia="en-US"/>
        </w:rPr>
        <w:t>малко над</w:t>
      </w:r>
      <w:r w:rsidR="00AF7133">
        <w:rPr>
          <w:rFonts w:eastAsia="MS Minngs"/>
          <w:sz w:val="24"/>
          <w:szCs w:val="24"/>
          <w:lang w:val="en-US" w:eastAsia="en-US"/>
        </w:rPr>
        <w:t xml:space="preserve"> 100</w:t>
      </w:r>
      <w:r>
        <w:rPr>
          <w:rFonts w:eastAsia="MS Minngs"/>
          <w:sz w:val="24"/>
          <w:szCs w:val="24"/>
          <w:lang w:eastAsia="en-US"/>
        </w:rPr>
        <w:t>% от</w:t>
      </w:r>
      <w:r w:rsidR="0069315E">
        <w:rPr>
          <w:rFonts w:eastAsia="MS Minngs"/>
          <w:sz w:val="24"/>
          <w:szCs w:val="24"/>
          <w:lang w:val="en-US" w:eastAsia="en-US"/>
        </w:rPr>
        <w:t xml:space="preserve"> </w:t>
      </w:r>
      <w:r w:rsidR="00E352E9">
        <w:rPr>
          <w:rFonts w:eastAsia="MS Minngs"/>
          <w:sz w:val="24"/>
          <w:szCs w:val="24"/>
          <w:lang w:eastAsia="en-US"/>
        </w:rPr>
        <w:t xml:space="preserve">заложените в актуализираните разчети </w:t>
      </w:r>
      <w:r w:rsidR="00AF7133">
        <w:rPr>
          <w:rFonts w:eastAsia="MS Minngs"/>
          <w:sz w:val="24"/>
          <w:szCs w:val="24"/>
          <w:lang w:eastAsia="en-US"/>
        </w:rPr>
        <w:t>623 386 700</w:t>
      </w:r>
      <w:r w:rsidR="00E352E9" w:rsidRPr="00B854D5">
        <w:rPr>
          <w:rFonts w:eastAsia="MS Minngs"/>
          <w:sz w:val="24"/>
          <w:szCs w:val="24"/>
          <w:lang w:eastAsia="en-US"/>
        </w:rPr>
        <w:t xml:space="preserve"> лв</w:t>
      </w:r>
      <w:r w:rsidR="00E352E9">
        <w:rPr>
          <w:rFonts w:eastAsia="MS Minngs"/>
          <w:sz w:val="24"/>
          <w:szCs w:val="24"/>
          <w:lang w:eastAsia="en-US"/>
        </w:rPr>
        <w:t xml:space="preserve">. </w:t>
      </w:r>
      <w:r w:rsidR="00B854D5" w:rsidRPr="00B854D5">
        <w:rPr>
          <w:rFonts w:eastAsia="MS Minngs"/>
          <w:sz w:val="24"/>
          <w:szCs w:val="24"/>
          <w:lang w:eastAsia="en-US"/>
        </w:rPr>
        <w:t xml:space="preserve">Сумата представлява възстановени разходи от </w:t>
      </w:r>
      <w:r w:rsidR="00B854D5" w:rsidRPr="00F05A24">
        <w:rPr>
          <w:sz w:val="24"/>
          <w:szCs w:val="22"/>
        </w:rPr>
        <w:t>Европейски</w:t>
      </w:r>
      <w:r w:rsidR="007A2932">
        <w:rPr>
          <w:sz w:val="24"/>
          <w:szCs w:val="22"/>
        </w:rPr>
        <w:t>я</w:t>
      </w:r>
      <w:r w:rsidR="00B854D5" w:rsidRPr="00F05A24">
        <w:rPr>
          <w:sz w:val="24"/>
          <w:szCs w:val="22"/>
        </w:rPr>
        <w:t xml:space="preserve"> фонд за гарантиране на земеделието</w:t>
      </w:r>
      <w:r w:rsidR="00E02BC6">
        <w:rPr>
          <w:sz w:val="24"/>
          <w:szCs w:val="22"/>
        </w:rPr>
        <w:t xml:space="preserve"> (ЕФГЗ)</w:t>
      </w:r>
      <w:r w:rsidR="00B854D5">
        <w:rPr>
          <w:sz w:val="24"/>
          <w:szCs w:val="22"/>
        </w:rPr>
        <w:t xml:space="preserve">, </w:t>
      </w:r>
      <w:r w:rsidR="00B854D5" w:rsidRPr="00F05A24">
        <w:rPr>
          <w:sz w:val="24"/>
          <w:szCs w:val="22"/>
        </w:rPr>
        <w:t>Европейски</w:t>
      </w:r>
      <w:r w:rsidR="007A2932">
        <w:rPr>
          <w:sz w:val="24"/>
          <w:szCs w:val="22"/>
        </w:rPr>
        <w:t>я</w:t>
      </w:r>
      <w:r w:rsidR="00B854D5" w:rsidRPr="00F05A24">
        <w:rPr>
          <w:sz w:val="24"/>
          <w:szCs w:val="22"/>
        </w:rPr>
        <w:t xml:space="preserve"> земеделски фонд за развитие на селските райони</w:t>
      </w:r>
      <w:r w:rsidR="00E02BC6">
        <w:rPr>
          <w:sz w:val="24"/>
          <w:szCs w:val="22"/>
        </w:rPr>
        <w:t xml:space="preserve"> (ЕЗФРСР)</w:t>
      </w:r>
      <w:r w:rsidR="00B854D5">
        <w:rPr>
          <w:sz w:val="24"/>
          <w:szCs w:val="22"/>
        </w:rPr>
        <w:t xml:space="preserve"> и </w:t>
      </w:r>
      <w:r w:rsidR="00B854D5" w:rsidRPr="00F05A24">
        <w:rPr>
          <w:sz w:val="24"/>
          <w:szCs w:val="22"/>
        </w:rPr>
        <w:t>Европейски</w:t>
      </w:r>
      <w:r w:rsidR="007A2932">
        <w:rPr>
          <w:sz w:val="24"/>
          <w:szCs w:val="22"/>
        </w:rPr>
        <w:t>я</w:t>
      </w:r>
      <w:r w:rsidR="00B854D5" w:rsidRPr="00F05A24">
        <w:rPr>
          <w:sz w:val="24"/>
          <w:szCs w:val="22"/>
        </w:rPr>
        <w:t xml:space="preserve"> фонд за морско дело и рибарство</w:t>
      </w:r>
      <w:r w:rsidR="00E02BC6">
        <w:rPr>
          <w:sz w:val="24"/>
          <w:szCs w:val="22"/>
        </w:rPr>
        <w:t xml:space="preserve"> (ЕФМДР)</w:t>
      </w:r>
      <w:r w:rsidR="0069315E">
        <w:rPr>
          <w:sz w:val="24"/>
          <w:szCs w:val="22"/>
          <w:lang w:val="en-US"/>
        </w:rPr>
        <w:t>.</w:t>
      </w:r>
    </w:p>
    <w:p w:rsidR="00866817" w:rsidRDefault="00866817" w:rsidP="00405398">
      <w:pPr>
        <w:spacing w:before="0" w:after="0"/>
        <w:ind w:left="567" w:firstLine="0"/>
        <w:jc w:val="both"/>
        <w:rPr>
          <w:b/>
          <w:bCs/>
          <w:i/>
          <w:color w:val="000000"/>
        </w:rPr>
      </w:pPr>
    </w:p>
    <w:p w:rsidR="001366AD" w:rsidRDefault="001366AD">
      <w:pPr>
        <w:spacing w:before="0" w:after="0"/>
        <w:ind w:firstLine="0"/>
        <w:rPr>
          <w:b/>
          <w:bCs/>
          <w:i/>
          <w:color w:val="000000"/>
        </w:rPr>
      </w:pPr>
      <w:r>
        <w:rPr>
          <w:b/>
          <w:bCs/>
          <w:i/>
          <w:color w:val="000000"/>
        </w:rPr>
        <w:br w:type="page"/>
      </w:r>
    </w:p>
    <w:p w:rsidR="00EC46B8" w:rsidRPr="009A3483" w:rsidRDefault="00D466FB" w:rsidP="00405398">
      <w:pPr>
        <w:spacing w:before="0" w:after="0"/>
        <w:ind w:left="567" w:firstLine="0"/>
        <w:jc w:val="both"/>
        <w:rPr>
          <w:i/>
          <w:color w:val="000000"/>
          <w:lang w:val="en-US"/>
        </w:rPr>
      </w:pPr>
      <w:r w:rsidRPr="00DB0B68">
        <w:rPr>
          <w:b/>
          <w:bCs/>
          <w:i/>
          <w:color w:val="000000"/>
        </w:rPr>
        <w:t>Приложение</w:t>
      </w:r>
      <w:r w:rsidR="00EB0990" w:rsidRPr="00DB0B68">
        <w:rPr>
          <w:b/>
          <w:bCs/>
          <w:i/>
          <w:color w:val="000000"/>
        </w:rPr>
        <w:t xml:space="preserve"> № 2</w:t>
      </w:r>
      <w:r w:rsidRPr="00DB0B68">
        <w:rPr>
          <w:b/>
          <w:bCs/>
          <w:i/>
          <w:color w:val="000000"/>
        </w:rPr>
        <w:t>а</w:t>
      </w:r>
      <w:r w:rsidR="00EB0990" w:rsidRPr="00DB0B68">
        <w:rPr>
          <w:i/>
          <w:color w:val="000000"/>
        </w:rPr>
        <w:t xml:space="preserve"> – Отчет на разходите по области н</w:t>
      </w:r>
      <w:r w:rsidR="00446B13">
        <w:rPr>
          <w:i/>
          <w:color w:val="000000"/>
        </w:rPr>
        <w:t xml:space="preserve">а политики и бюджетни програми </w:t>
      </w:r>
      <w:r w:rsidR="00EB0990" w:rsidRPr="00DB0B68">
        <w:rPr>
          <w:i/>
          <w:color w:val="000000"/>
        </w:rPr>
        <w:t xml:space="preserve">по бюджета на </w:t>
      </w:r>
      <w:r w:rsidR="00446B13">
        <w:rPr>
          <w:i/>
          <w:color w:val="000000"/>
        </w:rPr>
        <w:t>ДФ „Земеделие“</w:t>
      </w:r>
    </w:p>
    <w:tbl>
      <w:tblPr>
        <w:tblW w:w="1110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60"/>
        <w:gridCol w:w="5480"/>
        <w:gridCol w:w="1140"/>
        <w:gridCol w:w="1220"/>
        <w:gridCol w:w="1200"/>
      </w:tblGrid>
      <w:tr w:rsidR="00310DCA" w:rsidRPr="00310DCA" w:rsidTr="00310DCA">
        <w:trPr>
          <w:trHeight w:val="312"/>
        </w:trPr>
        <w:tc>
          <w:tcPr>
            <w:tcW w:w="2060" w:type="dxa"/>
            <w:vMerge w:val="restart"/>
            <w:shd w:val="clear" w:color="000000" w:fill="DCE6F1"/>
            <w:vAlign w:val="center"/>
            <w:hideMark/>
          </w:tcPr>
          <w:p w:rsidR="00310DCA" w:rsidRPr="00310DCA" w:rsidRDefault="00310DCA" w:rsidP="00310DCA">
            <w:pPr>
              <w:spacing w:before="0" w:after="0"/>
              <w:ind w:firstLine="0"/>
              <w:jc w:val="center"/>
              <w:rPr>
                <w:b/>
                <w:bCs/>
                <w:color w:val="000000"/>
                <w:sz w:val="18"/>
                <w:szCs w:val="18"/>
              </w:rPr>
            </w:pPr>
            <w:r w:rsidRPr="00310DCA">
              <w:rPr>
                <w:b/>
                <w:bCs/>
                <w:color w:val="000000"/>
                <w:sz w:val="18"/>
                <w:szCs w:val="18"/>
              </w:rPr>
              <w:t>Класификационен код*</w:t>
            </w:r>
          </w:p>
        </w:tc>
        <w:tc>
          <w:tcPr>
            <w:tcW w:w="5480" w:type="dxa"/>
            <w:shd w:val="clear" w:color="000000" w:fill="DCE6F1"/>
            <w:vAlign w:val="center"/>
            <w:hideMark/>
          </w:tcPr>
          <w:p w:rsidR="00310DCA" w:rsidRPr="00310DCA" w:rsidRDefault="00310DCA" w:rsidP="00310DCA">
            <w:pPr>
              <w:spacing w:before="0" w:after="0"/>
              <w:ind w:firstLine="0"/>
              <w:jc w:val="center"/>
              <w:rPr>
                <w:b/>
                <w:bCs/>
                <w:color w:val="000000"/>
                <w:sz w:val="18"/>
                <w:szCs w:val="18"/>
              </w:rPr>
            </w:pPr>
            <w:r w:rsidRPr="00310DCA">
              <w:rPr>
                <w:b/>
                <w:bCs/>
                <w:color w:val="000000"/>
                <w:sz w:val="18"/>
                <w:szCs w:val="18"/>
              </w:rPr>
              <w:t xml:space="preserve">РАЗХОДИ </w:t>
            </w:r>
          </w:p>
        </w:tc>
        <w:tc>
          <w:tcPr>
            <w:tcW w:w="1140" w:type="dxa"/>
            <w:vMerge w:val="restart"/>
            <w:shd w:val="clear" w:color="000000" w:fill="DCE6F1"/>
            <w:vAlign w:val="center"/>
            <w:hideMark/>
          </w:tcPr>
          <w:p w:rsidR="00310DCA" w:rsidRPr="00310DCA" w:rsidRDefault="00310DCA" w:rsidP="009A7E00">
            <w:pPr>
              <w:spacing w:before="0" w:after="0"/>
              <w:ind w:firstLine="0"/>
              <w:jc w:val="center"/>
              <w:rPr>
                <w:b/>
                <w:bCs/>
                <w:color w:val="000000"/>
                <w:sz w:val="16"/>
                <w:szCs w:val="16"/>
              </w:rPr>
            </w:pPr>
            <w:r w:rsidRPr="00310DCA">
              <w:rPr>
                <w:b/>
                <w:bCs/>
                <w:color w:val="000000"/>
                <w:sz w:val="16"/>
                <w:szCs w:val="16"/>
              </w:rPr>
              <w:t>Закон</w:t>
            </w:r>
          </w:p>
        </w:tc>
        <w:tc>
          <w:tcPr>
            <w:tcW w:w="1220" w:type="dxa"/>
            <w:vMerge w:val="restart"/>
            <w:shd w:val="clear" w:color="000000" w:fill="DCE6F1"/>
            <w:vAlign w:val="center"/>
            <w:hideMark/>
          </w:tcPr>
          <w:p w:rsidR="00310DCA" w:rsidRPr="00310DCA" w:rsidRDefault="00310DCA" w:rsidP="009A7E00">
            <w:pPr>
              <w:spacing w:before="0" w:after="0"/>
              <w:ind w:firstLine="0"/>
              <w:jc w:val="center"/>
              <w:rPr>
                <w:b/>
                <w:bCs/>
                <w:color w:val="000000"/>
                <w:sz w:val="16"/>
                <w:szCs w:val="16"/>
              </w:rPr>
            </w:pPr>
            <w:r w:rsidRPr="00310DCA">
              <w:rPr>
                <w:b/>
                <w:bCs/>
                <w:color w:val="000000"/>
                <w:sz w:val="16"/>
                <w:szCs w:val="16"/>
              </w:rPr>
              <w:t>Уточнен план</w:t>
            </w:r>
          </w:p>
        </w:tc>
        <w:tc>
          <w:tcPr>
            <w:tcW w:w="1200" w:type="dxa"/>
            <w:vMerge w:val="restart"/>
            <w:shd w:val="clear" w:color="000000" w:fill="DCE6F1"/>
            <w:vAlign w:val="center"/>
            <w:hideMark/>
          </w:tcPr>
          <w:p w:rsidR="00310DCA" w:rsidRPr="00310DCA" w:rsidRDefault="00310DCA" w:rsidP="009A7E00">
            <w:pPr>
              <w:spacing w:before="0" w:after="0"/>
              <w:ind w:firstLine="0"/>
              <w:jc w:val="center"/>
              <w:rPr>
                <w:b/>
                <w:bCs/>
                <w:color w:val="000000"/>
                <w:sz w:val="16"/>
                <w:szCs w:val="16"/>
              </w:rPr>
            </w:pPr>
            <w:r w:rsidRPr="00310DCA">
              <w:rPr>
                <w:b/>
                <w:bCs/>
                <w:color w:val="000000"/>
                <w:sz w:val="16"/>
                <w:szCs w:val="16"/>
              </w:rPr>
              <w:t>Отчет</w:t>
            </w:r>
          </w:p>
        </w:tc>
      </w:tr>
      <w:tr w:rsidR="00310DCA" w:rsidRPr="00310DCA" w:rsidTr="00310DCA">
        <w:trPr>
          <w:trHeight w:val="324"/>
        </w:trPr>
        <w:tc>
          <w:tcPr>
            <w:tcW w:w="2060" w:type="dxa"/>
            <w:vMerge/>
            <w:vAlign w:val="center"/>
            <w:hideMark/>
          </w:tcPr>
          <w:p w:rsidR="00310DCA" w:rsidRPr="00310DCA" w:rsidRDefault="00310DCA" w:rsidP="00310DCA">
            <w:pPr>
              <w:spacing w:before="0" w:after="0"/>
              <w:ind w:firstLine="0"/>
              <w:rPr>
                <w:b/>
                <w:bCs/>
                <w:color w:val="000000"/>
                <w:sz w:val="18"/>
                <w:szCs w:val="18"/>
              </w:rPr>
            </w:pPr>
          </w:p>
        </w:tc>
        <w:tc>
          <w:tcPr>
            <w:tcW w:w="5480" w:type="dxa"/>
            <w:shd w:val="clear" w:color="000000" w:fill="DCE6F1"/>
            <w:vAlign w:val="center"/>
            <w:hideMark/>
          </w:tcPr>
          <w:p w:rsidR="00310DCA" w:rsidRPr="00310DCA" w:rsidRDefault="00310DCA" w:rsidP="00310DCA">
            <w:pPr>
              <w:spacing w:before="0" w:after="0"/>
              <w:ind w:firstLine="0"/>
              <w:jc w:val="center"/>
              <w:rPr>
                <w:b/>
                <w:bCs/>
                <w:color w:val="000000"/>
                <w:sz w:val="16"/>
                <w:szCs w:val="16"/>
              </w:rPr>
            </w:pPr>
            <w:r w:rsidRPr="00310DCA">
              <w:rPr>
                <w:b/>
                <w:bCs/>
                <w:color w:val="000000"/>
                <w:sz w:val="16"/>
                <w:szCs w:val="16"/>
              </w:rPr>
              <w:t>(в лева)</w:t>
            </w:r>
          </w:p>
        </w:tc>
        <w:tc>
          <w:tcPr>
            <w:tcW w:w="1140" w:type="dxa"/>
            <w:vMerge/>
            <w:vAlign w:val="center"/>
            <w:hideMark/>
          </w:tcPr>
          <w:p w:rsidR="00310DCA" w:rsidRPr="00310DCA" w:rsidRDefault="00310DCA" w:rsidP="009A7E00">
            <w:pPr>
              <w:spacing w:before="0" w:after="0"/>
              <w:ind w:firstLine="0"/>
              <w:rPr>
                <w:b/>
                <w:bCs/>
                <w:color w:val="000000"/>
                <w:sz w:val="16"/>
                <w:szCs w:val="16"/>
              </w:rPr>
            </w:pPr>
          </w:p>
        </w:tc>
        <w:tc>
          <w:tcPr>
            <w:tcW w:w="1220" w:type="dxa"/>
            <w:vMerge/>
            <w:vAlign w:val="center"/>
            <w:hideMark/>
          </w:tcPr>
          <w:p w:rsidR="00310DCA" w:rsidRPr="00310DCA" w:rsidRDefault="00310DCA" w:rsidP="009A7E00">
            <w:pPr>
              <w:spacing w:before="0" w:after="0"/>
              <w:ind w:firstLine="0"/>
              <w:rPr>
                <w:b/>
                <w:bCs/>
                <w:color w:val="000000"/>
                <w:sz w:val="16"/>
                <w:szCs w:val="16"/>
              </w:rPr>
            </w:pPr>
          </w:p>
        </w:tc>
        <w:tc>
          <w:tcPr>
            <w:tcW w:w="1200" w:type="dxa"/>
            <w:vMerge/>
            <w:vAlign w:val="center"/>
            <w:hideMark/>
          </w:tcPr>
          <w:p w:rsidR="00310DCA" w:rsidRPr="00310DCA" w:rsidRDefault="00310DCA" w:rsidP="009A7E00">
            <w:pPr>
              <w:spacing w:before="0" w:after="0"/>
              <w:ind w:firstLine="0"/>
              <w:rPr>
                <w:b/>
                <w:bCs/>
                <w:color w:val="000000"/>
                <w:sz w:val="16"/>
                <w:szCs w:val="16"/>
              </w:rPr>
            </w:pPr>
          </w:p>
        </w:tc>
      </w:tr>
      <w:tr w:rsidR="009A7E00" w:rsidRPr="00310DCA" w:rsidTr="00232845">
        <w:trPr>
          <w:trHeight w:val="324"/>
        </w:trPr>
        <w:tc>
          <w:tcPr>
            <w:tcW w:w="2060" w:type="dxa"/>
            <w:tcBorders>
              <w:top w:val="nil"/>
              <w:left w:val="single" w:sz="8" w:space="0" w:color="auto"/>
              <w:bottom w:val="single" w:sz="8" w:space="0" w:color="auto"/>
              <w:right w:val="single" w:sz="8" w:space="0" w:color="auto"/>
            </w:tcBorders>
            <w:shd w:val="clear" w:color="auto" w:fill="auto"/>
            <w:vAlign w:val="center"/>
            <w:hideMark/>
          </w:tcPr>
          <w:p w:rsidR="009A7E00" w:rsidRPr="00310DCA" w:rsidRDefault="009A7E00" w:rsidP="009A7E00">
            <w:pPr>
              <w:spacing w:before="0" w:after="0"/>
              <w:ind w:firstLine="0"/>
              <w:rPr>
                <w:b/>
                <w:bCs/>
                <w:color w:val="000000"/>
                <w:sz w:val="16"/>
                <w:szCs w:val="16"/>
              </w:rPr>
            </w:pPr>
            <w:r>
              <w:rPr>
                <w:b/>
                <w:bCs/>
                <w:color w:val="000000"/>
                <w:sz w:val="16"/>
                <w:szCs w:val="16"/>
              </w:rPr>
              <w:t> </w:t>
            </w:r>
          </w:p>
        </w:tc>
        <w:tc>
          <w:tcPr>
            <w:tcW w:w="5480" w:type="dxa"/>
            <w:tcBorders>
              <w:top w:val="nil"/>
              <w:left w:val="nil"/>
              <w:bottom w:val="single" w:sz="8" w:space="0" w:color="auto"/>
              <w:right w:val="single" w:sz="8" w:space="0" w:color="auto"/>
            </w:tcBorders>
            <w:shd w:val="clear" w:color="auto" w:fill="auto"/>
            <w:vAlign w:val="center"/>
            <w:hideMark/>
          </w:tcPr>
          <w:p w:rsidR="009A7E00" w:rsidRPr="00310DCA" w:rsidRDefault="009A7E00" w:rsidP="009A7E00">
            <w:pPr>
              <w:spacing w:before="0" w:after="0"/>
              <w:ind w:firstLine="0"/>
              <w:rPr>
                <w:b/>
                <w:bCs/>
                <w:color w:val="000000"/>
                <w:sz w:val="16"/>
                <w:szCs w:val="16"/>
              </w:rPr>
            </w:pPr>
            <w:r>
              <w:rPr>
                <w:b/>
                <w:bCs/>
                <w:color w:val="000000"/>
                <w:sz w:val="16"/>
                <w:szCs w:val="16"/>
              </w:rPr>
              <w:t>Общо разходи по бюджета на ПРБ</w:t>
            </w:r>
          </w:p>
        </w:tc>
        <w:tc>
          <w:tcPr>
            <w:tcW w:w="114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528 807 900</w:t>
            </w:r>
          </w:p>
        </w:tc>
        <w:tc>
          <w:tcPr>
            <w:tcW w:w="12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1 031 888 711</w:t>
            </w:r>
          </w:p>
        </w:tc>
        <w:tc>
          <w:tcPr>
            <w:tcW w:w="120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1 026 209 591</w:t>
            </w:r>
          </w:p>
        </w:tc>
      </w:tr>
      <w:tr w:rsidR="009A7E00" w:rsidRPr="00310DCA" w:rsidTr="00232845">
        <w:trPr>
          <w:trHeight w:val="420"/>
        </w:trPr>
        <w:tc>
          <w:tcPr>
            <w:tcW w:w="2060" w:type="dxa"/>
            <w:tcBorders>
              <w:top w:val="nil"/>
              <w:left w:val="single" w:sz="8" w:space="0" w:color="auto"/>
              <w:bottom w:val="single" w:sz="8" w:space="0" w:color="auto"/>
              <w:right w:val="single" w:sz="8" w:space="0" w:color="auto"/>
            </w:tcBorders>
            <w:shd w:val="clear" w:color="000000" w:fill="DCE6F1"/>
            <w:vAlign w:val="center"/>
            <w:hideMark/>
          </w:tcPr>
          <w:p w:rsidR="009A7E00" w:rsidRPr="00310DCA" w:rsidRDefault="009A7E00" w:rsidP="009A7E00">
            <w:pPr>
              <w:spacing w:before="0" w:after="0"/>
              <w:ind w:firstLine="0"/>
              <w:jc w:val="center"/>
              <w:rPr>
                <w:b/>
                <w:bCs/>
                <w:color w:val="000000"/>
              </w:rPr>
            </w:pPr>
            <w:r>
              <w:rPr>
                <w:b/>
                <w:bCs/>
                <w:color w:val="000000"/>
              </w:rPr>
              <w:t>8400.01.00</w:t>
            </w:r>
          </w:p>
        </w:tc>
        <w:tc>
          <w:tcPr>
            <w:tcW w:w="5480" w:type="dxa"/>
            <w:tcBorders>
              <w:top w:val="nil"/>
              <w:left w:val="nil"/>
              <w:bottom w:val="single" w:sz="8" w:space="0" w:color="auto"/>
              <w:right w:val="single" w:sz="8" w:space="0" w:color="auto"/>
            </w:tcBorders>
            <w:shd w:val="clear" w:color="000000" w:fill="DCE6F1"/>
            <w:vAlign w:val="center"/>
            <w:hideMark/>
          </w:tcPr>
          <w:p w:rsidR="009A7E00" w:rsidRPr="00310DCA" w:rsidRDefault="009A7E00" w:rsidP="009A7E00">
            <w:pPr>
              <w:spacing w:before="0" w:after="0"/>
              <w:ind w:firstLine="0"/>
              <w:rPr>
                <w:b/>
                <w:bCs/>
                <w:color w:val="000000"/>
                <w:sz w:val="16"/>
                <w:szCs w:val="16"/>
              </w:rPr>
            </w:pPr>
            <w:r>
              <w:rPr>
                <w:b/>
                <w:bCs/>
                <w:color w:val="000000"/>
                <w:sz w:val="16"/>
                <w:szCs w:val="16"/>
              </w:rPr>
              <w:t>Политика на Министерството на земеделието и храните в областта на земеделието и селските райони</w:t>
            </w:r>
          </w:p>
        </w:tc>
        <w:tc>
          <w:tcPr>
            <w:tcW w:w="114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495 832 500</w:t>
            </w:r>
          </w:p>
        </w:tc>
        <w:tc>
          <w:tcPr>
            <w:tcW w:w="122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993 134 574</w:t>
            </w:r>
          </w:p>
        </w:tc>
        <w:tc>
          <w:tcPr>
            <w:tcW w:w="120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987 503 200</w:t>
            </w:r>
          </w:p>
        </w:tc>
      </w:tr>
      <w:tr w:rsidR="009A7E00" w:rsidRPr="00310DCA" w:rsidTr="00232845">
        <w:trPr>
          <w:trHeight w:val="324"/>
        </w:trPr>
        <w:tc>
          <w:tcPr>
            <w:tcW w:w="2060" w:type="dxa"/>
            <w:tcBorders>
              <w:top w:val="nil"/>
              <w:left w:val="single" w:sz="8" w:space="0" w:color="auto"/>
              <w:bottom w:val="single" w:sz="8" w:space="0" w:color="auto"/>
              <w:right w:val="single" w:sz="8" w:space="0" w:color="auto"/>
            </w:tcBorders>
            <w:shd w:val="clear" w:color="auto" w:fill="auto"/>
            <w:vAlign w:val="center"/>
            <w:hideMark/>
          </w:tcPr>
          <w:p w:rsidR="009A7E00" w:rsidRPr="00310DCA" w:rsidRDefault="009A7E00" w:rsidP="009A7E00">
            <w:pPr>
              <w:spacing w:before="0" w:after="0"/>
              <w:ind w:firstLine="0"/>
              <w:jc w:val="center"/>
              <w:rPr>
                <w:color w:val="000000"/>
              </w:rPr>
            </w:pPr>
            <w:r>
              <w:rPr>
                <w:color w:val="000000"/>
              </w:rPr>
              <w:t>8400.01.01</w:t>
            </w:r>
          </w:p>
        </w:tc>
        <w:tc>
          <w:tcPr>
            <w:tcW w:w="5480" w:type="dxa"/>
            <w:tcBorders>
              <w:top w:val="nil"/>
              <w:left w:val="nil"/>
              <w:bottom w:val="single" w:sz="8" w:space="0" w:color="auto"/>
              <w:right w:val="single" w:sz="8" w:space="0" w:color="auto"/>
            </w:tcBorders>
            <w:shd w:val="clear" w:color="auto" w:fill="auto"/>
            <w:vAlign w:val="center"/>
            <w:hideMark/>
          </w:tcPr>
          <w:p w:rsidR="009A7E00" w:rsidRPr="00310DCA" w:rsidRDefault="009A7E00" w:rsidP="009A7E00">
            <w:pPr>
              <w:spacing w:before="0" w:after="0"/>
              <w:ind w:firstLine="0"/>
              <w:rPr>
                <w:color w:val="000000"/>
                <w:sz w:val="16"/>
                <w:szCs w:val="16"/>
              </w:rPr>
            </w:pPr>
            <w:r>
              <w:rPr>
                <w:color w:val="000000"/>
                <w:sz w:val="16"/>
                <w:szCs w:val="16"/>
              </w:rPr>
              <w:t>Бюджетна програма „Развитие на селските райони”</w:t>
            </w:r>
          </w:p>
        </w:tc>
        <w:tc>
          <w:tcPr>
            <w:tcW w:w="114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30 445 000</w:t>
            </w:r>
          </w:p>
        </w:tc>
        <w:tc>
          <w:tcPr>
            <w:tcW w:w="12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32 208 400</w:t>
            </w:r>
          </w:p>
        </w:tc>
        <w:tc>
          <w:tcPr>
            <w:tcW w:w="120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32 208 128</w:t>
            </w:r>
          </w:p>
        </w:tc>
      </w:tr>
      <w:tr w:rsidR="009A7E00" w:rsidRPr="00310DCA" w:rsidTr="00232845">
        <w:trPr>
          <w:trHeight w:val="324"/>
        </w:trPr>
        <w:tc>
          <w:tcPr>
            <w:tcW w:w="2060" w:type="dxa"/>
            <w:tcBorders>
              <w:top w:val="nil"/>
              <w:left w:val="single" w:sz="8" w:space="0" w:color="auto"/>
              <w:bottom w:val="single" w:sz="8" w:space="0" w:color="auto"/>
              <w:right w:val="single" w:sz="8" w:space="0" w:color="auto"/>
            </w:tcBorders>
            <w:shd w:val="clear" w:color="auto" w:fill="auto"/>
            <w:vAlign w:val="center"/>
            <w:hideMark/>
          </w:tcPr>
          <w:p w:rsidR="009A7E00" w:rsidRPr="00310DCA" w:rsidRDefault="009A7E00" w:rsidP="009A7E00">
            <w:pPr>
              <w:spacing w:before="0" w:after="0"/>
              <w:ind w:firstLine="0"/>
              <w:jc w:val="center"/>
              <w:rPr>
                <w:color w:val="000000"/>
              </w:rPr>
            </w:pPr>
            <w:r>
              <w:rPr>
                <w:color w:val="000000"/>
              </w:rPr>
              <w:t>8400.01.02</w:t>
            </w:r>
          </w:p>
        </w:tc>
        <w:tc>
          <w:tcPr>
            <w:tcW w:w="5480" w:type="dxa"/>
            <w:tcBorders>
              <w:top w:val="nil"/>
              <w:left w:val="nil"/>
              <w:bottom w:val="single" w:sz="8" w:space="0" w:color="auto"/>
              <w:right w:val="single" w:sz="8" w:space="0" w:color="auto"/>
            </w:tcBorders>
            <w:shd w:val="clear" w:color="auto" w:fill="auto"/>
            <w:vAlign w:val="center"/>
            <w:hideMark/>
          </w:tcPr>
          <w:p w:rsidR="009A7E00" w:rsidRPr="00310DCA" w:rsidRDefault="009A7E00" w:rsidP="009A7E00">
            <w:pPr>
              <w:spacing w:before="0" w:after="0"/>
              <w:ind w:firstLine="0"/>
              <w:rPr>
                <w:color w:val="000000"/>
                <w:sz w:val="16"/>
                <w:szCs w:val="16"/>
              </w:rPr>
            </w:pPr>
            <w:r>
              <w:rPr>
                <w:color w:val="000000"/>
                <w:sz w:val="16"/>
                <w:szCs w:val="16"/>
              </w:rPr>
              <w:t>Бюджетна програма „Селскостопански пазарни механизми”</w:t>
            </w:r>
          </w:p>
        </w:tc>
        <w:tc>
          <w:tcPr>
            <w:tcW w:w="114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13 288 800</w:t>
            </w:r>
          </w:p>
        </w:tc>
        <w:tc>
          <w:tcPr>
            <w:tcW w:w="12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10 978 100</w:t>
            </w:r>
          </w:p>
        </w:tc>
        <w:tc>
          <w:tcPr>
            <w:tcW w:w="120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10 677 812</w:t>
            </w:r>
          </w:p>
        </w:tc>
      </w:tr>
      <w:tr w:rsidR="009A7E00" w:rsidRPr="00310DCA" w:rsidTr="00232845">
        <w:trPr>
          <w:trHeight w:val="420"/>
        </w:trPr>
        <w:tc>
          <w:tcPr>
            <w:tcW w:w="2060" w:type="dxa"/>
            <w:tcBorders>
              <w:top w:val="nil"/>
              <w:left w:val="single" w:sz="8" w:space="0" w:color="auto"/>
              <w:bottom w:val="single" w:sz="8" w:space="0" w:color="auto"/>
              <w:right w:val="single" w:sz="8" w:space="0" w:color="auto"/>
            </w:tcBorders>
            <w:shd w:val="clear" w:color="auto" w:fill="auto"/>
            <w:vAlign w:val="center"/>
            <w:hideMark/>
          </w:tcPr>
          <w:p w:rsidR="009A7E00" w:rsidRPr="00310DCA" w:rsidRDefault="009A7E00" w:rsidP="009A7E00">
            <w:pPr>
              <w:spacing w:before="0" w:after="0"/>
              <w:ind w:firstLine="0"/>
              <w:jc w:val="center"/>
              <w:rPr>
                <w:color w:val="000000"/>
              </w:rPr>
            </w:pPr>
            <w:r>
              <w:rPr>
                <w:color w:val="000000"/>
              </w:rPr>
              <w:t>8400.01.03</w:t>
            </w:r>
          </w:p>
        </w:tc>
        <w:tc>
          <w:tcPr>
            <w:tcW w:w="5480" w:type="dxa"/>
            <w:tcBorders>
              <w:top w:val="nil"/>
              <w:left w:val="nil"/>
              <w:bottom w:val="single" w:sz="8" w:space="0" w:color="auto"/>
              <w:right w:val="single" w:sz="8" w:space="0" w:color="auto"/>
            </w:tcBorders>
            <w:shd w:val="clear" w:color="auto" w:fill="auto"/>
            <w:vAlign w:val="center"/>
            <w:hideMark/>
          </w:tcPr>
          <w:p w:rsidR="009A7E00" w:rsidRPr="00310DCA" w:rsidRDefault="009A7E00" w:rsidP="009A7E00">
            <w:pPr>
              <w:spacing w:before="0" w:after="0"/>
              <w:ind w:firstLine="0"/>
              <w:rPr>
                <w:color w:val="000000"/>
                <w:sz w:val="16"/>
                <w:szCs w:val="16"/>
              </w:rPr>
            </w:pPr>
            <w:r>
              <w:rPr>
                <w:color w:val="000000"/>
                <w:sz w:val="16"/>
                <w:szCs w:val="16"/>
              </w:rPr>
              <w:t>Бюджетна програма „Директни плащания и мерки за специфично подпомагане”</w:t>
            </w:r>
          </w:p>
        </w:tc>
        <w:tc>
          <w:tcPr>
            <w:tcW w:w="114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2 883 700</w:t>
            </w:r>
          </w:p>
        </w:tc>
        <w:tc>
          <w:tcPr>
            <w:tcW w:w="12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3 159 600</w:t>
            </w:r>
          </w:p>
        </w:tc>
        <w:tc>
          <w:tcPr>
            <w:tcW w:w="120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3 159 545</w:t>
            </w:r>
          </w:p>
        </w:tc>
      </w:tr>
      <w:tr w:rsidR="009A7E00" w:rsidRPr="00310DCA" w:rsidTr="00232845">
        <w:trPr>
          <w:trHeight w:val="420"/>
        </w:trPr>
        <w:tc>
          <w:tcPr>
            <w:tcW w:w="2060" w:type="dxa"/>
            <w:tcBorders>
              <w:top w:val="nil"/>
              <w:left w:val="single" w:sz="8" w:space="0" w:color="auto"/>
              <w:bottom w:val="single" w:sz="8" w:space="0" w:color="auto"/>
              <w:right w:val="single" w:sz="8" w:space="0" w:color="auto"/>
            </w:tcBorders>
            <w:shd w:val="clear" w:color="auto" w:fill="auto"/>
            <w:vAlign w:val="center"/>
            <w:hideMark/>
          </w:tcPr>
          <w:p w:rsidR="009A7E00" w:rsidRPr="00310DCA" w:rsidRDefault="009A7E00" w:rsidP="009A7E00">
            <w:pPr>
              <w:spacing w:before="0" w:after="0"/>
              <w:ind w:firstLine="0"/>
              <w:jc w:val="center"/>
              <w:rPr>
                <w:color w:val="000000"/>
              </w:rPr>
            </w:pPr>
            <w:r>
              <w:rPr>
                <w:color w:val="000000"/>
              </w:rPr>
              <w:t>8400.01.04</w:t>
            </w:r>
          </w:p>
        </w:tc>
        <w:tc>
          <w:tcPr>
            <w:tcW w:w="5480" w:type="dxa"/>
            <w:tcBorders>
              <w:top w:val="nil"/>
              <w:left w:val="nil"/>
              <w:bottom w:val="single" w:sz="8" w:space="0" w:color="auto"/>
              <w:right w:val="single" w:sz="8" w:space="0" w:color="auto"/>
            </w:tcBorders>
            <w:shd w:val="clear" w:color="auto" w:fill="auto"/>
            <w:vAlign w:val="center"/>
            <w:hideMark/>
          </w:tcPr>
          <w:p w:rsidR="009A7E00" w:rsidRPr="00310DCA" w:rsidRDefault="009A7E00" w:rsidP="009A7E00">
            <w:pPr>
              <w:spacing w:before="0" w:after="0"/>
              <w:ind w:firstLine="0"/>
              <w:jc w:val="both"/>
              <w:rPr>
                <w:color w:val="000000"/>
                <w:sz w:val="16"/>
                <w:szCs w:val="16"/>
              </w:rPr>
            </w:pPr>
            <w:r>
              <w:rPr>
                <w:color w:val="000000"/>
                <w:sz w:val="16"/>
                <w:szCs w:val="16"/>
              </w:rPr>
              <w:t>Бюджетна програма „Държавни помощи, национални доплащания и САПАРД”</w:t>
            </w:r>
          </w:p>
        </w:tc>
        <w:tc>
          <w:tcPr>
            <w:tcW w:w="114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449 215 000</w:t>
            </w:r>
          </w:p>
        </w:tc>
        <w:tc>
          <w:tcPr>
            <w:tcW w:w="12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946 788 474</w:t>
            </w:r>
          </w:p>
        </w:tc>
        <w:tc>
          <w:tcPr>
            <w:tcW w:w="120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941 457 715</w:t>
            </w:r>
          </w:p>
        </w:tc>
      </w:tr>
      <w:tr w:rsidR="009A7E00" w:rsidRPr="00310DCA" w:rsidTr="00232845">
        <w:trPr>
          <w:trHeight w:val="420"/>
        </w:trPr>
        <w:tc>
          <w:tcPr>
            <w:tcW w:w="2060" w:type="dxa"/>
            <w:tcBorders>
              <w:top w:val="nil"/>
              <w:left w:val="single" w:sz="8" w:space="0" w:color="auto"/>
              <w:bottom w:val="single" w:sz="8" w:space="0" w:color="auto"/>
              <w:right w:val="single" w:sz="8" w:space="0" w:color="auto"/>
            </w:tcBorders>
            <w:shd w:val="clear" w:color="000000" w:fill="DCE6F1"/>
            <w:vAlign w:val="center"/>
            <w:hideMark/>
          </w:tcPr>
          <w:p w:rsidR="009A7E00" w:rsidRPr="00310DCA" w:rsidRDefault="009A7E00" w:rsidP="009A7E00">
            <w:pPr>
              <w:spacing w:before="0" w:after="0"/>
              <w:ind w:firstLine="0"/>
              <w:jc w:val="center"/>
              <w:rPr>
                <w:b/>
                <w:bCs/>
                <w:color w:val="000000"/>
              </w:rPr>
            </w:pPr>
            <w:r>
              <w:rPr>
                <w:b/>
                <w:bCs/>
                <w:color w:val="000000"/>
              </w:rPr>
              <w:t>8400.02.00</w:t>
            </w:r>
          </w:p>
        </w:tc>
        <w:tc>
          <w:tcPr>
            <w:tcW w:w="5480" w:type="dxa"/>
            <w:tcBorders>
              <w:top w:val="nil"/>
              <w:left w:val="nil"/>
              <w:bottom w:val="single" w:sz="8" w:space="0" w:color="auto"/>
              <w:right w:val="single" w:sz="8" w:space="0" w:color="auto"/>
            </w:tcBorders>
            <w:shd w:val="clear" w:color="000000" w:fill="DCE6F1"/>
            <w:vAlign w:val="center"/>
            <w:hideMark/>
          </w:tcPr>
          <w:p w:rsidR="009A7E00" w:rsidRPr="00310DCA" w:rsidRDefault="009A7E00" w:rsidP="009A7E00">
            <w:pPr>
              <w:spacing w:before="0" w:after="0"/>
              <w:ind w:firstLine="0"/>
              <w:rPr>
                <w:b/>
                <w:bCs/>
                <w:color w:val="000000"/>
                <w:sz w:val="16"/>
                <w:szCs w:val="16"/>
              </w:rPr>
            </w:pPr>
            <w:r>
              <w:rPr>
                <w:b/>
                <w:bCs/>
                <w:color w:val="000000"/>
                <w:sz w:val="16"/>
                <w:szCs w:val="16"/>
              </w:rPr>
              <w:t>Политика на Министерството на земеделието и храните в областта на рибарството и аквакултурите</w:t>
            </w:r>
          </w:p>
        </w:tc>
        <w:tc>
          <w:tcPr>
            <w:tcW w:w="114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433 000</w:t>
            </w:r>
          </w:p>
        </w:tc>
        <w:tc>
          <w:tcPr>
            <w:tcW w:w="122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470 200</w:t>
            </w:r>
          </w:p>
        </w:tc>
        <w:tc>
          <w:tcPr>
            <w:tcW w:w="120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470 031</w:t>
            </w:r>
          </w:p>
        </w:tc>
      </w:tr>
      <w:tr w:rsidR="009A7E00" w:rsidRPr="00310DCA" w:rsidTr="00232845">
        <w:trPr>
          <w:trHeight w:val="324"/>
        </w:trPr>
        <w:tc>
          <w:tcPr>
            <w:tcW w:w="2060" w:type="dxa"/>
            <w:tcBorders>
              <w:top w:val="nil"/>
              <w:left w:val="single" w:sz="8" w:space="0" w:color="auto"/>
              <w:bottom w:val="single" w:sz="8" w:space="0" w:color="auto"/>
              <w:right w:val="single" w:sz="8" w:space="0" w:color="auto"/>
            </w:tcBorders>
            <w:shd w:val="clear" w:color="auto" w:fill="auto"/>
            <w:vAlign w:val="center"/>
            <w:hideMark/>
          </w:tcPr>
          <w:p w:rsidR="009A7E00" w:rsidRPr="00310DCA" w:rsidRDefault="009A7E00" w:rsidP="009A7E00">
            <w:pPr>
              <w:spacing w:before="0" w:after="0"/>
              <w:ind w:firstLine="0"/>
              <w:jc w:val="center"/>
              <w:rPr>
                <w:color w:val="000000"/>
              </w:rPr>
            </w:pPr>
            <w:r>
              <w:rPr>
                <w:color w:val="000000"/>
              </w:rPr>
              <w:t>8400.02.01</w:t>
            </w:r>
          </w:p>
        </w:tc>
        <w:tc>
          <w:tcPr>
            <w:tcW w:w="5480" w:type="dxa"/>
            <w:tcBorders>
              <w:top w:val="nil"/>
              <w:left w:val="nil"/>
              <w:bottom w:val="single" w:sz="8" w:space="0" w:color="auto"/>
              <w:right w:val="single" w:sz="8" w:space="0" w:color="auto"/>
            </w:tcBorders>
            <w:shd w:val="clear" w:color="auto" w:fill="auto"/>
            <w:vAlign w:val="center"/>
            <w:hideMark/>
          </w:tcPr>
          <w:p w:rsidR="009A7E00" w:rsidRPr="00310DCA" w:rsidRDefault="009A7E00" w:rsidP="009A7E00">
            <w:pPr>
              <w:spacing w:before="0" w:after="0"/>
              <w:ind w:firstLine="0"/>
              <w:rPr>
                <w:color w:val="000000"/>
                <w:sz w:val="16"/>
                <w:szCs w:val="16"/>
              </w:rPr>
            </w:pPr>
            <w:r>
              <w:rPr>
                <w:color w:val="000000"/>
                <w:sz w:val="16"/>
                <w:szCs w:val="16"/>
              </w:rPr>
              <w:t>Бюджетна програма "Рибарство и аквакултури"</w:t>
            </w:r>
          </w:p>
        </w:tc>
        <w:tc>
          <w:tcPr>
            <w:tcW w:w="114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433 000</w:t>
            </w:r>
          </w:p>
        </w:tc>
        <w:tc>
          <w:tcPr>
            <w:tcW w:w="12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470 200</w:t>
            </w:r>
          </w:p>
        </w:tc>
        <w:tc>
          <w:tcPr>
            <w:tcW w:w="120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470 031</w:t>
            </w:r>
          </w:p>
        </w:tc>
      </w:tr>
      <w:tr w:rsidR="009A7E00" w:rsidRPr="00310DCA" w:rsidTr="00232845">
        <w:trPr>
          <w:trHeight w:val="324"/>
        </w:trPr>
        <w:tc>
          <w:tcPr>
            <w:tcW w:w="2060" w:type="dxa"/>
            <w:tcBorders>
              <w:top w:val="nil"/>
              <w:left w:val="single" w:sz="8" w:space="0" w:color="auto"/>
              <w:bottom w:val="single" w:sz="8" w:space="0" w:color="auto"/>
              <w:right w:val="single" w:sz="8" w:space="0" w:color="auto"/>
            </w:tcBorders>
            <w:shd w:val="clear" w:color="000000" w:fill="DCE6F1"/>
            <w:vAlign w:val="center"/>
            <w:hideMark/>
          </w:tcPr>
          <w:p w:rsidR="009A7E00" w:rsidRPr="00310DCA" w:rsidRDefault="009A7E00" w:rsidP="009A7E00">
            <w:pPr>
              <w:spacing w:before="0" w:after="0"/>
              <w:ind w:firstLine="0"/>
              <w:jc w:val="center"/>
              <w:rPr>
                <w:b/>
                <w:bCs/>
                <w:color w:val="000000"/>
              </w:rPr>
            </w:pPr>
            <w:r>
              <w:rPr>
                <w:b/>
                <w:bCs/>
                <w:color w:val="000000"/>
              </w:rPr>
              <w:t>8400.03.00</w:t>
            </w:r>
          </w:p>
        </w:tc>
        <w:tc>
          <w:tcPr>
            <w:tcW w:w="5480" w:type="dxa"/>
            <w:tcBorders>
              <w:top w:val="nil"/>
              <w:left w:val="nil"/>
              <w:bottom w:val="single" w:sz="8" w:space="0" w:color="auto"/>
              <w:right w:val="single" w:sz="8" w:space="0" w:color="auto"/>
            </w:tcBorders>
            <w:shd w:val="clear" w:color="000000" w:fill="DCE6F1"/>
            <w:vAlign w:val="center"/>
            <w:hideMark/>
          </w:tcPr>
          <w:p w:rsidR="009A7E00" w:rsidRPr="00310DCA" w:rsidRDefault="009A7E00" w:rsidP="009A7E00">
            <w:pPr>
              <w:spacing w:before="0" w:after="0"/>
              <w:ind w:firstLine="0"/>
              <w:rPr>
                <w:b/>
                <w:bCs/>
                <w:color w:val="000000"/>
                <w:sz w:val="16"/>
                <w:szCs w:val="16"/>
              </w:rPr>
            </w:pPr>
            <w:r>
              <w:rPr>
                <w:b/>
                <w:bCs/>
                <w:color w:val="000000"/>
                <w:sz w:val="16"/>
                <w:szCs w:val="16"/>
              </w:rPr>
              <w:t>Бюджетна програма "Администрация"</w:t>
            </w:r>
          </w:p>
        </w:tc>
        <w:tc>
          <w:tcPr>
            <w:tcW w:w="114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color w:val="000000"/>
                <w:sz w:val="16"/>
                <w:szCs w:val="16"/>
              </w:rPr>
            </w:pPr>
            <w:r>
              <w:rPr>
                <w:color w:val="000000"/>
                <w:sz w:val="16"/>
                <w:szCs w:val="16"/>
              </w:rPr>
              <w:t>32 542 400</w:t>
            </w:r>
          </w:p>
        </w:tc>
        <w:tc>
          <w:tcPr>
            <w:tcW w:w="122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color w:val="000000"/>
                <w:sz w:val="16"/>
                <w:szCs w:val="16"/>
              </w:rPr>
            </w:pPr>
            <w:r>
              <w:rPr>
                <w:color w:val="000000"/>
                <w:sz w:val="16"/>
                <w:szCs w:val="16"/>
              </w:rPr>
              <w:t>38 283 937</w:t>
            </w:r>
          </w:p>
        </w:tc>
        <w:tc>
          <w:tcPr>
            <w:tcW w:w="120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color w:val="000000"/>
                <w:sz w:val="16"/>
                <w:szCs w:val="16"/>
              </w:rPr>
            </w:pPr>
            <w:r>
              <w:rPr>
                <w:color w:val="000000"/>
                <w:sz w:val="16"/>
                <w:szCs w:val="16"/>
              </w:rPr>
              <w:t>38 236 360</w:t>
            </w:r>
          </w:p>
        </w:tc>
      </w:tr>
    </w:tbl>
    <w:p w:rsidR="00D841AF" w:rsidRDefault="00630452" w:rsidP="00D96864">
      <w:pPr>
        <w:spacing w:before="0" w:after="0"/>
        <w:jc w:val="both"/>
        <w:rPr>
          <w:rFonts w:cs="Arial"/>
          <w:iCs/>
          <w:sz w:val="18"/>
          <w:szCs w:val="18"/>
        </w:rPr>
      </w:pPr>
      <w:r w:rsidRPr="00D70A28">
        <w:rPr>
          <w:rFonts w:cs="Arial"/>
          <w:iCs/>
          <w:sz w:val="18"/>
          <w:szCs w:val="18"/>
        </w:rPr>
        <w:t xml:space="preserve">* Класификационен код съгласно Решение № </w:t>
      </w:r>
      <w:r>
        <w:rPr>
          <w:rFonts w:cs="Arial"/>
          <w:iCs/>
          <w:sz w:val="18"/>
          <w:szCs w:val="18"/>
        </w:rPr>
        <w:t>780</w:t>
      </w:r>
      <w:r w:rsidRPr="00D70A28">
        <w:rPr>
          <w:rFonts w:cs="Arial"/>
          <w:iCs/>
          <w:sz w:val="18"/>
          <w:szCs w:val="18"/>
        </w:rPr>
        <w:t xml:space="preserve"> на Министерския съвет от 202</w:t>
      </w:r>
      <w:r>
        <w:rPr>
          <w:rFonts w:cs="Arial"/>
          <w:iCs/>
          <w:sz w:val="18"/>
          <w:szCs w:val="18"/>
        </w:rPr>
        <w:t>3</w:t>
      </w:r>
      <w:r w:rsidRPr="00D70A28">
        <w:rPr>
          <w:rFonts w:cs="Arial"/>
          <w:iCs/>
          <w:sz w:val="18"/>
          <w:szCs w:val="18"/>
        </w:rPr>
        <w:t xml:space="preserve"> г.</w:t>
      </w:r>
    </w:p>
    <w:p w:rsidR="00630452" w:rsidRDefault="00630452" w:rsidP="00D96864">
      <w:pPr>
        <w:spacing w:before="0" w:after="0"/>
        <w:jc w:val="both"/>
        <w:rPr>
          <w:b/>
          <w:bCs/>
          <w:i/>
          <w:color w:val="000000"/>
        </w:rPr>
      </w:pPr>
    </w:p>
    <w:p w:rsidR="00EB0990" w:rsidRDefault="00D466FB" w:rsidP="00405398">
      <w:pPr>
        <w:spacing w:before="0" w:after="0"/>
        <w:ind w:left="567" w:firstLine="0"/>
        <w:jc w:val="both"/>
        <w:rPr>
          <w:i/>
          <w:color w:val="000000"/>
        </w:rPr>
      </w:pPr>
      <w:r w:rsidRPr="00DB0B68">
        <w:rPr>
          <w:b/>
          <w:bCs/>
          <w:i/>
          <w:color w:val="000000"/>
        </w:rPr>
        <w:t>Приложение</w:t>
      </w:r>
      <w:r w:rsidR="00EB0990" w:rsidRPr="00DB0B68">
        <w:rPr>
          <w:b/>
          <w:bCs/>
          <w:i/>
          <w:color w:val="000000"/>
        </w:rPr>
        <w:t xml:space="preserve"> № </w:t>
      </w:r>
      <w:r w:rsidRPr="00DB0B68">
        <w:rPr>
          <w:b/>
          <w:bCs/>
          <w:i/>
          <w:color w:val="000000"/>
        </w:rPr>
        <w:t>2б</w:t>
      </w:r>
      <w:r w:rsidR="00EB0990" w:rsidRPr="00DB0B68">
        <w:rPr>
          <w:i/>
          <w:color w:val="000000"/>
        </w:rPr>
        <w:t xml:space="preserve"> – Отчет на консолидираните разходи по бюджетните програми</w:t>
      </w:r>
    </w:p>
    <w:tbl>
      <w:tblPr>
        <w:tblW w:w="1151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3"/>
        <w:gridCol w:w="1321"/>
        <w:gridCol w:w="1201"/>
        <w:gridCol w:w="1128"/>
        <w:gridCol w:w="989"/>
        <w:gridCol w:w="973"/>
        <w:gridCol w:w="1017"/>
        <w:gridCol w:w="825"/>
        <w:gridCol w:w="1131"/>
        <w:gridCol w:w="1050"/>
        <w:gridCol w:w="970"/>
        <w:gridCol w:w="7"/>
      </w:tblGrid>
      <w:tr w:rsidR="00310DCA" w:rsidRPr="00310DCA" w:rsidTr="009A7E00">
        <w:trPr>
          <w:trHeight w:val="420"/>
        </w:trPr>
        <w:tc>
          <w:tcPr>
            <w:tcW w:w="903" w:type="dxa"/>
            <w:shd w:val="clear" w:color="000000" w:fill="DCE6F1"/>
            <w:vAlign w:val="center"/>
            <w:hideMark/>
          </w:tcPr>
          <w:p w:rsidR="00310DCA" w:rsidRPr="00310DCA" w:rsidRDefault="00310DCA" w:rsidP="00310DCA">
            <w:pPr>
              <w:spacing w:before="0" w:after="0"/>
              <w:ind w:firstLine="0"/>
              <w:jc w:val="center"/>
              <w:rPr>
                <w:b/>
                <w:bCs/>
                <w:color w:val="000000"/>
                <w:sz w:val="14"/>
                <w:szCs w:val="14"/>
              </w:rPr>
            </w:pPr>
            <w:r w:rsidRPr="00310DCA">
              <w:rPr>
                <w:b/>
                <w:bCs/>
                <w:color w:val="000000"/>
                <w:sz w:val="14"/>
                <w:szCs w:val="14"/>
              </w:rPr>
              <w:t> </w:t>
            </w:r>
          </w:p>
        </w:tc>
        <w:tc>
          <w:tcPr>
            <w:tcW w:w="1321" w:type="dxa"/>
            <w:shd w:val="clear" w:color="000000" w:fill="DCE6F1"/>
            <w:vAlign w:val="center"/>
            <w:hideMark/>
          </w:tcPr>
          <w:p w:rsidR="00310DCA" w:rsidRPr="00310DCA" w:rsidRDefault="00310DCA" w:rsidP="00310DCA">
            <w:pPr>
              <w:spacing w:before="0" w:after="0"/>
              <w:ind w:firstLine="0"/>
              <w:jc w:val="center"/>
              <w:rPr>
                <w:b/>
                <w:bCs/>
                <w:color w:val="000000"/>
                <w:sz w:val="14"/>
                <w:szCs w:val="14"/>
              </w:rPr>
            </w:pPr>
            <w:r w:rsidRPr="00310DCA">
              <w:rPr>
                <w:b/>
                <w:bCs/>
                <w:color w:val="000000"/>
                <w:sz w:val="14"/>
                <w:szCs w:val="14"/>
              </w:rPr>
              <w:t>ОБЛАСТИ НА ПОЛИТИКИ И БЮДЖЕТНИ ПРОГРАМИ на Държавен фонд "Земеделие"</w:t>
            </w:r>
          </w:p>
        </w:tc>
        <w:tc>
          <w:tcPr>
            <w:tcW w:w="3318" w:type="dxa"/>
            <w:gridSpan w:val="3"/>
            <w:shd w:val="clear" w:color="000000" w:fill="DCE6F1"/>
            <w:vAlign w:val="center"/>
            <w:hideMark/>
          </w:tcPr>
          <w:p w:rsidR="00310DCA" w:rsidRPr="00310DCA" w:rsidRDefault="00310DCA" w:rsidP="00310DCA">
            <w:pPr>
              <w:spacing w:before="0" w:after="0"/>
              <w:ind w:firstLine="0"/>
              <w:jc w:val="center"/>
              <w:rPr>
                <w:b/>
                <w:bCs/>
                <w:color w:val="000000"/>
                <w:sz w:val="14"/>
                <w:szCs w:val="14"/>
              </w:rPr>
            </w:pPr>
            <w:r w:rsidRPr="00310DCA">
              <w:rPr>
                <w:b/>
                <w:bCs/>
                <w:color w:val="000000"/>
                <w:sz w:val="14"/>
                <w:szCs w:val="14"/>
              </w:rPr>
              <w:t>Общо консолидирани разходи</w:t>
            </w:r>
          </w:p>
        </w:tc>
        <w:tc>
          <w:tcPr>
            <w:tcW w:w="2815" w:type="dxa"/>
            <w:gridSpan w:val="3"/>
            <w:shd w:val="clear" w:color="000000" w:fill="DCE6F1"/>
            <w:vAlign w:val="center"/>
            <w:hideMark/>
          </w:tcPr>
          <w:p w:rsidR="00310DCA" w:rsidRPr="00310DCA" w:rsidRDefault="00310DCA" w:rsidP="00310DCA">
            <w:pPr>
              <w:spacing w:before="0" w:after="0"/>
              <w:ind w:firstLine="0"/>
              <w:jc w:val="center"/>
              <w:rPr>
                <w:b/>
                <w:bCs/>
                <w:color w:val="000000"/>
                <w:sz w:val="14"/>
                <w:szCs w:val="14"/>
              </w:rPr>
            </w:pPr>
            <w:r w:rsidRPr="00310DCA">
              <w:rPr>
                <w:b/>
                <w:bCs/>
                <w:color w:val="000000"/>
                <w:sz w:val="14"/>
                <w:szCs w:val="14"/>
              </w:rPr>
              <w:t>Ведомствени разходи</w:t>
            </w:r>
          </w:p>
        </w:tc>
        <w:tc>
          <w:tcPr>
            <w:tcW w:w="3158" w:type="dxa"/>
            <w:gridSpan w:val="4"/>
            <w:shd w:val="clear" w:color="000000" w:fill="DCE6F1"/>
            <w:vAlign w:val="center"/>
            <w:hideMark/>
          </w:tcPr>
          <w:p w:rsidR="00310DCA" w:rsidRPr="00310DCA" w:rsidRDefault="00310DCA" w:rsidP="00310DCA">
            <w:pPr>
              <w:spacing w:before="0" w:after="0"/>
              <w:ind w:firstLine="0"/>
              <w:jc w:val="center"/>
              <w:rPr>
                <w:b/>
                <w:bCs/>
                <w:color w:val="000000"/>
                <w:sz w:val="14"/>
                <w:szCs w:val="14"/>
              </w:rPr>
            </w:pPr>
            <w:r w:rsidRPr="00310DCA">
              <w:rPr>
                <w:b/>
                <w:bCs/>
                <w:color w:val="000000"/>
                <w:sz w:val="14"/>
                <w:szCs w:val="14"/>
              </w:rPr>
              <w:t>Администрирани разходи</w:t>
            </w:r>
          </w:p>
        </w:tc>
      </w:tr>
      <w:tr w:rsidR="00310DCA" w:rsidRPr="00310DCA" w:rsidTr="009A7E00">
        <w:trPr>
          <w:gridAfter w:val="1"/>
          <w:wAfter w:w="7" w:type="dxa"/>
          <w:trHeight w:val="419"/>
        </w:trPr>
        <w:tc>
          <w:tcPr>
            <w:tcW w:w="903" w:type="dxa"/>
            <w:shd w:val="clear" w:color="000000" w:fill="DCE6F1"/>
            <w:vAlign w:val="center"/>
            <w:hideMark/>
          </w:tcPr>
          <w:p w:rsidR="00310DCA" w:rsidRPr="00310DCA" w:rsidRDefault="00310DCA" w:rsidP="00310DCA">
            <w:pPr>
              <w:spacing w:before="0" w:after="0"/>
              <w:ind w:right="-6" w:firstLine="0"/>
              <w:jc w:val="center"/>
              <w:rPr>
                <w:b/>
                <w:bCs/>
                <w:color w:val="000000"/>
                <w:sz w:val="14"/>
                <w:szCs w:val="14"/>
              </w:rPr>
            </w:pPr>
            <w:r w:rsidRPr="00310DCA">
              <w:rPr>
                <w:b/>
                <w:bCs/>
                <w:color w:val="000000"/>
                <w:sz w:val="14"/>
                <w:szCs w:val="14"/>
              </w:rPr>
              <w:t>Класифика-ционен код</w:t>
            </w:r>
          </w:p>
        </w:tc>
        <w:tc>
          <w:tcPr>
            <w:tcW w:w="1321" w:type="dxa"/>
            <w:shd w:val="clear" w:color="000000" w:fill="DCE6F1"/>
            <w:vAlign w:val="center"/>
            <w:hideMark/>
          </w:tcPr>
          <w:p w:rsidR="00310DCA" w:rsidRPr="00310DCA" w:rsidRDefault="00310DCA" w:rsidP="00310DCA">
            <w:pPr>
              <w:spacing w:before="0" w:after="0"/>
              <w:ind w:firstLine="0"/>
              <w:jc w:val="center"/>
              <w:rPr>
                <w:b/>
                <w:bCs/>
                <w:color w:val="000000"/>
                <w:sz w:val="14"/>
                <w:szCs w:val="14"/>
              </w:rPr>
            </w:pPr>
            <w:r w:rsidRPr="00310DCA">
              <w:rPr>
                <w:b/>
                <w:bCs/>
                <w:color w:val="000000"/>
                <w:sz w:val="14"/>
                <w:szCs w:val="14"/>
              </w:rPr>
              <w:t>(в лева)</w:t>
            </w:r>
          </w:p>
        </w:tc>
        <w:tc>
          <w:tcPr>
            <w:tcW w:w="1201" w:type="dxa"/>
            <w:shd w:val="clear" w:color="000000" w:fill="DCE6F1"/>
            <w:vAlign w:val="center"/>
            <w:hideMark/>
          </w:tcPr>
          <w:p w:rsidR="00310DCA" w:rsidRPr="00310DCA" w:rsidRDefault="00310DCA" w:rsidP="00310DCA">
            <w:pPr>
              <w:spacing w:before="0" w:after="0"/>
              <w:ind w:firstLine="0"/>
              <w:jc w:val="center"/>
              <w:rPr>
                <w:color w:val="000000"/>
                <w:sz w:val="14"/>
                <w:szCs w:val="14"/>
              </w:rPr>
            </w:pPr>
            <w:r w:rsidRPr="00310DCA">
              <w:rPr>
                <w:color w:val="000000"/>
                <w:sz w:val="14"/>
                <w:szCs w:val="14"/>
              </w:rPr>
              <w:t>Общо</w:t>
            </w:r>
          </w:p>
        </w:tc>
        <w:tc>
          <w:tcPr>
            <w:tcW w:w="1128" w:type="dxa"/>
            <w:shd w:val="clear" w:color="000000" w:fill="DCE6F1"/>
            <w:vAlign w:val="center"/>
            <w:hideMark/>
          </w:tcPr>
          <w:p w:rsidR="00310DCA" w:rsidRPr="00310DCA" w:rsidRDefault="00310DCA" w:rsidP="00310DCA">
            <w:pPr>
              <w:spacing w:before="0" w:after="0"/>
              <w:ind w:firstLine="0"/>
              <w:jc w:val="center"/>
              <w:rPr>
                <w:i/>
                <w:iCs/>
                <w:color w:val="000000"/>
                <w:sz w:val="14"/>
                <w:szCs w:val="14"/>
              </w:rPr>
            </w:pPr>
            <w:r w:rsidRPr="00310DCA">
              <w:rPr>
                <w:i/>
                <w:iCs/>
                <w:color w:val="000000"/>
                <w:sz w:val="14"/>
                <w:szCs w:val="14"/>
              </w:rPr>
              <w:t>По бюджета на ПРБ</w:t>
            </w:r>
          </w:p>
        </w:tc>
        <w:tc>
          <w:tcPr>
            <w:tcW w:w="989" w:type="dxa"/>
            <w:shd w:val="clear" w:color="000000" w:fill="DCE6F1"/>
            <w:vAlign w:val="center"/>
            <w:hideMark/>
          </w:tcPr>
          <w:p w:rsidR="00310DCA" w:rsidRPr="00310DCA" w:rsidRDefault="00310DCA" w:rsidP="00310DCA">
            <w:pPr>
              <w:spacing w:before="0" w:after="0"/>
              <w:ind w:firstLine="0"/>
              <w:jc w:val="center"/>
              <w:rPr>
                <w:i/>
                <w:iCs/>
                <w:color w:val="000000"/>
                <w:sz w:val="14"/>
                <w:szCs w:val="14"/>
              </w:rPr>
            </w:pPr>
            <w:r w:rsidRPr="00310DCA">
              <w:rPr>
                <w:i/>
                <w:iCs/>
                <w:color w:val="000000"/>
                <w:sz w:val="14"/>
                <w:szCs w:val="14"/>
              </w:rPr>
              <w:t>По други бюджети и сметки за средства от ЕС</w:t>
            </w:r>
          </w:p>
        </w:tc>
        <w:tc>
          <w:tcPr>
            <w:tcW w:w="973" w:type="dxa"/>
            <w:shd w:val="clear" w:color="000000" w:fill="DCE6F1"/>
            <w:vAlign w:val="center"/>
            <w:hideMark/>
          </w:tcPr>
          <w:p w:rsidR="00310DCA" w:rsidRPr="00310DCA" w:rsidRDefault="00310DCA" w:rsidP="00310DCA">
            <w:pPr>
              <w:spacing w:before="0" w:after="0"/>
              <w:ind w:firstLine="0"/>
              <w:jc w:val="center"/>
              <w:rPr>
                <w:color w:val="000000"/>
                <w:sz w:val="14"/>
                <w:szCs w:val="14"/>
              </w:rPr>
            </w:pPr>
            <w:r w:rsidRPr="00310DCA">
              <w:rPr>
                <w:color w:val="000000"/>
                <w:sz w:val="14"/>
                <w:szCs w:val="14"/>
              </w:rPr>
              <w:t>Общо</w:t>
            </w:r>
          </w:p>
        </w:tc>
        <w:tc>
          <w:tcPr>
            <w:tcW w:w="1017" w:type="dxa"/>
            <w:shd w:val="clear" w:color="000000" w:fill="DCE6F1"/>
            <w:vAlign w:val="center"/>
            <w:hideMark/>
          </w:tcPr>
          <w:p w:rsidR="00310DCA" w:rsidRPr="00310DCA" w:rsidRDefault="00310DCA" w:rsidP="00310DCA">
            <w:pPr>
              <w:spacing w:before="0" w:after="0"/>
              <w:ind w:firstLine="0"/>
              <w:jc w:val="center"/>
              <w:rPr>
                <w:i/>
                <w:iCs/>
                <w:color w:val="000000"/>
                <w:sz w:val="14"/>
                <w:szCs w:val="14"/>
              </w:rPr>
            </w:pPr>
            <w:r w:rsidRPr="00310DCA">
              <w:rPr>
                <w:i/>
                <w:iCs/>
                <w:color w:val="000000"/>
                <w:sz w:val="14"/>
                <w:szCs w:val="14"/>
              </w:rPr>
              <w:t>По бюджета на ПРБ</w:t>
            </w:r>
          </w:p>
        </w:tc>
        <w:tc>
          <w:tcPr>
            <w:tcW w:w="825" w:type="dxa"/>
            <w:shd w:val="clear" w:color="000000" w:fill="DCE6F1"/>
            <w:vAlign w:val="center"/>
            <w:hideMark/>
          </w:tcPr>
          <w:p w:rsidR="00310DCA" w:rsidRPr="00310DCA" w:rsidRDefault="00310DCA" w:rsidP="00310DCA">
            <w:pPr>
              <w:spacing w:before="0" w:after="0"/>
              <w:ind w:firstLine="0"/>
              <w:jc w:val="center"/>
              <w:rPr>
                <w:i/>
                <w:iCs/>
                <w:color w:val="000000"/>
                <w:sz w:val="14"/>
                <w:szCs w:val="14"/>
              </w:rPr>
            </w:pPr>
            <w:r w:rsidRPr="00310DCA">
              <w:rPr>
                <w:i/>
                <w:iCs/>
                <w:color w:val="000000"/>
                <w:sz w:val="14"/>
                <w:szCs w:val="14"/>
              </w:rPr>
              <w:t>По други бюджети и сметки за средства от ЕС</w:t>
            </w:r>
          </w:p>
        </w:tc>
        <w:tc>
          <w:tcPr>
            <w:tcW w:w="1131" w:type="dxa"/>
            <w:shd w:val="clear" w:color="000000" w:fill="DCE6F1"/>
            <w:vAlign w:val="center"/>
            <w:hideMark/>
          </w:tcPr>
          <w:p w:rsidR="00310DCA" w:rsidRPr="00310DCA" w:rsidRDefault="00310DCA" w:rsidP="00310DCA">
            <w:pPr>
              <w:spacing w:before="0" w:after="0"/>
              <w:ind w:firstLine="0"/>
              <w:jc w:val="center"/>
              <w:rPr>
                <w:color w:val="000000"/>
                <w:sz w:val="14"/>
                <w:szCs w:val="14"/>
              </w:rPr>
            </w:pPr>
            <w:r w:rsidRPr="00310DCA">
              <w:rPr>
                <w:color w:val="000000"/>
                <w:sz w:val="14"/>
                <w:szCs w:val="14"/>
              </w:rPr>
              <w:t>Общо</w:t>
            </w:r>
          </w:p>
        </w:tc>
        <w:tc>
          <w:tcPr>
            <w:tcW w:w="1050" w:type="dxa"/>
            <w:shd w:val="clear" w:color="000000" w:fill="DCE6F1"/>
            <w:vAlign w:val="center"/>
            <w:hideMark/>
          </w:tcPr>
          <w:p w:rsidR="00310DCA" w:rsidRPr="00310DCA" w:rsidRDefault="00310DCA" w:rsidP="00310DCA">
            <w:pPr>
              <w:spacing w:before="0" w:after="0"/>
              <w:ind w:firstLine="0"/>
              <w:jc w:val="center"/>
              <w:rPr>
                <w:i/>
                <w:iCs/>
                <w:color w:val="000000"/>
                <w:sz w:val="14"/>
                <w:szCs w:val="14"/>
              </w:rPr>
            </w:pPr>
            <w:r w:rsidRPr="00310DCA">
              <w:rPr>
                <w:i/>
                <w:iCs/>
                <w:color w:val="000000"/>
                <w:sz w:val="14"/>
                <w:szCs w:val="14"/>
              </w:rPr>
              <w:t>По бюджета на ПРБ</w:t>
            </w:r>
          </w:p>
        </w:tc>
        <w:tc>
          <w:tcPr>
            <w:tcW w:w="970" w:type="dxa"/>
            <w:shd w:val="clear" w:color="000000" w:fill="DCE6F1"/>
            <w:vAlign w:val="center"/>
            <w:hideMark/>
          </w:tcPr>
          <w:p w:rsidR="00310DCA" w:rsidRPr="00310DCA" w:rsidRDefault="00310DCA" w:rsidP="00310DCA">
            <w:pPr>
              <w:spacing w:before="0" w:after="0"/>
              <w:ind w:firstLine="0"/>
              <w:jc w:val="center"/>
              <w:rPr>
                <w:i/>
                <w:iCs/>
                <w:color w:val="000000"/>
                <w:sz w:val="14"/>
                <w:szCs w:val="14"/>
              </w:rPr>
            </w:pPr>
            <w:r w:rsidRPr="00310DCA">
              <w:rPr>
                <w:i/>
                <w:iCs/>
                <w:color w:val="000000"/>
                <w:sz w:val="14"/>
                <w:szCs w:val="14"/>
              </w:rPr>
              <w:t>По други бюджети и сметки за средства от ЕС</w:t>
            </w:r>
          </w:p>
        </w:tc>
      </w:tr>
      <w:tr w:rsidR="009A7E00" w:rsidRPr="00310DCA" w:rsidTr="009A7E00">
        <w:trPr>
          <w:gridAfter w:val="1"/>
          <w:wAfter w:w="7" w:type="dxa"/>
          <w:trHeight w:val="324"/>
        </w:trPr>
        <w:tc>
          <w:tcPr>
            <w:tcW w:w="903" w:type="dxa"/>
            <w:tcBorders>
              <w:top w:val="nil"/>
              <w:left w:val="single" w:sz="8" w:space="0" w:color="auto"/>
              <w:bottom w:val="single" w:sz="8" w:space="0" w:color="auto"/>
              <w:right w:val="nil"/>
            </w:tcBorders>
            <w:shd w:val="clear" w:color="auto" w:fill="auto"/>
            <w:vAlign w:val="center"/>
            <w:hideMark/>
          </w:tcPr>
          <w:p w:rsidR="009A7E00" w:rsidRPr="00AF7133" w:rsidRDefault="009A7E00" w:rsidP="009A7E00">
            <w:pPr>
              <w:spacing w:before="0" w:after="0"/>
              <w:ind w:firstLine="0"/>
              <w:jc w:val="center"/>
              <w:rPr>
                <w:b/>
                <w:bCs/>
                <w:color w:val="000000"/>
                <w:sz w:val="14"/>
                <w:szCs w:val="14"/>
              </w:rPr>
            </w:pPr>
            <w:r w:rsidRPr="00AF7133">
              <w:rPr>
                <w:b/>
                <w:bCs/>
                <w:color w:val="000000"/>
                <w:sz w:val="14"/>
                <w:szCs w:val="14"/>
              </w:rPr>
              <w:t> </w:t>
            </w:r>
          </w:p>
        </w:tc>
        <w:tc>
          <w:tcPr>
            <w:tcW w:w="1321" w:type="dxa"/>
            <w:tcBorders>
              <w:top w:val="nil"/>
              <w:left w:val="single" w:sz="8" w:space="0" w:color="auto"/>
              <w:bottom w:val="single" w:sz="8" w:space="0" w:color="auto"/>
              <w:right w:val="nil"/>
            </w:tcBorders>
            <w:shd w:val="clear" w:color="auto" w:fill="auto"/>
            <w:vAlign w:val="center"/>
            <w:hideMark/>
          </w:tcPr>
          <w:p w:rsidR="009A7E00" w:rsidRPr="00AF7133" w:rsidRDefault="009A7E00" w:rsidP="009A7E00">
            <w:pPr>
              <w:spacing w:before="0" w:after="0"/>
              <w:ind w:firstLine="0"/>
              <w:jc w:val="both"/>
              <w:rPr>
                <w:b/>
                <w:bCs/>
                <w:color w:val="000000"/>
                <w:sz w:val="14"/>
                <w:szCs w:val="14"/>
              </w:rPr>
            </w:pPr>
            <w:r w:rsidRPr="00AF7133">
              <w:rPr>
                <w:b/>
                <w:bCs/>
                <w:color w:val="000000"/>
                <w:sz w:val="14"/>
                <w:szCs w:val="14"/>
              </w:rPr>
              <w:t>Общо разходи</w:t>
            </w:r>
          </w:p>
        </w:tc>
        <w:tc>
          <w:tcPr>
            <w:tcW w:w="1201" w:type="dxa"/>
            <w:tcBorders>
              <w:top w:val="nil"/>
              <w:left w:val="single" w:sz="8" w:space="0" w:color="auto"/>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1 934 276 498</w:t>
            </w:r>
          </w:p>
        </w:tc>
        <w:tc>
          <w:tcPr>
            <w:tcW w:w="1128"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1 026 209 591</w:t>
            </w:r>
          </w:p>
        </w:tc>
        <w:tc>
          <w:tcPr>
            <w:tcW w:w="989"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908 066 907</w:t>
            </w:r>
          </w:p>
        </w:tc>
        <w:tc>
          <w:tcPr>
            <w:tcW w:w="973"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88 206 034</w:t>
            </w:r>
          </w:p>
        </w:tc>
        <w:tc>
          <w:tcPr>
            <w:tcW w:w="1017"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88 206 034</w:t>
            </w:r>
          </w:p>
        </w:tc>
        <w:tc>
          <w:tcPr>
            <w:tcW w:w="825"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0</w:t>
            </w:r>
          </w:p>
        </w:tc>
        <w:tc>
          <w:tcPr>
            <w:tcW w:w="1131"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1 846 070 464</w:t>
            </w:r>
          </w:p>
        </w:tc>
        <w:tc>
          <w:tcPr>
            <w:tcW w:w="105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938 003 557</w:t>
            </w:r>
          </w:p>
        </w:tc>
        <w:tc>
          <w:tcPr>
            <w:tcW w:w="97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908 066 907</w:t>
            </w:r>
          </w:p>
        </w:tc>
      </w:tr>
      <w:tr w:rsidR="009A7E00" w:rsidRPr="00310DCA" w:rsidTr="009A7E00">
        <w:trPr>
          <w:gridAfter w:val="1"/>
          <w:wAfter w:w="7" w:type="dxa"/>
          <w:trHeight w:val="624"/>
        </w:trPr>
        <w:tc>
          <w:tcPr>
            <w:tcW w:w="903" w:type="dxa"/>
            <w:tcBorders>
              <w:top w:val="nil"/>
              <w:left w:val="single" w:sz="8" w:space="0" w:color="auto"/>
              <w:bottom w:val="single" w:sz="8" w:space="0" w:color="auto"/>
              <w:right w:val="nil"/>
            </w:tcBorders>
            <w:shd w:val="clear" w:color="000000" w:fill="DCE6F1"/>
            <w:vAlign w:val="center"/>
            <w:hideMark/>
          </w:tcPr>
          <w:p w:rsidR="009A7E00" w:rsidRPr="00AF7133" w:rsidRDefault="009A7E00" w:rsidP="009A7E00">
            <w:pPr>
              <w:spacing w:before="0" w:after="0"/>
              <w:ind w:firstLine="0"/>
              <w:jc w:val="center"/>
              <w:rPr>
                <w:b/>
                <w:bCs/>
                <w:color w:val="000000"/>
                <w:sz w:val="14"/>
                <w:szCs w:val="14"/>
              </w:rPr>
            </w:pPr>
            <w:r w:rsidRPr="00AF7133">
              <w:rPr>
                <w:b/>
                <w:bCs/>
                <w:color w:val="000000"/>
                <w:sz w:val="14"/>
                <w:szCs w:val="14"/>
              </w:rPr>
              <w:t>8400.01.00</w:t>
            </w:r>
          </w:p>
        </w:tc>
        <w:tc>
          <w:tcPr>
            <w:tcW w:w="1321" w:type="dxa"/>
            <w:tcBorders>
              <w:top w:val="nil"/>
              <w:left w:val="single" w:sz="8" w:space="0" w:color="auto"/>
              <w:bottom w:val="single" w:sz="8" w:space="0" w:color="auto"/>
              <w:right w:val="nil"/>
            </w:tcBorders>
            <w:shd w:val="clear" w:color="000000" w:fill="DCE6F1"/>
            <w:vAlign w:val="center"/>
            <w:hideMark/>
          </w:tcPr>
          <w:p w:rsidR="009A7E00" w:rsidRPr="00AF7133" w:rsidRDefault="009A7E00" w:rsidP="009A7E00">
            <w:pPr>
              <w:spacing w:before="0" w:after="0"/>
              <w:ind w:firstLine="0"/>
              <w:rPr>
                <w:b/>
                <w:bCs/>
                <w:color w:val="000000"/>
                <w:sz w:val="14"/>
                <w:szCs w:val="14"/>
              </w:rPr>
            </w:pPr>
            <w:r w:rsidRPr="00AF7133">
              <w:rPr>
                <w:b/>
                <w:bCs/>
                <w:color w:val="000000"/>
                <w:sz w:val="14"/>
                <w:szCs w:val="14"/>
              </w:rPr>
              <w:t>Политика на Министерството на земеделието и храните в областта на земеделието и селските райони</w:t>
            </w:r>
          </w:p>
        </w:tc>
        <w:tc>
          <w:tcPr>
            <w:tcW w:w="1201" w:type="dxa"/>
            <w:tcBorders>
              <w:top w:val="nil"/>
              <w:left w:val="single" w:sz="8" w:space="0" w:color="auto"/>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1 858 012 749</w:t>
            </w:r>
          </w:p>
        </w:tc>
        <w:tc>
          <w:tcPr>
            <w:tcW w:w="1128"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987 503 200</w:t>
            </w:r>
          </w:p>
        </w:tc>
        <w:tc>
          <w:tcPr>
            <w:tcW w:w="989"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870 509 549</w:t>
            </w:r>
          </w:p>
        </w:tc>
        <w:tc>
          <w:tcPr>
            <w:tcW w:w="973"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49 499 643</w:t>
            </w:r>
          </w:p>
        </w:tc>
        <w:tc>
          <w:tcPr>
            <w:tcW w:w="1017"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49 499 643</w:t>
            </w:r>
          </w:p>
        </w:tc>
        <w:tc>
          <w:tcPr>
            <w:tcW w:w="825"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0</w:t>
            </w:r>
          </w:p>
        </w:tc>
        <w:tc>
          <w:tcPr>
            <w:tcW w:w="1131"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1 808 513 106</w:t>
            </w:r>
          </w:p>
        </w:tc>
        <w:tc>
          <w:tcPr>
            <w:tcW w:w="105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938 003 557</w:t>
            </w:r>
          </w:p>
        </w:tc>
        <w:tc>
          <w:tcPr>
            <w:tcW w:w="97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870 509 549</w:t>
            </w:r>
          </w:p>
        </w:tc>
      </w:tr>
      <w:tr w:rsidR="009A7E00" w:rsidRPr="00310DCA" w:rsidTr="009A7E00">
        <w:trPr>
          <w:gridAfter w:val="1"/>
          <w:wAfter w:w="7" w:type="dxa"/>
          <w:trHeight w:val="420"/>
        </w:trPr>
        <w:tc>
          <w:tcPr>
            <w:tcW w:w="903" w:type="dxa"/>
            <w:tcBorders>
              <w:top w:val="nil"/>
              <w:left w:val="single" w:sz="8" w:space="0" w:color="auto"/>
              <w:bottom w:val="single" w:sz="8" w:space="0" w:color="auto"/>
              <w:right w:val="nil"/>
            </w:tcBorders>
            <w:shd w:val="clear" w:color="auto" w:fill="auto"/>
            <w:vAlign w:val="center"/>
            <w:hideMark/>
          </w:tcPr>
          <w:p w:rsidR="009A7E00" w:rsidRPr="00AF7133" w:rsidRDefault="009A7E00" w:rsidP="009A7E00">
            <w:pPr>
              <w:spacing w:before="0" w:after="0"/>
              <w:ind w:firstLine="0"/>
              <w:jc w:val="center"/>
              <w:rPr>
                <w:color w:val="000000"/>
                <w:sz w:val="14"/>
                <w:szCs w:val="14"/>
              </w:rPr>
            </w:pPr>
            <w:r w:rsidRPr="00AF7133">
              <w:rPr>
                <w:color w:val="000000"/>
                <w:sz w:val="14"/>
                <w:szCs w:val="14"/>
              </w:rPr>
              <w:t>8400.01.01</w:t>
            </w:r>
          </w:p>
        </w:tc>
        <w:tc>
          <w:tcPr>
            <w:tcW w:w="1321" w:type="dxa"/>
            <w:tcBorders>
              <w:top w:val="nil"/>
              <w:left w:val="single" w:sz="8" w:space="0" w:color="auto"/>
              <w:bottom w:val="single" w:sz="8" w:space="0" w:color="auto"/>
              <w:right w:val="nil"/>
            </w:tcBorders>
            <w:shd w:val="clear" w:color="auto" w:fill="auto"/>
            <w:vAlign w:val="center"/>
            <w:hideMark/>
          </w:tcPr>
          <w:p w:rsidR="009A7E00" w:rsidRPr="00AF7133" w:rsidRDefault="009A7E00" w:rsidP="009A7E00">
            <w:pPr>
              <w:spacing w:before="0" w:after="0"/>
              <w:ind w:firstLineChars="100" w:firstLine="140"/>
              <w:rPr>
                <w:color w:val="000000"/>
                <w:sz w:val="14"/>
                <w:szCs w:val="14"/>
              </w:rPr>
            </w:pPr>
            <w:r w:rsidRPr="00AF7133">
              <w:rPr>
                <w:color w:val="000000"/>
                <w:sz w:val="14"/>
                <w:szCs w:val="14"/>
              </w:rPr>
              <w:t>Бюджетна програма „Развитие на селските райони”</w:t>
            </w:r>
          </w:p>
        </w:tc>
        <w:tc>
          <w:tcPr>
            <w:tcW w:w="1201" w:type="dxa"/>
            <w:tcBorders>
              <w:top w:val="nil"/>
              <w:left w:val="single" w:sz="8" w:space="0" w:color="auto"/>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797 608 508</w:t>
            </w:r>
          </w:p>
        </w:tc>
        <w:tc>
          <w:tcPr>
            <w:tcW w:w="1128"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32 208 128</w:t>
            </w:r>
          </w:p>
        </w:tc>
        <w:tc>
          <w:tcPr>
            <w:tcW w:w="989"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765 400 380</w:t>
            </w:r>
          </w:p>
        </w:tc>
        <w:tc>
          <w:tcPr>
            <w:tcW w:w="973"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32 144 128</w:t>
            </w:r>
          </w:p>
        </w:tc>
        <w:tc>
          <w:tcPr>
            <w:tcW w:w="1017"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32 144 128</w:t>
            </w:r>
          </w:p>
        </w:tc>
        <w:tc>
          <w:tcPr>
            <w:tcW w:w="825"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0</w:t>
            </w:r>
          </w:p>
        </w:tc>
        <w:tc>
          <w:tcPr>
            <w:tcW w:w="1131"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765 464 380</w:t>
            </w:r>
          </w:p>
        </w:tc>
        <w:tc>
          <w:tcPr>
            <w:tcW w:w="105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64 000</w:t>
            </w:r>
          </w:p>
        </w:tc>
        <w:tc>
          <w:tcPr>
            <w:tcW w:w="97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765 400 380</w:t>
            </w:r>
          </w:p>
        </w:tc>
      </w:tr>
      <w:tr w:rsidR="009A7E00" w:rsidRPr="00310DCA" w:rsidTr="009A7E00">
        <w:trPr>
          <w:gridAfter w:val="1"/>
          <w:wAfter w:w="7" w:type="dxa"/>
          <w:trHeight w:val="420"/>
        </w:trPr>
        <w:tc>
          <w:tcPr>
            <w:tcW w:w="903" w:type="dxa"/>
            <w:tcBorders>
              <w:top w:val="nil"/>
              <w:left w:val="single" w:sz="8" w:space="0" w:color="auto"/>
              <w:bottom w:val="single" w:sz="8" w:space="0" w:color="auto"/>
              <w:right w:val="nil"/>
            </w:tcBorders>
            <w:shd w:val="clear" w:color="auto" w:fill="auto"/>
            <w:vAlign w:val="center"/>
            <w:hideMark/>
          </w:tcPr>
          <w:p w:rsidR="009A7E00" w:rsidRPr="00AF7133" w:rsidRDefault="009A7E00" w:rsidP="009A7E00">
            <w:pPr>
              <w:spacing w:before="0" w:after="0"/>
              <w:ind w:firstLine="0"/>
              <w:jc w:val="center"/>
              <w:rPr>
                <w:color w:val="000000"/>
                <w:sz w:val="14"/>
                <w:szCs w:val="14"/>
              </w:rPr>
            </w:pPr>
            <w:r w:rsidRPr="00AF7133">
              <w:rPr>
                <w:color w:val="000000"/>
                <w:sz w:val="14"/>
                <w:szCs w:val="14"/>
              </w:rPr>
              <w:t>8400.01.02</w:t>
            </w:r>
          </w:p>
        </w:tc>
        <w:tc>
          <w:tcPr>
            <w:tcW w:w="1321" w:type="dxa"/>
            <w:tcBorders>
              <w:top w:val="nil"/>
              <w:left w:val="single" w:sz="8" w:space="0" w:color="auto"/>
              <w:bottom w:val="single" w:sz="8" w:space="0" w:color="auto"/>
              <w:right w:val="nil"/>
            </w:tcBorders>
            <w:shd w:val="clear" w:color="auto" w:fill="auto"/>
            <w:vAlign w:val="center"/>
            <w:hideMark/>
          </w:tcPr>
          <w:p w:rsidR="009A7E00" w:rsidRPr="00AF7133" w:rsidRDefault="009A7E00" w:rsidP="009A7E00">
            <w:pPr>
              <w:spacing w:before="0" w:after="0"/>
              <w:ind w:firstLineChars="100" w:firstLine="140"/>
              <w:rPr>
                <w:color w:val="000000"/>
                <w:sz w:val="14"/>
                <w:szCs w:val="14"/>
              </w:rPr>
            </w:pPr>
            <w:r w:rsidRPr="00AF7133">
              <w:rPr>
                <w:color w:val="000000"/>
                <w:sz w:val="14"/>
                <w:szCs w:val="14"/>
              </w:rPr>
              <w:t>Бюджетна програма "Селскостопански пазарни механизми"</w:t>
            </w:r>
          </w:p>
        </w:tc>
        <w:tc>
          <w:tcPr>
            <w:tcW w:w="1201" w:type="dxa"/>
            <w:tcBorders>
              <w:top w:val="nil"/>
              <w:left w:val="single" w:sz="8" w:space="0" w:color="auto"/>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55 982 206</w:t>
            </w:r>
          </w:p>
        </w:tc>
        <w:tc>
          <w:tcPr>
            <w:tcW w:w="1128"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10 677 812</w:t>
            </w:r>
          </w:p>
        </w:tc>
        <w:tc>
          <w:tcPr>
            <w:tcW w:w="989"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45 304 394</w:t>
            </w:r>
          </w:p>
        </w:tc>
        <w:tc>
          <w:tcPr>
            <w:tcW w:w="973"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2 510 418</w:t>
            </w:r>
          </w:p>
        </w:tc>
        <w:tc>
          <w:tcPr>
            <w:tcW w:w="1017"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2 510 418</w:t>
            </w:r>
          </w:p>
        </w:tc>
        <w:tc>
          <w:tcPr>
            <w:tcW w:w="825"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0</w:t>
            </w:r>
          </w:p>
        </w:tc>
        <w:tc>
          <w:tcPr>
            <w:tcW w:w="1131"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53 471 788</w:t>
            </w:r>
          </w:p>
        </w:tc>
        <w:tc>
          <w:tcPr>
            <w:tcW w:w="105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8 167 394</w:t>
            </w:r>
          </w:p>
        </w:tc>
        <w:tc>
          <w:tcPr>
            <w:tcW w:w="97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45 304 394</w:t>
            </w:r>
          </w:p>
        </w:tc>
      </w:tr>
      <w:tr w:rsidR="009A7E00" w:rsidRPr="00310DCA" w:rsidTr="009A7E00">
        <w:trPr>
          <w:gridAfter w:val="1"/>
          <w:wAfter w:w="7" w:type="dxa"/>
          <w:trHeight w:val="420"/>
        </w:trPr>
        <w:tc>
          <w:tcPr>
            <w:tcW w:w="903" w:type="dxa"/>
            <w:tcBorders>
              <w:top w:val="nil"/>
              <w:left w:val="single" w:sz="8" w:space="0" w:color="auto"/>
              <w:bottom w:val="single" w:sz="8" w:space="0" w:color="auto"/>
              <w:right w:val="nil"/>
            </w:tcBorders>
            <w:shd w:val="clear" w:color="auto" w:fill="auto"/>
            <w:vAlign w:val="center"/>
            <w:hideMark/>
          </w:tcPr>
          <w:p w:rsidR="009A7E00" w:rsidRPr="00AF7133" w:rsidRDefault="009A7E00" w:rsidP="009A7E00">
            <w:pPr>
              <w:spacing w:before="0" w:after="0"/>
              <w:ind w:firstLine="0"/>
              <w:jc w:val="center"/>
              <w:rPr>
                <w:color w:val="000000"/>
                <w:sz w:val="14"/>
                <w:szCs w:val="14"/>
              </w:rPr>
            </w:pPr>
            <w:r w:rsidRPr="00AF7133">
              <w:rPr>
                <w:color w:val="000000"/>
                <w:sz w:val="14"/>
                <w:szCs w:val="14"/>
              </w:rPr>
              <w:t>8400.01.03</w:t>
            </w:r>
          </w:p>
        </w:tc>
        <w:tc>
          <w:tcPr>
            <w:tcW w:w="1321" w:type="dxa"/>
            <w:tcBorders>
              <w:top w:val="nil"/>
              <w:left w:val="single" w:sz="8" w:space="0" w:color="auto"/>
              <w:bottom w:val="single" w:sz="8" w:space="0" w:color="auto"/>
              <w:right w:val="nil"/>
            </w:tcBorders>
            <w:shd w:val="clear" w:color="auto" w:fill="auto"/>
            <w:vAlign w:val="center"/>
            <w:hideMark/>
          </w:tcPr>
          <w:p w:rsidR="009A7E00" w:rsidRPr="00AF7133" w:rsidRDefault="009A7E00" w:rsidP="009A7E00">
            <w:pPr>
              <w:spacing w:before="0" w:after="0"/>
              <w:ind w:firstLineChars="100" w:firstLine="140"/>
              <w:rPr>
                <w:color w:val="000000"/>
                <w:sz w:val="14"/>
                <w:szCs w:val="14"/>
              </w:rPr>
            </w:pPr>
            <w:r w:rsidRPr="00AF7133">
              <w:rPr>
                <w:color w:val="000000"/>
                <w:sz w:val="14"/>
                <w:szCs w:val="14"/>
              </w:rPr>
              <w:t>Бюджетна програма "Директни плащания и мерки за специфично подпомагане"</w:t>
            </w:r>
          </w:p>
        </w:tc>
        <w:tc>
          <w:tcPr>
            <w:tcW w:w="1201" w:type="dxa"/>
            <w:tcBorders>
              <w:top w:val="nil"/>
              <w:left w:val="single" w:sz="8" w:space="0" w:color="auto"/>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3 159 545</w:t>
            </w:r>
          </w:p>
        </w:tc>
        <w:tc>
          <w:tcPr>
            <w:tcW w:w="1128"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3 159 545</w:t>
            </w:r>
          </w:p>
        </w:tc>
        <w:tc>
          <w:tcPr>
            <w:tcW w:w="989"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0</w:t>
            </w:r>
          </w:p>
        </w:tc>
        <w:tc>
          <w:tcPr>
            <w:tcW w:w="973"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3 159 545</w:t>
            </w:r>
          </w:p>
        </w:tc>
        <w:tc>
          <w:tcPr>
            <w:tcW w:w="1017"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3 159 545</w:t>
            </w:r>
          </w:p>
        </w:tc>
        <w:tc>
          <w:tcPr>
            <w:tcW w:w="825"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0</w:t>
            </w:r>
          </w:p>
        </w:tc>
        <w:tc>
          <w:tcPr>
            <w:tcW w:w="1131"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0</w:t>
            </w:r>
          </w:p>
        </w:tc>
        <w:tc>
          <w:tcPr>
            <w:tcW w:w="105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0</w:t>
            </w:r>
          </w:p>
        </w:tc>
        <w:tc>
          <w:tcPr>
            <w:tcW w:w="970" w:type="dxa"/>
            <w:tcBorders>
              <w:top w:val="nil"/>
              <w:left w:val="nil"/>
              <w:bottom w:val="single" w:sz="8" w:space="0" w:color="auto"/>
              <w:right w:val="single" w:sz="8" w:space="0" w:color="auto"/>
            </w:tcBorders>
            <w:shd w:val="clear" w:color="000000" w:fill="FFFFFF"/>
            <w:vAlign w:val="center"/>
            <w:hideMark/>
          </w:tcPr>
          <w:p w:rsidR="009A7E00" w:rsidRDefault="009A7E00" w:rsidP="009A7E00">
            <w:pPr>
              <w:spacing w:before="0" w:after="0"/>
              <w:ind w:firstLine="0"/>
              <w:jc w:val="right"/>
              <w:rPr>
                <w:color w:val="000000"/>
                <w:sz w:val="16"/>
                <w:szCs w:val="16"/>
              </w:rPr>
            </w:pPr>
            <w:r>
              <w:rPr>
                <w:color w:val="000000"/>
                <w:sz w:val="16"/>
                <w:szCs w:val="16"/>
              </w:rPr>
              <w:t>0</w:t>
            </w:r>
          </w:p>
        </w:tc>
      </w:tr>
      <w:tr w:rsidR="009A7E00" w:rsidRPr="00310DCA" w:rsidTr="009A7E00">
        <w:trPr>
          <w:gridAfter w:val="1"/>
          <w:wAfter w:w="7" w:type="dxa"/>
          <w:trHeight w:val="420"/>
        </w:trPr>
        <w:tc>
          <w:tcPr>
            <w:tcW w:w="903" w:type="dxa"/>
            <w:tcBorders>
              <w:top w:val="nil"/>
              <w:left w:val="single" w:sz="8" w:space="0" w:color="auto"/>
              <w:bottom w:val="single" w:sz="8" w:space="0" w:color="auto"/>
              <w:right w:val="nil"/>
            </w:tcBorders>
            <w:shd w:val="clear" w:color="auto" w:fill="auto"/>
            <w:vAlign w:val="center"/>
            <w:hideMark/>
          </w:tcPr>
          <w:p w:rsidR="009A7E00" w:rsidRPr="00AF7133" w:rsidRDefault="009A7E00" w:rsidP="009A7E00">
            <w:pPr>
              <w:spacing w:before="0" w:after="0"/>
              <w:ind w:firstLine="0"/>
              <w:jc w:val="center"/>
              <w:rPr>
                <w:color w:val="000000"/>
                <w:sz w:val="14"/>
                <w:szCs w:val="14"/>
              </w:rPr>
            </w:pPr>
            <w:r w:rsidRPr="00AF7133">
              <w:rPr>
                <w:color w:val="000000"/>
                <w:sz w:val="14"/>
                <w:szCs w:val="14"/>
              </w:rPr>
              <w:t>8400.01.04</w:t>
            </w:r>
          </w:p>
        </w:tc>
        <w:tc>
          <w:tcPr>
            <w:tcW w:w="1321" w:type="dxa"/>
            <w:tcBorders>
              <w:top w:val="nil"/>
              <w:left w:val="single" w:sz="8" w:space="0" w:color="auto"/>
              <w:bottom w:val="single" w:sz="8" w:space="0" w:color="auto"/>
              <w:right w:val="nil"/>
            </w:tcBorders>
            <w:shd w:val="clear" w:color="auto" w:fill="auto"/>
            <w:vAlign w:val="center"/>
            <w:hideMark/>
          </w:tcPr>
          <w:p w:rsidR="009A7E00" w:rsidRPr="00AF7133" w:rsidRDefault="009A7E00" w:rsidP="009A7E00">
            <w:pPr>
              <w:spacing w:before="0" w:after="0"/>
              <w:ind w:firstLineChars="100" w:firstLine="140"/>
              <w:rPr>
                <w:color w:val="000000"/>
                <w:sz w:val="14"/>
                <w:szCs w:val="14"/>
              </w:rPr>
            </w:pPr>
            <w:r w:rsidRPr="00AF7133">
              <w:rPr>
                <w:color w:val="000000"/>
                <w:sz w:val="14"/>
                <w:szCs w:val="14"/>
              </w:rPr>
              <w:t>Бюджетна програма "Държавни помощи, национални доплащания и САПАРД"</w:t>
            </w:r>
          </w:p>
        </w:tc>
        <w:tc>
          <w:tcPr>
            <w:tcW w:w="1201" w:type="dxa"/>
            <w:tcBorders>
              <w:top w:val="nil"/>
              <w:left w:val="single" w:sz="8" w:space="0" w:color="auto"/>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1 001 262 490</w:t>
            </w:r>
          </w:p>
        </w:tc>
        <w:tc>
          <w:tcPr>
            <w:tcW w:w="1128"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941 457 715</w:t>
            </w:r>
          </w:p>
        </w:tc>
        <w:tc>
          <w:tcPr>
            <w:tcW w:w="989"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59 804 775</w:t>
            </w:r>
          </w:p>
        </w:tc>
        <w:tc>
          <w:tcPr>
            <w:tcW w:w="973"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11 685 552</w:t>
            </w:r>
          </w:p>
        </w:tc>
        <w:tc>
          <w:tcPr>
            <w:tcW w:w="1017"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11 685 552</w:t>
            </w:r>
          </w:p>
        </w:tc>
        <w:tc>
          <w:tcPr>
            <w:tcW w:w="825"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0</w:t>
            </w:r>
          </w:p>
        </w:tc>
        <w:tc>
          <w:tcPr>
            <w:tcW w:w="1131"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989 576 938</w:t>
            </w:r>
          </w:p>
        </w:tc>
        <w:tc>
          <w:tcPr>
            <w:tcW w:w="105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929 772 163</w:t>
            </w:r>
          </w:p>
        </w:tc>
        <w:tc>
          <w:tcPr>
            <w:tcW w:w="970" w:type="dxa"/>
            <w:tcBorders>
              <w:top w:val="nil"/>
              <w:left w:val="nil"/>
              <w:bottom w:val="single" w:sz="8" w:space="0" w:color="auto"/>
              <w:right w:val="single" w:sz="8" w:space="0" w:color="auto"/>
            </w:tcBorders>
            <w:shd w:val="clear" w:color="000000" w:fill="FFFFFF"/>
            <w:vAlign w:val="center"/>
            <w:hideMark/>
          </w:tcPr>
          <w:p w:rsidR="009A7E00" w:rsidRDefault="009A7E00" w:rsidP="009A7E00">
            <w:pPr>
              <w:spacing w:before="0" w:after="0"/>
              <w:ind w:firstLine="0"/>
              <w:jc w:val="right"/>
              <w:rPr>
                <w:color w:val="000000"/>
                <w:sz w:val="16"/>
                <w:szCs w:val="16"/>
              </w:rPr>
            </w:pPr>
            <w:r>
              <w:rPr>
                <w:color w:val="000000"/>
                <w:sz w:val="16"/>
                <w:szCs w:val="16"/>
              </w:rPr>
              <w:t>59 804 775</w:t>
            </w:r>
          </w:p>
        </w:tc>
      </w:tr>
      <w:tr w:rsidR="009A7E00" w:rsidRPr="00310DCA" w:rsidTr="009A7E00">
        <w:trPr>
          <w:gridAfter w:val="1"/>
          <w:wAfter w:w="7" w:type="dxa"/>
          <w:trHeight w:val="624"/>
        </w:trPr>
        <w:tc>
          <w:tcPr>
            <w:tcW w:w="903" w:type="dxa"/>
            <w:tcBorders>
              <w:top w:val="nil"/>
              <w:left w:val="single" w:sz="8" w:space="0" w:color="auto"/>
              <w:bottom w:val="single" w:sz="8" w:space="0" w:color="auto"/>
              <w:right w:val="nil"/>
            </w:tcBorders>
            <w:shd w:val="clear" w:color="000000" w:fill="DCE6F1"/>
            <w:vAlign w:val="center"/>
            <w:hideMark/>
          </w:tcPr>
          <w:p w:rsidR="009A7E00" w:rsidRPr="00AF7133" w:rsidRDefault="009A7E00" w:rsidP="009A7E00">
            <w:pPr>
              <w:spacing w:before="0" w:after="0"/>
              <w:ind w:firstLine="0"/>
              <w:jc w:val="center"/>
              <w:rPr>
                <w:b/>
                <w:bCs/>
                <w:color w:val="000000"/>
                <w:sz w:val="14"/>
                <w:szCs w:val="14"/>
              </w:rPr>
            </w:pPr>
            <w:r w:rsidRPr="00AF7133">
              <w:rPr>
                <w:b/>
                <w:bCs/>
                <w:color w:val="000000"/>
                <w:sz w:val="14"/>
                <w:szCs w:val="14"/>
              </w:rPr>
              <w:t>8400.02.00</w:t>
            </w:r>
          </w:p>
        </w:tc>
        <w:tc>
          <w:tcPr>
            <w:tcW w:w="1321" w:type="dxa"/>
            <w:tcBorders>
              <w:top w:val="nil"/>
              <w:left w:val="single" w:sz="8" w:space="0" w:color="auto"/>
              <w:bottom w:val="single" w:sz="8" w:space="0" w:color="auto"/>
              <w:right w:val="nil"/>
            </w:tcBorders>
            <w:shd w:val="clear" w:color="000000" w:fill="DCE6F1"/>
            <w:vAlign w:val="center"/>
            <w:hideMark/>
          </w:tcPr>
          <w:p w:rsidR="009A7E00" w:rsidRPr="00AF7133" w:rsidRDefault="009A7E00" w:rsidP="009A7E00">
            <w:pPr>
              <w:spacing w:before="0" w:after="0"/>
              <w:ind w:firstLine="0"/>
              <w:rPr>
                <w:b/>
                <w:bCs/>
                <w:color w:val="000000"/>
                <w:sz w:val="14"/>
                <w:szCs w:val="14"/>
              </w:rPr>
            </w:pPr>
            <w:r w:rsidRPr="00AF7133">
              <w:rPr>
                <w:b/>
                <w:bCs/>
                <w:color w:val="000000"/>
                <w:sz w:val="14"/>
                <w:szCs w:val="14"/>
              </w:rPr>
              <w:t>Политика на Министерството на земеделието и храните в областта на рибарството и аквакултурите</w:t>
            </w:r>
          </w:p>
        </w:tc>
        <w:tc>
          <w:tcPr>
            <w:tcW w:w="1201" w:type="dxa"/>
            <w:tcBorders>
              <w:top w:val="nil"/>
              <w:left w:val="single" w:sz="8" w:space="0" w:color="auto"/>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38 027 389</w:t>
            </w:r>
          </w:p>
        </w:tc>
        <w:tc>
          <w:tcPr>
            <w:tcW w:w="1128"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470 031</w:t>
            </w:r>
          </w:p>
        </w:tc>
        <w:tc>
          <w:tcPr>
            <w:tcW w:w="989"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37 557 358</w:t>
            </w:r>
          </w:p>
        </w:tc>
        <w:tc>
          <w:tcPr>
            <w:tcW w:w="973"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470 031</w:t>
            </w:r>
          </w:p>
        </w:tc>
        <w:tc>
          <w:tcPr>
            <w:tcW w:w="1017"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470 031</w:t>
            </w:r>
          </w:p>
        </w:tc>
        <w:tc>
          <w:tcPr>
            <w:tcW w:w="825"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0</w:t>
            </w:r>
          </w:p>
        </w:tc>
        <w:tc>
          <w:tcPr>
            <w:tcW w:w="1131"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37 557 358</w:t>
            </w:r>
          </w:p>
        </w:tc>
        <w:tc>
          <w:tcPr>
            <w:tcW w:w="105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0</w:t>
            </w:r>
          </w:p>
        </w:tc>
        <w:tc>
          <w:tcPr>
            <w:tcW w:w="97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37 557 358</w:t>
            </w:r>
          </w:p>
        </w:tc>
      </w:tr>
      <w:tr w:rsidR="009A7E00" w:rsidRPr="00310DCA" w:rsidTr="009A7E00">
        <w:trPr>
          <w:gridAfter w:val="1"/>
          <w:wAfter w:w="7" w:type="dxa"/>
          <w:trHeight w:val="420"/>
        </w:trPr>
        <w:tc>
          <w:tcPr>
            <w:tcW w:w="903" w:type="dxa"/>
            <w:tcBorders>
              <w:top w:val="nil"/>
              <w:left w:val="single" w:sz="8" w:space="0" w:color="auto"/>
              <w:bottom w:val="single" w:sz="8" w:space="0" w:color="auto"/>
              <w:right w:val="nil"/>
            </w:tcBorders>
            <w:shd w:val="clear" w:color="auto" w:fill="auto"/>
            <w:vAlign w:val="center"/>
            <w:hideMark/>
          </w:tcPr>
          <w:p w:rsidR="009A7E00" w:rsidRPr="00AF7133" w:rsidRDefault="009A7E00" w:rsidP="009A7E00">
            <w:pPr>
              <w:spacing w:before="0" w:after="0"/>
              <w:ind w:firstLine="0"/>
              <w:jc w:val="center"/>
              <w:rPr>
                <w:color w:val="000000"/>
                <w:sz w:val="14"/>
                <w:szCs w:val="14"/>
              </w:rPr>
            </w:pPr>
            <w:r w:rsidRPr="00AF7133">
              <w:rPr>
                <w:color w:val="000000"/>
                <w:sz w:val="14"/>
                <w:szCs w:val="14"/>
              </w:rPr>
              <w:t>8400.02.01</w:t>
            </w:r>
          </w:p>
        </w:tc>
        <w:tc>
          <w:tcPr>
            <w:tcW w:w="1321" w:type="dxa"/>
            <w:tcBorders>
              <w:top w:val="nil"/>
              <w:left w:val="single" w:sz="8" w:space="0" w:color="auto"/>
              <w:bottom w:val="single" w:sz="8" w:space="0" w:color="auto"/>
              <w:right w:val="nil"/>
            </w:tcBorders>
            <w:shd w:val="clear" w:color="auto" w:fill="auto"/>
            <w:vAlign w:val="center"/>
            <w:hideMark/>
          </w:tcPr>
          <w:p w:rsidR="009A7E00" w:rsidRPr="00AF7133" w:rsidRDefault="009A7E00" w:rsidP="009A7E00">
            <w:pPr>
              <w:spacing w:before="0" w:after="0"/>
              <w:ind w:firstLineChars="100" w:firstLine="140"/>
              <w:rPr>
                <w:color w:val="000000"/>
                <w:sz w:val="14"/>
                <w:szCs w:val="14"/>
              </w:rPr>
            </w:pPr>
            <w:r w:rsidRPr="00AF7133">
              <w:rPr>
                <w:color w:val="000000"/>
                <w:sz w:val="14"/>
                <w:szCs w:val="14"/>
              </w:rPr>
              <w:t>Бюджетна програма "Рибарство и аквакултури"</w:t>
            </w:r>
          </w:p>
        </w:tc>
        <w:tc>
          <w:tcPr>
            <w:tcW w:w="1201" w:type="dxa"/>
            <w:tcBorders>
              <w:top w:val="nil"/>
              <w:left w:val="single" w:sz="8" w:space="0" w:color="auto"/>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38 027 389</w:t>
            </w:r>
          </w:p>
        </w:tc>
        <w:tc>
          <w:tcPr>
            <w:tcW w:w="1128"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470 031</w:t>
            </w:r>
          </w:p>
        </w:tc>
        <w:tc>
          <w:tcPr>
            <w:tcW w:w="989"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37 557 358</w:t>
            </w:r>
          </w:p>
        </w:tc>
        <w:tc>
          <w:tcPr>
            <w:tcW w:w="973"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470 031</w:t>
            </w:r>
          </w:p>
        </w:tc>
        <w:tc>
          <w:tcPr>
            <w:tcW w:w="1017"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470 031</w:t>
            </w:r>
          </w:p>
        </w:tc>
        <w:tc>
          <w:tcPr>
            <w:tcW w:w="825"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0</w:t>
            </w:r>
          </w:p>
        </w:tc>
        <w:tc>
          <w:tcPr>
            <w:tcW w:w="1131"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37 557 358</w:t>
            </w:r>
          </w:p>
        </w:tc>
        <w:tc>
          <w:tcPr>
            <w:tcW w:w="105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0</w:t>
            </w:r>
          </w:p>
        </w:tc>
        <w:tc>
          <w:tcPr>
            <w:tcW w:w="97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37 557 358</w:t>
            </w:r>
          </w:p>
        </w:tc>
      </w:tr>
      <w:tr w:rsidR="009A7E00" w:rsidRPr="00310DCA" w:rsidTr="009A7E00">
        <w:trPr>
          <w:gridAfter w:val="1"/>
          <w:wAfter w:w="7" w:type="dxa"/>
          <w:trHeight w:val="324"/>
        </w:trPr>
        <w:tc>
          <w:tcPr>
            <w:tcW w:w="903" w:type="dxa"/>
            <w:tcBorders>
              <w:top w:val="nil"/>
              <w:left w:val="single" w:sz="8" w:space="0" w:color="auto"/>
              <w:bottom w:val="single" w:sz="8" w:space="0" w:color="auto"/>
              <w:right w:val="nil"/>
            </w:tcBorders>
            <w:shd w:val="clear" w:color="000000" w:fill="DCE6F1"/>
            <w:vAlign w:val="center"/>
            <w:hideMark/>
          </w:tcPr>
          <w:p w:rsidR="009A7E00" w:rsidRPr="00AF7133" w:rsidRDefault="009A7E00" w:rsidP="009A7E00">
            <w:pPr>
              <w:spacing w:before="0" w:after="0"/>
              <w:ind w:firstLine="0"/>
              <w:jc w:val="center"/>
              <w:rPr>
                <w:b/>
                <w:bCs/>
                <w:color w:val="000000"/>
                <w:sz w:val="14"/>
                <w:szCs w:val="14"/>
              </w:rPr>
            </w:pPr>
            <w:r w:rsidRPr="00AF7133">
              <w:rPr>
                <w:b/>
                <w:bCs/>
                <w:color w:val="000000"/>
                <w:sz w:val="14"/>
                <w:szCs w:val="14"/>
              </w:rPr>
              <w:t>8400.03.00</w:t>
            </w:r>
          </w:p>
        </w:tc>
        <w:tc>
          <w:tcPr>
            <w:tcW w:w="1321" w:type="dxa"/>
            <w:tcBorders>
              <w:top w:val="nil"/>
              <w:left w:val="single" w:sz="8" w:space="0" w:color="auto"/>
              <w:bottom w:val="single" w:sz="8" w:space="0" w:color="auto"/>
              <w:right w:val="nil"/>
            </w:tcBorders>
            <w:shd w:val="clear" w:color="000000" w:fill="DCE6F1"/>
            <w:vAlign w:val="center"/>
            <w:hideMark/>
          </w:tcPr>
          <w:p w:rsidR="009A7E00" w:rsidRPr="00AF7133" w:rsidRDefault="009A7E00" w:rsidP="009A7E00">
            <w:pPr>
              <w:spacing w:before="0" w:after="0"/>
              <w:ind w:firstLine="0"/>
              <w:rPr>
                <w:b/>
                <w:bCs/>
                <w:color w:val="000000"/>
                <w:sz w:val="14"/>
                <w:szCs w:val="14"/>
              </w:rPr>
            </w:pPr>
            <w:r w:rsidRPr="00AF7133">
              <w:rPr>
                <w:b/>
                <w:bCs/>
                <w:color w:val="000000"/>
                <w:sz w:val="14"/>
                <w:szCs w:val="14"/>
              </w:rPr>
              <w:t>Бюджетна програма "Администрация"</w:t>
            </w:r>
          </w:p>
        </w:tc>
        <w:tc>
          <w:tcPr>
            <w:tcW w:w="1201" w:type="dxa"/>
            <w:tcBorders>
              <w:top w:val="nil"/>
              <w:left w:val="single" w:sz="8" w:space="0" w:color="auto"/>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38 236 360</w:t>
            </w:r>
          </w:p>
        </w:tc>
        <w:tc>
          <w:tcPr>
            <w:tcW w:w="1128"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38 236 360</w:t>
            </w:r>
          </w:p>
        </w:tc>
        <w:tc>
          <w:tcPr>
            <w:tcW w:w="989"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0</w:t>
            </w:r>
          </w:p>
        </w:tc>
        <w:tc>
          <w:tcPr>
            <w:tcW w:w="973"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38 236 360</w:t>
            </w:r>
          </w:p>
        </w:tc>
        <w:tc>
          <w:tcPr>
            <w:tcW w:w="1017"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38 236 360</w:t>
            </w:r>
          </w:p>
        </w:tc>
        <w:tc>
          <w:tcPr>
            <w:tcW w:w="825"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0</w:t>
            </w:r>
          </w:p>
        </w:tc>
        <w:tc>
          <w:tcPr>
            <w:tcW w:w="1131"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0</w:t>
            </w:r>
          </w:p>
        </w:tc>
        <w:tc>
          <w:tcPr>
            <w:tcW w:w="105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0</w:t>
            </w:r>
          </w:p>
        </w:tc>
        <w:tc>
          <w:tcPr>
            <w:tcW w:w="97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0</w:t>
            </w:r>
          </w:p>
        </w:tc>
      </w:tr>
    </w:tbl>
    <w:p w:rsidR="00D841AF" w:rsidRDefault="00D841AF" w:rsidP="00D96864">
      <w:pPr>
        <w:spacing w:before="0" w:after="0"/>
        <w:ind w:firstLine="0"/>
        <w:rPr>
          <w:b/>
          <w:bCs/>
          <w:color w:val="000000"/>
        </w:rPr>
      </w:pPr>
    </w:p>
    <w:p w:rsidR="00F34FFD" w:rsidRPr="00F07E06" w:rsidRDefault="00D466FB" w:rsidP="00D96864">
      <w:pPr>
        <w:spacing w:before="0" w:after="0"/>
        <w:rPr>
          <w:i/>
          <w:color w:val="000000"/>
        </w:rPr>
      </w:pPr>
      <w:r w:rsidRPr="00DB0B68">
        <w:rPr>
          <w:b/>
          <w:bCs/>
          <w:i/>
          <w:color w:val="000000"/>
        </w:rPr>
        <w:t>Приложение</w:t>
      </w:r>
      <w:r w:rsidR="00F34FFD" w:rsidRPr="00DB0B68">
        <w:rPr>
          <w:b/>
          <w:bCs/>
          <w:i/>
          <w:color w:val="000000"/>
        </w:rPr>
        <w:t xml:space="preserve"> № </w:t>
      </w:r>
      <w:r w:rsidRPr="00DB0B68">
        <w:rPr>
          <w:b/>
          <w:bCs/>
          <w:i/>
          <w:color w:val="000000"/>
        </w:rPr>
        <w:t>3</w:t>
      </w:r>
      <w:r w:rsidR="00F34FFD" w:rsidRPr="00DB0B68">
        <w:rPr>
          <w:i/>
          <w:color w:val="000000"/>
        </w:rPr>
        <w:t xml:space="preserve"> – Източници на финансиране на консолидираните разходи </w:t>
      </w:r>
    </w:p>
    <w:tbl>
      <w:tblPr>
        <w:tblW w:w="9960" w:type="dxa"/>
        <w:tblInd w:w="-10" w:type="dxa"/>
        <w:tblCellMar>
          <w:left w:w="70" w:type="dxa"/>
          <w:right w:w="70" w:type="dxa"/>
        </w:tblCellMar>
        <w:tblLook w:val="04A0" w:firstRow="1" w:lastRow="0" w:firstColumn="1" w:lastColumn="0" w:noHBand="0" w:noVBand="1"/>
      </w:tblPr>
      <w:tblGrid>
        <w:gridCol w:w="5740"/>
        <w:gridCol w:w="1320"/>
        <w:gridCol w:w="1340"/>
        <w:gridCol w:w="1560"/>
      </w:tblGrid>
      <w:tr w:rsidR="00630452" w:rsidRPr="00630452" w:rsidTr="00630452">
        <w:trPr>
          <w:trHeight w:val="420"/>
        </w:trPr>
        <w:tc>
          <w:tcPr>
            <w:tcW w:w="5740" w:type="dxa"/>
            <w:tcBorders>
              <w:top w:val="single" w:sz="8" w:space="0" w:color="auto"/>
              <w:left w:val="single" w:sz="8" w:space="0" w:color="auto"/>
              <w:bottom w:val="nil"/>
              <w:right w:val="single" w:sz="8" w:space="0" w:color="auto"/>
            </w:tcBorders>
            <w:shd w:val="clear" w:color="000000" w:fill="DCE6F1"/>
            <w:vAlign w:val="center"/>
            <w:hideMark/>
          </w:tcPr>
          <w:p w:rsidR="00630452" w:rsidRPr="00630452" w:rsidRDefault="00630452" w:rsidP="00630452">
            <w:pPr>
              <w:spacing w:before="0" w:after="0"/>
              <w:ind w:firstLine="0"/>
              <w:jc w:val="center"/>
              <w:rPr>
                <w:b/>
                <w:bCs/>
                <w:color w:val="000000"/>
                <w:sz w:val="16"/>
                <w:szCs w:val="16"/>
              </w:rPr>
            </w:pPr>
            <w:r w:rsidRPr="00630452">
              <w:rPr>
                <w:b/>
                <w:bCs/>
                <w:color w:val="000000"/>
                <w:sz w:val="16"/>
                <w:szCs w:val="16"/>
              </w:rPr>
              <w:t>Финансиране на консолидираните разходи, обхванати в програмния бюджет</w:t>
            </w:r>
          </w:p>
        </w:tc>
        <w:tc>
          <w:tcPr>
            <w:tcW w:w="132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630452" w:rsidRPr="00630452" w:rsidRDefault="00630452" w:rsidP="00630452">
            <w:pPr>
              <w:spacing w:before="0" w:after="0"/>
              <w:ind w:firstLine="0"/>
              <w:jc w:val="center"/>
              <w:rPr>
                <w:b/>
                <w:bCs/>
                <w:color w:val="000000"/>
                <w:sz w:val="16"/>
                <w:szCs w:val="16"/>
              </w:rPr>
            </w:pPr>
            <w:r w:rsidRPr="00630452">
              <w:rPr>
                <w:b/>
                <w:bCs/>
                <w:color w:val="000000"/>
                <w:sz w:val="16"/>
                <w:szCs w:val="16"/>
              </w:rPr>
              <w:t>Закон</w:t>
            </w:r>
          </w:p>
        </w:tc>
        <w:tc>
          <w:tcPr>
            <w:tcW w:w="13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630452" w:rsidRPr="00630452" w:rsidRDefault="00630452" w:rsidP="00630452">
            <w:pPr>
              <w:spacing w:before="0" w:after="0"/>
              <w:ind w:firstLine="0"/>
              <w:jc w:val="center"/>
              <w:rPr>
                <w:b/>
                <w:bCs/>
                <w:color w:val="000000"/>
                <w:sz w:val="16"/>
                <w:szCs w:val="16"/>
              </w:rPr>
            </w:pPr>
            <w:r w:rsidRPr="00630452">
              <w:rPr>
                <w:b/>
                <w:bCs/>
                <w:color w:val="000000"/>
                <w:sz w:val="16"/>
                <w:szCs w:val="16"/>
              </w:rPr>
              <w:t>Уточнен план</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630452" w:rsidRPr="00630452" w:rsidRDefault="00630452" w:rsidP="00630452">
            <w:pPr>
              <w:spacing w:before="0" w:after="0"/>
              <w:ind w:firstLine="0"/>
              <w:jc w:val="center"/>
              <w:rPr>
                <w:b/>
                <w:bCs/>
                <w:color w:val="000000"/>
                <w:sz w:val="16"/>
                <w:szCs w:val="16"/>
              </w:rPr>
            </w:pPr>
            <w:r w:rsidRPr="00630452">
              <w:rPr>
                <w:b/>
                <w:bCs/>
                <w:color w:val="000000"/>
                <w:sz w:val="16"/>
                <w:szCs w:val="16"/>
              </w:rPr>
              <w:t>Отчет</w:t>
            </w:r>
          </w:p>
        </w:tc>
      </w:tr>
      <w:tr w:rsidR="00630452" w:rsidRPr="00630452" w:rsidTr="00630452">
        <w:trPr>
          <w:trHeight w:val="240"/>
        </w:trPr>
        <w:tc>
          <w:tcPr>
            <w:tcW w:w="5740" w:type="dxa"/>
            <w:tcBorders>
              <w:top w:val="nil"/>
              <w:left w:val="single" w:sz="8" w:space="0" w:color="auto"/>
              <w:bottom w:val="single" w:sz="8" w:space="0" w:color="auto"/>
              <w:right w:val="single" w:sz="8" w:space="0" w:color="auto"/>
            </w:tcBorders>
            <w:shd w:val="clear" w:color="000000" w:fill="DCE6F1"/>
            <w:vAlign w:val="center"/>
            <w:hideMark/>
          </w:tcPr>
          <w:p w:rsidR="00630452" w:rsidRPr="00630452" w:rsidRDefault="00630452" w:rsidP="00630452">
            <w:pPr>
              <w:spacing w:before="0" w:after="0"/>
              <w:ind w:firstLine="0"/>
              <w:jc w:val="center"/>
              <w:rPr>
                <w:b/>
                <w:bCs/>
                <w:color w:val="000000"/>
                <w:sz w:val="16"/>
                <w:szCs w:val="16"/>
              </w:rPr>
            </w:pPr>
            <w:r w:rsidRPr="00630452">
              <w:rPr>
                <w:b/>
                <w:bCs/>
                <w:color w:val="000000"/>
                <w:sz w:val="16"/>
                <w:szCs w:val="16"/>
              </w:rPr>
              <w:t>(в лева)</w:t>
            </w:r>
          </w:p>
        </w:tc>
        <w:tc>
          <w:tcPr>
            <w:tcW w:w="1320" w:type="dxa"/>
            <w:vMerge/>
            <w:tcBorders>
              <w:top w:val="single" w:sz="8" w:space="0" w:color="auto"/>
              <w:left w:val="single" w:sz="8" w:space="0" w:color="auto"/>
              <w:bottom w:val="single" w:sz="8" w:space="0" w:color="000000"/>
              <w:right w:val="single" w:sz="8" w:space="0" w:color="auto"/>
            </w:tcBorders>
            <w:vAlign w:val="center"/>
            <w:hideMark/>
          </w:tcPr>
          <w:p w:rsidR="00630452" w:rsidRPr="00630452" w:rsidRDefault="00630452" w:rsidP="00630452">
            <w:pPr>
              <w:spacing w:before="0" w:after="0"/>
              <w:ind w:firstLine="0"/>
              <w:rPr>
                <w:b/>
                <w:bCs/>
                <w:color w:val="000000"/>
                <w:sz w:val="16"/>
                <w:szCs w:val="16"/>
              </w:rPr>
            </w:pPr>
          </w:p>
        </w:tc>
        <w:tc>
          <w:tcPr>
            <w:tcW w:w="1340" w:type="dxa"/>
            <w:vMerge/>
            <w:tcBorders>
              <w:top w:val="single" w:sz="8" w:space="0" w:color="auto"/>
              <w:left w:val="single" w:sz="8" w:space="0" w:color="auto"/>
              <w:bottom w:val="single" w:sz="8" w:space="0" w:color="000000"/>
              <w:right w:val="single" w:sz="8" w:space="0" w:color="auto"/>
            </w:tcBorders>
            <w:vAlign w:val="center"/>
            <w:hideMark/>
          </w:tcPr>
          <w:p w:rsidR="00630452" w:rsidRPr="00630452" w:rsidRDefault="00630452" w:rsidP="00630452">
            <w:pPr>
              <w:spacing w:before="0" w:after="0"/>
              <w:ind w:firstLine="0"/>
              <w:rPr>
                <w:b/>
                <w:bCs/>
                <w:color w:val="000000"/>
                <w:sz w:val="16"/>
                <w:szCs w:val="16"/>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rsidR="00630452" w:rsidRPr="00630452" w:rsidRDefault="00630452" w:rsidP="00630452">
            <w:pPr>
              <w:spacing w:before="0" w:after="0"/>
              <w:ind w:firstLine="0"/>
              <w:rPr>
                <w:b/>
                <w:bCs/>
                <w:color w:val="000000"/>
                <w:sz w:val="16"/>
                <w:szCs w:val="16"/>
              </w:rPr>
            </w:pPr>
          </w:p>
        </w:tc>
      </w:tr>
      <w:tr w:rsidR="009A7E00" w:rsidRPr="00630452" w:rsidTr="00630452">
        <w:trPr>
          <w:trHeight w:val="240"/>
        </w:trPr>
        <w:tc>
          <w:tcPr>
            <w:tcW w:w="5740" w:type="dxa"/>
            <w:tcBorders>
              <w:top w:val="nil"/>
              <w:left w:val="single" w:sz="8" w:space="0" w:color="auto"/>
              <w:bottom w:val="single" w:sz="8" w:space="0" w:color="auto"/>
              <w:right w:val="single" w:sz="8" w:space="0" w:color="auto"/>
            </w:tcBorders>
            <w:shd w:val="clear" w:color="000000" w:fill="DCE6F1"/>
            <w:vAlign w:val="center"/>
            <w:hideMark/>
          </w:tcPr>
          <w:p w:rsidR="009A7E00" w:rsidRPr="00630452" w:rsidRDefault="009A7E00" w:rsidP="009A7E00">
            <w:pPr>
              <w:spacing w:before="0" w:after="0"/>
              <w:ind w:firstLine="0"/>
              <w:jc w:val="both"/>
              <w:rPr>
                <w:b/>
                <w:bCs/>
                <w:color w:val="000000"/>
                <w:sz w:val="16"/>
                <w:szCs w:val="16"/>
              </w:rPr>
            </w:pPr>
            <w:r>
              <w:rPr>
                <w:b/>
                <w:bCs/>
                <w:color w:val="000000"/>
                <w:sz w:val="16"/>
                <w:szCs w:val="16"/>
              </w:rPr>
              <w:t>Общо консолидирани разходи:</w:t>
            </w:r>
          </w:p>
        </w:tc>
        <w:tc>
          <w:tcPr>
            <w:tcW w:w="132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1 839 619 900</w:t>
            </w:r>
          </w:p>
        </w:tc>
        <w:tc>
          <w:tcPr>
            <w:tcW w:w="134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2 044 230 753</w:t>
            </w:r>
          </w:p>
        </w:tc>
        <w:tc>
          <w:tcPr>
            <w:tcW w:w="156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1 934 276 498</w:t>
            </w:r>
          </w:p>
        </w:tc>
      </w:tr>
      <w:tr w:rsidR="009A7E00" w:rsidRPr="00630452" w:rsidTr="00630452">
        <w:trPr>
          <w:trHeight w:val="240"/>
        </w:trPr>
        <w:tc>
          <w:tcPr>
            <w:tcW w:w="5740" w:type="dxa"/>
            <w:tcBorders>
              <w:top w:val="nil"/>
              <w:left w:val="single" w:sz="8" w:space="0" w:color="auto"/>
              <w:bottom w:val="single" w:sz="8" w:space="0" w:color="auto"/>
              <w:right w:val="single" w:sz="8" w:space="0" w:color="auto"/>
            </w:tcBorders>
            <w:shd w:val="clear" w:color="000000" w:fill="DCE6F1"/>
            <w:vAlign w:val="center"/>
            <w:hideMark/>
          </w:tcPr>
          <w:p w:rsidR="009A7E00" w:rsidRPr="00630452" w:rsidRDefault="009A7E00" w:rsidP="009A7E00">
            <w:pPr>
              <w:spacing w:before="0" w:after="0"/>
              <w:ind w:firstLine="0"/>
              <w:jc w:val="both"/>
              <w:rPr>
                <w:b/>
                <w:bCs/>
                <w:color w:val="000000"/>
                <w:sz w:val="16"/>
                <w:szCs w:val="16"/>
              </w:rPr>
            </w:pPr>
            <w:r>
              <w:rPr>
                <w:b/>
                <w:bCs/>
                <w:color w:val="000000"/>
                <w:sz w:val="16"/>
                <w:szCs w:val="16"/>
              </w:rPr>
              <w:t>Общо финансиране:</w:t>
            </w:r>
          </w:p>
        </w:tc>
        <w:tc>
          <w:tcPr>
            <w:tcW w:w="132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1 839 619 900</w:t>
            </w:r>
          </w:p>
        </w:tc>
        <w:tc>
          <w:tcPr>
            <w:tcW w:w="134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2 044 230 753</w:t>
            </w:r>
          </w:p>
        </w:tc>
        <w:tc>
          <w:tcPr>
            <w:tcW w:w="156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1 934 276 498</w:t>
            </w:r>
          </w:p>
        </w:tc>
      </w:tr>
      <w:tr w:rsidR="009A7E00" w:rsidRPr="00630452" w:rsidTr="00630452">
        <w:trPr>
          <w:trHeight w:val="240"/>
        </w:trPr>
        <w:tc>
          <w:tcPr>
            <w:tcW w:w="5740" w:type="dxa"/>
            <w:tcBorders>
              <w:top w:val="nil"/>
              <w:left w:val="single" w:sz="8" w:space="0" w:color="auto"/>
              <w:bottom w:val="single" w:sz="8" w:space="0" w:color="auto"/>
              <w:right w:val="single" w:sz="8" w:space="0" w:color="auto"/>
            </w:tcBorders>
            <w:shd w:val="clear" w:color="auto" w:fill="auto"/>
            <w:vAlign w:val="center"/>
            <w:hideMark/>
          </w:tcPr>
          <w:p w:rsidR="009A7E00" w:rsidRPr="00630452" w:rsidRDefault="009A7E00" w:rsidP="009A7E00">
            <w:pPr>
              <w:spacing w:before="0" w:after="0"/>
              <w:ind w:firstLine="0"/>
              <w:jc w:val="both"/>
              <w:rPr>
                <w:b/>
                <w:bCs/>
                <w:color w:val="000000"/>
                <w:sz w:val="16"/>
                <w:szCs w:val="16"/>
              </w:rPr>
            </w:pPr>
            <w:r>
              <w:rPr>
                <w:b/>
                <w:bCs/>
                <w:color w:val="000000"/>
                <w:sz w:val="16"/>
                <w:szCs w:val="16"/>
              </w:rPr>
              <w:t xml:space="preserve">   Бюджет на ПРБ</w:t>
            </w:r>
          </w:p>
        </w:tc>
        <w:tc>
          <w:tcPr>
            <w:tcW w:w="13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528 807 900</w:t>
            </w:r>
          </w:p>
        </w:tc>
        <w:tc>
          <w:tcPr>
            <w:tcW w:w="134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1 031 888 711</w:t>
            </w:r>
          </w:p>
        </w:tc>
        <w:tc>
          <w:tcPr>
            <w:tcW w:w="156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1 026 209 591</w:t>
            </w:r>
          </w:p>
        </w:tc>
      </w:tr>
      <w:tr w:rsidR="009A7E00" w:rsidRPr="00630452" w:rsidTr="00630452">
        <w:trPr>
          <w:trHeight w:val="240"/>
        </w:trPr>
        <w:tc>
          <w:tcPr>
            <w:tcW w:w="5740" w:type="dxa"/>
            <w:tcBorders>
              <w:top w:val="nil"/>
              <w:left w:val="single" w:sz="8" w:space="0" w:color="auto"/>
              <w:bottom w:val="single" w:sz="8" w:space="0" w:color="auto"/>
              <w:right w:val="single" w:sz="8" w:space="0" w:color="auto"/>
            </w:tcBorders>
            <w:shd w:val="clear" w:color="auto" w:fill="auto"/>
            <w:vAlign w:val="center"/>
            <w:hideMark/>
          </w:tcPr>
          <w:p w:rsidR="009A7E00" w:rsidRPr="00630452" w:rsidRDefault="009A7E00" w:rsidP="009A7E00">
            <w:pPr>
              <w:spacing w:before="0" w:after="0"/>
              <w:ind w:firstLine="0"/>
              <w:jc w:val="both"/>
              <w:rPr>
                <w:b/>
                <w:bCs/>
                <w:color w:val="000000"/>
                <w:sz w:val="16"/>
                <w:szCs w:val="16"/>
              </w:rPr>
            </w:pPr>
            <w:r>
              <w:rPr>
                <w:b/>
                <w:bCs/>
                <w:color w:val="000000"/>
                <w:sz w:val="16"/>
                <w:szCs w:val="16"/>
              </w:rPr>
              <w:t xml:space="preserve">   Други бюджети и сметки за средства от ЕС, в т.ч. от:</w:t>
            </w:r>
          </w:p>
        </w:tc>
        <w:tc>
          <w:tcPr>
            <w:tcW w:w="1320" w:type="dxa"/>
            <w:tcBorders>
              <w:top w:val="nil"/>
              <w:left w:val="nil"/>
              <w:bottom w:val="single" w:sz="8" w:space="0" w:color="auto"/>
              <w:right w:val="single" w:sz="8" w:space="0" w:color="auto"/>
            </w:tcBorders>
            <w:shd w:val="clear" w:color="000000" w:fill="FFFFFF"/>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1 310 812 000</w:t>
            </w:r>
          </w:p>
        </w:tc>
        <w:tc>
          <w:tcPr>
            <w:tcW w:w="1340" w:type="dxa"/>
            <w:tcBorders>
              <w:top w:val="nil"/>
              <w:left w:val="nil"/>
              <w:bottom w:val="single" w:sz="8" w:space="0" w:color="auto"/>
              <w:right w:val="single" w:sz="8" w:space="0" w:color="auto"/>
            </w:tcBorders>
            <w:shd w:val="clear" w:color="000000" w:fill="FFFFFF"/>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1 012 342 042</w:t>
            </w:r>
          </w:p>
        </w:tc>
        <w:tc>
          <w:tcPr>
            <w:tcW w:w="1560" w:type="dxa"/>
            <w:tcBorders>
              <w:top w:val="nil"/>
              <w:left w:val="nil"/>
              <w:bottom w:val="single" w:sz="8" w:space="0" w:color="auto"/>
              <w:right w:val="single" w:sz="8" w:space="0" w:color="auto"/>
            </w:tcBorders>
            <w:shd w:val="clear" w:color="000000" w:fill="FFFFFF"/>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908 066 907</w:t>
            </w:r>
          </w:p>
        </w:tc>
      </w:tr>
      <w:tr w:rsidR="009A7E00" w:rsidRPr="00630452" w:rsidTr="00630452">
        <w:trPr>
          <w:trHeight w:val="240"/>
        </w:trPr>
        <w:tc>
          <w:tcPr>
            <w:tcW w:w="5740" w:type="dxa"/>
            <w:tcBorders>
              <w:top w:val="nil"/>
              <w:left w:val="single" w:sz="8" w:space="0" w:color="auto"/>
              <w:bottom w:val="single" w:sz="8" w:space="0" w:color="auto"/>
              <w:right w:val="single" w:sz="8" w:space="0" w:color="auto"/>
            </w:tcBorders>
            <w:shd w:val="clear" w:color="auto" w:fill="auto"/>
            <w:vAlign w:val="center"/>
            <w:hideMark/>
          </w:tcPr>
          <w:p w:rsidR="009A7E00" w:rsidRPr="00630452" w:rsidRDefault="009A7E00" w:rsidP="009A7E00">
            <w:pPr>
              <w:spacing w:before="0" w:after="0"/>
              <w:ind w:firstLineChars="200" w:firstLine="320"/>
              <w:rPr>
                <w:color w:val="000000"/>
                <w:sz w:val="16"/>
                <w:szCs w:val="16"/>
              </w:rPr>
            </w:pPr>
            <w:r>
              <w:rPr>
                <w:color w:val="000000"/>
                <w:sz w:val="16"/>
                <w:szCs w:val="16"/>
              </w:rPr>
              <w:t>·  Централен бюджет, в т.ч.:</w:t>
            </w:r>
          </w:p>
        </w:tc>
        <w:tc>
          <w:tcPr>
            <w:tcW w:w="1320" w:type="dxa"/>
            <w:tcBorders>
              <w:top w:val="nil"/>
              <w:left w:val="nil"/>
              <w:bottom w:val="single" w:sz="8" w:space="0" w:color="auto"/>
              <w:right w:val="single" w:sz="8" w:space="0" w:color="auto"/>
            </w:tcBorders>
            <w:shd w:val="clear" w:color="000000" w:fill="FFFFFF"/>
            <w:vAlign w:val="center"/>
            <w:hideMark/>
          </w:tcPr>
          <w:p w:rsidR="009A7E00" w:rsidRDefault="009A7E00" w:rsidP="009A7E00">
            <w:pPr>
              <w:spacing w:before="0" w:after="0"/>
              <w:ind w:firstLine="0"/>
              <w:rPr>
                <w:color w:val="000000"/>
                <w:sz w:val="16"/>
                <w:szCs w:val="16"/>
              </w:rPr>
            </w:pPr>
            <w:r>
              <w:rPr>
                <w:color w:val="000000"/>
                <w:sz w:val="16"/>
                <w:szCs w:val="16"/>
              </w:rPr>
              <w:t> </w:t>
            </w:r>
          </w:p>
        </w:tc>
        <w:tc>
          <w:tcPr>
            <w:tcW w:w="1340" w:type="dxa"/>
            <w:tcBorders>
              <w:top w:val="nil"/>
              <w:left w:val="nil"/>
              <w:bottom w:val="single" w:sz="8" w:space="0" w:color="auto"/>
              <w:right w:val="single" w:sz="8" w:space="0" w:color="auto"/>
            </w:tcBorders>
            <w:shd w:val="clear" w:color="000000" w:fill="FFFFFF"/>
            <w:vAlign w:val="center"/>
            <w:hideMark/>
          </w:tcPr>
          <w:p w:rsidR="009A7E00" w:rsidRDefault="009A7E00" w:rsidP="009A7E00">
            <w:pPr>
              <w:spacing w:before="0" w:after="0"/>
              <w:ind w:firstLine="0"/>
              <w:rPr>
                <w:color w:val="000000"/>
                <w:sz w:val="16"/>
                <w:szCs w:val="16"/>
              </w:rPr>
            </w:pPr>
            <w:r>
              <w:rPr>
                <w:color w:val="000000"/>
                <w:sz w:val="16"/>
                <w:szCs w:val="16"/>
              </w:rPr>
              <w:t> </w:t>
            </w:r>
          </w:p>
        </w:tc>
        <w:tc>
          <w:tcPr>
            <w:tcW w:w="1560" w:type="dxa"/>
            <w:tcBorders>
              <w:top w:val="nil"/>
              <w:left w:val="nil"/>
              <w:bottom w:val="single" w:sz="8" w:space="0" w:color="auto"/>
              <w:right w:val="single" w:sz="8" w:space="0" w:color="auto"/>
            </w:tcBorders>
            <w:shd w:val="clear" w:color="000000" w:fill="FFFFFF"/>
            <w:vAlign w:val="center"/>
            <w:hideMark/>
          </w:tcPr>
          <w:p w:rsidR="009A7E00" w:rsidRDefault="009A7E00" w:rsidP="009A7E00">
            <w:pPr>
              <w:spacing w:before="0" w:after="0"/>
              <w:ind w:firstLine="0"/>
              <w:rPr>
                <w:color w:val="000000"/>
                <w:sz w:val="16"/>
                <w:szCs w:val="16"/>
              </w:rPr>
            </w:pPr>
            <w:r>
              <w:rPr>
                <w:color w:val="000000"/>
                <w:sz w:val="16"/>
                <w:szCs w:val="16"/>
              </w:rPr>
              <w:t> </w:t>
            </w:r>
          </w:p>
        </w:tc>
      </w:tr>
      <w:tr w:rsidR="009A7E00" w:rsidRPr="00630452" w:rsidTr="00630452">
        <w:trPr>
          <w:trHeight w:val="240"/>
        </w:trPr>
        <w:tc>
          <w:tcPr>
            <w:tcW w:w="5740" w:type="dxa"/>
            <w:tcBorders>
              <w:top w:val="nil"/>
              <w:left w:val="single" w:sz="8" w:space="0" w:color="auto"/>
              <w:bottom w:val="single" w:sz="8" w:space="0" w:color="auto"/>
              <w:right w:val="single" w:sz="8" w:space="0" w:color="auto"/>
            </w:tcBorders>
            <w:shd w:val="clear" w:color="auto" w:fill="auto"/>
            <w:vAlign w:val="center"/>
            <w:hideMark/>
          </w:tcPr>
          <w:p w:rsidR="009A7E00" w:rsidRPr="00630452" w:rsidRDefault="009A7E00" w:rsidP="009A7E00">
            <w:pPr>
              <w:spacing w:before="0" w:after="0"/>
              <w:ind w:firstLineChars="200" w:firstLine="320"/>
              <w:rPr>
                <w:color w:val="000000"/>
                <w:sz w:val="16"/>
                <w:szCs w:val="16"/>
              </w:rPr>
            </w:pPr>
            <w:r>
              <w:rPr>
                <w:color w:val="000000"/>
                <w:sz w:val="16"/>
                <w:szCs w:val="16"/>
              </w:rPr>
              <w:t xml:space="preserve">          Държавни инвестиционни заеми</w:t>
            </w:r>
          </w:p>
        </w:tc>
        <w:tc>
          <w:tcPr>
            <w:tcW w:w="1320" w:type="dxa"/>
            <w:tcBorders>
              <w:top w:val="nil"/>
              <w:left w:val="nil"/>
              <w:bottom w:val="single" w:sz="8" w:space="0" w:color="auto"/>
              <w:right w:val="single" w:sz="8" w:space="0" w:color="auto"/>
            </w:tcBorders>
            <w:shd w:val="clear" w:color="000000" w:fill="FFFFFF"/>
            <w:vAlign w:val="center"/>
            <w:hideMark/>
          </w:tcPr>
          <w:p w:rsidR="009A7E00" w:rsidRDefault="009A7E00" w:rsidP="009A7E00">
            <w:pPr>
              <w:spacing w:before="0" w:after="0"/>
              <w:ind w:firstLine="0"/>
              <w:rPr>
                <w:color w:val="000000"/>
                <w:sz w:val="16"/>
                <w:szCs w:val="16"/>
              </w:rPr>
            </w:pPr>
            <w:r>
              <w:rPr>
                <w:color w:val="000000"/>
                <w:sz w:val="16"/>
                <w:szCs w:val="16"/>
              </w:rPr>
              <w:t> </w:t>
            </w:r>
          </w:p>
        </w:tc>
        <w:tc>
          <w:tcPr>
            <w:tcW w:w="1340" w:type="dxa"/>
            <w:tcBorders>
              <w:top w:val="nil"/>
              <w:left w:val="nil"/>
              <w:bottom w:val="single" w:sz="8" w:space="0" w:color="auto"/>
              <w:right w:val="single" w:sz="8" w:space="0" w:color="auto"/>
            </w:tcBorders>
            <w:shd w:val="clear" w:color="000000" w:fill="FFFFFF"/>
            <w:vAlign w:val="center"/>
            <w:hideMark/>
          </w:tcPr>
          <w:p w:rsidR="009A7E00" w:rsidRDefault="009A7E00" w:rsidP="009A7E00">
            <w:pPr>
              <w:spacing w:before="0" w:after="0"/>
              <w:ind w:firstLine="0"/>
              <w:rPr>
                <w:color w:val="000000"/>
                <w:sz w:val="16"/>
                <w:szCs w:val="16"/>
              </w:rPr>
            </w:pPr>
            <w:r>
              <w:rPr>
                <w:color w:val="000000"/>
                <w:sz w:val="16"/>
                <w:szCs w:val="16"/>
              </w:rPr>
              <w:t> </w:t>
            </w:r>
          </w:p>
        </w:tc>
        <w:tc>
          <w:tcPr>
            <w:tcW w:w="1560" w:type="dxa"/>
            <w:tcBorders>
              <w:top w:val="nil"/>
              <w:left w:val="nil"/>
              <w:bottom w:val="single" w:sz="8" w:space="0" w:color="auto"/>
              <w:right w:val="single" w:sz="8" w:space="0" w:color="auto"/>
            </w:tcBorders>
            <w:shd w:val="clear" w:color="000000" w:fill="FFFFFF"/>
            <w:vAlign w:val="center"/>
            <w:hideMark/>
          </w:tcPr>
          <w:p w:rsidR="009A7E00" w:rsidRDefault="009A7E00" w:rsidP="009A7E00">
            <w:pPr>
              <w:spacing w:before="0" w:after="0"/>
              <w:ind w:firstLine="0"/>
              <w:rPr>
                <w:color w:val="000000"/>
                <w:sz w:val="16"/>
                <w:szCs w:val="16"/>
              </w:rPr>
            </w:pPr>
            <w:r>
              <w:rPr>
                <w:color w:val="000000"/>
                <w:sz w:val="16"/>
                <w:szCs w:val="16"/>
              </w:rPr>
              <w:t> </w:t>
            </w:r>
          </w:p>
        </w:tc>
      </w:tr>
      <w:tr w:rsidR="009A7E00" w:rsidRPr="00630452" w:rsidTr="00630452">
        <w:trPr>
          <w:trHeight w:val="240"/>
        </w:trPr>
        <w:tc>
          <w:tcPr>
            <w:tcW w:w="5740" w:type="dxa"/>
            <w:tcBorders>
              <w:top w:val="nil"/>
              <w:left w:val="single" w:sz="8" w:space="0" w:color="auto"/>
              <w:bottom w:val="single" w:sz="8" w:space="0" w:color="auto"/>
              <w:right w:val="single" w:sz="8" w:space="0" w:color="auto"/>
            </w:tcBorders>
            <w:shd w:val="clear" w:color="auto" w:fill="auto"/>
            <w:vAlign w:val="center"/>
            <w:hideMark/>
          </w:tcPr>
          <w:p w:rsidR="009A7E00" w:rsidRPr="00630452" w:rsidRDefault="009A7E00" w:rsidP="009A7E00">
            <w:pPr>
              <w:spacing w:before="0" w:after="0"/>
              <w:ind w:firstLineChars="200" w:firstLine="320"/>
              <w:rPr>
                <w:color w:val="000000"/>
                <w:sz w:val="16"/>
                <w:szCs w:val="16"/>
              </w:rPr>
            </w:pPr>
            <w:r>
              <w:rPr>
                <w:color w:val="000000"/>
                <w:sz w:val="16"/>
                <w:szCs w:val="16"/>
              </w:rPr>
              <w:t>·  Сметка за средства от ЕС на ДФЗ</w:t>
            </w:r>
          </w:p>
        </w:tc>
        <w:tc>
          <w:tcPr>
            <w:tcW w:w="13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sz w:val="16"/>
                <w:szCs w:val="16"/>
              </w:rPr>
            </w:pPr>
            <w:r>
              <w:rPr>
                <w:sz w:val="16"/>
                <w:szCs w:val="16"/>
              </w:rPr>
              <w:t>1 310 812 000</w:t>
            </w:r>
          </w:p>
        </w:tc>
        <w:tc>
          <w:tcPr>
            <w:tcW w:w="134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sz w:val="16"/>
                <w:szCs w:val="16"/>
              </w:rPr>
            </w:pPr>
            <w:r>
              <w:rPr>
                <w:sz w:val="16"/>
                <w:szCs w:val="16"/>
              </w:rPr>
              <w:t>926 115 700</w:t>
            </w:r>
          </w:p>
        </w:tc>
        <w:tc>
          <w:tcPr>
            <w:tcW w:w="156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sz w:val="16"/>
                <w:szCs w:val="16"/>
              </w:rPr>
            </w:pPr>
            <w:r>
              <w:rPr>
                <w:sz w:val="16"/>
                <w:szCs w:val="16"/>
              </w:rPr>
              <w:t>821 899 290</w:t>
            </w:r>
          </w:p>
        </w:tc>
      </w:tr>
      <w:tr w:rsidR="009A7E00" w:rsidRPr="00630452" w:rsidTr="00630452">
        <w:trPr>
          <w:trHeight w:val="465"/>
        </w:trPr>
        <w:tc>
          <w:tcPr>
            <w:tcW w:w="5740" w:type="dxa"/>
            <w:tcBorders>
              <w:top w:val="nil"/>
              <w:left w:val="single" w:sz="8" w:space="0" w:color="auto"/>
              <w:bottom w:val="single" w:sz="8" w:space="0" w:color="auto"/>
              <w:right w:val="single" w:sz="8" w:space="0" w:color="auto"/>
            </w:tcBorders>
            <w:shd w:val="clear" w:color="auto" w:fill="auto"/>
            <w:vAlign w:val="center"/>
            <w:hideMark/>
          </w:tcPr>
          <w:p w:rsidR="009A7E00" w:rsidRPr="00630452" w:rsidRDefault="009A7E00" w:rsidP="009A7E00">
            <w:pPr>
              <w:spacing w:before="0" w:after="0"/>
              <w:ind w:firstLineChars="200" w:firstLine="320"/>
              <w:rPr>
                <w:color w:val="000000"/>
                <w:sz w:val="16"/>
                <w:szCs w:val="16"/>
              </w:rPr>
            </w:pPr>
            <w:r>
              <w:rPr>
                <w:color w:val="000000"/>
                <w:sz w:val="16"/>
                <w:szCs w:val="16"/>
              </w:rPr>
              <w:t>·  Други програми и инициативи, по които Република България е страна-партньор</w:t>
            </w:r>
          </w:p>
        </w:tc>
        <w:tc>
          <w:tcPr>
            <w:tcW w:w="13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rPr>
                <w:color w:val="000000"/>
                <w:sz w:val="16"/>
                <w:szCs w:val="16"/>
              </w:rPr>
            </w:pPr>
            <w:r>
              <w:rPr>
                <w:color w:val="000000"/>
                <w:sz w:val="16"/>
                <w:szCs w:val="16"/>
              </w:rPr>
              <w:t> </w:t>
            </w:r>
          </w:p>
        </w:tc>
        <w:tc>
          <w:tcPr>
            <w:tcW w:w="134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rPr>
                <w:color w:val="000000"/>
                <w:sz w:val="16"/>
                <w:szCs w:val="16"/>
              </w:rPr>
            </w:pPr>
            <w:r>
              <w:rPr>
                <w:color w:val="000000"/>
                <w:sz w:val="16"/>
                <w:szCs w:val="16"/>
              </w:rPr>
              <w:t> </w:t>
            </w:r>
          </w:p>
        </w:tc>
        <w:tc>
          <w:tcPr>
            <w:tcW w:w="156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rPr>
                <w:color w:val="000000"/>
                <w:sz w:val="16"/>
                <w:szCs w:val="16"/>
              </w:rPr>
            </w:pPr>
            <w:r>
              <w:rPr>
                <w:color w:val="000000"/>
                <w:sz w:val="16"/>
                <w:szCs w:val="16"/>
              </w:rPr>
              <w:t> </w:t>
            </w:r>
          </w:p>
        </w:tc>
      </w:tr>
      <w:tr w:rsidR="009A7E00" w:rsidRPr="00630452" w:rsidTr="00630452">
        <w:trPr>
          <w:trHeight w:val="240"/>
        </w:trPr>
        <w:tc>
          <w:tcPr>
            <w:tcW w:w="5740" w:type="dxa"/>
            <w:tcBorders>
              <w:top w:val="nil"/>
              <w:left w:val="single" w:sz="8" w:space="0" w:color="auto"/>
              <w:bottom w:val="single" w:sz="8" w:space="0" w:color="auto"/>
              <w:right w:val="single" w:sz="8" w:space="0" w:color="auto"/>
            </w:tcBorders>
            <w:shd w:val="clear" w:color="auto" w:fill="auto"/>
            <w:vAlign w:val="center"/>
            <w:hideMark/>
          </w:tcPr>
          <w:p w:rsidR="009A7E00" w:rsidRPr="00630452" w:rsidRDefault="009A7E00" w:rsidP="009A7E00">
            <w:pPr>
              <w:spacing w:before="0" w:after="0"/>
              <w:ind w:firstLineChars="200" w:firstLine="320"/>
              <w:rPr>
                <w:color w:val="000000"/>
                <w:sz w:val="16"/>
                <w:szCs w:val="16"/>
              </w:rPr>
            </w:pPr>
            <w:r>
              <w:rPr>
                <w:color w:val="000000"/>
                <w:sz w:val="16"/>
                <w:szCs w:val="16"/>
              </w:rPr>
              <w:t>·  Други програми и други донори по бюджета на ПРБ</w:t>
            </w:r>
          </w:p>
        </w:tc>
        <w:tc>
          <w:tcPr>
            <w:tcW w:w="13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rPr>
                <w:color w:val="000000"/>
                <w:sz w:val="16"/>
                <w:szCs w:val="16"/>
              </w:rPr>
            </w:pPr>
            <w:r>
              <w:rPr>
                <w:color w:val="000000"/>
                <w:sz w:val="16"/>
                <w:szCs w:val="16"/>
              </w:rPr>
              <w:t> </w:t>
            </w:r>
          </w:p>
        </w:tc>
        <w:tc>
          <w:tcPr>
            <w:tcW w:w="134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rPr>
                <w:color w:val="000000"/>
                <w:sz w:val="16"/>
                <w:szCs w:val="16"/>
              </w:rPr>
            </w:pPr>
            <w:r>
              <w:rPr>
                <w:color w:val="000000"/>
                <w:sz w:val="16"/>
                <w:szCs w:val="16"/>
              </w:rPr>
              <w:t> </w:t>
            </w:r>
          </w:p>
        </w:tc>
        <w:tc>
          <w:tcPr>
            <w:tcW w:w="156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rPr>
                <w:color w:val="000000"/>
                <w:sz w:val="16"/>
                <w:szCs w:val="16"/>
              </w:rPr>
            </w:pPr>
            <w:r>
              <w:rPr>
                <w:color w:val="000000"/>
                <w:sz w:val="16"/>
                <w:szCs w:val="16"/>
              </w:rPr>
              <w:t> </w:t>
            </w:r>
          </w:p>
        </w:tc>
      </w:tr>
      <w:tr w:rsidR="009A7E00" w:rsidRPr="00630452" w:rsidTr="00630452">
        <w:trPr>
          <w:trHeight w:val="465"/>
        </w:trPr>
        <w:tc>
          <w:tcPr>
            <w:tcW w:w="5740" w:type="dxa"/>
            <w:tcBorders>
              <w:top w:val="nil"/>
              <w:left w:val="single" w:sz="8" w:space="0" w:color="auto"/>
              <w:bottom w:val="single" w:sz="8" w:space="0" w:color="auto"/>
              <w:right w:val="single" w:sz="8" w:space="0" w:color="auto"/>
            </w:tcBorders>
            <w:shd w:val="clear" w:color="auto" w:fill="auto"/>
            <w:vAlign w:val="center"/>
            <w:hideMark/>
          </w:tcPr>
          <w:p w:rsidR="009A7E00" w:rsidRPr="00630452" w:rsidRDefault="009A7E00" w:rsidP="009A7E00">
            <w:pPr>
              <w:spacing w:before="0" w:after="0"/>
              <w:ind w:firstLineChars="200" w:firstLine="320"/>
              <w:rPr>
                <w:color w:val="000000"/>
                <w:sz w:val="16"/>
                <w:szCs w:val="16"/>
              </w:rPr>
            </w:pPr>
            <w:r>
              <w:rPr>
                <w:color w:val="000000"/>
                <w:sz w:val="16"/>
                <w:szCs w:val="16"/>
              </w:rPr>
              <w:t>·  Други бюджетни организации, включени в консолидираната фискална програма</w:t>
            </w:r>
          </w:p>
        </w:tc>
        <w:tc>
          <w:tcPr>
            <w:tcW w:w="13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rPr>
                <w:color w:val="000000"/>
                <w:sz w:val="16"/>
                <w:szCs w:val="16"/>
              </w:rPr>
            </w:pPr>
            <w:r>
              <w:rPr>
                <w:color w:val="000000"/>
                <w:sz w:val="16"/>
                <w:szCs w:val="16"/>
              </w:rPr>
              <w:t> </w:t>
            </w:r>
          </w:p>
        </w:tc>
        <w:tc>
          <w:tcPr>
            <w:tcW w:w="134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rPr>
                <w:color w:val="000000"/>
                <w:sz w:val="16"/>
                <w:szCs w:val="16"/>
              </w:rPr>
            </w:pPr>
            <w:r>
              <w:rPr>
                <w:color w:val="000000"/>
                <w:sz w:val="16"/>
                <w:szCs w:val="16"/>
              </w:rPr>
              <w:t> </w:t>
            </w:r>
          </w:p>
        </w:tc>
        <w:tc>
          <w:tcPr>
            <w:tcW w:w="156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rPr>
                <w:color w:val="000000"/>
                <w:sz w:val="16"/>
                <w:szCs w:val="16"/>
              </w:rPr>
            </w:pPr>
            <w:r>
              <w:rPr>
                <w:color w:val="000000"/>
                <w:sz w:val="16"/>
                <w:szCs w:val="16"/>
              </w:rPr>
              <w:t> </w:t>
            </w:r>
          </w:p>
        </w:tc>
      </w:tr>
      <w:tr w:rsidR="009A7E00" w:rsidRPr="00630452" w:rsidTr="00630452">
        <w:trPr>
          <w:trHeight w:val="465"/>
        </w:trPr>
        <w:tc>
          <w:tcPr>
            <w:tcW w:w="5740" w:type="dxa"/>
            <w:tcBorders>
              <w:top w:val="nil"/>
              <w:left w:val="single" w:sz="8" w:space="0" w:color="auto"/>
              <w:bottom w:val="single" w:sz="8" w:space="0" w:color="auto"/>
              <w:right w:val="single" w:sz="8" w:space="0" w:color="auto"/>
            </w:tcBorders>
            <w:shd w:val="clear" w:color="auto" w:fill="auto"/>
            <w:vAlign w:val="center"/>
            <w:hideMark/>
          </w:tcPr>
          <w:p w:rsidR="009A7E00" w:rsidRPr="00630452" w:rsidRDefault="009A7E00" w:rsidP="009A7E00">
            <w:pPr>
              <w:spacing w:before="0" w:after="0"/>
              <w:ind w:firstLineChars="200" w:firstLine="320"/>
              <w:rPr>
                <w:color w:val="000000"/>
                <w:sz w:val="16"/>
                <w:szCs w:val="16"/>
              </w:rPr>
            </w:pPr>
            <w:r>
              <w:rPr>
                <w:color w:val="000000"/>
                <w:sz w:val="16"/>
                <w:szCs w:val="16"/>
              </w:rPr>
              <w:t xml:space="preserve">·  Други, в т.ч. предоставени трансфери за други бюджети за сметка на планираните разходи по бюджета на ДФЗ </w:t>
            </w:r>
          </w:p>
        </w:tc>
        <w:tc>
          <w:tcPr>
            <w:tcW w:w="13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0</w:t>
            </w:r>
          </w:p>
        </w:tc>
        <w:tc>
          <w:tcPr>
            <w:tcW w:w="134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86 226 342</w:t>
            </w:r>
          </w:p>
        </w:tc>
        <w:tc>
          <w:tcPr>
            <w:tcW w:w="156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86 167 617</w:t>
            </w:r>
          </w:p>
        </w:tc>
      </w:tr>
    </w:tbl>
    <w:p w:rsidR="0020561B" w:rsidRDefault="0020561B" w:rsidP="00D641A1">
      <w:pPr>
        <w:spacing w:before="0" w:after="0"/>
        <w:jc w:val="both"/>
        <w:rPr>
          <w:rStyle w:val="IntenseEmphasis"/>
          <w:b/>
          <w:color w:val="auto"/>
        </w:rPr>
      </w:pPr>
    </w:p>
    <w:p w:rsidR="00213350" w:rsidRDefault="00213350" w:rsidP="00D641A1">
      <w:pPr>
        <w:spacing w:before="0" w:after="0"/>
        <w:jc w:val="both"/>
        <w:rPr>
          <w:rStyle w:val="IntenseEmphasis"/>
          <w:b/>
          <w:color w:val="auto"/>
        </w:rPr>
      </w:pPr>
    </w:p>
    <w:p w:rsidR="00213350" w:rsidRDefault="00213350" w:rsidP="00D641A1">
      <w:pPr>
        <w:spacing w:before="0" w:after="0"/>
        <w:jc w:val="both"/>
        <w:rPr>
          <w:rStyle w:val="IntenseEmphasis"/>
          <w:b/>
          <w:color w:val="auto"/>
        </w:rPr>
      </w:pPr>
    </w:p>
    <w:p w:rsidR="00B12BDA" w:rsidRPr="00B12BDA" w:rsidRDefault="009A3483" w:rsidP="00D641A1">
      <w:pPr>
        <w:spacing w:before="0" w:after="0"/>
        <w:jc w:val="both"/>
        <w:rPr>
          <w:bCs/>
          <w:i/>
          <w:color w:val="000000"/>
          <w:lang w:val="en-US"/>
        </w:rPr>
      </w:pPr>
      <w:r w:rsidRPr="00AE4104">
        <w:rPr>
          <w:rStyle w:val="IntenseEmphasis"/>
          <w:b/>
          <w:color w:val="auto"/>
        </w:rPr>
        <w:t>Таблица №</w:t>
      </w:r>
      <w:r>
        <w:rPr>
          <w:rStyle w:val="IntenseEmphasis"/>
          <w:b/>
          <w:color w:val="auto"/>
        </w:rPr>
        <w:t>1</w:t>
      </w:r>
      <w:r w:rsidR="0044005C">
        <w:rPr>
          <w:rStyle w:val="IntenseEmphasis"/>
          <w:b/>
          <w:color w:val="auto"/>
        </w:rPr>
        <w:t xml:space="preserve"> -</w:t>
      </w:r>
      <w:r w:rsidRPr="00B12BDA">
        <w:rPr>
          <w:bCs/>
          <w:i/>
          <w:color w:val="000000"/>
          <w:lang w:val="en-US"/>
        </w:rPr>
        <w:t>Справка за разходите по области на политики и бюджетни програми, утвърдени със Закона задържавния бюджет на Република България за 20</w:t>
      </w:r>
      <w:r w:rsidR="00231E55">
        <w:rPr>
          <w:bCs/>
          <w:i/>
          <w:color w:val="000000"/>
          <w:lang w:val="en-US"/>
        </w:rPr>
        <w:t>2</w:t>
      </w:r>
      <w:r w:rsidR="002D491C">
        <w:rPr>
          <w:bCs/>
          <w:i/>
          <w:color w:val="000000"/>
        </w:rPr>
        <w:t>4</w:t>
      </w:r>
      <w:r w:rsidRPr="00B12BDA">
        <w:rPr>
          <w:bCs/>
          <w:i/>
          <w:color w:val="000000"/>
          <w:lang w:val="en-US"/>
        </w:rPr>
        <w:t xml:space="preserve"> г.към </w:t>
      </w:r>
      <w:r w:rsidR="00E352E9">
        <w:rPr>
          <w:bCs/>
          <w:i/>
          <w:color w:val="000000"/>
          <w:lang w:val="en-US"/>
        </w:rPr>
        <w:t>3</w:t>
      </w:r>
      <w:r w:rsidR="008C0ED7">
        <w:rPr>
          <w:bCs/>
          <w:i/>
          <w:color w:val="000000"/>
        </w:rPr>
        <w:t>1</w:t>
      </w:r>
      <w:r w:rsidR="00E352E9">
        <w:rPr>
          <w:bCs/>
          <w:i/>
          <w:color w:val="000000"/>
          <w:lang w:val="en-US"/>
        </w:rPr>
        <w:t>.</w:t>
      </w:r>
      <w:r w:rsidR="008C0ED7">
        <w:rPr>
          <w:bCs/>
          <w:i/>
          <w:color w:val="000000"/>
        </w:rPr>
        <w:t>12</w:t>
      </w:r>
      <w:r w:rsidR="00E352E9">
        <w:rPr>
          <w:bCs/>
          <w:i/>
          <w:color w:val="000000"/>
          <w:lang w:val="en-US"/>
        </w:rPr>
        <w:t>.2024</w:t>
      </w:r>
      <w:r w:rsidR="00446B13">
        <w:rPr>
          <w:bCs/>
          <w:i/>
          <w:color w:val="000000"/>
          <w:lang w:val="en-US"/>
        </w:rPr>
        <w:t xml:space="preserve"> г. по бюджета на ДФ </w:t>
      </w:r>
      <w:r w:rsidR="00446B13">
        <w:rPr>
          <w:bCs/>
          <w:i/>
          <w:color w:val="000000"/>
        </w:rPr>
        <w:t>„</w:t>
      </w:r>
      <w:r w:rsidRPr="00B12BDA">
        <w:rPr>
          <w:bCs/>
          <w:i/>
          <w:color w:val="000000"/>
          <w:lang w:val="en-US"/>
        </w:rPr>
        <w:t>Земеделие"</w:t>
      </w:r>
    </w:p>
    <w:tbl>
      <w:tblP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5180"/>
        <w:gridCol w:w="1460"/>
        <w:gridCol w:w="1400"/>
        <w:gridCol w:w="1460"/>
      </w:tblGrid>
      <w:tr w:rsidR="004E58CA" w:rsidRPr="004E58CA" w:rsidTr="004E58CA">
        <w:trPr>
          <w:trHeight w:val="252"/>
        </w:trPr>
        <w:tc>
          <w:tcPr>
            <w:tcW w:w="562" w:type="dxa"/>
            <w:vMerge w:val="restart"/>
            <w:shd w:val="clear" w:color="000000" w:fill="DCE6F1"/>
            <w:vAlign w:val="center"/>
            <w:hideMark/>
          </w:tcPr>
          <w:p w:rsidR="004E58CA" w:rsidRPr="004E58CA" w:rsidRDefault="004E58CA" w:rsidP="004E58CA">
            <w:pPr>
              <w:spacing w:before="0" w:after="0"/>
              <w:ind w:firstLine="0"/>
              <w:jc w:val="center"/>
              <w:rPr>
                <w:b/>
                <w:bCs/>
                <w:color w:val="000000"/>
                <w:sz w:val="18"/>
                <w:szCs w:val="18"/>
              </w:rPr>
            </w:pPr>
            <w:r w:rsidRPr="004E58CA">
              <w:rPr>
                <w:b/>
                <w:bCs/>
                <w:color w:val="000000"/>
                <w:sz w:val="18"/>
                <w:szCs w:val="18"/>
              </w:rPr>
              <w:t>№</w:t>
            </w:r>
          </w:p>
        </w:tc>
        <w:tc>
          <w:tcPr>
            <w:tcW w:w="5180" w:type="dxa"/>
            <w:vMerge w:val="restart"/>
            <w:shd w:val="clear" w:color="000000" w:fill="DCE6F1"/>
            <w:vAlign w:val="center"/>
            <w:hideMark/>
          </w:tcPr>
          <w:p w:rsidR="004E58CA" w:rsidRPr="004E58CA" w:rsidRDefault="004E58CA" w:rsidP="004E58CA">
            <w:pPr>
              <w:spacing w:before="0" w:after="0"/>
              <w:ind w:firstLine="0"/>
              <w:jc w:val="center"/>
              <w:rPr>
                <w:b/>
                <w:bCs/>
                <w:color w:val="000000"/>
                <w:sz w:val="18"/>
                <w:szCs w:val="18"/>
              </w:rPr>
            </w:pPr>
            <w:r w:rsidRPr="004E58CA">
              <w:rPr>
                <w:b/>
                <w:bCs/>
                <w:color w:val="000000"/>
                <w:sz w:val="18"/>
                <w:szCs w:val="18"/>
              </w:rPr>
              <w:t>Наименование на областта на политика/бюджетната програма</w:t>
            </w:r>
          </w:p>
        </w:tc>
        <w:tc>
          <w:tcPr>
            <w:tcW w:w="4320" w:type="dxa"/>
            <w:gridSpan w:val="3"/>
            <w:shd w:val="clear" w:color="000000" w:fill="DCE6F1"/>
            <w:noWrap/>
            <w:vAlign w:val="center"/>
            <w:hideMark/>
          </w:tcPr>
          <w:p w:rsidR="004E58CA" w:rsidRPr="004E58CA" w:rsidRDefault="004E58CA" w:rsidP="004E58CA">
            <w:pPr>
              <w:spacing w:before="0" w:after="0"/>
              <w:ind w:firstLine="0"/>
              <w:jc w:val="center"/>
              <w:rPr>
                <w:b/>
                <w:bCs/>
                <w:color w:val="000000"/>
                <w:sz w:val="18"/>
                <w:szCs w:val="18"/>
              </w:rPr>
            </w:pPr>
            <w:r w:rsidRPr="004E58CA">
              <w:rPr>
                <w:b/>
                <w:bCs/>
                <w:color w:val="000000"/>
                <w:sz w:val="18"/>
                <w:szCs w:val="18"/>
              </w:rPr>
              <w:t>Разходи (в хил. лв.)</w:t>
            </w:r>
          </w:p>
        </w:tc>
      </w:tr>
      <w:tr w:rsidR="004E58CA" w:rsidRPr="004E58CA" w:rsidTr="004E58CA">
        <w:trPr>
          <w:trHeight w:val="252"/>
        </w:trPr>
        <w:tc>
          <w:tcPr>
            <w:tcW w:w="562" w:type="dxa"/>
            <w:vMerge/>
            <w:vAlign w:val="center"/>
            <w:hideMark/>
          </w:tcPr>
          <w:p w:rsidR="004E58CA" w:rsidRPr="004E58CA" w:rsidRDefault="004E58CA" w:rsidP="004E58CA">
            <w:pPr>
              <w:spacing w:before="0" w:after="0"/>
              <w:ind w:firstLine="0"/>
              <w:rPr>
                <w:b/>
                <w:bCs/>
                <w:color w:val="000000"/>
                <w:sz w:val="18"/>
                <w:szCs w:val="18"/>
              </w:rPr>
            </w:pPr>
          </w:p>
        </w:tc>
        <w:tc>
          <w:tcPr>
            <w:tcW w:w="5180" w:type="dxa"/>
            <w:vMerge/>
            <w:vAlign w:val="center"/>
            <w:hideMark/>
          </w:tcPr>
          <w:p w:rsidR="004E58CA" w:rsidRPr="004E58CA" w:rsidRDefault="004E58CA" w:rsidP="004E58CA">
            <w:pPr>
              <w:spacing w:before="0" w:after="0"/>
              <w:ind w:firstLine="0"/>
              <w:rPr>
                <w:b/>
                <w:bCs/>
                <w:color w:val="000000"/>
                <w:sz w:val="18"/>
                <w:szCs w:val="18"/>
              </w:rPr>
            </w:pPr>
          </w:p>
        </w:tc>
        <w:tc>
          <w:tcPr>
            <w:tcW w:w="1460" w:type="dxa"/>
            <w:shd w:val="clear" w:color="000000" w:fill="DCE6F1"/>
            <w:noWrap/>
            <w:vAlign w:val="center"/>
            <w:hideMark/>
          </w:tcPr>
          <w:p w:rsidR="004E58CA" w:rsidRPr="004E58CA" w:rsidRDefault="004E58CA" w:rsidP="004E58CA">
            <w:pPr>
              <w:spacing w:before="0" w:after="0"/>
              <w:ind w:firstLine="0"/>
              <w:jc w:val="center"/>
              <w:rPr>
                <w:b/>
                <w:bCs/>
                <w:color w:val="000000"/>
                <w:sz w:val="18"/>
                <w:szCs w:val="18"/>
              </w:rPr>
            </w:pPr>
            <w:r w:rsidRPr="004E58CA">
              <w:rPr>
                <w:b/>
                <w:bCs/>
                <w:color w:val="000000"/>
                <w:sz w:val="18"/>
                <w:szCs w:val="18"/>
              </w:rPr>
              <w:t>Закон</w:t>
            </w:r>
          </w:p>
        </w:tc>
        <w:tc>
          <w:tcPr>
            <w:tcW w:w="1400" w:type="dxa"/>
            <w:shd w:val="clear" w:color="000000" w:fill="DCE6F1"/>
            <w:vAlign w:val="center"/>
            <w:hideMark/>
          </w:tcPr>
          <w:p w:rsidR="004E58CA" w:rsidRPr="004E58CA" w:rsidRDefault="004E58CA" w:rsidP="004E58CA">
            <w:pPr>
              <w:spacing w:before="0" w:after="0"/>
              <w:ind w:firstLine="0"/>
              <w:jc w:val="center"/>
              <w:rPr>
                <w:b/>
                <w:bCs/>
                <w:color w:val="000000"/>
                <w:sz w:val="18"/>
                <w:szCs w:val="18"/>
              </w:rPr>
            </w:pPr>
            <w:r w:rsidRPr="004E58CA">
              <w:rPr>
                <w:b/>
                <w:bCs/>
                <w:color w:val="000000"/>
                <w:sz w:val="18"/>
                <w:szCs w:val="18"/>
              </w:rPr>
              <w:t>Уточнен план</w:t>
            </w:r>
          </w:p>
        </w:tc>
        <w:tc>
          <w:tcPr>
            <w:tcW w:w="1460" w:type="dxa"/>
            <w:shd w:val="clear" w:color="000000" w:fill="DCE6F1"/>
            <w:noWrap/>
            <w:vAlign w:val="center"/>
            <w:hideMark/>
          </w:tcPr>
          <w:p w:rsidR="004E58CA" w:rsidRPr="004E58CA" w:rsidRDefault="004E58CA" w:rsidP="004E58CA">
            <w:pPr>
              <w:spacing w:before="0" w:after="0"/>
              <w:ind w:firstLine="0"/>
              <w:jc w:val="center"/>
              <w:rPr>
                <w:b/>
                <w:bCs/>
                <w:color w:val="000000"/>
                <w:sz w:val="18"/>
                <w:szCs w:val="18"/>
              </w:rPr>
            </w:pPr>
            <w:r w:rsidRPr="004E58CA">
              <w:rPr>
                <w:b/>
                <w:bCs/>
                <w:color w:val="000000"/>
                <w:sz w:val="18"/>
                <w:szCs w:val="18"/>
              </w:rPr>
              <w:t>Отчет</w:t>
            </w:r>
          </w:p>
        </w:tc>
      </w:tr>
      <w:tr w:rsidR="009A7E00" w:rsidRPr="004E58CA" w:rsidTr="003136DD">
        <w:trPr>
          <w:trHeight w:val="492"/>
        </w:trPr>
        <w:tc>
          <w:tcPr>
            <w:tcW w:w="562" w:type="dxa"/>
            <w:tcBorders>
              <w:top w:val="single" w:sz="8" w:space="0" w:color="auto"/>
              <w:left w:val="single" w:sz="8" w:space="0" w:color="auto"/>
              <w:bottom w:val="single" w:sz="8" w:space="0" w:color="auto"/>
              <w:right w:val="nil"/>
            </w:tcBorders>
            <w:shd w:val="clear" w:color="000000" w:fill="F2F2F2"/>
            <w:noWrap/>
            <w:vAlign w:val="center"/>
            <w:hideMark/>
          </w:tcPr>
          <w:p w:rsidR="009A7E00" w:rsidRPr="004E58CA" w:rsidRDefault="009A7E00" w:rsidP="009A7E00">
            <w:pPr>
              <w:spacing w:before="0" w:after="0"/>
              <w:ind w:firstLine="0"/>
              <w:jc w:val="center"/>
              <w:rPr>
                <w:color w:val="000000"/>
                <w:sz w:val="18"/>
                <w:szCs w:val="18"/>
              </w:rPr>
            </w:pPr>
            <w:r>
              <w:rPr>
                <w:color w:val="000000"/>
                <w:sz w:val="18"/>
                <w:szCs w:val="18"/>
              </w:rPr>
              <w:t>1</w:t>
            </w:r>
          </w:p>
        </w:tc>
        <w:tc>
          <w:tcPr>
            <w:tcW w:w="5180" w:type="dxa"/>
            <w:tcBorders>
              <w:top w:val="single" w:sz="8" w:space="0" w:color="auto"/>
              <w:left w:val="single" w:sz="8" w:space="0" w:color="auto"/>
              <w:bottom w:val="single" w:sz="8" w:space="0" w:color="auto"/>
              <w:right w:val="single" w:sz="8" w:space="0" w:color="auto"/>
            </w:tcBorders>
            <w:shd w:val="clear" w:color="000000" w:fill="F2F2F2"/>
            <w:vAlign w:val="center"/>
            <w:hideMark/>
          </w:tcPr>
          <w:p w:rsidR="009A7E00" w:rsidRPr="004E58CA" w:rsidRDefault="009A7E00" w:rsidP="009A7E00">
            <w:pPr>
              <w:spacing w:before="0" w:after="0"/>
              <w:ind w:firstLine="0"/>
              <w:jc w:val="both"/>
              <w:rPr>
                <w:color w:val="000000"/>
                <w:sz w:val="18"/>
                <w:szCs w:val="18"/>
              </w:rPr>
            </w:pPr>
            <w:r>
              <w:rPr>
                <w:color w:val="000000"/>
                <w:sz w:val="18"/>
                <w:szCs w:val="18"/>
              </w:rPr>
              <w:t>Политика на Министерството на земеделието и храните в областта на земеделието и селските райони</w:t>
            </w:r>
          </w:p>
        </w:tc>
        <w:tc>
          <w:tcPr>
            <w:tcW w:w="1460" w:type="dxa"/>
            <w:tcBorders>
              <w:top w:val="single" w:sz="8" w:space="0" w:color="auto"/>
              <w:left w:val="single" w:sz="8" w:space="0" w:color="auto"/>
              <w:bottom w:val="single" w:sz="8" w:space="0" w:color="auto"/>
              <w:right w:val="single" w:sz="8" w:space="0" w:color="auto"/>
            </w:tcBorders>
            <w:shd w:val="clear" w:color="000000" w:fill="F2F2F2"/>
            <w:vAlign w:val="center"/>
            <w:hideMark/>
          </w:tcPr>
          <w:p w:rsidR="009A7E00" w:rsidRDefault="009A7E00" w:rsidP="009A7E00">
            <w:pPr>
              <w:spacing w:before="0" w:after="0"/>
              <w:ind w:firstLine="0"/>
              <w:jc w:val="right"/>
              <w:rPr>
                <w:color w:val="000000"/>
                <w:sz w:val="18"/>
                <w:szCs w:val="18"/>
              </w:rPr>
            </w:pPr>
            <w:r>
              <w:rPr>
                <w:color w:val="000000"/>
                <w:sz w:val="18"/>
                <w:szCs w:val="18"/>
              </w:rPr>
              <w:t>495 832.5</w:t>
            </w:r>
          </w:p>
        </w:tc>
        <w:tc>
          <w:tcPr>
            <w:tcW w:w="1400" w:type="dxa"/>
            <w:tcBorders>
              <w:top w:val="single" w:sz="8" w:space="0" w:color="auto"/>
              <w:left w:val="nil"/>
              <w:bottom w:val="single" w:sz="8" w:space="0" w:color="auto"/>
              <w:right w:val="single" w:sz="8" w:space="0" w:color="auto"/>
            </w:tcBorders>
            <w:shd w:val="clear" w:color="000000" w:fill="F2F2F2"/>
            <w:vAlign w:val="center"/>
            <w:hideMark/>
          </w:tcPr>
          <w:p w:rsidR="009A7E00" w:rsidRDefault="009A7E00" w:rsidP="009A7E00">
            <w:pPr>
              <w:spacing w:before="0" w:after="0"/>
              <w:ind w:firstLine="0"/>
              <w:jc w:val="right"/>
              <w:rPr>
                <w:color w:val="000000"/>
                <w:sz w:val="18"/>
                <w:szCs w:val="18"/>
              </w:rPr>
            </w:pPr>
            <w:r>
              <w:rPr>
                <w:color w:val="000000"/>
                <w:sz w:val="18"/>
                <w:szCs w:val="18"/>
              </w:rPr>
              <w:t>993 134.6</w:t>
            </w:r>
          </w:p>
        </w:tc>
        <w:tc>
          <w:tcPr>
            <w:tcW w:w="1460" w:type="dxa"/>
            <w:tcBorders>
              <w:top w:val="single" w:sz="8" w:space="0" w:color="auto"/>
              <w:left w:val="nil"/>
              <w:bottom w:val="single" w:sz="8" w:space="0" w:color="auto"/>
              <w:right w:val="single" w:sz="8" w:space="0" w:color="auto"/>
            </w:tcBorders>
            <w:shd w:val="clear" w:color="000000" w:fill="F2F2F2"/>
            <w:vAlign w:val="center"/>
            <w:hideMark/>
          </w:tcPr>
          <w:p w:rsidR="009A7E00" w:rsidRDefault="009A7E00" w:rsidP="009A7E00">
            <w:pPr>
              <w:spacing w:before="0" w:after="0"/>
              <w:ind w:firstLine="0"/>
              <w:jc w:val="right"/>
              <w:rPr>
                <w:color w:val="000000"/>
                <w:sz w:val="18"/>
                <w:szCs w:val="18"/>
              </w:rPr>
            </w:pPr>
            <w:r>
              <w:rPr>
                <w:color w:val="000000"/>
                <w:sz w:val="18"/>
                <w:szCs w:val="18"/>
              </w:rPr>
              <w:t>987 503.2</w:t>
            </w:r>
          </w:p>
        </w:tc>
      </w:tr>
      <w:tr w:rsidR="009A7E00" w:rsidRPr="004E58CA" w:rsidTr="003136DD">
        <w:trPr>
          <w:trHeight w:val="375"/>
        </w:trPr>
        <w:tc>
          <w:tcPr>
            <w:tcW w:w="562" w:type="dxa"/>
            <w:tcBorders>
              <w:top w:val="nil"/>
              <w:left w:val="single" w:sz="8" w:space="0" w:color="auto"/>
              <w:bottom w:val="single" w:sz="8" w:space="0" w:color="auto"/>
              <w:right w:val="nil"/>
            </w:tcBorders>
            <w:shd w:val="clear" w:color="auto" w:fill="auto"/>
            <w:noWrap/>
            <w:vAlign w:val="center"/>
            <w:hideMark/>
          </w:tcPr>
          <w:p w:rsidR="009A7E00" w:rsidRPr="004E58CA" w:rsidRDefault="009A7E00" w:rsidP="009A7E00">
            <w:pPr>
              <w:spacing w:before="0" w:after="0"/>
              <w:ind w:firstLine="0"/>
              <w:jc w:val="center"/>
              <w:rPr>
                <w:color w:val="000000"/>
                <w:sz w:val="18"/>
                <w:szCs w:val="18"/>
              </w:rPr>
            </w:pPr>
            <w:r>
              <w:rPr>
                <w:color w:val="000000"/>
                <w:sz w:val="18"/>
                <w:szCs w:val="18"/>
              </w:rPr>
              <w:t> </w:t>
            </w:r>
          </w:p>
        </w:tc>
        <w:tc>
          <w:tcPr>
            <w:tcW w:w="5180" w:type="dxa"/>
            <w:tcBorders>
              <w:top w:val="nil"/>
              <w:left w:val="single" w:sz="8" w:space="0" w:color="auto"/>
              <w:bottom w:val="single" w:sz="8" w:space="0" w:color="auto"/>
              <w:right w:val="single" w:sz="8" w:space="0" w:color="auto"/>
            </w:tcBorders>
            <w:shd w:val="clear" w:color="auto" w:fill="auto"/>
            <w:vAlign w:val="center"/>
            <w:hideMark/>
          </w:tcPr>
          <w:p w:rsidR="009A7E00" w:rsidRPr="004E58CA" w:rsidRDefault="009A7E00" w:rsidP="009A7E00">
            <w:pPr>
              <w:spacing w:before="0" w:after="0"/>
              <w:ind w:firstLine="0"/>
              <w:jc w:val="both"/>
              <w:rPr>
                <w:color w:val="000000"/>
                <w:sz w:val="18"/>
                <w:szCs w:val="18"/>
              </w:rPr>
            </w:pPr>
            <w:r>
              <w:rPr>
                <w:color w:val="000000"/>
                <w:sz w:val="18"/>
                <w:szCs w:val="18"/>
              </w:rPr>
              <w:t>Бюджетна програма "Развитие на селските райони"</w:t>
            </w:r>
          </w:p>
        </w:tc>
        <w:tc>
          <w:tcPr>
            <w:tcW w:w="1460" w:type="dxa"/>
            <w:tcBorders>
              <w:top w:val="nil"/>
              <w:left w:val="single" w:sz="8" w:space="0" w:color="auto"/>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8"/>
                <w:szCs w:val="18"/>
              </w:rPr>
            </w:pPr>
            <w:r>
              <w:rPr>
                <w:color w:val="000000"/>
                <w:sz w:val="18"/>
                <w:szCs w:val="18"/>
              </w:rPr>
              <w:t>30 445.0</w:t>
            </w:r>
          </w:p>
        </w:tc>
        <w:tc>
          <w:tcPr>
            <w:tcW w:w="140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8"/>
                <w:szCs w:val="18"/>
              </w:rPr>
            </w:pPr>
            <w:r>
              <w:rPr>
                <w:color w:val="000000"/>
                <w:sz w:val="18"/>
                <w:szCs w:val="18"/>
              </w:rPr>
              <w:t>32 208.4</w:t>
            </w:r>
          </w:p>
        </w:tc>
        <w:tc>
          <w:tcPr>
            <w:tcW w:w="146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8"/>
                <w:szCs w:val="18"/>
              </w:rPr>
            </w:pPr>
            <w:r>
              <w:rPr>
                <w:color w:val="000000"/>
                <w:sz w:val="18"/>
                <w:szCs w:val="18"/>
              </w:rPr>
              <w:t>32 208.1</w:t>
            </w:r>
          </w:p>
        </w:tc>
      </w:tr>
      <w:tr w:rsidR="009A7E00" w:rsidRPr="004E58CA" w:rsidTr="003136DD">
        <w:trPr>
          <w:trHeight w:val="360"/>
        </w:trPr>
        <w:tc>
          <w:tcPr>
            <w:tcW w:w="562" w:type="dxa"/>
            <w:tcBorders>
              <w:top w:val="nil"/>
              <w:left w:val="single" w:sz="8" w:space="0" w:color="auto"/>
              <w:bottom w:val="single" w:sz="8" w:space="0" w:color="auto"/>
              <w:right w:val="nil"/>
            </w:tcBorders>
            <w:shd w:val="clear" w:color="auto" w:fill="auto"/>
            <w:noWrap/>
            <w:vAlign w:val="center"/>
            <w:hideMark/>
          </w:tcPr>
          <w:p w:rsidR="009A7E00" w:rsidRPr="004E58CA" w:rsidRDefault="009A7E00" w:rsidP="009A7E00">
            <w:pPr>
              <w:spacing w:before="0" w:after="0"/>
              <w:ind w:firstLine="0"/>
              <w:jc w:val="center"/>
              <w:rPr>
                <w:color w:val="000000"/>
                <w:sz w:val="18"/>
                <w:szCs w:val="18"/>
              </w:rPr>
            </w:pPr>
            <w:r>
              <w:rPr>
                <w:color w:val="000000"/>
                <w:sz w:val="18"/>
                <w:szCs w:val="18"/>
              </w:rPr>
              <w:t> </w:t>
            </w:r>
          </w:p>
        </w:tc>
        <w:tc>
          <w:tcPr>
            <w:tcW w:w="5180" w:type="dxa"/>
            <w:tcBorders>
              <w:top w:val="nil"/>
              <w:left w:val="single" w:sz="8" w:space="0" w:color="auto"/>
              <w:bottom w:val="single" w:sz="8" w:space="0" w:color="auto"/>
              <w:right w:val="single" w:sz="8" w:space="0" w:color="auto"/>
            </w:tcBorders>
            <w:shd w:val="clear" w:color="auto" w:fill="auto"/>
            <w:vAlign w:val="center"/>
            <w:hideMark/>
          </w:tcPr>
          <w:p w:rsidR="009A7E00" w:rsidRPr="004E58CA" w:rsidRDefault="009A7E00" w:rsidP="009A7E00">
            <w:pPr>
              <w:spacing w:before="0" w:after="0"/>
              <w:ind w:firstLine="0"/>
              <w:jc w:val="both"/>
              <w:rPr>
                <w:color w:val="000000"/>
                <w:sz w:val="18"/>
                <w:szCs w:val="18"/>
              </w:rPr>
            </w:pPr>
            <w:r>
              <w:rPr>
                <w:color w:val="000000"/>
                <w:sz w:val="18"/>
                <w:szCs w:val="18"/>
              </w:rPr>
              <w:t>Бюджетна програма "Селскостопански пазарни механизми"</w:t>
            </w:r>
          </w:p>
        </w:tc>
        <w:tc>
          <w:tcPr>
            <w:tcW w:w="1460" w:type="dxa"/>
            <w:tcBorders>
              <w:top w:val="nil"/>
              <w:left w:val="single" w:sz="8" w:space="0" w:color="auto"/>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8"/>
                <w:szCs w:val="18"/>
              </w:rPr>
            </w:pPr>
            <w:r>
              <w:rPr>
                <w:color w:val="000000"/>
                <w:sz w:val="18"/>
                <w:szCs w:val="18"/>
              </w:rPr>
              <w:t>13 288.8</w:t>
            </w:r>
          </w:p>
        </w:tc>
        <w:tc>
          <w:tcPr>
            <w:tcW w:w="140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8"/>
                <w:szCs w:val="18"/>
              </w:rPr>
            </w:pPr>
            <w:r>
              <w:rPr>
                <w:color w:val="000000"/>
                <w:sz w:val="18"/>
                <w:szCs w:val="18"/>
              </w:rPr>
              <w:t>10 978.1</w:t>
            </w:r>
          </w:p>
        </w:tc>
        <w:tc>
          <w:tcPr>
            <w:tcW w:w="146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8"/>
                <w:szCs w:val="18"/>
              </w:rPr>
            </w:pPr>
            <w:r>
              <w:rPr>
                <w:color w:val="000000"/>
                <w:sz w:val="18"/>
                <w:szCs w:val="18"/>
              </w:rPr>
              <w:t>10 677.8</w:t>
            </w:r>
          </w:p>
        </w:tc>
      </w:tr>
      <w:tr w:rsidR="009A7E00" w:rsidRPr="004E58CA" w:rsidTr="003136DD">
        <w:trPr>
          <w:trHeight w:val="492"/>
        </w:trPr>
        <w:tc>
          <w:tcPr>
            <w:tcW w:w="562" w:type="dxa"/>
            <w:tcBorders>
              <w:top w:val="nil"/>
              <w:left w:val="single" w:sz="8" w:space="0" w:color="auto"/>
              <w:bottom w:val="single" w:sz="8" w:space="0" w:color="auto"/>
              <w:right w:val="nil"/>
            </w:tcBorders>
            <w:shd w:val="clear" w:color="auto" w:fill="auto"/>
            <w:noWrap/>
            <w:vAlign w:val="center"/>
            <w:hideMark/>
          </w:tcPr>
          <w:p w:rsidR="009A7E00" w:rsidRPr="004E58CA" w:rsidRDefault="009A7E00" w:rsidP="009A7E00">
            <w:pPr>
              <w:spacing w:before="0" w:after="0"/>
              <w:ind w:firstLine="0"/>
              <w:jc w:val="center"/>
              <w:rPr>
                <w:color w:val="000000"/>
                <w:sz w:val="18"/>
                <w:szCs w:val="18"/>
              </w:rPr>
            </w:pPr>
            <w:r>
              <w:rPr>
                <w:color w:val="000000"/>
                <w:sz w:val="18"/>
                <w:szCs w:val="18"/>
              </w:rPr>
              <w:t> </w:t>
            </w:r>
          </w:p>
        </w:tc>
        <w:tc>
          <w:tcPr>
            <w:tcW w:w="5180" w:type="dxa"/>
            <w:tcBorders>
              <w:top w:val="nil"/>
              <w:left w:val="single" w:sz="8" w:space="0" w:color="auto"/>
              <w:bottom w:val="single" w:sz="8" w:space="0" w:color="auto"/>
              <w:right w:val="single" w:sz="8" w:space="0" w:color="auto"/>
            </w:tcBorders>
            <w:shd w:val="clear" w:color="auto" w:fill="auto"/>
            <w:vAlign w:val="center"/>
            <w:hideMark/>
          </w:tcPr>
          <w:p w:rsidR="009A7E00" w:rsidRPr="004E58CA" w:rsidRDefault="009A7E00" w:rsidP="009A7E00">
            <w:pPr>
              <w:spacing w:before="0" w:after="0"/>
              <w:ind w:firstLine="0"/>
              <w:jc w:val="both"/>
              <w:rPr>
                <w:color w:val="000000"/>
                <w:sz w:val="18"/>
                <w:szCs w:val="18"/>
              </w:rPr>
            </w:pPr>
            <w:r>
              <w:rPr>
                <w:color w:val="000000"/>
                <w:sz w:val="18"/>
                <w:szCs w:val="18"/>
              </w:rPr>
              <w:t>Бюджетна програма "Директни плащания и мерки за специфично подпомагане"</w:t>
            </w:r>
          </w:p>
        </w:tc>
        <w:tc>
          <w:tcPr>
            <w:tcW w:w="1460" w:type="dxa"/>
            <w:tcBorders>
              <w:top w:val="nil"/>
              <w:left w:val="single" w:sz="8" w:space="0" w:color="auto"/>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8"/>
                <w:szCs w:val="18"/>
              </w:rPr>
            </w:pPr>
            <w:r>
              <w:rPr>
                <w:color w:val="000000"/>
                <w:sz w:val="18"/>
                <w:szCs w:val="18"/>
              </w:rPr>
              <w:t>2 883.7</w:t>
            </w:r>
          </w:p>
        </w:tc>
        <w:tc>
          <w:tcPr>
            <w:tcW w:w="140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8"/>
                <w:szCs w:val="18"/>
              </w:rPr>
            </w:pPr>
            <w:r>
              <w:rPr>
                <w:color w:val="000000"/>
                <w:sz w:val="18"/>
                <w:szCs w:val="18"/>
              </w:rPr>
              <w:t>3 159.6</w:t>
            </w:r>
          </w:p>
        </w:tc>
        <w:tc>
          <w:tcPr>
            <w:tcW w:w="146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8"/>
                <w:szCs w:val="18"/>
              </w:rPr>
            </w:pPr>
            <w:r>
              <w:rPr>
                <w:color w:val="000000"/>
                <w:sz w:val="18"/>
                <w:szCs w:val="18"/>
              </w:rPr>
              <w:t>3 159.6</w:t>
            </w:r>
          </w:p>
        </w:tc>
      </w:tr>
      <w:tr w:rsidR="009A7E00" w:rsidRPr="004E58CA" w:rsidTr="003136DD">
        <w:trPr>
          <w:trHeight w:val="492"/>
        </w:trPr>
        <w:tc>
          <w:tcPr>
            <w:tcW w:w="562" w:type="dxa"/>
            <w:tcBorders>
              <w:top w:val="nil"/>
              <w:left w:val="single" w:sz="8" w:space="0" w:color="auto"/>
              <w:bottom w:val="single" w:sz="8" w:space="0" w:color="auto"/>
              <w:right w:val="nil"/>
            </w:tcBorders>
            <w:shd w:val="clear" w:color="auto" w:fill="auto"/>
            <w:noWrap/>
            <w:vAlign w:val="center"/>
            <w:hideMark/>
          </w:tcPr>
          <w:p w:rsidR="009A7E00" w:rsidRPr="004E58CA" w:rsidRDefault="009A7E00" w:rsidP="009A7E00">
            <w:pPr>
              <w:spacing w:before="0" w:after="0"/>
              <w:ind w:firstLine="0"/>
              <w:jc w:val="center"/>
              <w:rPr>
                <w:color w:val="000000"/>
                <w:sz w:val="18"/>
                <w:szCs w:val="18"/>
              </w:rPr>
            </w:pPr>
            <w:r>
              <w:rPr>
                <w:color w:val="000000"/>
                <w:sz w:val="18"/>
                <w:szCs w:val="18"/>
              </w:rPr>
              <w:t> </w:t>
            </w:r>
          </w:p>
        </w:tc>
        <w:tc>
          <w:tcPr>
            <w:tcW w:w="5180" w:type="dxa"/>
            <w:tcBorders>
              <w:top w:val="nil"/>
              <w:left w:val="single" w:sz="8" w:space="0" w:color="auto"/>
              <w:bottom w:val="single" w:sz="8" w:space="0" w:color="auto"/>
              <w:right w:val="single" w:sz="8" w:space="0" w:color="auto"/>
            </w:tcBorders>
            <w:shd w:val="clear" w:color="auto" w:fill="auto"/>
            <w:vAlign w:val="center"/>
            <w:hideMark/>
          </w:tcPr>
          <w:p w:rsidR="009A7E00" w:rsidRPr="004E58CA" w:rsidRDefault="009A7E00" w:rsidP="009A7E00">
            <w:pPr>
              <w:spacing w:before="0" w:after="0"/>
              <w:ind w:firstLine="0"/>
              <w:jc w:val="both"/>
              <w:rPr>
                <w:color w:val="000000"/>
                <w:sz w:val="18"/>
                <w:szCs w:val="18"/>
              </w:rPr>
            </w:pPr>
            <w:r>
              <w:rPr>
                <w:color w:val="000000"/>
                <w:sz w:val="18"/>
                <w:szCs w:val="18"/>
              </w:rPr>
              <w:t>Бюджетна програма "Държавни помощи, национални доплащащия и САПАРД"</w:t>
            </w:r>
          </w:p>
        </w:tc>
        <w:tc>
          <w:tcPr>
            <w:tcW w:w="1460" w:type="dxa"/>
            <w:tcBorders>
              <w:top w:val="nil"/>
              <w:left w:val="single" w:sz="8" w:space="0" w:color="auto"/>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8"/>
                <w:szCs w:val="18"/>
              </w:rPr>
            </w:pPr>
            <w:r>
              <w:rPr>
                <w:color w:val="000000"/>
                <w:sz w:val="18"/>
                <w:szCs w:val="18"/>
              </w:rPr>
              <w:t>449 215.0</w:t>
            </w:r>
          </w:p>
        </w:tc>
        <w:tc>
          <w:tcPr>
            <w:tcW w:w="140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8"/>
                <w:szCs w:val="18"/>
              </w:rPr>
            </w:pPr>
            <w:r>
              <w:rPr>
                <w:color w:val="000000"/>
                <w:sz w:val="18"/>
                <w:szCs w:val="18"/>
              </w:rPr>
              <w:t>946 788.5</w:t>
            </w:r>
          </w:p>
        </w:tc>
        <w:tc>
          <w:tcPr>
            <w:tcW w:w="146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8"/>
                <w:szCs w:val="18"/>
              </w:rPr>
            </w:pPr>
            <w:r>
              <w:rPr>
                <w:color w:val="000000"/>
                <w:sz w:val="18"/>
                <w:szCs w:val="18"/>
              </w:rPr>
              <w:t>941 457.7</w:t>
            </w:r>
          </w:p>
        </w:tc>
      </w:tr>
      <w:tr w:rsidR="009A7E00" w:rsidRPr="004E58CA" w:rsidTr="003136DD">
        <w:trPr>
          <w:trHeight w:val="492"/>
        </w:trPr>
        <w:tc>
          <w:tcPr>
            <w:tcW w:w="562" w:type="dxa"/>
            <w:tcBorders>
              <w:top w:val="nil"/>
              <w:left w:val="single" w:sz="8" w:space="0" w:color="auto"/>
              <w:bottom w:val="single" w:sz="8" w:space="0" w:color="auto"/>
              <w:right w:val="nil"/>
            </w:tcBorders>
            <w:shd w:val="clear" w:color="000000" w:fill="F2F2F2"/>
            <w:noWrap/>
            <w:vAlign w:val="center"/>
            <w:hideMark/>
          </w:tcPr>
          <w:p w:rsidR="009A7E00" w:rsidRPr="004E58CA" w:rsidRDefault="009A7E00" w:rsidP="009A7E00">
            <w:pPr>
              <w:spacing w:before="0" w:after="0"/>
              <w:ind w:firstLine="0"/>
              <w:jc w:val="center"/>
              <w:rPr>
                <w:color w:val="000000"/>
                <w:sz w:val="18"/>
                <w:szCs w:val="18"/>
              </w:rPr>
            </w:pPr>
            <w:r>
              <w:rPr>
                <w:color w:val="000000"/>
                <w:sz w:val="18"/>
                <w:szCs w:val="18"/>
              </w:rPr>
              <w:t>2</w:t>
            </w:r>
          </w:p>
        </w:tc>
        <w:tc>
          <w:tcPr>
            <w:tcW w:w="5180" w:type="dxa"/>
            <w:tcBorders>
              <w:top w:val="nil"/>
              <w:left w:val="single" w:sz="8" w:space="0" w:color="auto"/>
              <w:bottom w:val="single" w:sz="8" w:space="0" w:color="auto"/>
              <w:right w:val="single" w:sz="8" w:space="0" w:color="auto"/>
            </w:tcBorders>
            <w:shd w:val="clear" w:color="000000" w:fill="F2F2F2"/>
            <w:vAlign w:val="center"/>
            <w:hideMark/>
          </w:tcPr>
          <w:p w:rsidR="009A7E00" w:rsidRPr="004E58CA" w:rsidRDefault="009A7E00" w:rsidP="009A7E00">
            <w:pPr>
              <w:spacing w:before="0" w:after="0"/>
              <w:ind w:firstLine="0"/>
              <w:jc w:val="both"/>
              <w:rPr>
                <w:color w:val="000000"/>
                <w:sz w:val="18"/>
                <w:szCs w:val="18"/>
              </w:rPr>
            </w:pPr>
            <w:r>
              <w:rPr>
                <w:color w:val="000000"/>
                <w:sz w:val="18"/>
                <w:szCs w:val="18"/>
              </w:rPr>
              <w:t>Политика на Министерството на земеделието и храните в областта на рибарството и аквакултурите</w:t>
            </w:r>
          </w:p>
        </w:tc>
        <w:tc>
          <w:tcPr>
            <w:tcW w:w="1460" w:type="dxa"/>
            <w:tcBorders>
              <w:top w:val="nil"/>
              <w:left w:val="single" w:sz="8" w:space="0" w:color="auto"/>
              <w:bottom w:val="single" w:sz="8" w:space="0" w:color="auto"/>
              <w:right w:val="single" w:sz="8" w:space="0" w:color="auto"/>
            </w:tcBorders>
            <w:shd w:val="clear" w:color="000000" w:fill="F2F2F2"/>
            <w:vAlign w:val="center"/>
            <w:hideMark/>
          </w:tcPr>
          <w:p w:rsidR="009A7E00" w:rsidRDefault="009A7E00" w:rsidP="009A7E00">
            <w:pPr>
              <w:spacing w:before="0" w:after="0"/>
              <w:ind w:firstLine="0"/>
              <w:jc w:val="right"/>
              <w:rPr>
                <w:color w:val="000000"/>
                <w:sz w:val="18"/>
                <w:szCs w:val="18"/>
              </w:rPr>
            </w:pPr>
            <w:r>
              <w:rPr>
                <w:color w:val="000000"/>
                <w:sz w:val="18"/>
                <w:szCs w:val="18"/>
              </w:rPr>
              <w:t>433.0</w:t>
            </w:r>
          </w:p>
        </w:tc>
        <w:tc>
          <w:tcPr>
            <w:tcW w:w="1400" w:type="dxa"/>
            <w:tcBorders>
              <w:top w:val="nil"/>
              <w:left w:val="nil"/>
              <w:bottom w:val="single" w:sz="8" w:space="0" w:color="auto"/>
              <w:right w:val="single" w:sz="8" w:space="0" w:color="auto"/>
            </w:tcBorders>
            <w:shd w:val="clear" w:color="000000" w:fill="F2F2F2"/>
            <w:vAlign w:val="center"/>
            <w:hideMark/>
          </w:tcPr>
          <w:p w:rsidR="009A7E00" w:rsidRDefault="009A7E00" w:rsidP="009A7E00">
            <w:pPr>
              <w:spacing w:before="0" w:after="0"/>
              <w:ind w:firstLine="0"/>
              <w:jc w:val="right"/>
              <w:rPr>
                <w:color w:val="000000"/>
                <w:sz w:val="18"/>
                <w:szCs w:val="18"/>
              </w:rPr>
            </w:pPr>
            <w:r>
              <w:rPr>
                <w:color w:val="000000"/>
                <w:sz w:val="18"/>
                <w:szCs w:val="18"/>
              </w:rPr>
              <w:t>470.2</w:t>
            </w:r>
          </w:p>
        </w:tc>
        <w:tc>
          <w:tcPr>
            <w:tcW w:w="1460" w:type="dxa"/>
            <w:tcBorders>
              <w:top w:val="nil"/>
              <w:left w:val="nil"/>
              <w:bottom w:val="single" w:sz="8" w:space="0" w:color="auto"/>
              <w:right w:val="single" w:sz="8" w:space="0" w:color="auto"/>
            </w:tcBorders>
            <w:shd w:val="clear" w:color="000000" w:fill="F2F2F2"/>
            <w:vAlign w:val="center"/>
            <w:hideMark/>
          </w:tcPr>
          <w:p w:rsidR="009A7E00" w:rsidRDefault="009A7E00" w:rsidP="009A7E00">
            <w:pPr>
              <w:spacing w:before="0" w:after="0"/>
              <w:ind w:firstLine="0"/>
              <w:jc w:val="right"/>
              <w:rPr>
                <w:color w:val="000000"/>
                <w:sz w:val="18"/>
                <w:szCs w:val="18"/>
              </w:rPr>
            </w:pPr>
            <w:r>
              <w:rPr>
                <w:color w:val="000000"/>
                <w:sz w:val="18"/>
                <w:szCs w:val="18"/>
              </w:rPr>
              <w:t>470.0</w:t>
            </w:r>
          </w:p>
        </w:tc>
      </w:tr>
      <w:tr w:rsidR="009A7E00" w:rsidRPr="004E58CA" w:rsidTr="003136DD">
        <w:trPr>
          <w:trHeight w:val="375"/>
        </w:trPr>
        <w:tc>
          <w:tcPr>
            <w:tcW w:w="562" w:type="dxa"/>
            <w:tcBorders>
              <w:top w:val="nil"/>
              <w:left w:val="single" w:sz="8" w:space="0" w:color="auto"/>
              <w:bottom w:val="single" w:sz="8" w:space="0" w:color="auto"/>
              <w:right w:val="nil"/>
            </w:tcBorders>
            <w:shd w:val="clear" w:color="auto" w:fill="auto"/>
            <w:noWrap/>
            <w:vAlign w:val="center"/>
            <w:hideMark/>
          </w:tcPr>
          <w:p w:rsidR="009A7E00" w:rsidRPr="004E58CA" w:rsidRDefault="009A7E00" w:rsidP="009A7E00">
            <w:pPr>
              <w:spacing w:before="0" w:after="0"/>
              <w:ind w:firstLine="0"/>
              <w:jc w:val="center"/>
              <w:rPr>
                <w:color w:val="000000"/>
                <w:sz w:val="18"/>
                <w:szCs w:val="18"/>
              </w:rPr>
            </w:pPr>
            <w:r>
              <w:rPr>
                <w:color w:val="000000"/>
                <w:sz w:val="18"/>
                <w:szCs w:val="18"/>
              </w:rPr>
              <w:t> </w:t>
            </w:r>
          </w:p>
        </w:tc>
        <w:tc>
          <w:tcPr>
            <w:tcW w:w="5180" w:type="dxa"/>
            <w:tcBorders>
              <w:top w:val="nil"/>
              <w:left w:val="single" w:sz="8" w:space="0" w:color="auto"/>
              <w:bottom w:val="single" w:sz="8" w:space="0" w:color="auto"/>
              <w:right w:val="single" w:sz="8" w:space="0" w:color="auto"/>
            </w:tcBorders>
            <w:shd w:val="clear" w:color="auto" w:fill="auto"/>
            <w:vAlign w:val="center"/>
            <w:hideMark/>
          </w:tcPr>
          <w:p w:rsidR="009A7E00" w:rsidRPr="004E58CA" w:rsidRDefault="009A7E00" w:rsidP="009A7E00">
            <w:pPr>
              <w:spacing w:before="0" w:after="0"/>
              <w:ind w:firstLine="0"/>
              <w:jc w:val="both"/>
              <w:rPr>
                <w:color w:val="000000"/>
                <w:sz w:val="18"/>
                <w:szCs w:val="18"/>
              </w:rPr>
            </w:pPr>
            <w:r>
              <w:rPr>
                <w:color w:val="000000"/>
                <w:sz w:val="18"/>
                <w:szCs w:val="18"/>
              </w:rPr>
              <w:t>Бюджетна програма "Рибарство и аквакултури"</w:t>
            </w:r>
          </w:p>
        </w:tc>
        <w:tc>
          <w:tcPr>
            <w:tcW w:w="1460" w:type="dxa"/>
            <w:tcBorders>
              <w:top w:val="nil"/>
              <w:left w:val="single" w:sz="8" w:space="0" w:color="auto"/>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8"/>
                <w:szCs w:val="18"/>
              </w:rPr>
            </w:pPr>
            <w:r>
              <w:rPr>
                <w:color w:val="000000"/>
                <w:sz w:val="18"/>
                <w:szCs w:val="18"/>
              </w:rPr>
              <w:t>433.0</w:t>
            </w:r>
          </w:p>
        </w:tc>
        <w:tc>
          <w:tcPr>
            <w:tcW w:w="140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8"/>
                <w:szCs w:val="18"/>
              </w:rPr>
            </w:pPr>
            <w:r>
              <w:rPr>
                <w:color w:val="000000"/>
                <w:sz w:val="18"/>
                <w:szCs w:val="18"/>
              </w:rPr>
              <w:t>470.2</w:t>
            </w:r>
          </w:p>
        </w:tc>
        <w:tc>
          <w:tcPr>
            <w:tcW w:w="146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8"/>
                <w:szCs w:val="18"/>
              </w:rPr>
            </w:pPr>
            <w:r>
              <w:rPr>
                <w:color w:val="000000"/>
                <w:sz w:val="18"/>
                <w:szCs w:val="18"/>
              </w:rPr>
              <w:t>470.0</w:t>
            </w:r>
          </w:p>
        </w:tc>
      </w:tr>
      <w:tr w:rsidR="009A7E00" w:rsidRPr="004E58CA" w:rsidTr="003136DD">
        <w:trPr>
          <w:trHeight w:val="405"/>
        </w:trPr>
        <w:tc>
          <w:tcPr>
            <w:tcW w:w="562" w:type="dxa"/>
            <w:tcBorders>
              <w:top w:val="nil"/>
              <w:left w:val="single" w:sz="8" w:space="0" w:color="auto"/>
              <w:bottom w:val="single" w:sz="8" w:space="0" w:color="auto"/>
              <w:right w:val="nil"/>
            </w:tcBorders>
            <w:shd w:val="clear" w:color="000000" w:fill="F2F2F2"/>
            <w:noWrap/>
            <w:vAlign w:val="center"/>
            <w:hideMark/>
          </w:tcPr>
          <w:p w:rsidR="009A7E00" w:rsidRPr="004E58CA" w:rsidRDefault="009A7E00" w:rsidP="009A7E00">
            <w:pPr>
              <w:spacing w:before="0" w:after="0"/>
              <w:ind w:firstLine="0"/>
              <w:jc w:val="center"/>
              <w:rPr>
                <w:color w:val="000000"/>
                <w:sz w:val="18"/>
                <w:szCs w:val="18"/>
              </w:rPr>
            </w:pPr>
            <w:r>
              <w:rPr>
                <w:color w:val="000000"/>
                <w:sz w:val="18"/>
                <w:szCs w:val="18"/>
              </w:rPr>
              <w:t>3</w:t>
            </w:r>
          </w:p>
        </w:tc>
        <w:tc>
          <w:tcPr>
            <w:tcW w:w="5180" w:type="dxa"/>
            <w:tcBorders>
              <w:top w:val="nil"/>
              <w:left w:val="single" w:sz="8" w:space="0" w:color="auto"/>
              <w:bottom w:val="single" w:sz="8" w:space="0" w:color="auto"/>
              <w:right w:val="single" w:sz="8" w:space="0" w:color="auto"/>
            </w:tcBorders>
            <w:shd w:val="clear" w:color="000000" w:fill="F2F2F2"/>
            <w:vAlign w:val="center"/>
            <w:hideMark/>
          </w:tcPr>
          <w:p w:rsidR="009A7E00" w:rsidRPr="004E58CA" w:rsidRDefault="009A7E00" w:rsidP="009A7E00">
            <w:pPr>
              <w:spacing w:before="0" w:after="0"/>
              <w:ind w:firstLine="0"/>
              <w:jc w:val="both"/>
              <w:rPr>
                <w:color w:val="000000"/>
                <w:sz w:val="18"/>
                <w:szCs w:val="18"/>
              </w:rPr>
            </w:pPr>
            <w:r>
              <w:rPr>
                <w:color w:val="000000"/>
                <w:sz w:val="18"/>
                <w:szCs w:val="18"/>
              </w:rPr>
              <w:t>Бюджетна програма "Администрация"</w:t>
            </w:r>
          </w:p>
        </w:tc>
        <w:tc>
          <w:tcPr>
            <w:tcW w:w="1460" w:type="dxa"/>
            <w:tcBorders>
              <w:top w:val="nil"/>
              <w:left w:val="single" w:sz="8" w:space="0" w:color="auto"/>
              <w:bottom w:val="single" w:sz="8" w:space="0" w:color="auto"/>
              <w:right w:val="single" w:sz="8" w:space="0" w:color="auto"/>
            </w:tcBorders>
            <w:shd w:val="clear" w:color="000000" w:fill="F2F2F2"/>
            <w:vAlign w:val="center"/>
            <w:hideMark/>
          </w:tcPr>
          <w:p w:rsidR="009A7E00" w:rsidRDefault="009A7E00" w:rsidP="009A7E00">
            <w:pPr>
              <w:spacing w:before="0" w:after="0"/>
              <w:ind w:firstLine="0"/>
              <w:jc w:val="right"/>
              <w:rPr>
                <w:color w:val="000000"/>
                <w:sz w:val="18"/>
                <w:szCs w:val="18"/>
              </w:rPr>
            </w:pPr>
            <w:r>
              <w:rPr>
                <w:color w:val="000000"/>
                <w:sz w:val="18"/>
                <w:szCs w:val="18"/>
              </w:rPr>
              <w:t>32 542.4</w:t>
            </w:r>
          </w:p>
        </w:tc>
        <w:tc>
          <w:tcPr>
            <w:tcW w:w="1400" w:type="dxa"/>
            <w:tcBorders>
              <w:top w:val="nil"/>
              <w:left w:val="nil"/>
              <w:bottom w:val="single" w:sz="8" w:space="0" w:color="auto"/>
              <w:right w:val="single" w:sz="8" w:space="0" w:color="auto"/>
            </w:tcBorders>
            <w:shd w:val="clear" w:color="000000" w:fill="F2F2F2"/>
            <w:noWrap/>
            <w:vAlign w:val="center"/>
            <w:hideMark/>
          </w:tcPr>
          <w:p w:rsidR="009A7E00" w:rsidRDefault="009A7E00" w:rsidP="009A7E00">
            <w:pPr>
              <w:spacing w:before="0" w:after="0"/>
              <w:ind w:firstLine="0"/>
              <w:jc w:val="right"/>
              <w:rPr>
                <w:color w:val="000000"/>
                <w:sz w:val="18"/>
                <w:szCs w:val="18"/>
              </w:rPr>
            </w:pPr>
            <w:r>
              <w:rPr>
                <w:color w:val="000000"/>
                <w:sz w:val="18"/>
                <w:szCs w:val="18"/>
              </w:rPr>
              <w:t>38 283.9</w:t>
            </w:r>
          </w:p>
        </w:tc>
        <w:tc>
          <w:tcPr>
            <w:tcW w:w="1460" w:type="dxa"/>
            <w:tcBorders>
              <w:top w:val="nil"/>
              <w:left w:val="nil"/>
              <w:bottom w:val="single" w:sz="8" w:space="0" w:color="auto"/>
              <w:right w:val="single" w:sz="8" w:space="0" w:color="auto"/>
            </w:tcBorders>
            <w:shd w:val="clear" w:color="000000" w:fill="F2F2F2"/>
            <w:noWrap/>
            <w:vAlign w:val="center"/>
            <w:hideMark/>
          </w:tcPr>
          <w:p w:rsidR="009A7E00" w:rsidRDefault="009A7E00" w:rsidP="009A7E00">
            <w:pPr>
              <w:spacing w:before="0" w:after="0"/>
              <w:ind w:firstLine="0"/>
              <w:jc w:val="right"/>
              <w:rPr>
                <w:color w:val="000000"/>
                <w:sz w:val="18"/>
                <w:szCs w:val="18"/>
              </w:rPr>
            </w:pPr>
            <w:r>
              <w:rPr>
                <w:color w:val="000000"/>
                <w:sz w:val="18"/>
                <w:szCs w:val="18"/>
              </w:rPr>
              <w:t>38 236.4</w:t>
            </w:r>
          </w:p>
        </w:tc>
      </w:tr>
      <w:tr w:rsidR="009A7E00" w:rsidRPr="004E58CA" w:rsidTr="003136DD">
        <w:trPr>
          <w:trHeight w:val="252"/>
        </w:trPr>
        <w:tc>
          <w:tcPr>
            <w:tcW w:w="562" w:type="dxa"/>
            <w:tcBorders>
              <w:top w:val="nil"/>
              <w:left w:val="single" w:sz="8" w:space="0" w:color="auto"/>
              <w:bottom w:val="single" w:sz="8" w:space="0" w:color="auto"/>
              <w:right w:val="nil"/>
            </w:tcBorders>
            <w:shd w:val="clear" w:color="000000" w:fill="DCE6F1"/>
            <w:vAlign w:val="center"/>
            <w:hideMark/>
          </w:tcPr>
          <w:p w:rsidR="009A7E00" w:rsidRPr="004E58CA" w:rsidRDefault="009A7E00" w:rsidP="009A7E00">
            <w:pPr>
              <w:spacing w:before="0" w:after="0"/>
              <w:ind w:firstLine="0"/>
              <w:jc w:val="both"/>
              <w:rPr>
                <w:color w:val="000000"/>
                <w:sz w:val="18"/>
                <w:szCs w:val="18"/>
              </w:rPr>
            </w:pPr>
            <w:r>
              <w:rPr>
                <w:color w:val="000000"/>
                <w:sz w:val="18"/>
                <w:szCs w:val="18"/>
              </w:rPr>
              <w:t> </w:t>
            </w:r>
          </w:p>
        </w:tc>
        <w:tc>
          <w:tcPr>
            <w:tcW w:w="5180" w:type="dxa"/>
            <w:tcBorders>
              <w:top w:val="nil"/>
              <w:left w:val="single" w:sz="8" w:space="0" w:color="auto"/>
              <w:bottom w:val="single" w:sz="8" w:space="0" w:color="auto"/>
              <w:right w:val="single" w:sz="8" w:space="0" w:color="auto"/>
            </w:tcBorders>
            <w:shd w:val="clear" w:color="000000" w:fill="DCE6F1"/>
            <w:vAlign w:val="center"/>
            <w:hideMark/>
          </w:tcPr>
          <w:p w:rsidR="009A7E00" w:rsidRPr="004E58CA" w:rsidRDefault="009A7E00" w:rsidP="009A7E00">
            <w:pPr>
              <w:spacing w:before="0" w:after="0"/>
              <w:ind w:firstLine="0"/>
              <w:jc w:val="both"/>
              <w:rPr>
                <w:b/>
                <w:bCs/>
                <w:color w:val="000000"/>
                <w:sz w:val="18"/>
                <w:szCs w:val="18"/>
              </w:rPr>
            </w:pPr>
            <w:r>
              <w:rPr>
                <w:b/>
                <w:bCs/>
                <w:color w:val="000000"/>
                <w:sz w:val="18"/>
                <w:szCs w:val="18"/>
              </w:rPr>
              <w:t>Всичко:</w:t>
            </w:r>
          </w:p>
        </w:tc>
        <w:tc>
          <w:tcPr>
            <w:tcW w:w="1460" w:type="dxa"/>
            <w:tcBorders>
              <w:top w:val="nil"/>
              <w:left w:val="single" w:sz="8" w:space="0" w:color="auto"/>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8"/>
                <w:szCs w:val="18"/>
              </w:rPr>
            </w:pPr>
            <w:r>
              <w:rPr>
                <w:b/>
                <w:bCs/>
                <w:color w:val="000000"/>
                <w:sz w:val="18"/>
                <w:szCs w:val="18"/>
              </w:rPr>
              <w:t>528 807.9</w:t>
            </w:r>
          </w:p>
        </w:tc>
        <w:tc>
          <w:tcPr>
            <w:tcW w:w="140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8"/>
                <w:szCs w:val="18"/>
              </w:rPr>
            </w:pPr>
            <w:r>
              <w:rPr>
                <w:b/>
                <w:bCs/>
                <w:color w:val="000000"/>
                <w:sz w:val="18"/>
                <w:szCs w:val="18"/>
              </w:rPr>
              <w:t>1 031 888.7</w:t>
            </w:r>
          </w:p>
        </w:tc>
        <w:tc>
          <w:tcPr>
            <w:tcW w:w="146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8"/>
                <w:szCs w:val="18"/>
              </w:rPr>
            </w:pPr>
            <w:r>
              <w:rPr>
                <w:b/>
                <w:bCs/>
                <w:color w:val="000000"/>
                <w:sz w:val="18"/>
                <w:szCs w:val="18"/>
              </w:rPr>
              <w:t>1 026 209.6</w:t>
            </w:r>
          </w:p>
        </w:tc>
      </w:tr>
    </w:tbl>
    <w:p w:rsidR="00EA55FC" w:rsidRDefault="00EA55FC" w:rsidP="00F34FFD">
      <w:pPr>
        <w:spacing w:before="0" w:after="0"/>
        <w:ind w:firstLine="0"/>
        <w:rPr>
          <w:color w:val="000000"/>
        </w:rPr>
      </w:pPr>
    </w:p>
    <w:p w:rsidR="001C389C" w:rsidRDefault="00EA55FC" w:rsidP="00F34FFD">
      <w:pPr>
        <w:spacing w:before="0" w:after="0"/>
        <w:ind w:firstLine="0"/>
        <w:rPr>
          <w:color w:val="000000"/>
        </w:rPr>
      </w:pPr>
      <w:r>
        <w:rPr>
          <w:color w:val="000000"/>
        </w:rPr>
        <w:br w:type="page"/>
      </w:r>
    </w:p>
    <w:p w:rsidR="004B598D" w:rsidRPr="001622D7" w:rsidRDefault="001F45A1" w:rsidP="009614DC">
      <w:pPr>
        <w:pStyle w:val="Heading1"/>
        <w:rPr>
          <w:szCs w:val="24"/>
        </w:rPr>
      </w:pPr>
      <w:bookmarkStart w:id="6" w:name="_Toc47535992"/>
      <w:r w:rsidRPr="00E62869">
        <w:t>ПР</w:t>
      </w:r>
      <w:r>
        <w:t>Е</w:t>
      </w:r>
      <w:r w:rsidRPr="00E62869">
        <w:t>ГЛЕД НА НАСТЪПИЛИТЕ ПРЕЗ ОТЧЕТНИЯ ПЕРИОД ПРОМЕНИ В ОРГАНИЗАЦИОННАТА СТРУКТУРА</w:t>
      </w:r>
      <w:bookmarkEnd w:id="6"/>
    </w:p>
    <w:p w:rsidR="00EA55FC" w:rsidRPr="00EA55FC" w:rsidRDefault="00EA55FC" w:rsidP="00EA55FC">
      <w:pPr>
        <w:spacing w:line="336" w:lineRule="auto"/>
        <w:jc w:val="both"/>
        <w:rPr>
          <w:sz w:val="24"/>
          <w:szCs w:val="24"/>
        </w:rPr>
      </w:pPr>
      <w:r w:rsidRPr="00EA55FC">
        <w:rPr>
          <w:sz w:val="24"/>
          <w:szCs w:val="24"/>
        </w:rPr>
        <w:t>Структурата на ДФЗ е изложена в следната органиграма:</w:t>
      </w:r>
    </w:p>
    <w:p w:rsidR="00EA55FC" w:rsidRPr="00807855" w:rsidRDefault="00F70B02" w:rsidP="00030865">
      <w:pPr>
        <w:spacing w:line="360" w:lineRule="auto"/>
        <w:ind w:left="-851" w:firstLine="1277"/>
        <w:jc w:val="center"/>
        <w:rPr>
          <w:i/>
          <w:sz w:val="24"/>
          <w:szCs w:val="24"/>
          <w:u w:val="single"/>
          <w:lang w:val="en-US"/>
        </w:rPr>
      </w:pPr>
      <w:r w:rsidRPr="00984C10">
        <w:rPr>
          <w:i/>
          <w:noProof/>
        </w:rPr>
        <w:drawing>
          <wp:inline distT="0" distB="0" distL="0" distR="0">
            <wp:extent cx="6120765" cy="6095437"/>
            <wp:effectExtent l="0" t="0" r="0" b="0"/>
            <wp:docPr id="3" name="Picture 3" descr="Органиграма-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рганиграма-B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6095437"/>
                    </a:xfrm>
                    <a:prstGeom prst="rect">
                      <a:avLst/>
                    </a:prstGeom>
                    <a:noFill/>
                    <a:ln>
                      <a:noFill/>
                    </a:ln>
                  </pic:spPr>
                </pic:pic>
              </a:graphicData>
            </a:graphic>
          </wp:inline>
        </w:drawing>
      </w:r>
    </w:p>
    <w:p w:rsidR="00897D50" w:rsidRDefault="00897D50" w:rsidP="00866817">
      <w:pPr>
        <w:spacing w:line="336" w:lineRule="auto"/>
        <w:ind w:right="-568"/>
        <w:jc w:val="both"/>
        <w:rPr>
          <w:sz w:val="24"/>
          <w:szCs w:val="24"/>
        </w:rPr>
      </w:pPr>
      <w:bookmarkStart w:id="7" w:name="_Toc47535993"/>
    </w:p>
    <w:p w:rsidR="00897D50" w:rsidRDefault="00897D50" w:rsidP="00866817">
      <w:pPr>
        <w:spacing w:line="336" w:lineRule="auto"/>
        <w:ind w:right="-568"/>
        <w:jc w:val="both"/>
        <w:rPr>
          <w:sz w:val="24"/>
          <w:szCs w:val="24"/>
        </w:rPr>
      </w:pPr>
    </w:p>
    <w:p w:rsidR="00897D50" w:rsidRDefault="00897D50" w:rsidP="00866817">
      <w:pPr>
        <w:spacing w:line="336" w:lineRule="auto"/>
        <w:ind w:right="-568"/>
        <w:jc w:val="both"/>
        <w:rPr>
          <w:sz w:val="24"/>
          <w:szCs w:val="24"/>
        </w:rPr>
      </w:pPr>
    </w:p>
    <w:p w:rsidR="00897D50" w:rsidRDefault="00897D50" w:rsidP="00866817">
      <w:pPr>
        <w:spacing w:line="336" w:lineRule="auto"/>
        <w:ind w:right="-568"/>
        <w:jc w:val="both"/>
        <w:rPr>
          <w:sz w:val="24"/>
          <w:szCs w:val="24"/>
        </w:rPr>
      </w:pPr>
    </w:p>
    <w:p w:rsidR="00897D50" w:rsidRDefault="00897D50" w:rsidP="00866817">
      <w:pPr>
        <w:spacing w:line="336" w:lineRule="auto"/>
        <w:ind w:right="-568"/>
        <w:jc w:val="both"/>
        <w:rPr>
          <w:sz w:val="24"/>
          <w:szCs w:val="24"/>
        </w:rPr>
      </w:pPr>
    </w:p>
    <w:p w:rsidR="00897D50" w:rsidRDefault="00897D50" w:rsidP="00866817">
      <w:pPr>
        <w:spacing w:line="336" w:lineRule="auto"/>
        <w:ind w:right="-568"/>
        <w:jc w:val="both"/>
        <w:rPr>
          <w:sz w:val="24"/>
          <w:szCs w:val="24"/>
        </w:rPr>
      </w:pPr>
    </w:p>
    <w:p w:rsidR="00B01B67" w:rsidRPr="00FD28E3" w:rsidRDefault="00B01B67" w:rsidP="00866817">
      <w:pPr>
        <w:spacing w:line="336" w:lineRule="auto"/>
        <w:ind w:right="-568"/>
        <w:jc w:val="both"/>
        <w:rPr>
          <w:sz w:val="24"/>
          <w:szCs w:val="24"/>
        </w:rPr>
      </w:pPr>
      <w:r w:rsidRPr="00FD28E3">
        <w:rPr>
          <w:sz w:val="24"/>
          <w:szCs w:val="24"/>
        </w:rPr>
        <w:t xml:space="preserve">Организацията на фонда е регламентирана с </w:t>
      </w:r>
      <w:r w:rsidRPr="00FD28E3">
        <w:rPr>
          <w:bCs/>
          <w:sz w:val="24"/>
          <w:szCs w:val="24"/>
        </w:rPr>
        <w:t>Устройствения правилник на ДФЗ.</w:t>
      </w:r>
      <w:r w:rsidRPr="00FD28E3">
        <w:rPr>
          <w:sz w:val="24"/>
          <w:szCs w:val="24"/>
        </w:rPr>
        <w:t xml:space="preserve"> Органи на управление на фонда са </w:t>
      </w:r>
      <w:r w:rsidR="00E473E8">
        <w:rPr>
          <w:sz w:val="24"/>
          <w:szCs w:val="24"/>
        </w:rPr>
        <w:t>У</w:t>
      </w:r>
      <w:r w:rsidRPr="00FD28E3">
        <w:rPr>
          <w:sz w:val="24"/>
          <w:szCs w:val="24"/>
        </w:rPr>
        <w:t>правителният съвет</w:t>
      </w:r>
      <w:r w:rsidR="00E473E8">
        <w:rPr>
          <w:sz w:val="24"/>
          <w:szCs w:val="24"/>
        </w:rPr>
        <w:t xml:space="preserve"> (УС)</w:t>
      </w:r>
      <w:r w:rsidRPr="00FD28E3">
        <w:rPr>
          <w:sz w:val="24"/>
          <w:szCs w:val="24"/>
        </w:rPr>
        <w:t xml:space="preserve"> и изпълнителният директор.</w:t>
      </w:r>
    </w:p>
    <w:p w:rsidR="00B01B67" w:rsidRDefault="00B01B67" w:rsidP="00866817">
      <w:pPr>
        <w:spacing w:line="336" w:lineRule="auto"/>
        <w:ind w:right="-568"/>
        <w:jc w:val="both"/>
        <w:rPr>
          <w:sz w:val="24"/>
          <w:szCs w:val="24"/>
        </w:rPr>
      </w:pPr>
      <w:r w:rsidRPr="00FD28E3">
        <w:rPr>
          <w:sz w:val="24"/>
          <w:szCs w:val="24"/>
        </w:rPr>
        <w:t>Заместник</w:t>
      </w:r>
      <w:r>
        <w:rPr>
          <w:sz w:val="24"/>
          <w:szCs w:val="24"/>
          <w:lang w:val="en-US"/>
        </w:rPr>
        <w:t>-</w:t>
      </w:r>
      <w:r w:rsidRPr="00FD28E3">
        <w:rPr>
          <w:sz w:val="24"/>
          <w:szCs w:val="24"/>
        </w:rPr>
        <w:t>изпълнителните директори подпомагат изпълнителния директор при изпълнение на неговите функции и отговарят пряко за съответните организационни структури и дейности съгласно ресорното си разпреде</w:t>
      </w:r>
      <w:r w:rsidR="00E473E8">
        <w:rPr>
          <w:sz w:val="24"/>
          <w:szCs w:val="24"/>
        </w:rPr>
        <w:t>ление, определено с решение на У</w:t>
      </w:r>
      <w:r w:rsidRPr="00FD28E3">
        <w:rPr>
          <w:sz w:val="24"/>
          <w:szCs w:val="24"/>
        </w:rPr>
        <w:t xml:space="preserve">правителния съвет. </w:t>
      </w:r>
    </w:p>
    <w:p w:rsidR="00B01B67" w:rsidRDefault="00B01B67" w:rsidP="00866817">
      <w:pPr>
        <w:spacing w:line="336" w:lineRule="auto"/>
        <w:ind w:right="-568"/>
        <w:jc w:val="both"/>
        <w:rPr>
          <w:sz w:val="24"/>
          <w:szCs w:val="24"/>
          <w:lang w:val="en-US"/>
        </w:rPr>
      </w:pPr>
      <w:r w:rsidRPr="00FD28E3">
        <w:rPr>
          <w:sz w:val="24"/>
          <w:szCs w:val="24"/>
        </w:rPr>
        <w:t>Заместник-изпълнителните директори, съгласно определените им ресори, отговарят и за съответните дейности на териториалните структури на фонда.</w:t>
      </w:r>
    </w:p>
    <w:p w:rsidR="00B01B67" w:rsidRPr="00FD28E3" w:rsidRDefault="00B01B67" w:rsidP="00866817">
      <w:pPr>
        <w:spacing w:line="336" w:lineRule="auto"/>
        <w:ind w:right="-568"/>
        <w:jc w:val="both"/>
        <w:rPr>
          <w:sz w:val="24"/>
          <w:szCs w:val="24"/>
        </w:rPr>
      </w:pPr>
      <w:r w:rsidRPr="00FD28E3">
        <w:rPr>
          <w:sz w:val="24"/>
          <w:szCs w:val="24"/>
        </w:rPr>
        <w:t xml:space="preserve">Административното ръководство на администрацията на фонда се осъществява от главен секретар. Фондът е структуриран в Централно управление и в 28 областни дирекции. </w:t>
      </w:r>
    </w:p>
    <w:p w:rsidR="00B01B67" w:rsidRDefault="0051146D" w:rsidP="00866817">
      <w:pPr>
        <w:spacing w:line="336" w:lineRule="auto"/>
        <w:ind w:right="-568"/>
        <w:jc w:val="both"/>
        <w:rPr>
          <w:sz w:val="24"/>
          <w:szCs w:val="24"/>
        </w:rPr>
      </w:pPr>
      <w:r w:rsidRPr="0051146D">
        <w:rPr>
          <w:sz w:val="24"/>
          <w:szCs w:val="24"/>
        </w:rPr>
        <w:t>Администрацията на Централното управление на фонда е организирана в 7 дирекции обща администрация, 10 дирекции специализирана администрация, финансови контрольори, служител по сигурността на информацията, дирекция "Вътрешен одит", "Инспекторат" и звено "Сертификация на разходите по Оперативната програма за развитие на сектор "Рибарство".</w:t>
      </w:r>
    </w:p>
    <w:p w:rsidR="00AB53E8" w:rsidRPr="00AB53E8" w:rsidRDefault="0086193D" w:rsidP="00866817">
      <w:pPr>
        <w:spacing w:line="336" w:lineRule="auto"/>
        <w:ind w:right="-568"/>
        <w:jc w:val="both"/>
        <w:rPr>
          <w:sz w:val="24"/>
          <w:szCs w:val="24"/>
          <w:lang w:val="en-US"/>
        </w:rPr>
      </w:pPr>
      <w:r w:rsidRPr="0086193D">
        <w:rPr>
          <w:sz w:val="24"/>
          <w:szCs w:val="24"/>
        </w:rPr>
        <w:t>С Постановление на Министерския съвет № 418 от 14.12.2022 г. за изменение и допълнение на Устройствения правилник на Държавен фонд „Земеделие“ (ДФЗ), приет с Постановление № 151 на Министерския съвет от 2012 г. (обн., ДВ, бр. 55 от 2012 г.; изм. и доп., бр. 60 от 2014 г., бр. 30 от 2015 г., бр. 34 от 2016 г., бр. 2 от 2018 г. и бр. 20 от 2020 г.) е увеличена числеността на персон</w:t>
      </w:r>
      <w:r w:rsidR="00AB53E8">
        <w:rPr>
          <w:sz w:val="24"/>
          <w:szCs w:val="24"/>
        </w:rPr>
        <w:t xml:space="preserve">ала на ДФЗ със 130 щатни бройки </w:t>
      </w:r>
      <w:r w:rsidR="00AB53E8" w:rsidRPr="00AB53E8">
        <w:rPr>
          <w:sz w:val="24"/>
          <w:szCs w:val="24"/>
        </w:rPr>
        <w:t>и общата численост на персонала става 1 693 броя.</w:t>
      </w:r>
    </w:p>
    <w:p w:rsidR="00B01B67" w:rsidRPr="009133FD" w:rsidRDefault="009133FD" w:rsidP="00866817">
      <w:pPr>
        <w:spacing w:line="336" w:lineRule="auto"/>
        <w:ind w:right="-568"/>
        <w:jc w:val="both"/>
        <w:rPr>
          <w:sz w:val="24"/>
          <w:szCs w:val="24"/>
        </w:rPr>
      </w:pPr>
      <w:r w:rsidRPr="009133FD">
        <w:rPr>
          <w:sz w:val="24"/>
          <w:szCs w:val="24"/>
        </w:rPr>
        <w:t xml:space="preserve">Изменението на Устройствения правилник на ДФЗ е с цел </w:t>
      </w:r>
      <w:r w:rsidR="00AB53E8" w:rsidRPr="009133FD">
        <w:rPr>
          <w:sz w:val="24"/>
          <w:szCs w:val="24"/>
        </w:rPr>
        <w:t>оптимизация на организационната структура, както и ефективно управление на процесите, за които Държавен фонд „Земеделие“ отговаря съгласно европейското и националното законодателство, включително изпълнение на изискванията на новия програмен период от Общата селскостопанска политика.</w:t>
      </w:r>
    </w:p>
    <w:p w:rsidR="00B01B67" w:rsidRPr="001622D7" w:rsidRDefault="00B01B67" w:rsidP="00866817">
      <w:pPr>
        <w:spacing w:line="336" w:lineRule="auto"/>
        <w:ind w:right="-568"/>
        <w:jc w:val="both"/>
        <w:rPr>
          <w:sz w:val="24"/>
          <w:szCs w:val="24"/>
        </w:rPr>
      </w:pPr>
      <w:r w:rsidRPr="001622D7">
        <w:rPr>
          <w:sz w:val="24"/>
          <w:szCs w:val="24"/>
        </w:rPr>
        <w:t xml:space="preserve">Европейската комисия </w:t>
      </w:r>
      <w:r w:rsidR="00F0511E">
        <w:rPr>
          <w:sz w:val="24"/>
          <w:szCs w:val="24"/>
        </w:rPr>
        <w:t xml:space="preserve">(ЕК) </w:t>
      </w:r>
      <w:r w:rsidRPr="001622D7">
        <w:rPr>
          <w:sz w:val="24"/>
          <w:szCs w:val="24"/>
        </w:rPr>
        <w:t>отдел</w:t>
      </w:r>
      <w:r w:rsidR="00807907">
        <w:rPr>
          <w:sz w:val="24"/>
          <w:szCs w:val="24"/>
        </w:rPr>
        <w:t>я</w:t>
      </w:r>
      <w:r w:rsidRPr="001622D7">
        <w:rPr>
          <w:sz w:val="24"/>
          <w:szCs w:val="24"/>
        </w:rPr>
        <w:t xml:space="preserve"> значително внимание на административния капацитет </w:t>
      </w:r>
      <w:r w:rsidR="00807907">
        <w:rPr>
          <w:sz w:val="24"/>
          <w:szCs w:val="24"/>
        </w:rPr>
        <w:t xml:space="preserve">на Разплащателната агенция </w:t>
      </w:r>
      <w:r w:rsidRPr="001622D7">
        <w:rPr>
          <w:sz w:val="24"/>
          <w:szCs w:val="24"/>
        </w:rPr>
        <w:t>и именно поради това наличието на експертен потенциал е едно от ключовите изисквания за одобрението на новите програми. Това налага допълнителни разходи за персонал, в т.ч. за заплати, осигурителни вноски и други възнаграждения и плащания за персонал, включително за обезщетения. Загубата на вече изграден експертен потенциал ще затрудни обслужването на продуктите/услугите предоставяни по новите програми. Една от мерките за запазване и развитие на административния капацитет е увеличение на заплатите на служителите.</w:t>
      </w:r>
    </w:p>
    <w:p w:rsidR="004625C7" w:rsidRPr="004625C7" w:rsidRDefault="00807907" w:rsidP="004625C7">
      <w:pPr>
        <w:spacing w:line="336" w:lineRule="auto"/>
        <w:ind w:right="-568"/>
        <w:jc w:val="both"/>
        <w:rPr>
          <w:sz w:val="24"/>
          <w:szCs w:val="24"/>
        </w:rPr>
      </w:pPr>
      <w:r>
        <w:rPr>
          <w:sz w:val="24"/>
          <w:szCs w:val="24"/>
        </w:rPr>
        <w:t>Във връзка с</w:t>
      </w:r>
      <w:r w:rsidR="004625C7" w:rsidRPr="004625C7">
        <w:rPr>
          <w:sz w:val="24"/>
          <w:szCs w:val="24"/>
        </w:rPr>
        <w:t xml:space="preserve"> изпълнението на Стратегически план за развитие на земеделието и селските райони 2023-2027 г., натовареността в ДФЗ се увеличи неколкократно. За стaртиране на интервенциите от Стратегическия план се разработват нови процедури, които подлежат на акредитация, нови модули в ИСАК, като продължава и разработването на СЕУ. </w:t>
      </w:r>
    </w:p>
    <w:p w:rsidR="006C304B" w:rsidRDefault="004625C7" w:rsidP="004625C7">
      <w:pPr>
        <w:spacing w:line="336" w:lineRule="auto"/>
        <w:ind w:right="-568"/>
        <w:jc w:val="both"/>
        <w:rPr>
          <w:sz w:val="24"/>
          <w:szCs w:val="24"/>
        </w:rPr>
      </w:pPr>
      <w:r w:rsidRPr="004625C7">
        <w:rPr>
          <w:sz w:val="24"/>
          <w:szCs w:val="24"/>
        </w:rPr>
        <w:t xml:space="preserve">Паралелно с това </w:t>
      </w:r>
      <w:r w:rsidR="006C304B">
        <w:rPr>
          <w:sz w:val="24"/>
          <w:szCs w:val="24"/>
        </w:rPr>
        <w:t>през 202</w:t>
      </w:r>
      <w:r w:rsidR="002D491C">
        <w:rPr>
          <w:sz w:val="24"/>
          <w:szCs w:val="24"/>
        </w:rPr>
        <w:t>4</w:t>
      </w:r>
      <w:r w:rsidR="006C304B">
        <w:rPr>
          <w:sz w:val="24"/>
          <w:szCs w:val="24"/>
        </w:rPr>
        <w:t xml:space="preserve"> г. продължава</w:t>
      </w:r>
      <w:r w:rsidR="002D491C">
        <w:rPr>
          <w:sz w:val="24"/>
          <w:szCs w:val="24"/>
        </w:rPr>
        <w:t>т</w:t>
      </w:r>
      <w:r w:rsidRPr="004625C7">
        <w:rPr>
          <w:sz w:val="24"/>
          <w:szCs w:val="24"/>
        </w:rPr>
        <w:t xml:space="preserve"> приемите, договарянето и плащанията по досега действащите схеми и мерки от Програмата за развитие на селските райони 2014-2020 г., Програмата за морско</w:t>
      </w:r>
      <w:r w:rsidR="0069315E">
        <w:rPr>
          <w:sz w:val="24"/>
          <w:szCs w:val="24"/>
        </w:rPr>
        <w:t xml:space="preserve"> дело и рибарство 2014-2020 г.</w:t>
      </w:r>
      <w:r w:rsidR="0069315E">
        <w:rPr>
          <w:sz w:val="24"/>
          <w:szCs w:val="24"/>
          <w:lang w:val="en-US"/>
        </w:rPr>
        <w:t xml:space="preserve"> </w:t>
      </w:r>
      <w:r w:rsidRPr="004625C7">
        <w:rPr>
          <w:sz w:val="24"/>
          <w:szCs w:val="24"/>
        </w:rPr>
        <w:t xml:space="preserve">и др. За целта </w:t>
      </w:r>
      <w:r w:rsidR="002D491C">
        <w:rPr>
          <w:sz w:val="24"/>
          <w:szCs w:val="24"/>
        </w:rPr>
        <w:t>се</w:t>
      </w:r>
      <w:r w:rsidR="006C304B">
        <w:rPr>
          <w:sz w:val="24"/>
          <w:szCs w:val="24"/>
        </w:rPr>
        <w:t xml:space="preserve"> пол</w:t>
      </w:r>
      <w:r w:rsidR="002D491C">
        <w:rPr>
          <w:sz w:val="24"/>
          <w:szCs w:val="24"/>
        </w:rPr>
        <w:t>агат</w:t>
      </w:r>
      <w:r w:rsidRPr="004625C7">
        <w:rPr>
          <w:sz w:val="24"/>
          <w:szCs w:val="24"/>
        </w:rPr>
        <w:t xml:space="preserve"> извънредни усилия, с оглед осигуряване на пълно усвояване на бюджета по програмите. Без прекъсване продълж</w:t>
      </w:r>
      <w:r w:rsidR="002D491C">
        <w:rPr>
          <w:sz w:val="24"/>
          <w:szCs w:val="24"/>
        </w:rPr>
        <w:t>ават</w:t>
      </w:r>
      <w:r w:rsidR="006C304B">
        <w:rPr>
          <w:sz w:val="24"/>
          <w:szCs w:val="24"/>
        </w:rPr>
        <w:t xml:space="preserve"> и</w:t>
      </w:r>
      <w:r w:rsidRPr="004625C7">
        <w:rPr>
          <w:sz w:val="24"/>
          <w:szCs w:val="24"/>
        </w:rPr>
        <w:t xml:space="preserve"> разплащанията по училищните схеми, които остават извън Стратегическия план, а документите се обработват в ИСАК по досегашния ред.</w:t>
      </w:r>
    </w:p>
    <w:p w:rsidR="00B01B67" w:rsidRDefault="00B01B67" w:rsidP="004625C7">
      <w:pPr>
        <w:spacing w:line="336" w:lineRule="auto"/>
        <w:ind w:right="-568"/>
        <w:jc w:val="both"/>
        <w:rPr>
          <w:sz w:val="24"/>
          <w:szCs w:val="24"/>
        </w:rPr>
      </w:pPr>
      <w:r w:rsidRPr="001622D7">
        <w:rPr>
          <w:sz w:val="24"/>
          <w:szCs w:val="24"/>
        </w:rPr>
        <w:t>Ниското ниво на възнаграждение на служителите затруднява ефикасната дейност на администрацията предвид нарастващите отговорности и задачи пред институцията във връзка с прилагането на настоящия програмен период. Липсата на еквивалентност в размера на заплащането съобразно ангажираността на служителите води до текучество на подготвени кадри в областта, което възпрепятства ефективната организация на работния процес и оптималното разпределение на функционалните задължения на служителите.</w:t>
      </w:r>
    </w:p>
    <w:p w:rsidR="00897D50" w:rsidRPr="001622D7" w:rsidRDefault="00897D50" w:rsidP="004625C7">
      <w:pPr>
        <w:spacing w:line="336" w:lineRule="auto"/>
        <w:ind w:right="-568"/>
        <w:jc w:val="both"/>
        <w:rPr>
          <w:sz w:val="24"/>
          <w:szCs w:val="24"/>
        </w:rPr>
      </w:pPr>
    </w:p>
    <w:p w:rsidR="00F70F23" w:rsidRPr="00EC46B8" w:rsidRDefault="001F45A1" w:rsidP="009614DC">
      <w:pPr>
        <w:pStyle w:val="Heading1"/>
      </w:pPr>
      <w:r w:rsidRPr="00E62869">
        <w:t>ПР</w:t>
      </w:r>
      <w:r>
        <w:t>Е</w:t>
      </w:r>
      <w:r w:rsidRPr="00E62869">
        <w:t xml:space="preserve">ГЛЕД НА НАСТЪПИЛИТЕ ПРЕЗ ОТЧЕТНИЯ ПЕРИОД ПРОМЕНИ </w:t>
      </w:r>
      <w:r>
        <w:t>НА ПОКАЗАТЕЛИТЕ ПО БЮДЖЕТА</w:t>
      </w:r>
      <w:bookmarkEnd w:id="7"/>
    </w:p>
    <w:p w:rsidR="006C304B" w:rsidRDefault="008C0ED7" w:rsidP="006C304B">
      <w:pPr>
        <w:spacing w:line="336" w:lineRule="auto"/>
        <w:ind w:right="-568"/>
        <w:jc w:val="both"/>
        <w:rPr>
          <w:sz w:val="24"/>
          <w:szCs w:val="24"/>
        </w:rPr>
      </w:pPr>
      <w:r w:rsidRPr="008C0ED7">
        <w:rPr>
          <w:sz w:val="24"/>
          <w:szCs w:val="24"/>
        </w:rPr>
        <w:t xml:space="preserve">През отчетния период са извършени промени по бюджета на Държавен фонд „Земеделие“ за 2024 г. във връзка с одобрени допълнителни разходи по бюджета на ДФЗ за 2024 г. по реда на чл. 106 от ЗДБРБ за 2024 г., в съответствие с чл. 67 от Постановление № 13 от 29.01.2024 г. на Министерския съвет за изпълнението на държавния бюджет на Република България за 2024 г. и указание на министъра на финансите ДР № 1 от 13.02.2024 г. за извършване на плащания за капиталови разходи и разходи за финансиране на разходи за данък върху добавената стойност на общини по одобрени за подпомагане проекти по ПРСР за периода 2014–2020 г. и по ПМДР за периода 2014–2020 г.; допълнителни разходи по бюджета на Държавен фонд „Земеделие“ за 2024 г. за осигуряване на подкрепа на земеделските стопани осигурени с Постановления на Министерския съвет № 153 от 30.04.2024 г., № 340 от 04.10.2024 г. и № 407 от 22.11.2024 г.; предоставени трансфери на бенефициери - бюджетни организации по интервенцията за преходна национална помощ за тютюн, интервенцията за преходна национална помощ за животни, държавните помощи, плащания за финансиране на разходи за данък върху добавената стойност по одобрени проекти на общини по ПРСР и ПМДР; вътрешнокомпенсирани промени по показателите на бюджета на ДФЗ с цел осигуряване на ресурс за изплащане на средства по държавните помощи на юридически лица с нестопанска цел и за изплащане на средства по сключени договори по държавни помощи с инвестиционен характер; както и вътрешнокомпенсирани промени с цел правилно отчитане на изплатени съдебни разходи, в т.ч. с характер на обезщетения. Нормативните основания за извършените промени са чл. 109, ал. 5, чл. 110, ал. 3, ал. 4 и ал. 5 и чл. 112, ал. 2 и 3 от Закона за публичните финанси. </w:t>
      </w:r>
    </w:p>
    <w:p w:rsidR="00897D50" w:rsidRDefault="00897D50" w:rsidP="006C304B">
      <w:pPr>
        <w:spacing w:before="0" w:after="0"/>
        <w:jc w:val="both"/>
        <w:rPr>
          <w:b/>
          <w:bCs/>
          <w:i/>
          <w:color w:val="000000"/>
        </w:rPr>
      </w:pPr>
    </w:p>
    <w:p w:rsidR="00897D50" w:rsidRDefault="00897D50" w:rsidP="006C304B">
      <w:pPr>
        <w:spacing w:before="0" w:after="0"/>
        <w:jc w:val="both"/>
        <w:rPr>
          <w:b/>
          <w:bCs/>
          <w:i/>
          <w:color w:val="000000"/>
        </w:rPr>
      </w:pPr>
    </w:p>
    <w:p w:rsidR="006C304B" w:rsidRDefault="006C304B" w:rsidP="006C304B">
      <w:pPr>
        <w:spacing w:before="0" w:after="0"/>
        <w:jc w:val="both"/>
        <w:rPr>
          <w:i/>
          <w:color w:val="000000"/>
        </w:rPr>
      </w:pPr>
      <w:r w:rsidRPr="005C0375">
        <w:rPr>
          <w:b/>
          <w:bCs/>
          <w:i/>
          <w:color w:val="000000"/>
        </w:rPr>
        <w:t>Приложение № 4</w:t>
      </w:r>
      <w:r w:rsidRPr="005C0375">
        <w:rPr>
          <w:i/>
          <w:color w:val="000000"/>
        </w:rPr>
        <w:t xml:space="preserve"> – Преглед на настъпилите през отчетния период промени на показателите по бюджета</w:t>
      </w:r>
    </w:p>
    <w:p w:rsidR="003716C8" w:rsidRDefault="003716C8" w:rsidP="003716C8">
      <w:pPr>
        <w:spacing w:line="336" w:lineRule="auto"/>
        <w:ind w:right="-568" w:firstLine="0"/>
        <w:jc w:val="both"/>
        <w:rPr>
          <w:sz w:val="24"/>
          <w:szCs w:val="24"/>
        </w:rPr>
        <w:sectPr w:rsidR="003716C8" w:rsidSect="00866817">
          <w:headerReference w:type="default" r:id="rId13"/>
          <w:footerReference w:type="default" r:id="rId14"/>
          <w:headerReference w:type="first" r:id="rId15"/>
          <w:pgSz w:w="11906" w:h="16838" w:code="9"/>
          <w:pgMar w:top="851" w:right="1416" w:bottom="993" w:left="851" w:header="284" w:footer="227" w:gutter="0"/>
          <w:pgNumType w:start="1"/>
          <w:cols w:space="708"/>
          <w:titlePg/>
          <w:docGrid w:linePitch="360"/>
        </w:sectPr>
      </w:pPr>
    </w:p>
    <w:tbl>
      <w:tblPr>
        <w:tblW w:w="15840" w:type="dxa"/>
        <w:tblInd w:w="-577" w:type="dxa"/>
        <w:tblCellMar>
          <w:left w:w="70" w:type="dxa"/>
          <w:right w:w="70" w:type="dxa"/>
        </w:tblCellMar>
        <w:tblLook w:val="04A0" w:firstRow="1" w:lastRow="0" w:firstColumn="1" w:lastColumn="0" w:noHBand="0" w:noVBand="1"/>
      </w:tblPr>
      <w:tblGrid>
        <w:gridCol w:w="560"/>
        <w:gridCol w:w="3560"/>
        <w:gridCol w:w="1820"/>
        <w:gridCol w:w="3180"/>
        <w:gridCol w:w="3360"/>
        <w:gridCol w:w="1360"/>
        <w:gridCol w:w="2000"/>
      </w:tblGrid>
      <w:tr w:rsidR="00AF7133" w:rsidRPr="00AF7133" w:rsidTr="00AF7133">
        <w:trPr>
          <w:cantSplit/>
          <w:trHeight w:val="420"/>
          <w:tblHeader/>
        </w:trPr>
        <w:tc>
          <w:tcPr>
            <w:tcW w:w="560" w:type="dxa"/>
            <w:tcBorders>
              <w:top w:val="single" w:sz="8" w:space="0" w:color="auto"/>
              <w:left w:val="single" w:sz="8" w:space="0" w:color="auto"/>
              <w:bottom w:val="single" w:sz="8" w:space="0" w:color="auto"/>
              <w:right w:val="single" w:sz="4" w:space="0" w:color="auto"/>
            </w:tcBorders>
            <w:shd w:val="clear" w:color="000000" w:fill="DCE6F1"/>
            <w:vAlign w:val="bottom"/>
            <w:hideMark/>
          </w:tcPr>
          <w:p w:rsidR="00AF7133" w:rsidRPr="00AF7133" w:rsidRDefault="00AF7133" w:rsidP="00AF7133">
            <w:pPr>
              <w:spacing w:before="0" w:after="0"/>
              <w:ind w:firstLine="0"/>
              <w:jc w:val="center"/>
              <w:rPr>
                <w:b/>
                <w:bCs/>
                <w:color w:val="000000"/>
                <w:sz w:val="16"/>
                <w:szCs w:val="16"/>
              </w:rPr>
            </w:pPr>
            <w:r w:rsidRPr="00AF7133">
              <w:rPr>
                <w:b/>
                <w:bCs/>
                <w:color w:val="000000"/>
                <w:sz w:val="16"/>
                <w:szCs w:val="16"/>
              </w:rPr>
              <w:t>№ по ред</w:t>
            </w:r>
          </w:p>
        </w:tc>
        <w:tc>
          <w:tcPr>
            <w:tcW w:w="3560" w:type="dxa"/>
            <w:tcBorders>
              <w:top w:val="single" w:sz="8" w:space="0" w:color="auto"/>
              <w:left w:val="nil"/>
              <w:bottom w:val="single" w:sz="8" w:space="0" w:color="auto"/>
              <w:right w:val="single" w:sz="4" w:space="0" w:color="auto"/>
            </w:tcBorders>
            <w:shd w:val="clear" w:color="000000" w:fill="DCE6F1"/>
            <w:vAlign w:val="bottom"/>
            <w:hideMark/>
          </w:tcPr>
          <w:p w:rsidR="00AF7133" w:rsidRPr="00AF7133" w:rsidRDefault="00AF7133" w:rsidP="00AF7133">
            <w:pPr>
              <w:spacing w:before="0" w:after="0"/>
              <w:ind w:firstLine="0"/>
              <w:jc w:val="center"/>
              <w:rPr>
                <w:b/>
                <w:bCs/>
                <w:color w:val="000000"/>
                <w:sz w:val="16"/>
                <w:szCs w:val="16"/>
              </w:rPr>
            </w:pPr>
            <w:r w:rsidRPr="00AF7133">
              <w:rPr>
                <w:b/>
                <w:bCs/>
                <w:color w:val="000000"/>
                <w:sz w:val="16"/>
                <w:szCs w:val="16"/>
              </w:rPr>
              <w:t>Наименование на акта</w:t>
            </w:r>
          </w:p>
        </w:tc>
        <w:tc>
          <w:tcPr>
            <w:tcW w:w="1820" w:type="dxa"/>
            <w:tcBorders>
              <w:top w:val="single" w:sz="8" w:space="0" w:color="auto"/>
              <w:left w:val="nil"/>
              <w:bottom w:val="single" w:sz="8" w:space="0" w:color="auto"/>
              <w:right w:val="single" w:sz="4" w:space="0" w:color="auto"/>
            </w:tcBorders>
            <w:shd w:val="clear" w:color="000000" w:fill="DCE6F1"/>
            <w:vAlign w:val="bottom"/>
            <w:hideMark/>
          </w:tcPr>
          <w:p w:rsidR="00AF7133" w:rsidRPr="00AF7133" w:rsidRDefault="00AF7133" w:rsidP="00AF7133">
            <w:pPr>
              <w:spacing w:before="0" w:after="0"/>
              <w:ind w:firstLine="0"/>
              <w:jc w:val="center"/>
              <w:rPr>
                <w:b/>
                <w:bCs/>
                <w:color w:val="000000"/>
                <w:sz w:val="16"/>
                <w:szCs w:val="16"/>
              </w:rPr>
            </w:pPr>
            <w:r w:rsidRPr="00AF7133">
              <w:rPr>
                <w:b/>
                <w:bCs/>
                <w:color w:val="000000"/>
                <w:sz w:val="16"/>
                <w:szCs w:val="16"/>
              </w:rPr>
              <w:t>Нормативно основание</w:t>
            </w:r>
          </w:p>
        </w:tc>
        <w:tc>
          <w:tcPr>
            <w:tcW w:w="3180" w:type="dxa"/>
            <w:tcBorders>
              <w:top w:val="single" w:sz="8" w:space="0" w:color="auto"/>
              <w:left w:val="nil"/>
              <w:bottom w:val="single" w:sz="8" w:space="0" w:color="auto"/>
              <w:right w:val="single" w:sz="4" w:space="0" w:color="auto"/>
            </w:tcBorders>
            <w:shd w:val="clear" w:color="000000" w:fill="DCE6F1"/>
            <w:vAlign w:val="bottom"/>
            <w:hideMark/>
          </w:tcPr>
          <w:p w:rsidR="00AF7133" w:rsidRPr="00AF7133" w:rsidRDefault="00AF7133" w:rsidP="00AF7133">
            <w:pPr>
              <w:spacing w:before="0" w:after="0"/>
              <w:ind w:firstLine="0"/>
              <w:jc w:val="center"/>
              <w:rPr>
                <w:b/>
                <w:bCs/>
                <w:color w:val="000000"/>
                <w:sz w:val="16"/>
                <w:szCs w:val="16"/>
              </w:rPr>
            </w:pPr>
            <w:r w:rsidRPr="00AF7133">
              <w:rPr>
                <w:b/>
                <w:bCs/>
                <w:color w:val="000000"/>
                <w:sz w:val="16"/>
                <w:szCs w:val="16"/>
              </w:rPr>
              <w:t>Мотиви</w:t>
            </w:r>
          </w:p>
        </w:tc>
        <w:tc>
          <w:tcPr>
            <w:tcW w:w="3360" w:type="dxa"/>
            <w:tcBorders>
              <w:top w:val="single" w:sz="8" w:space="0" w:color="auto"/>
              <w:left w:val="nil"/>
              <w:bottom w:val="single" w:sz="8" w:space="0" w:color="auto"/>
              <w:right w:val="single" w:sz="4" w:space="0" w:color="auto"/>
            </w:tcBorders>
            <w:shd w:val="clear" w:color="000000" w:fill="DCE6F1"/>
            <w:vAlign w:val="bottom"/>
            <w:hideMark/>
          </w:tcPr>
          <w:p w:rsidR="00AF7133" w:rsidRPr="00AF7133" w:rsidRDefault="00AF7133" w:rsidP="00AF7133">
            <w:pPr>
              <w:spacing w:before="0" w:after="0"/>
              <w:ind w:firstLine="0"/>
              <w:jc w:val="center"/>
              <w:rPr>
                <w:b/>
                <w:bCs/>
                <w:color w:val="000000"/>
                <w:sz w:val="16"/>
                <w:szCs w:val="16"/>
              </w:rPr>
            </w:pPr>
            <w:r w:rsidRPr="00AF7133">
              <w:rPr>
                <w:b/>
                <w:bCs/>
                <w:color w:val="000000"/>
                <w:sz w:val="16"/>
                <w:szCs w:val="16"/>
              </w:rPr>
              <w:t>Наименование на бюджетните програми</w:t>
            </w:r>
          </w:p>
        </w:tc>
        <w:tc>
          <w:tcPr>
            <w:tcW w:w="1360" w:type="dxa"/>
            <w:tcBorders>
              <w:top w:val="single" w:sz="8" w:space="0" w:color="auto"/>
              <w:left w:val="nil"/>
              <w:bottom w:val="single" w:sz="8" w:space="0" w:color="auto"/>
              <w:right w:val="single" w:sz="4" w:space="0" w:color="auto"/>
            </w:tcBorders>
            <w:shd w:val="clear" w:color="000000" w:fill="DCE6F1"/>
            <w:vAlign w:val="bottom"/>
            <w:hideMark/>
          </w:tcPr>
          <w:p w:rsidR="00AF7133" w:rsidRPr="00AF7133" w:rsidRDefault="00AF7133" w:rsidP="00AF7133">
            <w:pPr>
              <w:spacing w:before="0" w:after="0"/>
              <w:ind w:firstLine="0"/>
              <w:jc w:val="center"/>
              <w:rPr>
                <w:b/>
                <w:bCs/>
                <w:color w:val="000000"/>
                <w:sz w:val="16"/>
                <w:szCs w:val="16"/>
              </w:rPr>
            </w:pPr>
            <w:r w:rsidRPr="00AF7133">
              <w:rPr>
                <w:b/>
                <w:bCs/>
                <w:color w:val="000000"/>
                <w:sz w:val="16"/>
                <w:szCs w:val="16"/>
              </w:rPr>
              <w:t>Ефект върху бюджета</w:t>
            </w:r>
          </w:p>
        </w:tc>
        <w:tc>
          <w:tcPr>
            <w:tcW w:w="2000" w:type="dxa"/>
            <w:tcBorders>
              <w:top w:val="single" w:sz="8" w:space="0" w:color="auto"/>
              <w:left w:val="nil"/>
              <w:bottom w:val="single" w:sz="8" w:space="0" w:color="auto"/>
              <w:right w:val="single" w:sz="8" w:space="0" w:color="auto"/>
            </w:tcBorders>
            <w:shd w:val="clear" w:color="000000" w:fill="DCE6F1"/>
            <w:vAlign w:val="bottom"/>
            <w:hideMark/>
          </w:tcPr>
          <w:p w:rsidR="00AF7133" w:rsidRPr="00AF7133" w:rsidRDefault="00AF7133" w:rsidP="00AF7133">
            <w:pPr>
              <w:spacing w:before="0" w:after="0"/>
              <w:ind w:firstLine="0"/>
              <w:jc w:val="center"/>
              <w:rPr>
                <w:b/>
                <w:bCs/>
                <w:color w:val="000000"/>
                <w:sz w:val="16"/>
                <w:szCs w:val="16"/>
              </w:rPr>
            </w:pPr>
            <w:r w:rsidRPr="00AF7133">
              <w:rPr>
                <w:b/>
                <w:bCs/>
                <w:color w:val="000000"/>
                <w:sz w:val="16"/>
                <w:szCs w:val="16"/>
              </w:rPr>
              <w:t>Влияние върху показателите за изпълнение</w:t>
            </w:r>
          </w:p>
        </w:tc>
      </w:tr>
      <w:tr w:rsidR="00AF7133" w:rsidRPr="00AF7133" w:rsidTr="00AF7133">
        <w:trPr>
          <w:trHeight w:val="244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1</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Постановление на Министерския съвет № 14 от 29.01.2024 г.</w:t>
            </w:r>
            <w:r w:rsidRPr="00AF7133">
              <w:rPr>
                <w:color w:val="000000"/>
                <w:sz w:val="16"/>
                <w:szCs w:val="16"/>
              </w:rPr>
              <w:br/>
              <w:t>Уведомително писмо от ДФЗ с входящ номер в МФ 69-00-20/ 06.02.2024 г.</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xml:space="preserve">чл. 109 ал. 5 от ЗПФ и чл.23 от Постановление № 14 на МС от 29.01.2024 г. </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Одобрени допълнителни разходи по бюджета на Държавен фонд „Земеделие“ за 2024 г. за капиталови разходи и за извършване на плащания за финансиране на разходи за ДДС на общини по одобрени за подпомагане проекти по ПРСР за периода 2014–2020 г. и по ПМДР за периода 2014–2020 г. за м. януари.</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„Развитие на селските райони”, ред Администрирани разходни параграфи, от тях за „Финансиране на разходи за ДДС на общини с одобрени проекти по ПРСР/СПРЗСР“ </w:t>
            </w:r>
            <w:r w:rsidRPr="00AF7133">
              <w:rPr>
                <w:sz w:val="16"/>
                <w:szCs w:val="16"/>
              </w:rPr>
              <w:br/>
              <w:t xml:space="preserve">Бюджетна програма "Рибарство и аквакултури", ред Администрирани разходни параграфи, от тях за „Финансиране на разходи за ДДС на общини с одобрени проекти по ПМДР/ПМДРА“ </w:t>
            </w:r>
            <w:r w:rsidRPr="00AF7133">
              <w:rPr>
                <w:sz w:val="16"/>
                <w:szCs w:val="16"/>
              </w:rPr>
              <w:br/>
              <w:t>Бюджетна програма  „Администрация"</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xml:space="preserve"> + 1 790 580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42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2</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Постановление на Министерския съвет № 32 от 26.02.2024 г.</w:t>
            </w:r>
            <w:r w:rsidRPr="00AF7133">
              <w:rPr>
                <w:color w:val="000000"/>
                <w:sz w:val="16"/>
                <w:szCs w:val="16"/>
              </w:rPr>
              <w:br/>
              <w:t>Уведомително писмо от ДФЗ с входящ номер в МФ 69-00-42/ 06.03.2024 г.</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xml:space="preserve">чл. 109 ал. 5 от ЗПФ и чл.17 от Постановление № 32 на МС от 26.02.2024 г. </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Одобрени допълнителни разходи по бюджета на Държавен фонд „Земеделие“ за 2024 г. за капиталови разходи и за извършване на плащания за финансиране на разходи за ДДС на общини по одобрени за подпомагане проекти по ПРСР за периода 2014–2020 г. за м. февруари.</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Бюджетна програма „Развитие на селските райони”, ред Администрирани разходни параграфи, от тях за „Финансиране на разходи за ДДС на общини с одобрени проекти по ПРСР/СПРЗСР“</w:t>
            </w:r>
            <w:r w:rsidRPr="00AF7133">
              <w:rPr>
                <w:sz w:val="16"/>
                <w:szCs w:val="16"/>
              </w:rPr>
              <w:br/>
              <w:t>Бюджетна програма  „Администрация"</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xml:space="preserve"> + 648 958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42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3</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Уведомително писмо от ДФЗ с входящ номер в МФ 69-00-45/ 06.03.2024 г.</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112, ал. 2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Вътрешнокомпенсирани промени в общ размер на 555 971 лв. в рамките на изпълняваните от ДФЗ области на политики, без да се променят общо разходите по съответните бюджетни програми.</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24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4</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Уведомително писмо от ДФЗ с входящ номер в МФ 69-00-43/ 06.03.2024 г.</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112, ал. 3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Предоставени трансфери за финансиране на разходи за ДДС на общините по ПРСР и ПМДР на бенефициери общини в общ в размер на 1 666 720 лв.</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 xml:space="preserve">Бюджетна програма „Развитие на селските райони”, ред Администрирани разходни параграфи, от тях за „Финансиране на разходи за ДДС на общини с одобрени проекти по ПРСР/СПРЗСР“ </w:t>
            </w:r>
            <w:r w:rsidRPr="00AF7133">
              <w:rPr>
                <w:color w:val="000000"/>
                <w:sz w:val="16"/>
                <w:szCs w:val="16"/>
              </w:rPr>
              <w:br/>
              <w:t xml:space="preserve">Бюджетна програма "Рибарство и аквакултури", ред Администрирани разходни параграфи, от тях за „Финансиране на разходи за ДДС на общини с одобрени проекти по ПМДР/ПМДРА“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- 1 666 720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42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5</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 xml:space="preserve">Писмо на министъра на финансите с  изходящ номер 69-00-44 / 15.03.2024  г. </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110, ал. 4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Предоставени трансфери по държавни помощи на Министерството на земеделието и храните в размер на 3 318 653 лв.</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- 3 318 653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42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6</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Уведомително писмо от ДФЗ с входящ номер в МФ 69-00-60/ 20.03.2024 г.</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112, ал. 3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Предоставени трансфери по схеми за държавни помощи и за преходна национална помощ за тютюн на Селскостопанската академия и на ДП НПЦ в общ размер на 61 974 лв.</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- 61 974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244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7</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Уведомително писмо от ДФЗ с входящ номер в МФ 69-00-59/ 20.03.2024 г.</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112, ал. 2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Вътрешнокомпенсирана промяна за изплащане на средства в размер на 20 375 лв. по държавни помощи с инвестиционен характер.</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и за "Капиталови трансфери за инвестиционни проекти, в т.ч. неразплатени проекти след изтичане на крайния срок за извършване на разплащания с европейски средства, вкл. по съдебни решения и/или изпълнителни листа"</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42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8</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Постановление на Министерския съвет № 57 от 21.03.2024 г.</w:t>
            </w:r>
            <w:r w:rsidRPr="00AF7133">
              <w:rPr>
                <w:color w:val="000000"/>
                <w:sz w:val="16"/>
                <w:szCs w:val="16"/>
              </w:rPr>
              <w:br/>
              <w:t>Уведомително писмо от ДФЗ с входящ номер в МФ 69-00-65/ 26.03.2024 г.</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xml:space="preserve">чл. 109 ал. 5 от ЗПФ и чл.26 от Постановление № 57 на МС от 21.03.2024 г. </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Одобрени допълнителни разходи и трансфери по бюджета на Държавен фонд „Земеделие“ за 2024 г. за капиталови разходи и за трансфери за финансиране на разходи за ДДС на общини по одобрени за подпомагане проекти по ПРСР за периода 2014–2020 г. и по ПМДР за периода 2014–2020 г. за м. март.</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 Бюджетна програма  „Администрация"</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xml:space="preserve"> + 28 122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42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9</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 xml:space="preserve">Писмо на министъра на финансите с  изходящ номер 69-00-52 / 25.03.2024  г. </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110, ал. 4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Предоставен трансфер на Министерството на земеделието и храните за компенсиране на несправедливата финансова тежест от извършване на услуга от обществен интерес по поддръжка на ценни породи от Националния генофонд от ДП „Кабиюк“, в размер на 350 000 лв.</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xml:space="preserve"> - 350 000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42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10</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 xml:space="preserve">Писмо на министъра на финансите с  изходящ номер 69-00-53 / 26.03.2024  г. </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110, ал. 4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Предоставени трансфери по държавни помощи на Министерството на земеделието и храните в размер на 600 000 лв.</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- 600 000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224"/>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11</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Уведомително писмо от ДФЗ с входящ номер в МФ 69-00-66/ 27.03.2024 г.</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112, ал. 2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Вътрешнокомпенсирана промяна за изплащане на средства в общ размер на 192 600 лв. по държавни помощи на юридически лица с нестопанска цел.</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42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12</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 xml:space="preserve">Писмо на министъра на финансите с  изходящ номер 69-00-64 / 04.04.2024  г. </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110, ал. 4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Възстановен трансфер, представляващ неизразходван ресурс по държавни помощи от Министерството на земеделието и храните в размер на 96 319 лв.</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+ 96 319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836"/>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13</w:t>
            </w:r>
          </w:p>
        </w:tc>
        <w:tc>
          <w:tcPr>
            <w:tcW w:w="3560" w:type="dxa"/>
            <w:tcBorders>
              <w:top w:val="nil"/>
              <w:left w:val="nil"/>
              <w:bottom w:val="single" w:sz="4" w:space="0" w:color="auto"/>
              <w:right w:val="single" w:sz="4" w:space="0" w:color="auto"/>
            </w:tcBorders>
            <w:shd w:val="clear" w:color="000000" w:fill="FFFFFF"/>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 xml:space="preserve">Писмо на министъра на финансите с  изходящ номер 69-00-58 / 10.04.2024  г. </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110, ал. 5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Получен трансфер от сметката за средства от ЕС на ДФЗ, представляващ приход до 25 на сто от сумите, получени в резултат на прилагането на намаленията и изключванията, при прилагане на кръстосаното съответствие и 20 на сто от възстановените от бенефициерите вследствие на нередности или небрежност суми, в общ размер на 435 736 лв.</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+ 435 736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42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14</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 xml:space="preserve">Писмо на министъра на финансите с  изходящ номер 69-00-81 / 16.04.2024  г. </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110, ал. 4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Предоставени трансфери по държавни помощи на Министерството на земеделието и храните в размер на 8 397 327 лв.</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- 8 397 327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244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15</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Уведомително писмо от ДФЗ с входящ номер в МФ 69-00-83/ 19.04.2024 г.</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112, ал. 2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Вътрешнокомпенсирана промяна за изплащане на средства в общ размер на 141 015 лв. по държавни помощи на юридически лица с нестопанска цел, както и за държавни помощи с инвестиционен характер.</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и за "Капиталови трансфери за инвестиционни проекти, в т.ч. неразплатени проекти след изтичане на крайния срок за извършване на разплащания с европейски средства, вкл. по съдебни решения и/или изпълнителни листа"</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42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16</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 xml:space="preserve">Писмо на министъра на финансите с  изходящ номер 69-00-72 / 25.04.2024  г. </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110, ал. 4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Възстановен трансфер, представляващ неизразходван ресурс по държавни помощи от Министерството на земеделието и храните в размер на 112 454 лв.</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+ 112 454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42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17</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Постановление на Министерския съвет № 107 от 23.04.2024 г.</w:t>
            </w:r>
            <w:r w:rsidRPr="00AF7133">
              <w:rPr>
                <w:color w:val="000000"/>
                <w:sz w:val="16"/>
                <w:szCs w:val="16"/>
              </w:rPr>
              <w:br/>
              <w:t>Уведомително писмо от ДФЗ с входящ номер в МФ 69-00-87/ 30.04.2024 г.</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xml:space="preserve">чл. 109 ал. 5 от ЗПФ и чл.30 от Постановление № 107 на МС от 23.04.2024 г. </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Одобрени допълнителни разходи и трансфери по бюджета на Държавен фонд „Земеделие“ за 2024 г. за капиталови разходи и за трансфери за финансиране на разходи за ДДС на общини по одобрени за подпомагане проекти по ПРСР за периода 2014–2020 г. и по ПМДР за периода 2014–2020 г. за м. април.</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 Бюджетна програма  „Администрация"</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xml:space="preserve"> + 900 854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244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18</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Постановление на Министерския съвет № 116 от 23.04.2024 г.</w:t>
            </w:r>
            <w:r w:rsidRPr="00AF7133">
              <w:rPr>
                <w:color w:val="000000"/>
                <w:sz w:val="16"/>
                <w:szCs w:val="16"/>
              </w:rPr>
              <w:br/>
              <w:t>Уведомително писмо от ДФЗ с входящ номер в МФ 69-00-88/ 30.04.2024 г.</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xml:space="preserve">чл. 109 ал. 5 от ЗПФ и чл.3 от Постановление № 116 на МС от 23.04.2024 г. </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Одобрени допълнителни разходи в размер на 4 985 657 лв. за увеличение на индивидуалните основни месечни заплати на служителите на Държавен фонд „Земеделие“.</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240"/>
              <w:ind w:firstLine="0"/>
              <w:rPr>
                <w:sz w:val="16"/>
                <w:szCs w:val="16"/>
              </w:rPr>
            </w:pPr>
            <w:r w:rsidRPr="00AF7133">
              <w:rPr>
                <w:sz w:val="16"/>
                <w:szCs w:val="16"/>
              </w:rPr>
              <w:t>Бюджетна програма „Развитие на селските райони”</w:t>
            </w:r>
            <w:r w:rsidRPr="00AF7133">
              <w:rPr>
                <w:sz w:val="16"/>
                <w:szCs w:val="16"/>
              </w:rPr>
              <w:br/>
              <w:t>Бюджетна програма „Селскостопански пазарни механизми”</w:t>
            </w:r>
            <w:r w:rsidRPr="00AF7133">
              <w:rPr>
                <w:sz w:val="16"/>
                <w:szCs w:val="16"/>
              </w:rPr>
              <w:br/>
              <w:t>Бюджетна програма „Директни плащания и мерки за специфично подпомагане”</w:t>
            </w:r>
            <w:r w:rsidRPr="00AF7133">
              <w:rPr>
                <w:sz w:val="16"/>
                <w:szCs w:val="16"/>
              </w:rPr>
              <w:br/>
              <w:t>Бюджетна програма „Държавни помощи, национални доплащания и САПАРД”</w:t>
            </w:r>
            <w:r w:rsidRPr="00AF7133">
              <w:rPr>
                <w:sz w:val="16"/>
                <w:szCs w:val="16"/>
              </w:rPr>
              <w:br/>
              <w:t>Бюджетна програма "Рибарство и аквакултури"</w:t>
            </w:r>
            <w:r w:rsidRPr="00AF7133">
              <w:rPr>
                <w:sz w:val="16"/>
                <w:szCs w:val="16"/>
              </w:rPr>
              <w:br/>
              <w:t>Бюджетна програма „Администрация”</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xml:space="preserve"> + 4 985 657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42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19</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Постановление на Министерския съвет № 153 от 30.04.2024 г.</w:t>
            </w:r>
            <w:r w:rsidRPr="00AF7133">
              <w:rPr>
                <w:color w:val="000000"/>
                <w:sz w:val="16"/>
                <w:szCs w:val="16"/>
              </w:rPr>
              <w:br/>
              <w:t>Уведомително писмо от ДФЗ с входящ номер в МФ 69-00-89/ 30.04.2024 г.</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xml:space="preserve">чл. 109 ал. 5 от ЗПФ и чл.4 от Постановление № 153 на МС от 30.04.2024 г. </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 xml:space="preserve">Одобрени допълнителни разходи за осигуряване на подкрепа на земеделските стопани в размер на 235 млн. лв. </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xml:space="preserve"> + 235 000 000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224"/>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20</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Уведомително писмо от ДФЗ с входящ номер в МФ 69-00-101/ 21.05.2024 г.</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112, ал. 2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Вътрешнокомпенсирана промяна за изплащане на средства в общ размер на 241 267 лв. по държавни помощи на юридически лица с нестопанска цел.</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42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21</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Уведомително писмо от ДФЗ с входящ номер в МФ 69-00-103/ 21.05.2024 г.</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112, ал. 3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Предоставени трансфери по схеми за държавни помощи на бенефициери общини и общински училища в общ в размер на 153 217 лв.</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-153 217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42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22</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Уведомително писмо от ДФЗ с входящ номер в МФ 69-00-102/ 21.05.2024 г.</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112, ал. 3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Предоставени трансфери по схеми за държавни помощи на Селскостопанската академия и на ДП НПЦ в общ размер на 918 278 лв.</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- 918 278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42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23</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Уведомително писмо от ДФЗ с входящ номер в МФ 69-00-100/ 31.05.2024 г.</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112, ал. 3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Предоставени трансфери по схеми за държавни помощи на ВУЗ-я в общ размер на 110 035 лв.</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- 110 035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42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24</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 xml:space="preserve">Писмо на министъра на финансите с  изходящ номер 69-00-106 / 31.05.2024  г. </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110, ал. 4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Предоставен трансфер на Министерството на земеделието и храните за компенсиране на несправедливата финансова тежест от извършване на услуга от обществен интерес по поддръжка на ценни породи от Националния генофонд от ДП „Кабиюк“, в размер на 499 468 лв.</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xml:space="preserve"> - 499 468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42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25</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Постановление на Министерския съвет № 182 от 23.05.2024 г.</w:t>
            </w:r>
            <w:r w:rsidRPr="00AF7133">
              <w:rPr>
                <w:color w:val="000000"/>
                <w:sz w:val="16"/>
                <w:szCs w:val="16"/>
              </w:rPr>
              <w:br/>
              <w:t>Уведомително писмо от ДФЗ с входящ номер в МФ 69-00-111/ 04.06.2024 г.</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xml:space="preserve">чл. 109 ал. 5 от ЗПФ и чл.29 от Постановление № 182 на МС от 23.05.2024 г. </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Одобрени допълнителни разходи и трансфери по бюджета на Държавен фонд „Земеделие“ за 2024 г. за капиталови разходи и за трансфери за финансиране на разходи за ДДС на общини по одобрени за подпомагане проекти по ПРСР за периода 2014–2020 г. и по ПМДР за периода 2014–2020 г. за м. май.</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 Бюджетна програма  „Администрация"</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xml:space="preserve"> + 407 063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42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26</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 xml:space="preserve">Писмо на министъра на финансите с  изходящ номер 69-00-110 / 06.06.2024  г. </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110, ал. 4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Възстановен трансфер, представляващ неизразходван ресурс по държавни помощи от Министерството на земеделието и храните в размер на 33 503 лв.</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+ 33 503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42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27</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Уведомително писмо от ДФЗ с входящ номер в МФ 69-00-117/ 11.06.2024 г.</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112, ал. 3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Предоставени трансфери по схеми за държавни помощи на Селскостопанската академия, ДП НПЦ и БАН в общ размер на 69 116 лв.</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- 69 116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42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28</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 xml:space="preserve">Писмо на министъра на финансите с  изходящ номер 69-00-116 / 12.06.2024  г. </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110, ал. 4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Предоставени трансфери по държавни помощи на Министерството на образованието и науката в размер на 11 842 лв.</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- 11 842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42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29</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 xml:space="preserve">Писмо на министъра на финансите с  изходящ номер 69-00-119 / 17.06.2024  г. </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110, ал. 4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Предоставени трансфери по държавни помощи на Министерството на земеделието и храните в размер на 2 285 665 лв.</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- 2 285 665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224"/>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30</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Уведомително писмо от ДФЗ с входящ номер в МФ 69-00-124/ 17.06.2024 г.</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112, ал. 2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Вътрешнокомпенсирана промяна за изплащане на средства в общ размер на 785 300 лв. по държавни помощи на юридически лица с нестопанска цел.</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42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31</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Постановление на Министерския съвет № 220 от 19.06.2024 г.</w:t>
            </w:r>
            <w:r w:rsidRPr="00AF7133">
              <w:rPr>
                <w:color w:val="000000"/>
                <w:sz w:val="16"/>
                <w:szCs w:val="16"/>
              </w:rPr>
              <w:br/>
              <w:t>Уведомително писмо от ДФЗ с входящ номер в МФ 69-00-129/ 25.06.2024 г.</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xml:space="preserve">чл. 109 ал. 5 от ЗПФ и чл.32 от Постановление № 220 на МС от 19.06.2024 г. </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Одобрени допълнителни разходи и трансфери по бюджета на Държавен фонд „Земеделие“ за 2024 г. за капиталови разходи и за трансфери за финансиране на разходи за ДДС на общини по одобрени за подпомагане проекти по ПРСР за периода 2014–2020 г. и по ПМДР за периода 2014–2020 г. за м. юни.</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 Бюджетна програма  „Администрация"</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xml:space="preserve"> + 199 608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42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32</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 xml:space="preserve">Писмо на министъра на финансите с  изходящ номер 69-00-128 / 26.06.2024  г. </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110, ал. 4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Предоставени трансфери по държавни помощи на Министерството на земеделието и храните в размер на 11 998 355 лв.</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- 11 998 355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42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33</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 xml:space="preserve">Писмо на министъра на финансите с  изходящ номер 69-00-140 / 10.07.2024  г. </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110, ал. 4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Възстановен трансфер по държавни помощи от Министерството на земеделието и храните в размер на 10 002 лв.</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10 002</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42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34</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 xml:space="preserve">Писмо на министъра на финансите с  изходящ номер 69-00-139 / 10.07.2024  г. </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110, ал. 4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Предоставен трансфер на Министерството на земеделието и храните за осигуряване на техническа подкрепа, която МЗХ оказва при цялостното провеждане на кампания 2024 г. за подпомагане на земеделски стопани на единица площ и глава животно в размер на 2 250 000 лв.</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- 2 250 000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224"/>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35</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Уведомително писмо от ДФЗ с входящ номер в МФ 69-00-144/ 11.07.2024 г.</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112, ал. 2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Вътрешнокомпенсирана промяна за изплащане на средства в общ размер на 4 554 740 лв. по държавни помощи на юридически лица с нестопанска цел, както и за държавни помощи с инвестиционен характер.</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42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36</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Уведомително писмо от ДФЗ с входящ номер в МФ 69-00-143/ 11.07.2024 г.</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112, ал. 3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Предоставени трансфери по схеми за държавни помощи на Селскостопанската академия, ДП НПЦ и общински училища в общ размер на 27 599 лв.</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- 27 599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42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37</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Постановление на Министерския съвет № 253 от 18.07.2024 г.</w:t>
            </w:r>
            <w:r w:rsidRPr="00AF7133">
              <w:rPr>
                <w:color w:val="000000"/>
                <w:sz w:val="16"/>
                <w:szCs w:val="16"/>
              </w:rPr>
              <w:br/>
              <w:t>Уведомително писмо от ДФЗ с входящ номер в МФ 69-00-150/ 24.07.2024 г.</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xml:space="preserve">чл. 109 ал. 5 от ЗПФ и чл.36 от Постановление № 253 на МС от 18.07.2024 г. </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Одобрени допълнителни разходи и трансфери по бюджета на Държавен фонд „Земеделие“ за 2024 г. за капиталови разходи и за трансфери за финансиране на разходи за ДДС на общини по одобрени за подпомагане проекти по ПРСР за периода 2014–2020 г. и по ПМДР за периода 2014–2020 г. за м. юли.</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 Бюджетна програма  „Администрация"</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xml:space="preserve"> + 3 167 685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42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38</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 xml:space="preserve">Писмо на министъра на финансите с  изходящ номер 69-00-163 / 07.08.2024  г. </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110, ал. 4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Предоставени трансфери по държавни помощи на Министерството на земеделието и храните в размер на 847 908 лв.</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- 847 908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42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39</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Уведомително писмо от ДФЗ с входящ номер в МФ 69-00-167/ 09.08.2024 г.</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112, ал. 3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Предоставени трансфери по схеми за държавни помощи на Селскостопанската академия и на общински училища в общ размер на 9 097 лв.</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- 9 097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224"/>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40</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Уведомително писмо от ДФЗ с входящ номер в МФ 69-00-168/ 09.08.2024 г.</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112, ал. 2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Вътрешнокомпенсирана промяна за изплащане на средства в общ размер на 1 000 000 лв. по държавни помощи на юридически лица с нестопанска цел.</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224"/>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41</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Постановление на Министерския съвет № 279 от 08.08.2024 г.</w:t>
            </w:r>
            <w:r w:rsidRPr="00AF7133">
              <w:rPr>
                <w:color w:val="000000"/>
                <w:sz w:val="16"/>
                <w:szCs w:val="16"/>
              </w:rPr>
              <w:br/>
              <w:t>Уведомително писмо от ДФЗ с входящ номер в МФ 69-00-171/ 13.08.2024 г.</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xml:space="preserve">чл. 109 ал. 5 от ЗПФ и Постановление № 279 на МС от 08.08.2024 г. </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Увеличение на бюджетния показател „Максимален размер на ангажиментите за разходи, които могат да бъдат поети през 2024 г.“ с 14 466 730 лв. във връзка със сключени многогодишни договори.</w:t>
            </w:r>
          </w:p>
        </w:tc>
        <w:tc>
          <w:tcPr>
            <w:tcW w:w="3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224"/>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42</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Уведомително писмо от ДФЗ с входящ номер в МФ 69-00-176/ 21.08.2024 г.</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112, ал. 2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Вътрешнокомпенсирана промяна за изплащане на средства в общ размер на 1 054 790 лв. по държавни помощи на юридически лица с нестопанска цел, както и за държавни помощи с инвестиционен характер.</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42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43</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Уведомително писмо от ДФЗ с входящ номер в МФ 69-00-177 / 21.08.2024 г.</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112, ал. 3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Предоставени трансфери по схеми за държавни помощи на ДП НПЦ в общ размер на 1 950 лв.</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- 1 950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632"/>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44</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Постановление на Министерския съвет № 309 от 03.09.2024 г.</w:t>
            </w:r>
            <w:r w:rsidRPr="00AF7133">
              <w:rPr>
                <w:color w:val="000000"/>
                <w:sz w:val="16"/>
                <w:szCs w:val="16"/>
              </w:rPr>
              <w:br/>
              <w:t>Уведомително писмо от ДФЗ с входящ номер в МФ 69-00-186/ 09.09.2024 г.</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xml:space="preserve">чл. 109 ал. 5 от ЗПФ и чл.35 от Постановление № 309 на МС от 03.09.2024 г. </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Одобрени допълнителни разходи и трансфери по бюджета на Държавен фонд „Земеделие“ за 2024 г. за капиталови разходи и за трансфери за финансиране на разходи за ДДС на общини по одобрени за подпомагане проекти по ПРСР за периода 2014–2020 г. и по ПМДР за периода 2014–2020 г. за м. август.</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 Бюджетна програма  „Администрация"</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xml:space="preserve"> + 5 432 248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224"/>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45</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Уведомително писмо от ДФЗ с входящ номер в МФ 69-00-176/ 11.09.2024 г.</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112, ал. 2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Вътрешнокомпенсирана промяна за изплащане на средства в общ размер на 45 000 лв. по държавни помощи на юридически лица с нестопанска цел.</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2244"/>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46</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 xml:space="preserve">Писмо на министъра на финансите с  изходящ номер 69-00-195 / 30.09.2024  г. </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110, ал. 4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Предоставен трансфер на Министерството на земеделието и храните за извършване на подводен водолазен оглед със заснемане на всички съоръжения и изготвяне на анализ и оценка на носещата способност и на устойчивостта на язовирните стени и съоръженията към тях на 19 комплексни и значими язовири - публична държавна собственост с предоставени права на Министерството на земеделието и храните, в размер на 744 096 лв.</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- 744 096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42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47</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Постановление на Министерския съвет № 340 от 04.10.2024 г.</w:t>
            </w:r>
            <w:r w:rsidRPr="00AF7133">
              <w:rPr>
                <w:color w:val="000000"/>
                <w:sz w:val="16"/>
                <w:szCs w:val="16"/>
              </w:rPr>
              <w:br/>
              <w:t>Уведомително писмо от ДФЗ с входящ номер в МФ 69-00-204/ 07.10.2024 г.</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xml:space="preserve">чл. 109 ал. 5 от ЗПФ и Постановление № 340 на МС от 04.10.2024 г. </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 xml:space="preserve">Одобрени допълнителни разходи за осигуряване на подкрепа на земеделските стопани в размер на 200 млн. лв. </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xml:space="preserve"> + 200 000 000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42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48</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Постановление на Министерския съвет № 341 от 07.10.2024 г.</w:t>
            </w:r>
            <w:r w:rsidRPr="00AF7133">
              <w:rPr>
                <w:color w:val="000000"/>
                <w:sz w:val="16"/>
                <w:szCs w:val="16"/>
              </w:rPr>
              <w:br/>
              <w:t>Уведомително писмо от ДФЗ с входящ номер в МФ 69-00-210 / 11.10.2024 г.</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xml:space="preserve">чл. 109 ал. 5 от ЗПФ и чл.33 от Постановление № 341 на МС от 07.10.2024 г. </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Одобрени допълнителни разходи и трансфери по бюджета на Държавен фонд „Земеделие“ за 2024 г. за капиталови разходи и за трансфери за финансиране на разходи за ДДС на общини по одобрени за подпомагане проекти по ПРСР за периода 2014–2020 г. за м. септември.</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 Бюджетна програма  „Администрация"</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xml:space="preserve"> + 4 544 214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224"/>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49</w:t>
            </w:r>
          </w:p>
        </w:tc>
        <w:tc>
          <w:tcPr>
            <w:tcW w:w="3560" w:type="dxa"/>
            <w:tcBorders>
              <w:top w:val="nil"/>
              <w:left w:val="nil"/>
              <w:bottom w:val="single" w:sz="4" w:space="0" w:color="auto"/>
              <w:right w:val="single" w:sz="4" w:space="0" w:color="auto"/>
            </w:tcBorders>
            <w:shd w:val="clear" w:color="000000" w:fill="FFFFFF"/>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 xml:space="preserve">Писмо на министъра на финансите с  изходящ номер 69-00-209/ 16.10.2024  г. </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чл.110, ал.3 и ал.10 от ЗПФ и чл. 77, ал. 5, т. 2 и ал. 6 от ЗДБРБ 2024</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Вътрешнокомпенсирана промяна за изплащане на разходи за СБКО в размер на 34 800 лв.</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Бюджетна програма  „Администрация"</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42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50</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 xml:space="preserve">Писмо на министъра на финансите с  изходящ номер 69-00-214 / 17.10.2024  г. </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110, ал. 4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Предоставени трансфери по държавни помощи на Министерството на земеделието и храните в размер на 1 074 400 лв.</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- 1 074 400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224"/>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51</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Уведомително писмо от ДФЗ с входящ номер в МФ 69-00-216/ 21.10.2024 г.</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112, ал. 2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Вътрешнокомпенсирана промяна за изплащане на средства в общ размер на 2 500 000 лв. по държавни помощи на юридически лица с нестопанска цел.</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42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52</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Уведомително писмо от ДФЗ с входящ номер в МФ 69-00-215/ 21.10.2024 г.</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112, ал. 3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Предоставени трансфери по схеми за държавни помощи на Селскостопанската академия, ДП НПЦ, БАН, Вуз-я и общински училища в общ размер на 755 421 лв.</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- 755 421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42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53</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 xml:space="preserve">Писмо на министъра на финансите с  изходящ номер 69-00-220 / 28.10.2024  г. </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110, ал. 4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Предоставени трансфери по държавни помощи на Министерството на земеделието и храните в размер на 275 921 лв.</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- 275 921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42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54</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 xml:space="preserve">Писмо на министъра на финансите с  изходящ номер 69-00-227 / 07.11.2024  г. </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110, ал. 4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Предоставени трансфери по държавни помощи на Министерството на земеделието и храните в размер на 350 000 лв.</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- 350 000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42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55</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Уведомително писмо от ДФЗ с входящ номер в МФ 69-00-236/ 20.11.2024 г.</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112, ал. 3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Предоставени трансфери по схеми за държавни помощи и преходна национална помощ за животни на Селскостопанската академия, Вуз-я и общински училища в общ размер на 220 107 лв.</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- 220 107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224"/>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56</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Уведомително писмо от ДФЗ с входящ номер в МФ 69-00-235/ 20.11.2024 г.</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112, ал. 2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Вътрешнокомпенсирана промяна за изплащане на средства в общ размер на 410 583 лв. по държавни помощи на юридически лица с нестопанска цел.</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836"/>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57</w:t>
            </w:r>
          </w:p>
        </w:tc>
        <w:tc>
          <w:tcPr>
            <w:tcW w:w="3560" w:type="dxa"/>
            <w:tcBorders>
              <w:top w:val="nil"/>
              <w:left w:val="nil"/>
              <w:bottom w:val="single" w:sz="4" w:space="0" w:color="auto"/>
              <w:right w:val="single" w:sz="4" w:space="0" w:color="auto"/>
            </w:tcBorders>
            <w:shd w:val="clear" w:color="000000" w:fill="FFFFFF"/>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 xml:space="preserve">Писмо на министъра на финансите с  изходящ номер 69-00-233 / 21.11.2024  г. </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110, ал. 5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Получен трансфер от сметката за средства от ЕС на ДФЗ, представляващ приход до 25 на сто от сумите, получени в резултат на прилагането на намаленията и изключванията, при прилагане на кръстосаното съответствие и 20 на сто от възстановените от бенефициерите вследствие на нередности или небрежност суми, в общ размер на 9 015 лв.</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+ 9 015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42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58</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Постановление на Министерския съвет № 407 от 22.11.2024 г.</w:t>
            </w:r>
            <w:r w:rsidRPr="00AF7133">
              <w:rPr>
                <w:color w:val="000000"/>
                <w:sz w:val="16"/>
                <w:szCs w:val="16"/>
              </w:rPr>
              <w:br/>
              <w:t>Уведомително писмо от ДФЗ с входящ номер в МФ 69-00-238/ 25.11.2024 г.</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xml:space="preserve">чл. 109 ал. 5 от ЗПФ и Постановление № 407 на МС от 22.11.2024 г. </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 xml:space="preserve">Одобрени допълнителни разходи за осигуряване на подкрепа на земеделските стопани в размер на 125 млн. лв. </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xml:space="preserve"> + 125 000 000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42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59</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Уведомително писмо от ДФЗ с входящ номер в МФ 69-00-245/ 02.12.2024 г.</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112, ал. 3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Предоставени трансфери по схеми за държавни помощи на Селскостопанската академия, ДП НПЦ, БАН, Вуз-я и общински училища в общ размер на 464 255 лв.</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- 464 255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42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60</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 xml:space="preserve">Писмо на министъра на финансите с  изходящ номер 69-00-253 / 06.12.2024  г. </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110, ал. 4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Предоставени трансфери по държавни помощи на Министерството на земеделието и храните в размер на 2 921 289 лв.</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- 2 921 289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28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61</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 xml:space="preserve">Писмо на министъра на финансите с  изходящ номер 69-00-257 / 12.12.2024  г. </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110, ал. 3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Вътрешнокомпенсирана промяна по бюджетните програми на ДФЗ в рамките на утвърдените разходи по области на политики в размер на 100 000 лв.</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„Развитие на селските райони”, ред Администрирани разходни параграфи, от тях за „Субсидии за неразплатени проекти след изтичане на крайния срок за извършване на плащания с европейски средства, вкл. по съдебни решения и/или изпълнителни листа“  </w:t>
            </w:r>
            <w:r w:rsidRPr="00AF7133">
              <w:rPr>
                <w:sz w:val="16"/>
                <w:szCs w:val="16"/>
              </w:rPr>
              <w:br/>
              <w:t xml:space="preserve">Бюджетна програма  „Селскостопански пазарни механизми”, ред Администрирани разходни параграфи, от тях за „Субсидии по схемите и мерките на Селскостопанските пазарни механизми“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224"/>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62</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Уведомително писмо от ДФЗ с входящ номер в МФ 69-00-266/ 16.12.2024 г.</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112, ал. 2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Вътрешнокомпенсирана промяна в размер на 500 000 лв. в рамките на изпълняваните от ДФЗ области на политики, без да се променят общо разходите по съответните бюджетни програми.</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 Бюджетна програма  „Администрация"</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224"/>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63</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 xml:space="preserve">Писмо на министъра на финансите с  изходящ номер 69-00-270 / 19.12.2024  г. </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110, ал. 4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Предоставени трансфери по държавни помощи и за разплащане на просрочени задължения на Министерството на земеделието и храните  в размер на 16 134 698 лв.</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- 16 134 698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42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64</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 xml:space="preserve">Писмо на министъра на финансите с  изходящ номер 69-00-269 / 19.12.2024  г. </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110, ал. 4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Предоставени трансфери по държавни помощи на Министерството на земеделието и храните  в размер на 11 842 лв.</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- 11 842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42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65</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Уведомително писмо от ДФЗ с входящ номер в МФ 69-00-268/ 17.12.2024 г.</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112, ал. 3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Предоставени трансфери по схеми за държавни помощи на Селскостопанската академия, ДП НПЦ и Вуз-я в общ размер на 24 169 лв.</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- 24 169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224"/>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66</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 xml:space="preserve">Писмо на министъра на финансите с  изходящ номер 69-00-273 / 20.12.2024  г. </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110, ал. 4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Предоставени трансфери по държавни помощи на Министерството на земеделието и храните  в размер на 1 979 лв.</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- 1 979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469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67</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Уведомително писмо от ДФЗ с входящ номер в МФ 69-00-276/ 20.12.2024 г.</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112, ал. 3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Предоставени трансфери на бенефициери общини за финансиране на разходи за ДДС по одобрени за подпомагане проекти на общините по ПРСР за периода 2014 – 2020 г. във връзка с решение на Управителния съвет на ДФЗ (Протокол № 238 от 19.12.2024 г.) в общ размер на 6 800 000 лв.</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„Развитие на селските райони”, ред Администрирани разходни параграфи, от тях за „Субсидии за неразплатени проекти след изтичане на крайния срок за извършване на плащания с европейски средства, вкл. по съдебни решения и/или изпълнителни листа“  </w:t>
            </w:r>
            <w:r w:rsidRPr="00AF7133">
              <w:rPr>
                <w:sz w:val="16"/>
                <w:szCs w:val="16"/>
              </w:rPr>
              <w:br/>
              <w:t xml:space="preserve">Бюджетна програма  „Селскостопански пазарни механизми”, ред Администрирани разходни параграфи, от тях за „Субсидии по схемите и мерките на Селскостопанските пазарни механизми“ </w:t>
            </w:r>
            <w:r w:rsidRPr="00AF7133">
              <w:rPr>
                <w:sz w:val="16"/>
                <w:szCs w:val="16"/>
              </w:rPr>
              <w:br/>
              <w:t>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- 6 800 000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9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68</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Уведомително писмо от ДФЗ с входящ номер в МФ 69-00-275/ 20.12.2024 г.</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112, ал. 2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Вътрешнокомпенсирана промяна в размер на 1 500 000 лв. в рамките на изпълняваните от ДФЗ области на политики, без да се променят общо разходите по съответните бюджетни програми.</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w:t>
            </w:r>
            <w:r w:rsidRPr="00AF7133">
              <w:rPr>
                <w:sz w:val="16"/>
                <w:szCs w:val="16"/>
              </w:rPr>
              <w:br/>
              <w:t xml:space="preserve"> Бюджетна програма  „Администрация"</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224"/>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69</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 xml:space="preserve">Писмо на министъра на финансите с  изходящ номер 69-00-270 / 19.12.2024  г. </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110, ал. 4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Предоставени трансфери за разплащане на просрочени задължения на Министерството на земеделието и храните  в размер на 5 166 085 лв.</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- 5 166 085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224"/>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70</w:t>
            </w:r>
          </w:p>
        </w:tc>
        <w:tc>
          <w:tcPr>
            <w:tcW w:w="3560" w:type="dxa"/>
            <w:tcBorders>
              <w:top w:val="nil"/>
              <w:left w:val="nil"/>
              <w:bottom w:val="single" w:sz="4" w:space="0" w:color="auto"/>
              <w:right w:val="single" w:sz="4" w:space="0" w:color="auto"/>
            </w:tcBorders>
            <w:shd w:val="clear" w:color="000000" w:fill="FFFFFF"/>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Одобрена докладна записка № 03-0416/6111 от 27.12.2024 г.</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112, ал. 2 от ЗПФ и Вътрешни правила за организация на бюджетния процес в ДФ „Земеделие“</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Вътрешнокомпенсирана промяна в рамките на утвърдените разходи по §01-00, §02-00, §05-00, §51-00 и §52-00 на ниво подпараграфи, без да се променят разходите по области на политики и бюджетни програми</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Бюджетна програма  „Администрация"</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AF7133" w:rsidRPr="00AF7133" w:rsidTr="00AF7133">
        <w:trPr>
          <w:trHeight w:val="142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right"/>
              <w:rPr>
                <w:color w:val="000000"/>
                <w:sz w:val="16"/>
                <w:szCs w:val="16"/>
              </w:rPr>
            </w:pPr>
            <w:r w:rsidRPr="00AF7133">
              <w:rPr>
                <w:color w:val="000000"/>
                <w:sz w:val="16"/>
                <w:szCs w:val="16"/>
              </w:rPr>
              <w:t>71</w:t>
            </w:r>
          </w:p>
        </w:tc>
        <w:tc>
          <w:tcPr>
            <w:tcW w:w="35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Уведомително писмо от ДФЗ с входящ номер в МФ 69-00-2/ 07.01.2025 г.</w:t>
            </w:r>
          </w:p>
        </w:tc>
        <w:tc>
          <w:tcPr>
            <w:tcW w:w="182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чл. 112, ал. 3 от ЗПФ</w:t>
            </w:r>
          </w:p>
        </w:tc>
        <w:tc>
          <w:tcPr>
            <w:tcW w:w="318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Предоставени трансфери по схеми за държавни помощи на Селскостопанската академия в размер на 2 309 лв.</w:t>
            </w:r>
          </w:p>
        </w:tc>
        <w:tc>
          <w:tcPr>
            <w:tcW w:w="336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sz w:val="16"/>
                <w:szCs w:val="16"/>
              </w:rPr>
            </w:pPr>
            <w:r w:rsidRPr="00AF7133">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vAlign w:val="center"/>
            <w:hideMark/>
          </w:tcPr>
          <w:p w:rsidR="00AF7133" w:rsidRPr="00AF7133" w:rsidRDefault="00AF7133" w:rsidP="00AF7133">
            <w:pPr>
              <w:spacing w:before="0" w:after="0"/>
              <w:ind w:firstLine="0"/>
              <w:jc w:val="center"/>
              <w:rPr>
                <w:color w:val="000000"/>
                <w:sz w:val="16"/>
                <w:szCs w:val="16"/>
              </w:rPr>
            </w:pPr>
            <w:r w:rsidRPr="00AF7133">
              <w:rPr>
                <w:color w:val="000000"/>
                <w:sz w:val="16"/>
                <w:szCs w:val="16"/>
              </w:rPr>
              <w:t>- 2 309 лв.</w:t>
            </w:r>
          </w:p>
        </w:tc>
        <w:tc>
          <w:tcPr>
            <w:tcW w:w="2000" w:type="dxa"/>
            <w:tcBorders>
              <w:top w:val="nil"/>
              <w:left w:val="nil"/>
              <w:bottom w:val="single" w:sz="4" w:space="0" w:color="auto"/>
              <w:right w:val="single" w:sz="4" w:space="0" w:color="auto"/>
            </w:tcBorders>
            <w:shd w:val="clear" w:color="auto" w:fill="auto"/>
            <w:vAlign w:val="center"/>
            <w:hideMark/>
          </w:tcPr>
          <w:p w:rsidR="00AF7133" w:rsidRPr="00AF7133" w:rsidRDefault="00AF7133" w:rsidP="00AF7133">
            <w:pPr>
              <w:spacing w:before="0" w:after="0"/>
              <w:ind w:firstLine="0"/>
              <w:rPr>
                <w:color w:val="000000"/>
                <w:sz w:val="16"/>
                <w:szCs w:val="16"/>
              </w:rPr>
            </w:pPr>
            <w:r w:rsidRPr="00AF7133">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bl>
    <w:p w:rsidR="003716C8" w:rsidRDefault="00B42086" w:rsidP="009614DC">
      <w:pPr>
        <w:pStyle w:val="Heading1"/>
        <w:sectPr w:rsidR="003716C8" w:rsidSect="003716C8">
          <w:pgSz w:w="16838" w:h="11906" w:orient="landscape" w:code="9"/>
          <w:pgMar w:top="851" w:right="851" w:bottom="1416" w:left="993" w:header="284" w:footer="227" w:gutter="0"/>
          <w:pgNumType w:start="1"/>
          <w:cols w:space="708"/>
          <w:titlePg/>
          <w:docGrid w:linePitch="360"/>
        </w:sectPr>
      </w:pPr>
      <w:r>
        <w:br w:type="page"/>
      </w:r>
      <w:bookmarkStart w:id="8" w:name="_Toc47535994"/>
    </w:p>
    <w:p w:rsidR="002B65E6" w:rsidRPr="00EC263E" w:rsidRDefault="00263F1E" w:rsidP="009614DC">
      <w:pPr>
        <w:pStyle w:val="Heading1"/>
      </w:pPr>
      <w:r w:rsidRPr="00EC263E">
        <w:t>ПРЕГЛЕД НА ИЗПЪЛНЕНИЕТО НА ПОЛИТИКАТА В ОБЛАСТТА НА ЗЕМЕДЕЛИЕТО И СЕЛСКИТЕ РАЙОНИ</w:t>
      </w:r>
      <w:bookmarkEnd w:id="8"/>
    </w:p>
    <w:p w:rsidR="00AC5552" w:rsidRPr="00B42086" w:rsidRDefault="00AC5552" w:rsidP="00866817">
      <w:pPr>
        <w:spacing w:line="336" w:lineRule="auto"/>
        <w:ind w:right="-568"/>
        <w:jc w:val="both"/>
        <w:rPr>
          <w:sz w:val="24"/>
          <w:szCs w:val="24"/>
        </w:rPr>
      </w:pPr>
      <w:r w:rsidRPr="00B42086">
        <w:rPr>
          <w:sz w:val="24"/>
          <w:szCs w:val="24"/>
        </w:rPr>
        <w:t xml:space="preserve">Държавен фонд „Земеделие” участва в прилагането на политиката на Министерството на </w:t>
      </w:r>
      <w:r w:rsidR="00AF2575">
        <w:rPr>
          <w:sz w:val="24"/>
          <w:szCs w:val="24"/>
        </w:rPr>
        <w:t>земеделието</w:t>
      </w:r>
      <w:r w:rsidR="0069315E">
        <w:rPr>
          <w:sz w:val="24"/>
          <w:szCs w:val="24"/>
          <w:lang w:val="en-US"/>
        </w:rPr>
        <w:t xml:space="preserve"> </w:t>
      </w:r>
      <w:r w:rsidR="00CF5ECC" w:rsidRPr="00CF5ECC">
        <w:rPr>
          <w:sz w:val="24"/>
          <w:szCs w:val="24"/>
        </w:rPr>
        <w:t xml:space="preserve">и храните </w:t>
      </w:r>
      <w:r w:rsidR="00030865">
        <w:rPr>
          <w:sz w:val="24"/>
          <w:szCs w:val="24"/>
        </w:rPr>
        <w:t xml:space="preserve">(МЗХ) </w:t>
      </w:r>
      <w:r w:rsidRPr="00B42086">
        <w:rPr>
          <w:sz w:val="24"/>
          <w:szCs w:val="24"/>
        </w:rPr>
        <w:t>в областта на земеделието и селските райони</w:t>
      </w:r>
      <w:r w:rsidR="00615944" w:rsidRPr="00B42086">
        <w:rPr>
          <w:sz w:val="24"/>
          <w:szCs w:val="24"/>
        </w:rPr>
        <w:t xml:space="preserve"> като:</w:t>
      </w:r>
    </w:p>
    <w:p w:rsidR="00615944" w:rsidRPr="00B42086" w:rsidRDefault="00AC5552"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изпълнява функциите на Разплащателна агенция от датата на издаване на ак</w:t>
      </w:r>
      <w:r w:rsidR="00615944" w:rsidRPr="00B42086">
        <w:rPr>
          <w:sz w:val="24"/>
          <w:szCs w:val="24"/>
        </w:rPr>
        <w:t>та за акредитация;</w:t>
      </w:r>
    </w:p>
    <w:p w:rsidR="00615944" w:rsidRPr="00B42086" w:rsidRDefault="00615944"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 xml:space="preserve">предоставя целеви кредити в областта на </w:t>
      </w:r>
      <w:r w:rsidR="004311D3" w:rsidRPr="00B42086">
        <w:rPr>
          <w:sz w:val="24"/>
          <w:szCs w:val="24"/>
        </w:rPr>
        <w:t>земеделието и прилага държавни</w:t>
      </w:r>
      <w:r w:rsidRPr="00B42086">
        <w:rPr>
          <w:sz w:val="24"/>
          <w:szCs w:val="24"/>
        </w:rPr>
        <w:t xml:space="preserve"> помощи в областта на земеделието и рибарството със средства от държавния бюджет;</w:t>
      </w:r>
    </w:p>
    <w:p w:rsidR="00615944" w:rsidRPr="00B42086" w:rsidRDefault="00AC5552"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изпълнява функциите на агенция „САПАРД“ съгласно Многогодишното финансово споразумение;</w:t>
      </w:r>
    </w:p>
    <w:p w:rsidR="00AC5552" w:rsidRPr="00393FC5" w:rsidRDefault="00AC5552" w:rsidP="00866817">
      <w:pPr>
        <w:numPr>
          <w:ilvl w:val="0"/>
          <w:numId w:val="1"/>
        </w:numPr>
        <w:tabs>
          <w:tab w:val="left" w:pos="993"/>
        </w:tabs>
        <w:spacing w:line="336" w:lineRule="auto"/>
        <w:ind w:left="567" w:right="-568" w:firstLine="0"/>
        <w:jc w:val="both"/>
        <w:rPr>
          <w:sz w:val="24"/>
          <w:szCs w:val="24"/>
        </w:rPr>
      </w:pPr>
      <w:r w:rsidRPr="00B42086">
        <w:rPr>
          <w:sz w:val="24"/>
          <w:szCs w:val="24"/>
        </w:rPr>
        <w:t xml:space="preserve">изпълнява функциите </w:t>
      </w:r>
      <w:r w:rsidR="006929ED" w:rsidRPr="00B42086">
        <w:rPr>
          <w:sz w:val="24"/>
          <w:szCs w:val="24"/>
        </w:rPr>
        <w:t xml:space="preserve">съгласно </w:t>
      </w:r>
      <w:r w:rsidR="00615944" w:rsidRPr="00B42086">
        <w:rPr>
          <w:sz w:val="24"/>
          <w:szCs w:val="24"/>
        </w:rPr>
        <w:t>Регламент (ЕС) № 1306/2013 на Европейския парламент и на Съвета о</w:t>
      </w:r>
      <w:r w:rsidR="00932CE2" w:rsidRPr="00B42086">
        <w:rPr>
          <w:sz w:val="24"/>
          <w:szCs w:val="24"/>
        </w:rPr>
        <w:t>тносно финансирането, управле</w:t>
      </w:r>
      <w:r w:rsidR="00932CE2" w:rsidRPr="00B42086">
        <w:rPr>
          <w:sz w:val="24"/>
          <w:szCs w:val="24"/>
        </w:rPr>
        <w:softHyphen/>
      </w:r>
      <w:r w:rsidR="00615944" w:rsidRPr="00B42086">
        <w:rPr>
          <w:sz w:val="24"/>
          <w:szCs w:val="24"/>
        </w:rPr>
        <w:t>нието и мониторинга на общата селскосто</w:t>
      </w:r>
      <w:r w:rsidR="00615944" w:rsidRPr="00B42086">
        <w:rPr>
          <w:sz w:val="24"/>
          <w:szCs w:val="24"/>
        </w:rPr>
        <w:softHyphen/>
        <w:t xml:space="preserve">панска политика и за отмяна на регламенти (ЕИО) № 352/78, (ЕО) № 165/94, № 2799/98, № 814/2000, </w:t>
      </w:r>
      <w:r w:rsidR="00615944" w:rsidRPr="00393FC5">
        <w:rPr>
          <w:sz w:val="24"/>
          <w:szCs w:val="24"/>
        </w:rPr>
        <w:t>№ 1290/2005 и № 485/2008 на Съвета (Регламент (ЕС) № 1306/2013) (OB, L 347, 20.12.2013 г.)</w:t>
      </w:r>
      <w:r w:rsidR="006C6D6F" w:rsidRPr="00393FC5">
        <w:rPr>
          <w:sz w:val="24"/>
          <w:szCs w:val="24"/>
        </w:rPr>
        <w:t xml:space="preserve"> и 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w:t>
      </w:r>
      <w:r w:rsidRPr="00393FC5">
        <w:rPr>
          <w:sz w:val="24"/>
          <w:szCs w:val="24"/>
        </w:rPr>
        <w:t>.</w:t>
      </w:r>
    </w:p>
    <w:p w:rsidR="00AC5552" w:rsidRPr="00B42086" w:rsidRDefault="00AC5552" w:rsidP="00866817">
      <w:pPr>
        <w:spacing w:line="336" w:lineRule="auto"/>
        <w:ind w:right="-568"/>
        <w:jc w:val="both"/>
        <w:rPr>
          <w:sz w:val="24"/>
          <w:szCs w:val="24"/>
        </w:rPr>
      </w:pPr>
      <w:r w:rsidRPr="00B42086">
        <w:rPr>
          <w:sz w:val="24"/>
          <w:szCs w:val="24"/>
        </w:rPr>
        <w:t xml:space="preserve">Дейността на фонда е основана на Закона за подпомагане на земеделските производители, чието изпълнение е възложено </w:t>
      </w:r>
      <w:r w:rsidR="0085598A" w:rsidRPr="00B42086">
        <w:rPr>
          <w:sz w:val="24"/>
          <w:szCs w:val="24"/>
        </w:rPr>
        <w:t xml:space="preserve">на </w:t>
      </w:r>
      <w:r w:rsidRPr="00B42086">
        <w:rPr>
          <w:sz w:val="24"/>
          <w:szCs w:val="24"/>
        </w:rPr>
        <w:t xml:space="preserve">министъра на </w:t>
      </w:r>
      <w:r w:rsidR="00AF2575">
        <w:rPr>
          <w:sz w:val="24"/>
          <w:szCs w:val="24"/>
        </w:rPr>
        <w:t>земеделието</w:t>
      </w:r>
      <w:r w:rsidR="00CF5ECC">
        <w:rPr>
          <w:sz w:val="24"/>
          <w:szCs w:val="24"/>
        </w:rPr>
        <w:t xml:space="preserve"> и храните</w:t>
      </w:r>
      <w:r w:rsidRPr="00B42086">
        <w:rPr>
          <w:sz w:val="24"/>
          <w:szCs w:val="24"/>
        </w:rPr>
        <w:t>.</w:t>
      </w:r>
    </w:p>
    <w:p w:rsidR="005655CA" w:rsidRPr="00B42086" w:rsidRDefault="00AC5552" w:rsidP="007F150F">
      <w:pPr>
        <w:spacing w:line="336" w:lineRule="auto"/>
        <w:ind w:right="-568"/>
        <w:jc w:val="both"/>
        <w:rPr>
          <w:sz w:val="24"/>
          <w:szCs w:val="24"/>
        </w:rPr>
      </w:pPr>
      <w:r w:rsidRPr="00B42086">
        <w:rPr>
          <w:sz w:val="24"/>
          <w:szCs w:val="24"/>
        </w:rPr>
        <w:t>Фондът споделя дългосрочната визия на Република България, обвързана с изграждане на конкурентно, ефективно, икономически и екологично устойчиво българско селско стопанство, защита на пазара на земеделски продукти от сътресения и подобряване качеството на живот в селските райони.</w:t>
      </w:r>
    </w:p>
    <w:p w:rsidR="004848DE" w:rsidRPr="00B42086" w:rsidRDefault="002507C0" w:rsidP="00A07FD7">
      <w:pPr>
        <w:pStyle w:val="Heading2"/>
        <w:tabs>
          <w:tab w:val="clear" w:pos="1134"/>
          <w:tab w:val="left" w:pos="993"/>
        </w:tabs>
        <w:ind w:hanging="1298"/>
      </w:pPr>
      <w:bookmarkStart w:id="9" w:name="_Toc47535995"/>
      <w:r>
        <w:t xml:space="preserve">ИЗПЪЛНЕНИЕ НА </w:t>
      </w:r>
      <w:r w:rsidRPr="00B42086">
        <w:t>СТРАТЕГИЧЕСКИ</w:t>
      </w:r>
      <w:r>
        <w:t>ТЕ</w:t>
      </w:r>
      <w:r w:rsidRPr="00B42086">
        <w:t xml:space="preserve"> И ОПЕРАТИВНИ ЦЕЛИ</w:t>
      </w:r>
      <w:bookmarkEnd w:id="9"/>
    </w:p>
    <w:p w:rsidR="004848DE" w:rsidRPr="00B42086" w:rsidRDefault="004848DE" w:rsidP="00866817">
      <w:pPr>
        <w:spacing w:line="336" w:lineRule="auto"/>
        <w:ind w:right="-568"/>
        <w:jc w:val="both"/>
        <w:rPr>
          <w:sz w:val="24"/>
          <w:szCs w:val="24"/>
        </w:rPr>
      </w:pPr>
      <w:r w:rsidRPr="00B42086">
        <w:rPr>
          <w:sz w:val="24"/>
          <w:szCs w:val="24"/>
        </w:rPr>
        <w:t xml:space="preserve">Фондът допринася за постигане на стратегическите и оперативни цели, заложени в политиката на Министерството на </w:t>
      </w:r>
      <w:r w:rsidR="00AF2575">
        <w:rPr>
          <w:sz w:val="24"/>
          <w:szCs w:val="24"/>
        </w:rPr>
        <w:t>земеделието</w:t>
      </w:r>
      <w:r w:rsidR="0069315E">
        <w:rPr>
          <w:sz w:val="24"/>
          <w:szCs w:val="24"/>
          <w:lang w:val="en-US"/>
        </w:rPr>
        <w:t xml:space="preserve"> </w:t>
      </w:r>
      <w:r w:rsidR="00CF5ECC" w:rsidRPr="00CF5ECC">
        <w:rPr>
          <w:sz w:val="24"/>
          <w:szCs w:val="24"/>
        </w:rPr>
        <w:t>и храните</w:t>
      </w:r>
      <w:r w:rsidRPr="00B42086">
        <w:rPr>
          <w:sz w:val="24"/>
          <w:szCs w:val="24"/>
        </w:rPr>
        <w:t>, в рамките на Общата селскостопанск</w:t>
      </w:r>
      <w:r w:rsidR="004311D3" w:rsidRPr="00B42086">
        <w:rPr>
          <w:sz w:val="24"/>
          <w:szCs w:val="24"/>
        </w:rPr>
        <w:t xml:space="preserve">а политика </w:t>
      </w:r>
      <w:r w:rsidR="00287CF6">
        <w:rPr>
          <w:sz w:val="24"/>
          <w:szCs w:val="24"/>
        </w:rPr>
        <w:t xml:space="preserve">(ОСП) </w:t>
      </w:r>
      <w:r w:rsidR="004311D3" w:rsidRPr="00B42086">
        <w:rPr>
          <w:sz w:val="24"/>
          <w:szCs w:val="24"/>
        </w:rPr>
        <w:t>на Европейския съюз</w:t>
      </w:r>
      <w:r w:rsidR="00F0511E">
        <w:rPr>
          <w:sz w:val="24"/>
          <w:szCs w:val="24"/>
        </w:rPr>
        <w:t xml:space="preserve"> (ЕС)</w:t>
      </w:r>
      <w:r w:rsidR="004311D3" w:rsidRPr="00B42086">
        <w:rPr>
          <w:sz w:val="24"/>
          <w:szCs w:val="24"/>
        </w:rPr>
        <w:t>.</w:t>
      </w:r>
    </w:p>
    <w:p w:rsidR="004848DE" w:rsidRPr="00B42086" w:rsidRDefault="004848DE" w:rsidP="00866817">
      <w:pPr>
        <w:spacing w:line="336" w:lineRule="auto"/>
        <w:ind w:right="-568"/>
        <w:jc w:val="both"/>
        <w:rPr>
          <w:b/>
          <w:sz w:val="24"/>
          <w:szCs w:val="24"/>
        </w:rPr>
      </w:pPr>
      <w:r w:rsidRPr="00B42086">
        <w:rPr>
          <w:sz w:val="24"/>
          <w:szCs w:val="24"/>
        </w:rPr>
        <w:t xml:space="preserve">В този смисъл дейността на фонда е подчинена на следните </w:t>
      </w:r>
      <w:r w:rsidRPr="00B42086">
        <w:rPr>
          <w:i/>
          <w:sz w:val="24"/>
          <w:szCs w:val="24"/>
        </w:rPr>
        <w:t>стратегически цели:</w:t>
      </w:r>
    </w:p>
    <w:p w:rsidR="007423A2" w:rsidRPr="00B42086" w:rsidRDefault="007423A2" w:rsidP="00866817">
      <w:pPr>
        <w:numPr>
          <w:ilvl w:val="0"/>
          <w:numId w:val="1"/>
        </w:numPr>
        <w:tabs>
          <w:tab w:val="left" w:pos="993"/>
        </w:tabs>
        <w:spacing w:before="0" w:after="0" w:line="336" w:lineRule="auto"/>
        <w:ind w:left="567" w:right="-568" w:firstLine="0"/>
        <w:contextualSpacing/>
        <w:jc w:val="both"/>
        <w:rPr>
          <w:sz w:val="24"/>
          <w:szCs w:val="24"/>
        </w:rPr>
      </w:pPr>
      <w:r w:rsidRPr="00B42086">
        <w:rPr>
          <w:sz w:val="24"/>
          <w:szCs w:val="24"/>
        </w:rPr>
        <w:t>ефективно, конкурентоспособно и пазарно</w:t>
      </w:r>
      <w:r w:rsidR="00EC3547">
        <w:rPr>
          <w:sz w:val="24"/>
          <w:szCs w:val="24"/>
        </w:rPr>
        <w:t>-</w:t>
      </w:r>
      <w:r w:rsidRPr="00B42086">
        <w:rPr>
          <w:sz w:val="24"/>
          <w:szCs w:val="24"/>
        </w:rPr>
        <w:t xml:space="preserve">ориентирано земеделие; </w:t>
      </w:r>
    </w:p>
    <w:p w:rsidR="004848DE" w:rsidRPr="00B42086" w:rsidRDefault="004848DE" w:rsidP="00866817">
      <w:pPr>
        <w:numPr>
          <w:ilvl w:val="0"/>
          <w:numId w:val="1"/>
        </w:numPr>
        <w:tabs>
          <w:tab w:val="left" w:pos="993"/>
        </w:tabs>
        <w:spacing w:before="0" w:after="0" w:line="336" w:lineRule="auto"/>
        <w:ind w:left="567" w:right="-568" w:firstLine="0"/>
        <w:contextualSpacing/>
        <w:jc w:val="both"/>
        <w:rPr>
          <w:sz w:val="24"/>
          <w:szCs w:val="24"/>
        </w:rPr>
      </w:pPr>
      <w:r w:rsidRPr="00B42086">
        <w:rPr>
          <w:sz w:val="24"/>
          <w:szCs w:val="24"/>
        </w:rPr>
        <w:t>устойчиво развитие на отрасъла;</w:t>
      </w:r>
    </w:p>
    <w:p w:rsidR="00045B8E" w:rsidRPr="007F150F" w:rsidRDefault="004848DE" w:rsidP="007F150F">
      <w:pPr>
        <w:numPr>
          <w:ilvl w:val="0"/>
          <w:numId w:val="1"/>
        </w:numPr>
        <w:tabs>
          <w:tab w:val="left" w:pos="993"/>
        </w:tabs>
        <w:spacing w:before="0" w:after="0" w:line="336" w:lineRule="auto"/>
        <w:ind w:left="567" w:right="-568" w:firstLine="0"/>
        <w:contextualSpacing/>
        <w:jc w:val="both"/>
        <w:rPr>
          <w:sz w:val="24"/>
          <w:szCs w:val="24"/>
        </w:rPr>
      </w:pPr>
      <w:r w:rsidRPr="00B42086">
        <w:rPr>
          <w:sz w:val="24"/>
          <w:szCs w:val="24"/>
        </w:rPr>
        <w:t>подобряване качеството на живот и разнообразяване на икономиката в селските райони.</w:t>
      </w:r>
    </w:p>
    <w:p w:rsidR="004848DE" w:rsidRPr="00B42086" w:rsidRDefault="004E7137" w:rsidP="00866817">
      <w:pPr>
        <w:spacing w:line="336" w:lineRule="auto"/>
        <w:ind w:right="-568"/>
        <w:jc w:val="both"/>
        <w:rPr>
          <w:bCs/>
          <w:i/>
          <w:iCs/>
          <w:sz w:val="24"/>
          <w:szCs w:val="24"/>
        </w:rPr>
      </w:pPr>
      <w:r w:rsidRPr="00B42086">
        <w:rPr>
          <w:bCs/>
          <w:i/>
          <w:iCs/>
          <w:sz w:val="24"/>
          <w:szCs w:val="24"/>
        </w:rPr>
        <w:t>Оперативните цели включват</w:t>
      </w:r>
      <w:r w:rsidR="0085598A" w:rsidRPr="00B42086">
        <w:rPr>
          <w:bCs/>
          <w:i/>
          <w:iCs/>
          <w:sz w:val="24"/>
          <w:szCs w:val="24"/>
        </w:rPr>
        <w:t>:</w:t>
      </w:r>
    </w:p>
    <w:p w:rsidR="004848DE" w:rsidRPr="00B42086" w:rsidRDefault="004848DE"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ефективно усво</w:t>
      </w:r>
      <w:r w:rsidR="00EF72F6" w:rsidRPr="00B42086">
        <w:rPr>
          <w:sz w:val="24"/>
          <w:szCs w:val="24"/>
        </w:rPr>
        <w:t>яване на средства от Европейски</w:t>
      </w:r>
      <w:r w:rsidR="00E96D01" w:rsidRPr="00B42086">
        <w:rPr>
          <w:sz w:val="24"/>
          <w:szCs w:val="24"/>
        </w:rPr>
        <w:t>я</w:t>
      </w:r>
      <w:r w:rsidRPr="00B42086">
        <w:rPr>
          <w:sz w:val="24"/>
          <w:szCs w:val="24"/>
        </w:rPr>
        <w:t xml:space="preserve"> фонд за гарантиране на земеделието</w:t>
      </w:r>
      <w:r w:rsidR="00D209D8">
        <w:rPr>
          <w:sz w:val="24"/>
          <w:szCs w:val="24"/>
        </w:rPr>
        <w:t xml:space="preserve"> </w:t>
      </w:r>
      <w:r w:rsidR="00E13944">
        <w:rPr>
          <w:sz w:val="24"/>
          <w:szCs w:val="24"/>
          <w:lang w:val="en-US"/>
        </w:rPr>
        <w:t>(</w:t>
      </w:r>
      <w:r w:rsidR="00E13944">
        <w:rPr>
          <w:sz w:val="24"/>
          <w:szCs w:val="24"/>
        </w:rPr>
        <w:t>ЕФГЗ</w:t>
      </w:r>
      <w:r w:rsidR="00E13944">
        <w:rPr>
          <w:sz w:val="24"/>
          <w:szCs w:val="24"/>
          <w:lang w:val="en-US"/>
        </w:rPr>
        <w:t xml:space="preserve">) </w:t>
      </w:r>
      <w:r w:rsidR="002D2C4E" w:rsidRPr="00B42086">
        <w:rPr>
          <w:sz w:val="24"/>
          <w:szCs w:val="24"/>
        </w:rPr>
        <w:t xml:space="preserve">и </w:t>
      </w:r>
      <w:r w:rsidR="00EF72F6" w:rsidRPr="00B42086">
        <w:rPr>
          <w:sz w:val="24"/>
          <w:szCs w:val="24"/>
        </w:rPr>
        <w:t>Европейски</w:t>
      </w:r>
      <w:r w:rsidR="00E96D01" w:rsidRPr="00B42086">
        <w:rPr>
          <w:sz w:val="24"/>
          <w:szCs w:val="24"/>
        </w:rPr>
        <w:t>я</w:t>
      </w:r>
      <w:r w:rsidRPr="00B42086">
        <w:rPr>
          <w:sz w:val="24"/>
          <w:szCs w:val="24"/>
        </w:rPr>
        <w:t xml:space="preserve"> земеделски фонд за развитие на селските райони</w:t>
      </w:r>
      <w:r w:rsidR="00D209D8">
        <w:rPr>
          <w:sz w:val="24"/>
          <w:szCs w:val="24"/>
        </w:rPr>
        <w:t xml:space="preserve"> </w:t>
      </w:r>
      <w:r w:rsidR="00E13944">
        <w:rPr>
          <w:sz w:val="24"/>
          <w:szCs w:val="24"/>
          <w:lang w:val="en-US"/>
        </w:rPr>
        <w:t>(</w:t>
      </w:r>
      <w:r w:rsidR="00E13944">
        <w:rPr>
          <w:sz w:val="24"/>
          <w:szCs w:val="24"/>
        </w:rPr>
        <w:t>ЕЗФРСР</w:t>
      </w:r>
      <w:r w:rsidR="00E13944">
        <w:rPr>
          <w:sz w:val="24"/>
          <w:szCs w:val="24"/>
          <w:lang w:val="en-US"/>
        </w:rPr>
        <w:t>)</w:t>
      </w:r>
      <w:r w:rsidR="00D209D8">
        <w:rPr>
          <w:sz w:val="24"/>
          <w:szCs w:val="24"/>
        </w:rPr>
        <w:t xml:space="preserve"> </w:t>
      </w:r>
      <w:r w:rsidRPr="00B42086">
        <w:rPr>
          <w:sz w:val="24"/>
          <w:szCs w:val="24"/>
        </w:rPr>
        <w:t>чрез добро административно и финансово управление и контрол;</w:t>
      </w:r>
    </w:p>
    <w:p w:rsidR="004848DE" w:rsidRPr="00B42086" w:rsidRDefault="004848DE"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насърчаване устойчивото използване на поземлените ресурси и опазването на природните ресурси в селските райони чрез прилагане на агроекологични мерки;</w:t>
      </w:r>
    </w:p>
    <w:p w:rsidR="004848DE" w:rsidRPr="00B42086" w:rsidRDefault="004848DE"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подпомагане развитието на ефективно растениевъдство и животновъдство чрез изпла</w:t>
      </w:r>
      <w:r w:rsidR="00EF72F6" w:rsidRPr="00B42086">
        <w:rPr>
          <w:sz w:val="24"/>
          <w:szCs w:val="24"/>
        </w:rPr>
        <w:t>щане на субсидии и прилагане на</w:t>
      </w:r>
      <w:r w:rsidRPr="00B42086">
        <w:rPr>
          <w:sz w:val="24"/>
          <w:szCs w:val="24"/>
        </w:rPr>
        <w:t xml:space="preserve"> програми за развитие на селските райони;</w:t>
      </w:r>
    </w:p>
    <w:p w:rsidR="004848DE" w:rsidRPr="00B42086" w:rsidRDefault="004848DE"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стабилизиране на пазарите на земеделски продукти чрез оказване на пазарна финансова подкрепа;</w:t>
      </w:r>
    </w:p>
    <w:p w:rsidR="004848DE" w:rsidRPr="00B42086" w:rsidRDefault="004848DE"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повишаване на доходите на производителите чрез директни плащания на площ и държавни помощи;</w:t>
      </w:r>
    </w:p>
    <w:p w:rsidR="007423A2" w:rsidRPr="00B42086" w:rsidRDefault="004848DE"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разширяване структурата на икономиката и подобряването на инфраструктурата и услугите в селските райони чрез прилагане на Програмата за развитие на селските райони</w:t>
      </w:r>
      <w:r w:rsidR="007423A2" w:rsidRPr="00B42086">
        <w:rPr>
          <w:sz w:val="24"/>
          <w:szCs w:val="24"/>
        </w:rPr>
        <w:t>;</w:t>
      </w:r>
    </w:p>
    <w:p w:rsidR="004E7137" w:rsidRDefault="007423A2" w:rsidP="00866817">
      <w:pPr>
        <w:numPr>
          <w:ilvl w:val="0"/>
          <w:numId w:val="1"/>
        </w:numPr>
        <w:tabs>
          <w:tab w:val="left" w:pos="993"/>
        </w:tabs>
        <w:spacing w:line="336" w:lineRule="auto"/>
        <w:ind w:left="567" w:right="-568" w:firstLine="0"/>
        <w:jc w:val="both"/>
        <w:rPr>
          <w:sz w:val="24"/>
          <w:szCs w:val="24"/>
        </w:rPr>
      </w:pPr>
      <w:r w:rsidRPr="00B42086">
        <w:rPr>
          <w:sz w:val="24"/>
          <w:szCs w:val="24"/>
        </w:rPr>
        <w:t>договаряне и разплащане на финансовите средства по Програмата за развитие на селските райони съгласно изготвените индикативни годишни програми при спазване на сроковете, предвидени в тях и намаляване на сроковете за обработка на документи от администрацията и опростяване н</w:t>
      </w:r>
      <w:r w:rsidR="002808D5">
        <w:rPr>
          <w:sz w:val="24"/>
          <w:szCs w:val="24"/>
        </w:rPr>
        <w:t>а процедурите за кандидатстване;</w:t>
      </w:r>
    </w:p>
    <w:p w:rsidR="002808D5" w:rsidRPr="00393FC5" w:rsidRDefault="00303CE2" w:rsidP="00866817">
      <w:pPr>
        <w:numPr>
          <w:ilvl w:val="0"/>
          <w:numId w:val="1"/>
        </w:numPr>
        <w:tabs>
          <w:tab w:val="left" w:pos="993"/>
        </w:tabs>
        <w:spacing w:line="336" w:lineRule="auto"/>
        <w:ind w:left="567" w:right="-568" w:firstLine="0"/>
        <w:jc w:val="both"/>
        <w:rPr>
          <w:sz w:val="24"/>
          <w:szCs w:val="24"/>
        </w:rPr>
      </w:pPr>
      <w:r w:rsidRPr="00393FC5">
        <w:rPr>
          <w:sz w:val="24"/>
          <w:szCs w:val="24"/>
        </w:rPr>
        <w:t>предоставяне на безвъзмездна финансова помощна бенефициерите по</w:t>
      </w:r>
      <w:r w:rsidR="002808D5" w:rsidRPr="00393FC5">
        <w:rPr>
          <w:sz w:val="24"/>
          <w:szCs w:val="24"/>
        </w:rPr>
        <w:t xml:space="preserve"> секторните интервенции, включени в Стратегическия план за развитие на земеделието и селските райони в България за периода 2023-2027 г.</w:t>
      </w:r>
    </w:p>
    <w:p w:rsidR="005023F2" w:rsidRPr="00B42086" w:rsidRDefault="005023F2" w:rsidP="00866817">
      <w:pPr>
        <w:spacing w:line="336" w:lineRule="auto"/>
        <w:ind w:right="-568"/>
        <w:jc w:val="both"/>
        <w:rPr>
          <w:sz w:val="24"/>
          <w:szCs w:val="24"/>
        </w:rPr>
      </w:pPr>
      <w:r w:rsidRPr="00B42086">
        <w:rPr>
          <w:sz w:val="24"/>
          <w:szCs w:val="24"/>
        </w:rPr>
        <w:t>В изпълнение на политиката в областта на земеделието и селските райони Държавен фонд „Земеделие” прилага следните бюджетни програми:</w:t>
      </w:r>
    </w:p>
    <w:p w:rsidR="005023F2" w:rsidRPr="00B42086" w:rsidRDefault="005023F2" w:rsidP="004D32A4">
      <w:pPr>
        <w:numPr>
          <w:ilvl w:val="0"/>
          <w:numId w:val="6"/>
        </w:numPr>
        <w:tabs>
          <w:tab w:val="left" w:pos="851"/>
        </w:tabs>
        <w:spacing w:line="336" w:lineRule="auto"/>
        <w:ind w:left="567" w:right="-568" w:firstLine="0"/>
        <w:contextualSpacing/>
        <w:rPr>
          <w:sz w:val="24"/>
          <w:szCs w:val="24"/>
        </w:rPr>
      </w:pPr>
      <w:r w:rsidRPr="00B42086">
        <w:rPr>
          <w:sz w:val="24"/>
          <w:szCs w:val="24"/>
        </w:rPr>
        <w:t>8400.01.01</w:t>
      </w:r>
      <w:r w:rsidRPr="00B42086">
        <w:rPr>
          <w:sz w:val="24"/>
          <w:szCs w:val="24"/>
        </w:rPr>
        <w:tab/>
        <w:t xml:space="preserve">Бюджетна програма „Развитие на селските райони” </w:t>
      </w:r>
    </w:p>
    <w:p w:rsidR="005023F2" w:rsidRPr="00B42086" w:rsidRDefault="005023F2" w:rsidP="004D32A4">
      <w:pPr>
        <w:numPr>
          <w:ilvl w:val="0"/>
          <w:numId w:val="6"/>
        </w:numPr>
        <w:tabs>
          <w:tab w:val="left" w:pos="851"/>
        </w:tabs>
        <w:spacing w:line="336" w:lineRule="auto"/>
        <w:ind w:left="567" w:right="-568" w:firstLine="0"/>
        <w:contextualSpacing/>
        <w:rPr>
          <w:sz w:val="24"/>
          <w:szCs w:val="24"/>
        </w:rPr>
      </w:pPr>
      <w:r w:rsidRPr="00B42086">
        <w:rPr>
          <w:sz w:val="24"/>
          <w:szCs w:val="24"/>
        </w:rPr>
        <w:t>8400.01.02</w:t>
      </w:r>
      <w:r w:rsidRPr="00B42086">
        <w:rPr>
          <w:sz w:val="24"/>
          <w:szCs w:val="24"/>
        </w:rPr>
        <w:tab/>
        <w:t xml:space="preserve">Бюджетна програма „Селскостопански пазарни механизми” </w:t>
      </w:r>
    </w:p>
    <w:p w:rsidR="005023F2" w:rsidRPr="00B42086" w:rsidRDefault="005023F2" w:rsidP="004D32A4">
      <w:pPr>
        <w:numPr>
          <w:ilvl w:val="0"/>
          <w:numId w:val="6"/>
        </w:numPr>
        <w:tabs>
          <w:tab w:val="left" w:pos="851"/>
        </w:tabs>
        <w:spacing w:line="336" w:lineRule="auto"/>
        <w:ind w:left="567" w:right="-568" w:firstLine="0"/>
        <w:contextualSpacing/>
        <w:rPr>
          <w:sz w:val="24"/>
          <w:szCs w:val="24"/>
        </w:rPr>
      </w:pPr>
      <w:r w:rsidRPr="00B42086">
        <w:rPr>
          <w:sz w:val="24"/>
          <w:szCs w:val="24"/>
        </w:rPr>
        <w:t>8400.01.03</w:t>
      </w:r>
      <w:r w:rsidRPr="00B42086">
        <w:rPr>
          <w:sz w:val="24"/>
          <w:szCs w:val="24"/>
        </w:rPr>
        <w:tab/>
        <w:t xml:space="preserve">Бюджетна програма „Директни плащания и мерки за специфично подпомагане” </w:t>
      </w:r>
    </w:p>
    <w:p w:rsidR="005023F2" w:rsidRDefault="005023F2" w:rsidP="004D32A4">
      <w:pPr>
        <w:numPr>
          <w:ilvl w:val="0"/>
          <w:numId w:val="6"/>
        </w:numPr>
        <w:tabs>
          <w:tab w:val="left" w:pos="851"/>
        </w:tabs>
        <w:spacing w:line="336" w:lineRule="auto"/>
        <w:ind w:left="567" w:right="-568" w:firstLine="0"/>
        <w:rPr>
          <w:sz w:val="24"/>
          <w:szCs w:val="24"/>
        </w:rPr>
      </w:pPr>
      <w:r w:rsidRPr="00B42086">
        <w:rPr>
          <w:sz w:val="24"/>
          <w:szCs w:val="24"/>
        </w:rPr>
        <w:t>8400.01.04</w:t>
      </w:r>
      <w:r w:rsidRPr="00B42086">
        <w:rPr>
          <w:sz w:val="24"/>
          <w:szCs w:val="24"/>
        </w:rPr>
        <w:tab/>
        <w:t>Бюджетна програма „Държавни помощи, национални доплащания и САПАРД”</w:t>
      </w:r>
      <w:r w:rsidR="00045B8E">
        <w:rPr>
          <w:sz w:val="24"/>
          <w:szCs w:val="24"/>
        </w:rPr>
        <w:t>.</w:t>
      </w:r>
    </w:p>
    <w:p w:rsidR="00807855" w:rsidRDefault="005023F2" w:rsidP="00866817">
      <w:pPr>
        <w:spacing w:line="336" w:lineRule="auto"/>
        <w:ind w:right="-568"/>
        <w:jc w:val="both"/>
        <w:rPr>
          <w:sz w:val="24"/>
          <w:szCs w:val="24"/>
        </w:rPr>
      </w:pPr>
      <w:r>
        <w:rPr>
          <w:sz w:val="24"/>
          <w:szCs w:val="24"/>
        </w:rPr>
        <w:t>През 20</w:t>
      </w:r>
      <w:r w:rsidR="00D405CC">
        <w:rPr>
          <w:sz w:val="24"/>
          <w:szCs w:val="24"/>
          <w:lang w:val="en-US"/>
        </w:rPr>
        <w:t>2</w:t>
      </w:r>
      <w:r w:rsidR="00897D50">
        <w:rPr>
          <w:sz w:val="24"/>
          <w:szCs w:val="24"/>
        </w:rPr>
        <w:t>4</w:t>
      </w:r>
      <w:r w:rsidR="008D127E">
        <w:rPr>
          <w:sz w:val="24"/>
          <w:szCs w:val="24"/>
        </w:rPr>
        <w:t xml:space="preserve"> г. продължи</w:t>
      </w:r>
      <w:r>
        <w:rPr>
          <w:sz w:val="24"/>
          <w:szCs w:val="24"/>
        </w:rPr>
        <w:t xml:space="preserve"> успешното изпълнение на програмите, схемите и мерките, подпомагащи ефективното, конкурентоспособно и  устойчиво земеделие.</w:t>
      </w:r>
    </w:p>
    <w:p w:rsidR="002507C0" w:rsidRDefault="005023F2" w:rsidP="00866817">
      <w:pPr>
        <w:spacing w:line="336" w:lineRule="auto"/>
        <w:ind w:right="-568"/>
        <w:jc w:val="both"/>
        <w:rPr>
          <w:sz w:val="24"/>
          <w:szCs w:val="24"/>
        </w:rPr>
      </w:pPr>
      <w:r>
        <w:rPr>
          <w:sz w:val="24"/>
          <w:szCs w:val="24"/>
        </w:rPr>
        <w:t xml:space="preserve">Запазва се тенденцията на нарастване на изплатените субсидии, насочени към </w:t>
      </w:r>
      <w:r w:rsidRPr="00B42086">
        <w:rPr>
          <w:sz w:val="24"/>
          <w:szCs w:val="24"/>
        </w:rPr>
        <w:t>подобряване качеството на живот и разнообразяване на икономиката в селските райони</w:t>
      </w:r>
      <w:r>
        <w:rPr>
          <w:sz w:val="24"/>
          <w:szCs w:val="24"/>
        </w:rPr>
        <w:t xml:space="preserve">. </w:t>
      </w:r>
      <w:r w:rsidR="00045B8E">
        <w:rPr>
          <w:sz w:val="24"/>
          <w:szCs w:val="24"/>
        </w:rPr>
        <w:t>Постигнато е</w:t>
      </w:r>
      <w:r w:rsidR="00D405CC">
        <w:rPr>
          <w:sz w:val="24"/>
          <w:szCs w:val="24"/>
        </w:rPr>
        <w:t xml:space="preserve"> добро</w:t>
      </w:r>
      <w:r>
        <w:rPr>
          <w:sz w:val="24"/>
          <w:szCs w:val="24"/>
        </w:rPr>
        <w:t xml:space="preserve"> усвояване </w:t>
      </w:r>
      <w:r w:rsidRPr="00B42086">
        <w:rPr>
          <w:sz w:val="24"/>
          <w:szCs w:val="24"/>
        </w:rPr>
        <w:t>на средства</w:t>
      </w:r>
      <w:r>
        <w:rPr>
          <w:sz w:val="24"/>
          <w:szCs w:val="24"/>
        </w:rPr>
        <w:t>та</w:t>
      </w:r>
      <w:r w:rsidRPr="00B42086">
        <w:rPr>
          <w:sz w:val="24"/>
          <w:szCs w:val="24"/>
        </w:rPr>
        <w:t xml:space="preserve"> от ЕФГЗ</w:t>
      </w:r>
      <w:r>
        <w:rPr>
          <w:sz w:val="24"/>
          <w:szCs w:val="24"/>
        </w:rPr>
        <w:t>.</w:t>
      </w:r>
    </w:p>
    <w:p w:rsidR="005E3898" w:rsidRDefault="005E3898" w:rsidP="00866817">
      <w:pPr>
        <w:spacing w:line="336" w:lineRule="auto"/>
        <w:ind w:right="-568"/>
        <w:jc w:val="both"/>
        <w:rPr>
          <w:sz w:val="24"/>
          <w:szCs w:val="24"/>
        </w:rPr>
      </w:pPr>
      <w:r w:rsidRPr="005E3898">
        <w:rPr>
          <w:sz w:val="24"/>
          <w:szCs w:val="24"/>
        </w:rPr>
        <w:t>От 2023 г</w:t>
      </w:r>
      <w:r w:rsidR="001C5436">
        <w:rPr>
          <w:sz w:val="24"/>
          <w:szCs w:val="24"/>
        </w:rPr>
        <w:t>.</w:t>
      </w:r>
      <w:r w:rsidR="00863683">
        <w:rPr>
          <w:sz w:val="24"/>
          <w:szCs w:val="24"/>
        </w:rPr>
        <w:t xml:space="preserve"> </w:t>
      </w:r>
      <w:r w:rsidR="00897D50">
        <w:rPr>
          <w:sz w:val="24"/>
          <w:szCs w:val="24"/>
        </w:rPr>
        <w:t>започна и през 2024 г. продължи</w:t>
      </w:r>
      <w:r w:rsidR="0069315E">
        <w:rPr>
          <w:sz w:val="24"/>
          <w:szCs w:val="24"/>
          <w:lang w:val="en-US"/>
        </w:rPr>
        <w:t xml:space="preserve"> </w:t>
      </w:r>
      <w:r w:rsidR="00687B34">
        <w:rPr>
          <w:sz w:val="24"/>
          <w:szCs w:val="24"/>
        </w:rPr>
        <w:t>разработва</w:t>
      </w:r>
      <w:r w:rsidR="00897D50">
        <w:rPr>
          <w:sz w:val="24"/>
          <w:szCs w:val="24"/>
        </w:rPr>
        <w:t>нето</w:t>
      </w:r>
      <w:r w:rsidR="00687B34">
        <w:rPr>
          <w:sz w:val="24"/>
          <w:szCs w:val="24"/>
        </w:rPr>
        <w:t xml:space="preserve"> и </w:t>
      </w:r>
      <w:r w:rsidRPr="005E3898">
        <w:rPr>
          <w:sz w:val="24"/>
          <w:szCs w:val="24"/>
        </w:rPr>
        <w:t>прилага</w:t>
      </w:r>
      <w:r w:rsidR="00897D50">
        <w:rPr>
          <w:sz w:val="24"/>
          <w:szCs w:val="24"/>
        </w:rPr>
        <w:t>нето</w:t>
      </w:r>
      <w:r w:rsidR="0069315E">
        <w:rPr>
          <w:sz w:val="24"/>
          <w:szCs w:val="24"/>
          <w:lang w:val="en-US"/>
        </w:rPr>
        <w:t xml:space="preserve"> </w:t>
      </w:r>
      <w:r w:rsidR="00897D50">
        <w:rPr>
          <w:sz w:val="24"/>
          <w:szCs w:val="24"/>
        </w:rPr>
        <w:t>на</w:t>
      </w:r>
      <w:r w:rsidRPr="005E3898">
        <w:rPr>
          <w:sz w:val="24"/>
          <w:szCs w:val="24"/>
        </w:rPr>
        <w:t xml:space="preserve"> секторните интервенции, включени в Стратегическия план за развитие на земеделието и селските райони в България за периода 2023-2027 г.</w:t>
      </w:r>
    </w:p>
    <w:p w:rsidR="004D13C5" w:rsidRDefault="004D13C5" w:rsidP="00866817">
      <w:pPr>
        <w:spacing w:line="336" w:lineRule="auto"/>
        <w:ind w:right="-568"/>
        <w:jc w:val="both"/>
        <w:rPr>
          <w:sz w:val="24"/>
          <w:szCs w:val="24"/>
        </w:rPr>
      </w:pPr>
      <w:r>
        <w:rPr>
          <w:sz w:val="24"/>
          <w:szCs w:val="24"/>
        </w:rPr>
        <w:t>Условно прилаганите схеми и мерки могат да бъдат разделени на две групи:</w:t>
      </w:r>
    </w:p>
    <w:p w:rsidR="004D13C5" w:rsidRDefault="004D13C5" w:rsidP="009E0C6F">
      <w:pPr>
        <w:numPr>
          <w:ilvl w:val="0"/>
          <w:numId w:val="7"/>
        </w:numPr>
        <w:tabs>
          <w:tab w:val="left" w:pos="851"/>
        </w:tabs>
        <w:spacing w:line="336" w:lineRule="auto"/>
        <w:ind w:left="0" w:right="-568" w:firstLine="567"/>
        <w:jc w:val="both"/>
        <w:rPr>
          <w:sz w:val="24"/>
          <w:szCs w:val="24"/>
        </w:rPr>
      </w:pPr>
      <w:r>
        <w:rPr>
          <w:sz w:val="24"/>
          <w:szCs w:val="24"/>
        </w:rPr>
        <w:t xml:space="preserve">Мерки с фиксирани ставки на кампаниен принцип и мерки, свързани с извършването на текущи разходи или капиталови трансфери за бързооборотни проекти. Такива са всички мерки по бюджетна програма </w:t>
      </w:r>
      <w:r w:rsidRPr="00B42086">
        <w:rPr>
          <w:sz w:val="24"/>
          <w:szCs w:val="24"/>
        </w:rPr>
        <w:t>„Директни плащания и мерки за специфично подпомагане”</w:t>
      </w:r>
      <w:r>
        <w:rPr>
          <w:sz w:val="24"/>
          <w:szCs w:val="24"/>
        </w:rPr>
        <w:t>, директните плащания</w:t>
      </w:r>
      <w:r w:rsidR="00E6020F">
        <w:rPr>
          <w:sz w:val="24"/>
          <w:szCs w:val="24"/>
        </w:rPr>
        <w:t xml:space="preserve"> от</w:t>
      </w:r>
      <w:r>
        <w:rPr>
          <w:sz w:val="24"/>
          <w:szCs w:val="24"/>
        </w:rPr>
        <w:t xml:space="preserve"> ПРСР, училищните схеми и други. Поради специфичния им характер, по тези мерки се наблюдава почти пълно изпълнение на планирания бюджет и се запазва стабилния</w:t>
      </w:r>
      <w:r w:rsidR="008E351D">
        <w:rPr>
          <w:sz w:val="24"/>
          <w:szCs w:val="24"/>
        </w:rPr>
        <w:t>т</w:t>
      </w:r>
      <w:r>
        <w:rPr>
          <w:sz w:val="24"/>
          <w:szCs w:val="24"/>
        </w:rPr>
        <w:t xml:space="preserve"> и предвидим темп на подпомагане на бенефициерите.</w:t>
      </w:r>
    </w:p>
    <w:p w:rsidR="004D13C5" w:rsidRDefault="004D13C5" w:rsidP="009E0C6F">
      <w:pPr>
        <w:numPr>
          <w:ilvl w:val="0"/>
          <w:numId w:val="7"/>
        </w:numPr>
        <w:tabs>
          <w:tab w:val="left" w:pos="851"/>
        </w:tabs>
        <w:spacing w:line="336" w:lineRule="auto"/>
        <w:ind w:left="0" w:right="-568" w:firstLine="567"/>
        <w:jc w:val="both"/>
        <w:rPr>
          <w:sz w:val="24"/>
          <w:szCs w:val="24"/>
        </w:rPr>
      </w:pPr>
      <w:r>
        <w:rPr>
          <w:sz w:val="24"/>
          <w:szCs w:val="24"/>
        </w:rPr>
        <w:t xml:space="preserve">Инвестиционни мерки, свързани с капиталови трансфери за частни </w:t>
      </w:r>
      <w:r w:rsidR="00DF37DA">
        <w:rPr>
          <w:sz w:val="24"/>
          <w:szCs w:val="24"/>
        </w:rPr>
        <w:t>лица</w:t>
      </w:r>
      <w:r>
        <w:rPr>
          <w:sz w:val="24"/>
          <w:szCs w:val="24"/>
        </w:rPr>
        <w:t xml:space="preserve"> или капиталови разходи </w:t>
      </w:r>
      <w:r w:rsidR="00F13AEA">
        <w:rPr>
          <w:sz w:val="24"/>
          <w:szCs w:val="24"/>
        </w:rPr>
        <w:t>на публични бенефициери,</w:t>
      </w:r>
      <w:r>
        <w:rPr>
          <w:sz w:val="24"/>
          <w:szCs w:val="24"/>
        </w:rPr>
        <w:t xml:space="preserve"> например мерки за подобряване на инфраструктурата, както и мерки, насочени към местни инициативни групи, организации на производителите и други, при които се изисква по-голяма активност от страна на бенефициерите. Изпълнението на такива схеми и мерки все още не е достигнало оптимални нива, за което влияние оказват следните фактори:</w:t>
      </w:r>
    </w:p>
    <w:p w:rsidR="004D13C5" w:rsidRDefault="004D13C5" w:rsidP="009E0C6F">
      <w:pPr>
        <w:numPr>
          <w:ilvl w:val="0"/>
          <w:numId w:val="6"/>
        </w:numPr>
        <w:tabs>
          <w:tab w:val="left" w:pos="851"/>
        </w:tabs>
        <w:spacing w:line="336" w:lineRule="auto"/>
        <w:ind w:left="567" w:right="-568" w:firstLine="0"/>
        <w:contextualSpacing/>
        <w:jc w:val="both"/>
        <w:rPr>
          <w:sz w:val="24"/>
          <w:szCs w:val="24"/>
        </w:rPr>
      </w:pPr>
      <w:r>
        <w:rPr>
          <w:sz w:val="24"/>
          <w:szCs w:val="24"/>
        </w:rPr>
        <w:t>Промени в нормативната уредба, засягащи прилаганите програми</w:t>
      </w:r>
      <w:r w:rsidR="00F13AEA">
        <w:rPr>
          <w:sz w:val="24"/>
          <w:szCs w:val="24"/>
        </w:rPr>
        <w:t>;</w:t>
      </w:r>
    </w:p>
    <w:p w:rsidR="00DF37DA" w:rsidRDefault="00DF37DA" w:rsidP="009E0C6F">
      <w:pPr>
        <w:numPr>
          <w:ilvl w:val="0"/>
          <w:numId w:val="6"/>
        </w:numPr>
        <w:tabs>
          <w:tab w:val="left" w:pos="851"/>
        </w:tabs>
        <w:spacing w:line="336" w:lineRule="auto"/>
        <w:ind w:left="567" w:right="-568" w:firstLine="0"/>
        <w:contextualSpacing/>
        <w:jc w:val="both"/>
        <w:rPr>
          <w:sz w:val="24"/>
          <w:szCs w:val="24"/>
        </w:rPr>
      </w:pPr>
      <w:r>
        <w:rPr>
          <w:sz w:val="24"/>
          <w:szCs w:val="24"/>
        </w:rPr>
        <w:t>Готовността и активността на бенефициерите</w:t>
      </w:r>
      <w:r w:rsidR="00F13AEA">
        <w:rPr>
          <w:sz w:val="24"/>
          <w:szCs w:val="24"/>
        </w:rPr>
        <w:t>;</w:t>
      </w:r>
    </w:p>
    <w:p w:rsidR="004D13C5" w:rsidRDefault="004D13C5" w:rsidP="009E0C6F">
      <w:pPr>
        <w:numPr>
          <w:ilvl w:val="0"/>
          <w:numId w:val="6"/>
        </w:numPr>
        <w:tabs>
          <w:tab w:val="left" w:pos="851"/>
        </w:tabs>
        <w:spacing w:line="336" w:lineRule="auto"/>
        <w:ind w:left="567" w:right="-568" w:firstLine="0"/>
        <w:contextualSpacing/>
        <w:jc w:val="both"/>
        <w:rPr>
          <w:sz w:val="24"/>
          <w:szCs w:val="24"/>
        </w:rPr>
      </w:pPr>
      <w:r w:rsidRPr="004D13C5">
        <w:rPr>
          <w:sz w:val="24"/>
          <w:szCs w:val="24"/>
        </w:rPr>
        <w:t>Труд</w:t>
      </w:r>
      <w:r w:rsidR="00DF37DA">
        <w:rPr>
          <w:sz w:val="24"/>
          <w:szCs w:val="24"/>
        </w:rPr>
        <w:t>ният</w:t>
      </w:r>
      <w:r w:rsidRPr="004D13C5">
        <w:rPr>
          <w:sz w:val="24"/>
          <w:szCs w:val="24"/>
        </w:rPr>
        <w:t xml:space="preserve"> достъп до финансови ресурси, предоставяни от страна на банкови и други институции, необходими за реализацията на</w:t>
      </w:r>
      <w:r>
        <w:rPr>
          <w:sz w:val="24"/>
          <w:szCs w:val="24"/>
        </w:rPr>
        <w:t xml:space="preserve"> проектите</w:t>
      </w:r>
      <w:r w:rsidR="00F13AEA">
        <w:rPr>
          <w:sz w:val="24"/>
          <w:szCs w:val="24"/>
        </w:rPr>
        <w:t>;</w:t>
      </w:r>
    </w:p>
    <w:p w:rsidR="004D13C5" w:rsidRPr="00B42086" w:rsidRDefault="004D13C5" w:rsidP="009E0C6F">
      <w:pPr>
        <w:numPr>
          <w:ilvl w:val="0"/>
          <w:numId w:val="6"/>
        </w:numPr>
        <w:tabs>
          <w:tab w:val="left" w:pos="851"/>
        </w:tabs>
        <w:spacing w:line="336" w:lineRule="auto"/>
        <w:ind w:left="567" w:right="-568" w:firstLine="0"/>
        <w:contextualSpacing/>
        <w:jc w:val="both"/>
        <w:rPr>
          <w:sz w:val="24"/>
          <w:szCs w:val="24"/>
        </w:rPr>
      </w:pPr>
      <w:r>
        <w:rPr>
          <w:sz w:val="24"/>
          <w:szCs w:val="24"/>
        </w:rPr>
        <w:t>По-дъл</w:t>
      </w:r>
      <w:r w:rsidR="00DF37DA">
        <w:rPr>
          <w:sz w:val="24"/>
          <w:szCs w:val="24"/>
        </w:rPr>
        <w:t>гото време</w:t>
      </w:r>
      <w:r>
        <w:rPr>
          <w:sz w:val="24"/>
          <w:szCs w:val="24"/>
        </w:rPr>
        <w:t>, необходим</w:t>
      </w:r>
      <w:r w:rsidR="00DF37DA">
        <w:rPr>
          <w:sz w:val="24"/>
          <w:szCs w:val="24"/>
        </w:rPr>
        <w:t>о</w:t>
      </w:r>
      <w:r>
        <w:rPr>
          <w:sz w:val="24"/>
          <w:szCs w:val="24"/>
        </w:rPr>
        <w:t xml:space="preserve"> за </w:t>
      </w:r>
      <w:r w:rsidR="00DF37DA">
        <w:rPr>
          <w:sz w:val="24"/>
          <w:szCs w:val="24"/>
        </w:rPr>
        <w:t xml:space="preserve">планиране и </w:t>
      </w:r>
      <w:r>
        <w:rPr>
          <w:sz w:val="24"/>
          <w:szCs w:val="24"/>
        </w:rPr>
        <w:t>изпълнение на инфраструктурни и други по-мащабни проекти.</w:t>
      </w:r>
    </w:p>
    <w:p w:rsidR="0027071A" w:rsidRDefault="00996984" w:rsidP="00866817">
      <w:pPr>
        <w:pStyle w:val="Heading2"/>
        <w:tabs>
          <w:tab w:val="clear" w:pos="1134"/>
          <w:tab w:val="left" w:pos="851"/>
        </w:tabs>
        <w:ind w:right="-568" w:hanging="1440"/>
      </w:pPr>
      <w:bookmarkStart w:id="10" w:name="_Toc47535996"/>
      <w:r>
        <w:t>ИЗПЪЛНЕНИЕ НА КЛЮЧОВИТЕ ИНДИКАТОРИ</w:t>
      </w:r>
      <w:bookmarkEnd w:id="10"/>
    </w:p>
    <w:p w:rsidR="00890CA6" w:rsidRPr="00890CA6" w:rsidRDefault="00890CA6" w:rsidP="00866817">
      <w:pPr>
        <w:spacing w:line="336" w:lineRule="auto"/>
        <w:ind w:right="-568"/>
        <w:jc w:val="both"/>
        <w:rPr>
          <w:sz w:val="24"/>
          <w:szCs w:val="24"/>
        </w:rPr>
      </w:pPr>
      <w:r w:rsidRPr="00890CA6">
        <w:rPr>
          <w:sz w:val="24"/>
          <w:szCs w:val="24"/>
        </w:rPr>
        <w:t>Ключовите индикатори са финансово изражение на изпълнението на конкретните мерки, прилагани от Държавен фонд „Земеделие“ в рамките на различните програми и схеми за подпомагане на селскостопанския отрасъл.</w:t>
      </w:r>
    </w:p>
    <w:p w:rsidR="004B6343" w:rsidRDefault="00890CA6" w:rsidP="00866817">
      <w:pPr>
        <w:spacing w:line="336" w:lineRule="auto"/>
        <w:ind w:right="-568"/>
        <w:jc w:val="both"/>
        <w:rPr>
          <w:i/>
          <w:sz w:val="24"/>
          <w:szCs w:val="24"/>
        </w:rPr>
      </w:pPr>
      <w:r w:rsidRPr="00890CA6">
        <w:rPr>
          <w:i/>
          <w:sz w:val="24"/>
          <w:szCs w:val="24"/>
        </w:rPr>
        <w:t xml:space="preserve">Изпълнение на бюджета по </w:t>
      </w:r>
      <w:r w:rsidR="0010112E" w:rsidRPr="0010112E">
        <w:rPr>
          <w:i/>
          <w:sz w:val="24"/>
          <w:szCs w:val="24"/>
        </w:rPr>
        <w:t>ЕЗФРСР</w:t>
      </w:r>
      <w:r>
        <w:rPr>
          <w:i/>
          <w:sz w:val="24"/>
          <w:szCs w:val="24"/>
        </w:rPr>
        <w:t>:</w:t>
      </w:r>
    </w:p>
    <w:p w:rsidR="00E119B1" w:rsidRDefault="00E119B1" w:rsidP="00E119B1">
      <w:pPr>
        <w:spacing w:line="336" w:lineRule="auto"/>
        <w:ind w:right="-568"/>
        <w:jc w:val="both"/>
        <w:rPr>
          <w:sz w:val="24"/>
          <w:szCs w:val="24"/>
        </w:rPr>
      </w:pPr>
      <w:r w:rsidRPr="00285535">
        <w:rPr>
          <w:sz w:val="24"/>
          <w:szCs w:val="24"/>
        </w:rPr>
        <w:t xml:space="preserve">Съгласно европейското законодателство бюджетът на </w:t>
      </w:r>
      <w:r>
        <w:rPr>
          <w:sz w:val="24"/>
          <w:szCs w:val="24"/>
        </w:rPr>
        <w:t>П</w:t>
      </w:r>
      <w:r w:rsidRPr="00285535">
        <w:rPr>
          <w:sz w:val="24"/>
          <w:szCs w:val="24"/>
        </w:rPr>
        <w:t>рограма</w:t>
      </w:r>
      <w:r>
        <w:rPr>
          <w:sz w:val="24"/>
          <w:szCs w:val="24"/>
        </w:rPr>
        <w:t>та</w:t>
      </w:r>
      <w:r w:rsidRPr="00285535">
        <w:rPr>
          <w:sz w:val="24"/>
          <w:szCs w:val="24"/>
        </w:rPr>
        <w:t xml:space="preserve"> за развитие на селските райони е разделен по години от 2014 до 2020 г., като средствата за всяка година могат да бъдат разплатени единствено в рамките на следващите три години. </w:t>
      </w:r>
      <w:r w:rsidRPr="00E119B1">
        <w:rPr>
          <w:sz w:val="24"/>
          <w:szCs w:val="24"/>
        </w:rPr>
        <w:t xml:space="preserve">Съгласно Регламент (ЕС) 2020/2220 на Европейския парламент и на Съвета от 23 декември 2020 година България следва да ползва в текущия програмен период бюджета за 2021 г. и 2022 г. от следващия период. </w:t>
      </w:r>
      <w:r w:rsidRPr="00285535">
        <w:rPr>
          <w:sz w:val="24"/>
          <w:szCs w:val="24"/>
        </w:rPr>
        <w:t xml:space="preserve">Следователно целевите стойности на индикатора са съобразени с плана на програмата за целия период 2014-2025 г., </w:t>
      </w:r>
      <w:r>
        <w:rPr>
          <w:sz w:val="24"/>
          <w:szCs w:val="24"/>
        </w:rPr>
        <w:t>като</w:t>
      </w:r>
      <w:r w:rsidRPr="00285535">
        <w:rPr>
          <w:sz w:val="24"/>
          <w:szCs w:val="24"/>
        </w:rPr>
        <w:t xml:space="preserve"> е заложен оптимален ритъм на плащанията за осигуряване на пълно усвояване на бюджета.</w:t>
      </w:r>
    </w:p>
    <w:p w:rsidR="00E119B1" w:rsidRPr="003C027C" w:rsidRDefault="00E119B1" w:rsidP="00E119B1">
      <w:pPr>
        <w:spacing w:line="336" w:lineRule="auto"/>
        <w:ind w:right="-568"/>
        <w:jc w:val="both"/>
        <w:rPr>
          <w:sz w:val="24"/>
          <w:szCs w:val="24"/>
        </w:rPr>
      </w:pPr>
      <w:r>
        <w:rPr>
          <w:sz w:val="24"/>
          <w:szCs w:val="24"/>
        </w:rPr>
        <w:t>По отношение на Стратегическия</w:t>
      </w:r>
      <w:r w:rsidRPr="003C027C">
        <w:rPr>
          <w:sz w:val="24"/>
          <w:szCs w:val="24"/>
        </w:rPr>
        <w:t xml:space="preserve"> план</w:t>
      </w:r>
      <w:r>
        <w:rPr>
          <w:sz w:val="24"/>
          <w:szCs w:val="24"/>
        </w:rPr>
        <w:t>,</w:t>
      </w:r>
      <w:r w:rsidR="0069315E">
        <w:rPr>
          <w:sz w:val="24"/>
          <w:szCs w:val="24"/>
          <w:lang w:val="en-US"/>
        </w:rPr>
        <w:t xml:space="preserve"> </w:t>
      </w:r>
      <w:r>
        <w:rPr>
          <w:sz w:val="24"/>
          <w:szCs w:val="24"/>
        </w:rPr>
        <w:t>с</w:t>
      </w:r>
      <w:r w:rsidRPr="003C027C">
        <w:rPr>
          <w:sz w:val="24"/>
          <w:szCs w:val="24"/>
        </w:rPr>
        <w:t>ъгласно новата европейска нормативна уредба неизпълнението на одобрените междинни финансови цели или отклонението от планираната стойност на крайния продукт може да доведе до финансови корекции или отмяна на ангажименти за финансиране от страна на Европейската комисия.</w:t>
      </w:r>
    </w:p>
    <w:p w:rsidR="00890CA6" w:rsidRPr="00E119B1" w:rsidRDefault="00E119B1" w:rsidP="00E119B1">
      <w:pPr>
        <w:spacing w:line="336" w:lineRule="auto"/>
        <w:ind w:right="-568"/>
        <w:jc w:val="both"/>
        <w:rPr>
          <w:sz w:val="24"/>
          <w:szCs w:val="24"/>
        </w:rPr>
      </w:pPr>
      <w:r w:rsidRPr="005E0C72">
        <w:rPr>
          <w:sz w:val="24"/>
          <w:szCs w:val="24"/>
        </w:rPr>
        <w:t>Индикаторът е разработен в съответствие с така утвърдените годишни финансови рамки с цел оптимално изпълнение на бюджета от ЕЗФРСР и минимизиране на риска от загубата на средства.</w:t>
      </w:r>
    </w:p>
    <w:p w:rsidR="004B6343" w:rsidRDefault="00890CA6" w:rsidP="00866817">
      <w:pPr>
        <w:spacing w:line="336" w:lineRule="auto"/>
        <w:ind w:right="-568"/>
        <w:jc w:val="both"/>
        <w:rPr>
          <w:i/>
          <w:sz w:val="24"/>
          <w:szCs w:val="24"/>
        </w:rPr>
      </w:pPr>
      <w:r w:rsidRPr="00890CA6">
        <w:rPr>
          <w:i/>
          <w:sz w:val="24"/>
          <w:szCs w:val="24"/>
        </w:rPr>
        <w:t>Изпълнение на мерките за подкрепа на пазара и на организациите на производителите</w:t>
      </w:r>
      <w:r>
        <w:rPr>
          <w:i/>
          <w:sz w:val="24"/>
          <w:szCs w:val="24"/>
        </w:rPr>
        <w:t>:</w:t>
      </w:r>
    </w:p>
    <w:p w:rsidR="00890CA6" w:rsidRPr="004B6343" w:rsidRDefault="004B6343" w:rsidP="00866817">
      <w:pPr>
        <w:spacing w:line="336" w:lineRule="auto"/>
        <w:ind w:right="-568"/>
        <w:jc w:val="both"/>
        <w:rPr>
          <w:i/>
          <w:sz w:val="24"/>
          <w:szCs w:val="24"/>
        </w:rPr>
      </w:pPr>
      <w:r>
        <w:rPr>
          <w:sz w:val="24"/>
          <w:szCs w:val="24"/>
        </w:rPr>
        <w:t>О</w:t>
      </w:r>
      <w:r w:rsidR="00890CA6" w:rsidRPr="00890CA6">
        <w:rPr>
          <w:sz w:val="24"/>
          <w:szCs w:val="24"/>
        </w:rPr>
        <w:t>тнася се за следните мерки</w:t>
      </w:r>
      <w:r w:rsidR="00F13AEA">
        <w:rPr>
          <w:sz w:val="24"/>
          <w:szCs w:val="24"/>
        </w:rPr>
        <w:t>:</w:t>
      </w:r>
      <w:r w:rsidR="00890CA6" w:rsidRPr="00890CA6">
        <w:rPr>
          <w:sz w:val="24"/>
          <w:szCs w:val="24"/>
        </w:rPr>
        <w:t xml:space="preserve"> оперативни програми и схеми за групи производители в сектора на плодовете и зеленчуците, преструктуриране и конверсия на винени лозя, промоции в трети страни и популяризиране на пазарите на трети държави от Националната програма за подпомагане на лозаро-винарския сектор, промоционални програми, национални програми по пчеларство, училищен плод и училищно мляко.</w:t>
      </w:r>
    </w:p>
    <w:p w:rsidR="00996984" w:rsidRDefault="00890CA6" w:rsidP="00866817">
      <w:pPr>
        <w:spacing w:line="360" w:lineRule="auto"/>
        <w:ind w:right="-568"/>
        <w:jc w:val="both"/>
        <w:rPr>
          <w:sz w:val="24"/>
          <w:szCs w:val="24"/>
        </w:rPr>
      </w:pPr>
      <w:r w:rsidRPr="00890CA6">
        <w:rPr>
          <w:sz w:val="24"/>
          <w:szCs w:val="24"/>
        </w:rPr>
        <w:t>Индикаторът</w:t>
      </w:r>
      <w:r w:rsidR="0069315E">
        <w:rPr>
          <w:sz w:val="24"/>
          <w:szCs w:val="24"/>
          <w:lang w:val="en-US"/>
        </w:rPr>
        <w:t xml:space="preserve"> </w:t>
      </w:r>
      <w:r>
        <w:rPr>
          <w:i/>
          <w:sz w:val="24"/>
          <w:szCs w:val="24"/>
        </w:rPr>
        <w:t>И</w:t>
      </w:r>
      <w:r w:rsidRPr="00890CA6">
        <w:rPr>
          <w:i/>
          <w:sz w:val="24"/>
          <w:szCs w:val="24"/>
        </w:rPr>
        <w:t xml:space="preserve">зпълнение на директните плащания към земеделските производители </w:t>
      </w:r>
      <w:r w:rsidRPr="00890CA6">
        <w:rPr>
          <w:sz w:val="24"/>
          <w:szCs w:val="24"/>
        </w:rPr>
        <w:t>включва както отделените от производството плащания, така и обвързаната подкрепа.</w:t>
      </w:r>
    </w:p>
    <w:p w:rsidR="00F13AEA" w:rsidRPr="00F13AEA" w:rsidRDefault="00F13AEA" w:rsidP="00866817">
      <w:pPr>
        <w:spacing w:line="360" w:lineRule="auto"/>
        <w:ind w:right="-568"/>
        <w:jc w:val="both"/>
        <w:rPr>
          <w:rFonts w:eastAsia="Calibri"/>
          <w:sz w:val="24"/>
          <w:szCs w:val="24"/>
          <w:lang w:eastAsia="en-US"/>
        </w:rPr>
      </w:pPr>
      <w:r w:rsidRPr="00F13AEA">
        <w:rPr>
          <w:rFonts w:eastAsia="Calibri"/>
          <w:i/>
          <w:sz w:val="24"/>
          <w:szCs w:val="24"/>
          <w:lang w:eastAsia="en-US"/>
        </w:rPr>
        <w:t>Изпълнението на индикатора държавни помощи</w:t>
      </w:r>
      <w:r w:rsidRPr="00F13AEA">
        <w:rPr>
          <w:rFonts w:eastAsia="Calibri"/>
          <w:sz w:val="24"/>
          <w:szCs w:val="24"/>
          <w:lang w:eastAsia="en-US"/>
        </w:rPr>
        <w:t xml:space="preserve"> се осъществява чрез предоставяне на безвъзмездна финансова помощ на земеделските стопани със средства от националния бюджет. Прилаганите към момента схеми за държавни помощи в селското стопанство са нотифицирани от Министерството на </w:t>
      </w:r>
      <w:r w:rsidR="00AF2575">
        <w:rPr>
          <w:rFonts w:eastAsia="Calibri"/>
          <w:sz w:val="24"/>
          <w:szCs w:val="24"/>
          <w:lang w:eastAsia="en-US"/>
        </w:rPr>
        <w:t>земеделието</w:t>
      </w:r>
      <w:r w:rsidR="0069315E">
        <w:rPr>
          <w:rFonts w:eastAsia="Calibri"/>
          <w:sz w:val="24"/>
          <w:szCs w:val="24"/>
          <w:lang w:val="en-US" w:eastAsia="en-US"/>
        </w:rPr>
        <w:t xml:space="preserve"> </w:t>
      </w:r>
      <w:r w:rsidR="00CF5ECC" w:rsidRPr="00CF5ECC">
        <w:rPr>
          <w:rFonts w:eastAsia="Calibri"/>
          <w:sz w:val="24"/>
          <w:szCs w:val="24"/>
          <w:lang w:eastAsia="en-US"/>
        </w:rPr>
        <w:t xml:space="preserve">и храните </w:t>
      </w:r>
      <w:r w:rsidRPr="00F13AEA">
        <w:rPr>
          <w:rFonts w:eastAsia="Calibri"/>
          <w:sz w:val="24"/>
          <w:szCs w:val="24"/>
          <w:lang w:eastAsia="en-US"/>
        </w:rPr>
        <w:t>и са одобрени от Европейската комисия на база на действащото законодателство на ЕС в областта на държавните помощи.</w:t>
      </w:r>
    </w:p>
    <w:p w:rsidR="00F13AEA" w:rsidRPr="00807855" w:rsidRDefault="00687B34" w:rsidP="00866817">
      <w:pPr>
        <w:spacing w:line="360" w:lineRule="auto"/>
        <w:ind w:right="-568"/>
        <w:jc w:val="both"/>
        <w:rPr>
          <w:rFonts w:eastAsia="Calibri"/>
          <w:sz w:val="24"/>
          <w:szCs w:val="24"/>
          <w:lang w:eastAsia="en-US"/>
        </w:rPr>
      </w:pPr>
      <w:r>
        <w:rPr>
          <w:rFonts w:eastAsia="Calibri"/>
          <w:i/>
          <w:sz w:val="24"/>
          <w:szCs w:val="24"/>
          <w:lang w:eastAsia="en-US"/>
        </w:rPr>
        <w:t>П</w:t>
      </w:r>
      <w:r w:rsidR="00F13AEA" w:rsidRPr="00F13AEA">
        <w:rPr>
          <w:rFonts w:eastAsia="Calibri"/>
          <w:i/>
          <w:sz w:val="24"/>
          <w:szCs w:val="24"/>
          <w:lang w:eastAsia="en-US"/>
        </w:rPr>
        <w:t>реходна национална помощ</w:t>
      </w:r>
      <w:r w:rsidR="00F13AEA">
        <w:rPr>
          <w:rFonts w:eastAsia="Calibri"/>
          <w:i/>
          <w:sz w:val="24"/>
          <w:szCs w:val="24"/>
          <w:lang w:eastAsia="en-US"/>
        </w:rPr>
        <w:t xml:space="preserve"> - </w:t>
      </w:r>
      <w:r w:rsidR="00F13AEA" w:rsidRPr="00F13AEA">
        <w:rPr>
          <w:rFonts w:eastAsia="Calibri"/>
          <w:sz w:val="24"/>
          <w:szCs w:val="24"/>
          <w:lang w:eastAsia="en-US"/>
        </w:rPr>
        <w:t xml:space="preserve">целта им е да приближи нивото на подкрепа на българските производители с останалите държави-членки и да повиши конкурентоспособността им. </w:t>
      </w:r>
      <w:r w:rsidR="00303CE2">
        <w:rPr>
          <w:rFonts w:eastAsia="Calibri"/>
          <w:sz w:val="24"/>
          <w:szCs w:val="24"/>
          <w:lang w:eastAsia="en-US"/>
        </w:rPr>
        <w:t>И</w:t>
      </w:r>
      <w:r w:rsidR="00414048">
        <w:rPr>
          <w:rFonts w:eastAsia="Calibri"/>
          <w:sz w:val="24"/>
          <w:szCs w:val="24"/>
          <w:lang w:eastAsia="en-US"/>
        </w:rPr>
        <w:t>нтервенциите</w:t>
      </w:r>
      <w:r w:rsidR="00F13AEA" w:rsidRPr="00F13AEA">
        <w:rPr>
          <w:rFonts w:eastAsia="Calibri"/>
          <w:sz w:val="24"/>
          <w:szCs w:val="24"/>
          <w:lang w:eastAsia="en-US"/>
        </w:rPr>
        <w:t xml:space="preserve"> се определят от Министерство на </w:t>
      </w:r>
      <w:r w:rsidR="00AF2575">
        <w:rPr>
          <w:rFonts w:eastAsia="Calibri"/>
          <w:sz w:val="24"/>
          <w:szCs w:val="24"/>
          <w:lang w:eastAsia="en-US"/>
        </w:rPr>
        <w:t>земеделието</w:t>
      </w:r>
      <w:r w:rsidR="0069315E">
        <w:rPr>
          <w:rFonts w:eastAsia="Calibri"/>
          <w:sz w:val="24"/>
          <w:szCs w:val="24"/>
          <w:lang w:val="en-US" w:eastAsia="en-US"/>
        </w:rPr>
        <w:t xml:space="preserve"> </w:t>
      </w:r>
      <w:r w:rsidR="00CF5ECC" w:rsidRPr="00CF5ECC">
        <w:rPr>
          <w:rFonts w:eastAsia="Calibri"/>
          <w:sz w:val="24"/>
          <w:szCs w:val="24"/>
          <w:lang w:eastAsia="en-US"/>
        </w:rPr>
        <w:t xml:space="preserve">и храните </w:t>
      </w:r>
      <w:r w:rsidR="00F13AEA" w:rsidRPr="00F13AEA">
        <w:rPr>
          <w:rFonts w:eastAsia="Calibri"/>
          <w:sz w:val="24"/>
          <w:szCs w:val="24"/>
          <w:lang w:eastAsia="en-US"/>
        </w:rPr>
        <w:t>съобразно водената политика, след одобрена нотификация от Европейската комисия. Финансирането им е изцяло от националния бюджет.</w:t>
      </w:r>
    </w:p>
    <w:p w:rsidR="00EA55FC" w:rsidRPr="00DA56ED" w:rsidRDefault="00C4733B" w:rsidP="00866817">
      <w:pPr>
        <w:spacing w:line="336" w:lineRule="auto"/>
        <w:ind w:right="-568"/>
        <w:jc w:val="both"/>
        <w:rPr>
          <w:sz w:val="24"/>
          <w:szCs w:val="24"/>
        </w:rPr>
      </w:pPr>
      <w:r>
        <w:rPr>
          <w:sz w:val="24"/>
          <w:szCs w:val="24"/>
        </w:rPr>
        <w:t>Изпълнението на</w:t>
      </w:r>
      <w:r w:rsidR="00DA56ED" w:rsidRPr="00DA56ED">
        <w:rPr>
          <w:sz w:val="24"/>
          <w:szCs w:val="24"/>
        </w:rPr>
        <w:t xml:space="preserve"> директните плащания</w:t>
      </w:r>
      <w:r w:rsidR="00606060">
        <w:rPr>
          <w:sz w:val="24"/>
          <w:szCs w:val="24"/>
        </w:rPr>
        <w:t xml:space="preserve"> е</w:t>
      </w:r>
      <w:r w:rsidR="0069315E">
        <w:rPr>
          <w:sz w:val="24"/>
          <w:szCs w:val="24"/>
          <w:lang w:val="en-US"/>
        </w:rPr>
        <w:t xml:space="preserve"> </w:t>
      </w:r>
      <w:r w:rsidR="00EC019B">
        <w:rPr>
          <w:sz w:val="24"/>
          <w:szCs w:val="24"/>
        </w:rPr>
        <w:t>115</w:t>
      </w:r>
      <w:r w:rsidR="00606060">
        <w:rPr>
          <w:sz w:val="24"/>
          <w:szCs w:val="24"/>
          <w:lang w:val="en-US"/>
        </w:rPr>
        <w:t>%</w:t>
      </w:r>
      <w:r w:rsidR="00606060">
        <w:rPr>
          <w:sz w:val="24"/>
          <w:szCs w:val="24"/>
        </w:rPr>
        <w:t>, а на</w:t>
      </w:r>
      <w:r w:rsidR="0069315E">
        <w:rPr>
          <w:sz w:val="24"/>
          <w:szCs w:val="24"/>
          <w:lang w:val="en-US"/>
        </w:rPr>
        <w:t xml:space="preserve"> </w:t>
      </w:r>
      <w:r>
        <w:rPr>
          <w:sz w:val="24"/>
          <w:szCs w:val="24"/>
        </w:rPr>
        <w:t>преходната национална помощ</w:t>
      </w:r>
      <w:r w:rsidR="0069315E">
        <w:rPr>
          <w:sz w:val="24"/>
          <w:szCs w:val="24"/>
          <w:lang w:val="en-US"/>
        </w:rPr>
        <w:t xml:space="preserve"> </w:t>
      </w:r>
      <w:r w:rsidR="00000D0D">
        <w:rPr>
          <w:sz w:val="24"/>
          <w:szCs w:val="24"/>
        </w:rPr>
        <w:t>9</w:t>
      </w:r>
      <w:r w:rsidR="002706B9">
        <w:rPr>
          <w:sz w:val="24"/>
          <w:szCs w:val="24"/>
          <w:lang w:val="en-US"/>
        </w:rPr>
        <w:t>3</w:t>
      </w:r>
      <w:r w:rsidR="00A90F0D">
        <w:rPr>
          <w:sz w:val="24"/>
          <w:szCs w:val="24"/>
        </w:rPr>
        <w:t>% от целевата стойност на индикаторите</w:t>
      </w:r>
      <w:r w:rsidR="00DA56ED" w:rsidRPr="00DA56ED">
        <w:rPr>
          <w:sz w:val="24"/>
          <w:szCs w:val="24"/>
        </w:rPr>
        <w:t xml:space="preserve">. </w:t>
      </w:r>
      <w:r w:rsidR="00F501A2" w:rsidRPr="00A90F0D">
        <w:rPr>
          <w:sz w:val="24"/>
          <w:szCs w:val="24"/>
        </w:rPr>
        <w:t xml:space="preserve">С извършените извънредни плащания изпълнението на държавните помощи е </w:t>
      </w:r>
      <w:r w:rsidR="00000D0D">
        <w:rPr>
          <w:sz w:val="24"/>
          <w:szCs w:val="24"/>
        </w:rPr>
        <w:t>5</w:t>
      </w:r>
      <w:r w:rsidR="002706B9">
        <w:rPr>
          <w:sz w:val="24"/>
          <w:szCs w:val="24"/>
          <w:lang w:val="en-US"/>
        </w:rPr>
        <w:t>28</w:t>
      </w:r>
      <w:r w:rsidR="00F501A2" w:rsidRPr="00A90F0D">
        <w:rPr>
          <w:sz w:val="24"/>
          <w:szCs w:val="24"/>
        </w:rPr>
        <w:t>%.</w:t>
      </w:r>
      <w:r w:rsidR="00280956">
        <w:rPr>
          <w:sz w:val="24"/>
          <w:szCs w:val="24"/>
        </w:rPr>
        <w:t xml:space="preserve"> </w:t>
      </w:r>
      <w:r w:rsidR="00DA56ED" w:rsidRPr="00DA56ED">
        <w:rPr>
          <w:sz w:val="24"/>
          <w:szCs w:val="24"/>
        </w:rPr>
        <w:t xml:space="preserve">По отношение на пазарните мерки изпълнението на индикатора e </w:t>
      </w:r>
      <w:r w:rsidR="00EC019B">
        <w:rPr>
          <w:sz w:val="24"/>
          <w:szCs w:val="24"/>
        </w:rPr>
        <w:t>6</w:t>
      </w:r>
      <w:r w:rsidR="00362990">
        <w:rPr>
          <w:sz w:val="24"/>
          <w:szCs w:val="24"/>
          <w:lang w:val="en-US"/>
        </w:rPr>
        <w:t>7</w:t>
      </w:r>
      <w:r w:rsidR="00DA56ED" w:rsidRPr="00DA56ED">
        <w:rPr>
          <w:sz w:val="24"/>
          <w:szCs w:val="24"/>
        </w:rPr>
        <w:t>% (</w:t>
      </w:r>
      <w:r w:rsidR="00EC019B">
        <w:rPr>
          <w:sz w:val="24"/>
          <w:szCs w:val="24"/>
        </w:rPr>
        <w:t xml:space="preserve">79,47 </w:t>
      </w:r>
      <w:r w:rsidR="00DA56ED" w:rsidRPr="00DA56ED">
        <w:rPr>
          <w:sz w:val="24"/>
          <w:szCs w:val="24"/>
        </w:rPr>
        <w:t xml:space="preserve"> млн. лв. от </w:t>
      </w:r>
      <w:r w:rsidR="00A90F0D">
        <w:rPr>
          <w:sz w:val="24"/>
          <w:szCs w:val="24"/>
        </w:rPr>
        <w:t>11</w:t>
      </w:r>
      <w:r w:rsidR="00362990">
        <w:rPr>
          <w:sz w:val="24"/>
          <w:szCs w:val="24"/>
          <w:lang w:val="en-US"/>
        </w:rPr>
        <w:t>9</w:t>
      </w:r>
      <w:r w:rsidR="00A90F0D">
        <w:rPr>
          <w:sz w:val="24"/>
          <w:szCs w:val="24"/>
        </w:rPr>
        <w:t>,</w:t>
      </w:r>
      <w:r w:rsidR="00362990">
        <w:rPr>
          <w:sz w:val="24"/>
          <w:szCs w:val="24"/>
          <w:lang w:val="en-US"/>
        </w:rPr>
        <w:t>5</w:t>
      </w:r>
      <w:r w:rsidR="00DA56ED" w:rsidRPr="00DA56ED">
        <w:rPr>
          <w:sz w:val="24"/>
          <w:szCs w:val="24"/>
        </w:rPr>
        <w:t xml:space="preserve"> млн. лв.) Изпълнение на бюджета по </w:t>
      </w:r>
      <w:r w:rsidR="00362990">
        <w:rPr>
          <w:sz w:val="24"/>
          <w:szCs w:val="24"/>
        </w:rPr>
        <w:t>ЕЗФРСР</w:t>
      </w:r>
      <w:r w:rsidR="00DA56ED" w:rsidRPr="00DA56ED">
        <w:rPr>
          <w:sz w:val="24"/>
          <w:szCs w:val="24"/>
        </w:rPr>
        <w:t xml:space="preserve"> е </w:t>
      </w:r>
      <w:r w:rsidR="00EC019B">
        <w:rPr>
          <w:sz w:val="24"/>
          <w:szCs w:val="24"/>
        </w:rPr>
        <w:t>6</w:t>
      </w:r>
      <w:r w:rsidR="002706B9">
        <w:rPr>
          <w:sz w:val="24"/>
          <w:szCs w:val="24"/>
          <w:lang w:val="en-US"/>
        </w:rPr>
        <w:t>2</w:t>
      </w:r>
      <w:r w:rsidR="00DA56ED" w:rsidRPr="00DA56ED">
        <w:rPr>
          <w:sz w:val="24"/>
          <w:szCs w:val="24"/>
        </w:rPr>
        <w:t xml:space="preserve">% или </w:t>
      </w:r>
      <w:r w:rsidR="00EC019B">
        <w:rPr>
          <w:sz w:val="24"/>
          <w:szCs w:val="24"/>
        </w:rPr>
        <w:t>637,44</w:t>
      </w:r>
      <w:r w:rsidR="00DA56ED" w:rsidRPr="00DA56ED">
        <w:rPr>
          <w:sz w:val="24"/>
          <w:szCs w:val="24"/>
        </w:rPr>
        <w:t xml:space="preserve"> млн. лв. платени при целева стойност </w:t>
      </w:r>
      <w:r w:rsidR="00362990">
        <w:rPr>
          <w:sz w:val="24"/>
          <w:szCs w:val="24"/>
        </w:rPr>
        <w:t>1 030</w:t>
      </w:r>
      <w:r w:rsidR="003075D0">
        <w:rPr>
          <w:sz w:val="24"/>
          <w:szCs w:val="24"/>
        </w:rPr>
        <w:t xml:space="preserve"> млн. лв.</w:t>
      </w:r>
    </w:p>
    <w:p w:rsidR="00220346" w:rsidRDefault="007751BF" w:rsidP="00866817">
      <w:pPr>
        <w:spacing w:line="336" w:lineRule="auto"/>
        <w:ind w:right="-568"/>
        <w:jc w:val="both"/>
        <w:rPr>
          <w:sz w:val="24"/>
          <w:szCs w:val="24"/>
        </w:rPr>
      </w:pPr>
      <w:r>
        <w:rPr>
          <w:sz w:val="24"/>
          <w:szCs w:val="24"/>
        </w:rPr>
        <w:t xml:space="preserve">Подробна информация е налична в прегледа на </w:t>
      </w:r>
      <w:r w:rsidR="00F02599">
        <w:rPr>
          <w:sz w:val="24"/>
          <w:szCs w:val="24"/>
        </w:rPr>
        <w:t xml:space="preserve">съответните </w:t>
      </w:r>
      <w:r>
        <w:rPr>
          <w:sz w:val="24"/>
          <w:szCs w:val="24"/>
        </w:rPr>
        <w:t>бюджетн</w:t>
      </w:r>
      <w:r w:rsidR="00F02599">
        <w:rPr>
          <w:sz w:val="24"/>
          <w:szCs w:val="24"/>
        </w:rPr>
        <w:t>и</w:t>
      </w:r>
      <w:r>
        <w:rPr>
          <w:sz w:val="24"/>
          <w:szCs w:val="24"/>
        </w:rPr>
        <w:t xml:space="preserve"> програм</w:t>
      </w:r>
      <w:r w:rsidR="00F02599">
        <w:rPr>
          <w:sz w:val="24"/>
          <w:szCs w:val="24"/>
        </w:rPr>
        <w:t>и</w:t>
      </w:r>
      <w:r w:rsidR="0093082E">
        <w:rPr>
          <w:sz w:val="24"/>
          <w:szCs w:val="24"/>
        </w:rPr>
        <w:t>.</w:t>
      </w:r>
    </w:p>
    <w:p w:rsidR="0027071A" w:rsidRPr="0027071A" w:rsidRDefault="0027071A" w:rsidP="0027071A">
      <w:r w:rsidRPr="00AE4104">
        <w:rPr>
          <w:rStyle w:val="IntenseEmphasis"/>
          <w:b/>
          <w:color w:val="auto"/>
        </w:rPr>
        <w:t>Таблица №</w:t>
      </w:r>
      <w:r>
        <w:rPr>
          <w:rStyle w:val="IntenseEmphasis"/>
          <w:b/>
          <w:color w:val="auto"/>
        </w:rPr>
        <w:t>2</w:t>
      </w:r>
      <w:r w:rsidR="0044005C">
        <w:rPr>
          <w:rStyle w:val="IntenseEmphasis"/>
          <w:b/>
          <w:color w:val="auto"/>
        </w:rPr>
        <w:t xml:space="preserve"> -</w:t>
      </w:r>
      <w:r w:rsidR="00DA56ED" w:rsidRPr="00DA56ED">
        <w:rPr>
          <w:bCs/>
          <w:i/>
          <w:color w:val="000000"/>
          <w:lang w:val="en-US"/>
        </w:rPr>
        <w:t xml:space="preserve">Справка за степента на изпълнение на ключовите индикатори за изпълнение и техните целеви стойности към </w:t>
      </w:r>
      <w:r w:rsidR="00E352E9">
        <w:rPr>
          <w:bCs/>
          <w:i/>
          <w:color w:val="000000"/>
          <w:lang w:val="en-US"/>
        </w:rPr>
        <w:t>3</w:t>
      </w:r>
      <w:r w:rsidR="00000D0D">
        <w:rPr>
          <w:bCs/>
          <w:i/>
          <w:color w:val="000000"/>
        </w:rPr>
        <w:t>1</w:t>
      </w:r>
      <w:r w:rsidR="00E352E9">
        <w:rPr>
          <w:bCs/>
          <w:i/>
          <w:color w:val="000000"/>
          <w:lang w:val="en-US"/>
        </w:rPr>
        <w:t>.</w:t>
      </w:r>
      <w:r w:rsidR="00000D0D">
        <w:rPr>
          <w:bCs/>
          <w:i/>
          <w:color w:val="000000"/>
        </w:rPr>
        <w:t>12</w:t>
      </w:r>
      <w:r w:rsidR="00E352E9">
        <w:rPr>
          <w:bCs/>
          <w:i/>
          <w:color w:val="000000"/>
          <w:lang w:val="en-US"/>
        </w:rPr>
        <w:t>.2024</w:t>
      </w:r>
      <w:r w:rsidR="00DA56ED" w:rsidRPr="00DA56ED">
        <w:rPr>
          <w:bCs/>
          <w:i/>
          <w:color w:val="000000"/>
          <w:lang w:val="en-US"/>
        </w:rPr>
        <w:t xml:space="preserve"> г., включени в АСБП за периода 202</w:t>
      </w:r>
      <w:r w:rsidR="006B461C">
        <w:rPr>
          <w:bCs/>
          <w:i/>
          <w:color w:val="000000"/>
        </w:rPr>
        <w:t>4</w:t>
      </w:r>
      <w:r w:rsidR="00DA56ED" w:rsidRPr="00DA56ED">
        <w:rPr>
          <w:bCs/>
          <w:i/>
          <w:color w:val="000000"/>
          <w:lang w:val="en-US"/>
        </w:rPr>
        <w:t>-202</w:t>
      </w:r>
      <w:r w:rsidR="006B461C">
        <w:rPr>
          <w:bCs/>
          <w:i/>
          <w:color w:val="000000"/>
        </w:rPr>
        <w:t>6</w:t>
      </w:r>
      <w:r w:rsidR="00DA56ED" w:rsidRPr="00DA56ED">
        <w:rPr>
          <w:bCs/>
          <w:i/>
          <w:color w:val="000000"/>
          <w:lang w:val="en-US"/>
        </w:rPr>
        <w:t xml:space="preserve"> г.</w:t>
      </w:r>
    </w:p>
    <w:tbl>
      <w:tblPr>
        <w:tblW w:w="1012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80"/>
        <w:gridCol w:w="1460"/>
        <w:gridCol w:w="1940"/>
        <w:gridCol w:w="1541"/>
      </w:tblGrid>
      <w:tr w:rsidR="00A90F0D" w:rsidRPr="00A90F0D" w:rsidTr="004D32A4">
        <w:trPr>
          <w:trHeight w:val="63"/>
        </w:trPr>
        <w:tc>
          <w:tcPr>
            <w:tcW w:w="5180" w:type="dxa"/>
            <w:shd w:val="clear" w:color="000000" w:fill="DCE6F1"/>
            <w:vAlign w:val="center"/>
            <w:hideMark/>
          </w:tcPr>
          <w:p w:rsidR="00A90F0D" w:rsidRPr="00A90F0D" w:rsidRDefault="00A90F0D" w:rsidP="00A90F0D">
            <w:pPr>
              <w:spacing w:before="0" w:after="0"/>
              <w:ind w:firstLine="0"/>
              <w:jc w:val="center"/>
              <w:rPr>
                <w:b/>
                <w:bCs/>
                <w:color w:val="000000"/>
              </w:rPr>
            </w:pPr>
            <w:r w:rsidRPr="00A90F0D">
              <w:rPr>
                <w:b/>
                <w:bCs/>
                <w:color w:val="000000"/>
              </w:rPr>
              <w:t>Политика на Министерството на земеделието и храните в областта на земеделието и селските райони</w:t>
            </w:r>
          </w:p>
        </w:tc>
        <w:tc>
          <w:tcPr>
            <w:tcW w:w="1460" w:type="dxa"/>
            <w:vMerge w:val="restart"/>
            <w:shd w:val="clear" w:color="000000" w:fill="DCE6F1"/>
            <w:vAlign w:val="center"/>
            <w:hideMark/>
          </w:tcPr>
          <w:p w:rsidR="00A90F0D" w:rsidRPr="00A90F0D" w:rsidRDefault="00A90F0D" w:rsidP="00A90F0D">
            <w:pPr>
              <w:spacing w:before="0" w:after="0"/>
              <w:ind w:firstLine="0"/>
              <w:jc w:val="center"/>
              <w:rPr>
                <w:b/>
                <w:bCs/>
                <w:color w:val="000000"/>
              </w:rPr>
            </w:pPr>
            <w:r w:rsidRPr="00A90F0D">
              <w:rPr>
                <w:b/>
                <w:bCs/>
                <w:color w:val="000000"/>
              </w:rPr>
              <w:t xml:space="preserve">Мерна единица </w:t>
            </w:r>
          </w:p>
        </w:tc>
        <w:tc>
          <w:tcPr>
            <w:tcW w:w="1940" w:type="dxa"/>
            <w:vMerge w:val="restart"/>
            <w:shd w:val="clear" w:color="000000" w:fill="DCE6F1"/>
            <w:vAlign w:val="center"/>
            <w:hideMark/>
          </w:tcPr>
          <w:p w:rsidR="00A90F0D" w:rsidRPr="00A90F0D" w:rsidRDefault="00A90F0D" w:rsidP="006B461C">
            <w:pPr>
              <w:spacing w:before="0" w:after="0"/>
              <w:ind w:firstLine="0"/>
              <w:jc w:val="center"/>
              <w:rPr>
                <w:b/>
                <w:bCs/>
                <w:color w:val="000000"/>
              </w:rPr>
            </w:pPr>
            <w:r w:rsidRPr="00A90F0D">
              <w:rPr>
                <w:b/>
                <w:bCs/>
                <w:color w:val="000000"/>
              </w:rPr>
              <w:t>Целева стойност</w:t>
            </w:r>
            <w:r w:rsidRPr="00A90F0D">
              <w:rPr>
                <w:b/>
                <w:bCs/>
                <w:color w:val="000000"/>
              </w:rPr>
              <w:br/>
              <w:t>за 202</w:t>
            </w:r>
            <w:r w:rsidR="006B461C">
              <w:rPr>
                <w:b/>
                <w:bCs/>
                <w:color w:val="000000"/>
              </w:rPr>
              <w:t>4</w:t>
            </w:r>
            <w:r w:rsidRPr="00A90F0D">
              <w:rPr>
                <w:b/>
                <w:bCs/>
                <w:color w:val="000000"/>
              </w:rPr>
              <w:t xml:space="preserve"> г.</w:t>
            </w:r>
          </w:p>
        </w:tc>
        <w:tc>
          <w:tcPr>
            <w:tcW w:w="1541" w:type="dxa"/>
            <w:vMerge w:val="restart"/>
            <w:shd w:val="clear" w:color="000000" w:fill="DCE6F1"/>
            <w:vAlign w:val="center"/>
            <w:hideMark/>
          </w:tcPr>
          <w:p w:rsidR="00A90F0D" w:rsidRPr="00A90F0D" w:rsidRDefault="00A90F0D" w:rsidP="00A90F0D">
            <w:pPr>
              <w:spacing w:before="0" w:after="0"/>
              <w:ind w:firstLine="0"/>
              <w:jc w:val="center"/>
              <w:rPr>
                <w:b/>
                <w:bCs/>
                <w:color w:val="000000"/>
              </w:rPr>
            </w:pPr>
            <w:r w:rsidRPr="00A90F0D">
              <w:rPr>
                <w:b/>
                <w:bCs/>
                <w:color w:val="000000"/>
              </w:rPr>
              <w:t>О</w:t>
            </w:r>
            <w:r w:rsidR="006B461C">
              <w:rPr>
                <w:b/>
                <w:bCs/>
                <w:color w:val="000000"/>
              </w:rPr>
              <w:t>тчет</w:t>
            </w:r>
            <w:r w:rsidR="006B461C">
              <w:rPr>
                <w:b/>
                <w:bCs/>
                <w:color w:val="000000"/>
              </w:rPr>
              <w:br/>
              <w:t>за 2024</w:t>
            </w:r>
            <w:r w:rsidRPr="00A90F0D">
              <w:rPr>
                <w:b/>
                <w:bCs/>
                <w:color w:val="000000"/>
              </w:rPr>
              <w:t xml:space="preserve"> г.</w:t>
            </w:r>
          </w:p>
        </w:tc>
      </w:tr>
      <w:tr w:rsidR="00A90F0D" w:rsidRPr="00A90F0D" w:rsidTr="00362990">
        <w:trPr>
          <w:trHeight w:val="324"/>
        </w:trPr>
        <w:tc>
          <w:tcPr>
            <w:tcW w:w="5180" w:type="dxa"/>
            <w:tcBorders>
              <w:bottom w:val="single" w:sz="4" w:space="0" w:color="auto"/>
            </w:tcBorders>
            <w:shd w:val="clear" w:color="000000" w:fill="DCE6F1"/>
            <w:noWrap/>
            <w:vAlign w:val="center"/>
            <w:hideMark/>
          </w:tcPr>
          <w:p w:rsidR="00A90F0D" w:rsidRPr="00A90F0D" w:rsidRDefault="00A90F0D" w:rsidP="00A90F0D">
            <w:pPr>
              <w:spacing w:before="0" w:after="0"/>
              <w:ind w:firstLine="0"/>
              <w:rPr>
                <w:b/>
                <w:bCs/>
                <w:color w:val="000000"/>
              </w:rPr>
            </w:pPr>
            <w:r w:rsidRPr="00A90F0D">
              <w:rPr>
                <w:b/>
                <w:bCs/>
                <w:color w:val="000000"/>
              </w:rPr>
              <w:t>Наименование на ключовите индикатори</w:t>
            </w:r>
          </w:p>
        </w:tc>
        <w:tc>
          <w:tcPr>
            <w:tcW w:w="1460" w:type="dxa"/>
            <w:vMerge/>
            <w:tcBorders>
              <w:bottom w:val="single" w:sz="4" w:space="0" w:color="auto"/>
            </w:tcBorders>
            <w:vAlign w:val="center"/>
            <w:hideMark/>
          </w:tcPr>
          <w:p w:rsidR="00A90F0D" w:rsidRPr="00A90F0D" w:rsidRDefault="00A90F0D" w:rsidP="00A90F0D">
            <w:pPr>
              <w:spacing w:before="0" w:after="0"/>
              <w:ind w:firstLine="0"/>
              <w:rPr>
                <w:b/>
                <w:bCs/>
                <w:color w:val="000000"/>
              </w:rPr>
            </w:pPr>
          </w:p>
        </w:tc>
        <w:tc>
          <w:tcPr>
            <w:tcW w:w="1940" w:type="dxa"/>
            <w:vMerge/>
            <w:tcBorders>
              <w:bottom w:val="single" w:sz="4" w:space="0" w:color="auto"/>
            </w:tcBorders>
            <w:vAlign w:val="center"/>
            <w:hideMark/>
          </w:tcPr>
          <w:p w:rsidR="00A90F0D" w:rsidRPr="00A90F0D" w:rsidRDefault="00A90F0D" w:rsidP="00A90F0D">
            <w:pPr>
              <w:spacing w:before="0" w:after="0"/>
              <w:ind w:firstLine="0"/>
              <w:rPr>
                <w:b/>
                <w:bCs/>
                <w:color w:val="000000"/>
              </w:rPr>
            </w:pPr>
          </w:p>
        </w:tc>
        <w:tc>
          <w:tcPr>
            <w:tcW w:w="1541" w:type="dxa"/>
            <w:vMerge/>
            <w:tcBorders>
              <w:bottom w:val="single" w:sz="4" w:space="0" w:color="auto"/>
            </w:tcBorders>
            <w:vAlign w:val="center"/>
            <w:hideMark/>
          </w:tcPr>
          <w:p w:rsidR="00A90F0D" w:rsidRPr="00A90F0D" w:rsidRDefault="00A90F0D" w:rsidP="00A90F0D">
            <w:pPr>
              <w:spacing w:before="0" w:after="0"/>
              <w:ind w:firstLine="0"/>
              <w:rPr>
                <w:b/>
                <w:bCs/>
                <w:color w:val="000000"/>
              </w:rPr>
            </w:pPr>
          </w:p>
        </w:tc>
      </w:tr>
      <w:tr w:rsidR="009A6ACF" w:rsidRPr="00A90F0D" w:rsidTr="00232845">
        <w:trPr>
          <w:trHeight w:val="159"/>
        </w:trPr>
        <w:tc>
          <w:tcPr>
            <w:tcW w:w="51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A6ACF" w:rsidRDefault="009A6ACF" w:rsidP="009A6ACF">
            <w:pPr>
              <w:spacing w:before="0" w:after="0"/>
              <w:ind w:firstLine="0"/>
              <w:contextualSpacing/>
              <w:jc w:val="both"/>
              <w:rPr>
                <w:color w:val="000000"/>
              </w:rPr>
            </w:pPr>
            <w:r>
              <w:rPr>
                <w:color w:val="000000"/>
              </w:rPr>
              <w:t>Изпълнение на бюджета по ЕЗФРСР</w:t>
            </w:r>
          </w:p>
        </w:tc>
        <w:tc>
          <w:tcPr>
            <w:tcW w:w="1460" w:type="dxa"/>
            <w:tcBorders>
              <w:top w:val="single" w:sz="8" w:space="0" w:color="auto"/>
              <w:left w:val="nil"/>
              <w:bottom w:val="single" w:sz="8" w:space="0" w:color="auto"/>
              <w:right w:val="nil"/>
            </w:tcBorders>
            <w:shd w:val="clear" w:color="auto" w:fill="auto"/>
            <w:vAlign w:val="center"/>
            <w:hideMark/>
          </w:tcPr>
          <w:p w:rsidR="009A6ACF" w:rsidRDefault="009A6ACF" w:rsidP="009A6ACF">
            <w:pPr>
              <w:spacing w:before="0" w:after="0"/>
              <w:contextualSpacing/>
              <w:jc w:val="right"/>
              <w:rPr>
                <w:color w:val="000000"/>
              </w:rPr>
            </w:pPr>
            <w:r>
              <w:rPr>
                <w:color w:val="000000"/>
              </w:rPr>
              <w:t>хил. лв.</w:t>
            </w:r>
          </w:p>
        </w:tc>
        <w:tc>
          <w:tcPr>
            <w:tcW w:w="19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A6ACF" w:rsidRDefault="009A6ACF" w:rsidP="009A6ACF">
            <w:pPr>
              <w:spacing w:before="0" w:after="0"/>
              <w:ind w:firstLine="0"/>
              <w:jc w:val="right"/>
              <w:rPr>
                <w:color w:val="000000"/>
              </w:rPr>
            </w:pPr>
            <w:r>
              <w:rPr>
                <w:color w:val="000000"/>
              </w:rPr>
              <w:t>1 030 000</w:t>
            </w:r>
          </w:p>
        </w:tc>
        <w:tc>
          <w:tcPr>
            <w:tcW w:w="1541" w:type="dxa"/>
            <w:tcBorders>
              <w:top w:val="single" w:sz="8" w:space="0" w:color="auto"/>
              <w:left w:val="nil"/>
              <w:bottom w:val="single" w:sz="8" w:space="0" w:color="auto"/>
              <w:right w:val="single" w:sz="8" w:space="0" w:color="auto"/>
            </w:tcBorders>
            <w:shd w:val="clear" w:color="auto" w:fill="auto"/>
            <w:noWrap/>
            <w:vAlign w:val="center"/>
            <w:hideMark/>
          </w:tcPr>
          <w:p w:rsidR="009A6ACF" w:rsidRDefault="009A6ACF" w:rsidP="009A6ACF">
            <w:pPr>
              <w:spacing w:before="0" w:after="0"/>
              <w:jc w:val="right"/>
              <w:rPr>
                <w:color w:val="000000"/>
              </w:rPr>
            </w:pPr>
            <w:r>
              <w:rPr>
                <w:color w:val="000000"/>
              </w:rPr>
              <w:t>637 443</w:t>
            </w:r>
          </w:p>
        </w:tc>
      </w:tr>
      <w:tr w:rsidR="009A6ACF" w:rsidRPr="00A90F0D" w:rsidTr="00232845">
        <w:trPr>
          <w:trHeight w:val="109"/>
        </w:trPr>
        <w:tc>
          <w:tcPr>
            <w:tcW w:w="5180" w:type="dxa"/>
            <w:tcBorders>
              <w:top w:val="nil"/>
              <w:left w:val="single" w:sz="8" w:space="0" w:color="auto"/>
              <w:bottom w:val="single" w:sz="8" w:space="0" w:color="auto"/>
              <w:right w:val="single" w:sz="8" w:space="0" w:color="auto"/>
            </w:tcBorders>
            <w:shd w:val="clear" w:color="auto" w:fill="auto"/>
            <w:vAlign w:val="center"/>
            <w:hideMark/>
          </w:tcPr>
          <w:p w:rsidR="009A6ACF" w:rsidRDefault="009A6ACF" w:rsidP="009A6ACF">
            <w:pPr>
              <w:spacing w:before="0" w:after="0"/>
              <w:ind w:firstLine="0"/>
              <w:contextualSpacing/>
              <w:jc w:val="both"/>
              <w:rPr>
                <w:color w:val="000000"/>
              </w:rPr>
            </w:pPr>
            <w:r>
              <w:rPr>
                <w:color w:val="000000"/>
              </w:rPr>
              <w:t>Изпълнение на мерките за подкрепа на пазара и на организациите на производителите</w:t>
            </w:r>
          </w:p>
        </w:tc>
        <w:tc>
          <w:tcPr>
            <w:tcW w:w="1460" w:type="dxa"/>
            <w:tcBorders>
              <w:top w:val="nil"/>
              <w:left w:val="nil"/>
              <w:bottom w:val="single" w:sz="8" w:space="0" w:color="auto"/>
              <w:right w:val="nil"/>
            </w:tcBorders>
            <w:shd w:val="clear" w:color="auto" w:fill="auto"/>
            <w:vAlign w:val="center"/>
            <w:hideMark/>
          </w:tcPr>
          <w:p w:rsidR="009A6ACF" w:rsidRDefault="009A6ACF" w:rsidP="009A6ACF">
            <w:pPr>
              <w:spacing w:before="0" w:after="0"/>
              <w:contextualSpacing/>
              <w:jc w:val="right"/>
              <w:rPr>
                <w:color w:val="000000"/>
              </w:rPr>
            </w:pPr>
            <w:r>
              <w:rPr>
                <w:color w:val="000000"/>
              </w:rPr>
              <w:t>хил. лв.</w:t>
            </w:r>
          </w:p>
        </w:tc>
        <w:tc>
          <w:tcPr>
            <w:tcW w:w="1940" w:type="dxa"/>
            <w:tcBorders>
              <w:top w:val="nil"/>
              <w:left w:val="single" w:sz="8" w:space="0" w:color="auto"/>
              <w:bottom w:val="single" w:sz="8" w:space="0" w:color="auto"/>
              <w:right w:val="single" w:sz="8" w:space="0" w:color="auto"/>
            </w:tcBorders>
            <w:shd w:val="clear" w:color="auto" w:fill="auto"/>
            <w:noWrap/>
            <w:vAlign w:val="center"/>
            <w:hideMark/>
          </w:tcPr>
          <w:p w:rsidR="009A6ACF" w:rsidRDefault="009A6ACF" w:rsidP="009A6ACF">
            <w:pPr>
              <w:spacing w:before="0" w:after="0"/>
              <w:jc w:val="right"/>
              <w:rPr>
                <w:color w:val="000000"/>
              </w:rPr>
            </w:pPr>
            <w:r>
              <w:rPr>
                <w:color w:val="000000"/>
              </w:rPr>
              <w:t>119 500</w:t>
            </w:r>
          </w:p>
        </w:tc>
        <w:tc>
          <w:tcPr>
            <w:tcW w:w="1541" w:type="dxa"/>
            <w:tcBorders>
              <w:top w:val="nil"/>
              <w:left w:val="nil"/>
              <w:bottom w:val="single" w:sz="8" w:space="0" w:color="auto"/>
              <w:right w:val="single" w:sz="8" w:space="0" w:color="auto"/>
            </w:tcBorders>
            <w:shd w:val="clear" w:color="auto" w:fill="auto"/>
            <w:noWrap/>
            <w:vAlign w:val="center"/>
            <w:hideMark/>
          </w:tcPr>
          <w:p w:rsidR="009A6ACF" w:rsidRDefault="009A6ACF" w:rsidP="009A6ACF">
            <w:pPr>
              <w:spacing w:before="0" w:after="0"/>
              <w:jc w:val="right"/>
              <w:rPr>
                <w:color w:val="000000"/>
              </w:rPr>
            </w:pPr>
            <w:r>
              <w:rPr>
                <w:color w:val="000000"/>
              </w:rPr>
              <w:t>79 471</w:t>
            </w:r>
          </w:p>
        </w:tc>
      </w:tr>
      <w:tr w:rsidR="009A6ACF" w:rsidRPr="00A90F0D" w:rsidTr="00232845">
        <w:trPr>
          <w:trHeight w:val="63"/>
        </w:trPr>
        <w:tc>
          <w:tcPr>
            <w:tcW w:w="5180" w:type="dxa"/>
            <w:tcBorders>
              <w:top w:val="nil"/>
              <w:left w:val="single" w:sz="8" w:space="0" w:color="auto"/>
              <w:bottom w:val="single" w:sz="8" w:space="0" w:color="auto"/>
              <w:right w:val="single" w:sz="8" w:space="0" w:color="auto"/>
            </w:tcBorders>
            <w:shd w:val="clear" w:color="auto" w:fill="auto"/>
            <w:vAlign w:val="center"/>
            <w:hideMark/>
          </w:tcPr>
          <w:p w:rsidR="009A6ACF" w:rsidRDefault="009A6ACF" w:rsidP="009A6ACF">
            <w:pPr>
              <w:spacing w:before="0" w:after="0"/>
              <w:ind w:firstLine="0"/>
              <w:contextualSpacing/>
              <w:jc w:val="both"/>
              <w:rPr>
                <w:color w:val="000000"/>
              </w:rPr>
            </w:pPr>
            <w:r>
              <w:rPr>
                <w:color w:val="000000"/>
              </w:rPr>
              <w:t>Изпълнение на директните плащания към земеделските производители</w:t>
            </w:r>
          </w:p>
        </w:tc>
        <w:tc>
          <w:tcPr>
            <w:tcW w:w="1460" w:type="dxa"/>
            <w:tcBorders>
              <w:top w:val="nil"/>
              <w:left w:val="nil"/>
              <w:bottom w:val="single" w:sz="8" w:space="0" w:color="auto"/>
              <w:right w:val="nil"/>
            </w:tcBorders>
            <w:shd w:val="clear" w:color="auto" w:fill="auto"/>
            <w:vAlign w:val="center"/>
            <w:hideMark/>
          </w:tcPr>
          <w:p w:rsidR="009A6ACF" w:rsidRDefault="009A6ACF" w:rsidP="009A6ACF">
            <w:pPr>
              <w:spacing w:before="0" w:after="0"/>
              <w:contextualSpacing/>
              <w:jc w:val="right"/>
              <w:rPr>
                <w:color w:val="000000"/>
              </w:rPr>
            </w:pPr>
            <w:r>
              <w:rPr>
                <w:color w:val="000000"/>
              </w:rPr>
              <w:t>хил. лв.</w:t>
            </w:r>
          </w:p>
        </w:tc>
        <w:tc>
          <w:tcPr>
            <w:tcW w:w="1940" w:type="dxa"/>
            <w:tcBorders>
              <w:top w:val="nil"/>
              <w:left w:val="single" w:sz="8" w:space="0" w:color="auto"/>
              <w:bottom w:val="single" w:sz="8" w:space="0" w:color="auto"/>
              <w:right w:val="single" w:sz="8" w:space="0" w:color="auto"/>
            </w:tcBorders>
            <w:shd w:val="clear" w:color="auto" w:fill="auto"/>
            <w:noWrap/>
            <w:vAlign w:val="center"/>
            <w:hideMark/>
          </w:tcPr>
          <w:p w:rsidR="009A6ACF" w:rsidRDefault="009A6ACF" w:rsidP="009A6ACF">
            <w:pPr>
              <w:spacing w:before="0" w:after="0"/>
              <w:jc w:val="right"/>
              <w:rPr>
                <w:color w:val="000000"/>
              </w:rPr>
            </w:pPr>
            <w:r>
              <w:rPr>
                <w:color w:val="000000"/>
              </w:rPr>
              <w:t>1 500 000</w:t>
            </w:r>
          </w:p>
        </w:tc>
        <w:tc>
          <w:tcPr>
            <w:tcW w:w="1541" w:type="dxa"/>
            <w:tcBorders>
              <w:top w:val="nil"/>
              <w:left w:val="nil"/>
              <w:bottom w:val="single" w:sz="8" w:space="0" w:color="auto"/>
              <w:right w:val="single" w:sz="8" w:space="0" w:color="auto"/>
            </w:tcBorders>
            <w:shd w:val="clear" w:color="auto" w:fill="auto"/>
            <w:noWrap/>
            <w:vAlign w:val="center"/>
            <w:hideMark/>
          </w:tcPr>
          <w:p w:rsidR="009A6ACF" w:rsidRDefault="009A6ACF" w:rsidP="009A6ACF">
            <w:pPr>
              <w:spacing w:before="0" w:after="0"/>
              <w:jc w:val="right"/>
              <w:rPr>
                <w:color w:val="000000"/>
              </w:rPr>
            </w:pPr>
            <w:r>
              <w:rPr>
                <w:color w:val="000000"/>
              </w:rPr>
              <w:t>1 725 921</w:t>
            </w:r>
          </w:p>
        </w:tc>
      </w:tr>
      <w:tr w:rsidR="009A6ACF" w:rsidRPr="00A90F0D" w:rsidTr="00232845">
        <w:trPr>
          <w:trHeight w:val="63"/>
        </w:trPr>
        <w:tc>
          <w:tcPr>
            <w:tcW w:w="5180" w:type="dxa"/>
            <w:tcBorders>
              <w:top w:val="nil"/>
              <w:left w:val="single" w:sz="8" w:space="0" w:color="auto"/>
              <w:bottom w:val="single" w:sz="8" w:space="0" w:color="auto"/>
              <w:right w:val="single" w:sz="8" w:space="0" w:color="auto"/>
            </w:tcBorders>
            <w:shd w:val="clear" w:color="auto" w:fill="auto"/>
            <w:vAlign w:val="center"/>
            <w:hideMark/>
          </w:tcPr>
          <w:p w:rsidR="009A6ACF" w:rsidRDefault="009A6ACF" w:rsidP="009A6ACF">
            <w:pPr>
              <w:spacing w:before="0" w:after="0"/>
              <w:ind w:firstLine="0"/>
              <w:contextualSpacing/>
              <w:jc w:val="both"/>
              <w:rPr>
                <w:color w:val="000000"/>
              </w:rPr>
            </w:pPr>
            <w:r>
              <w:rPr>
                <w:color w:val="000000"/>
              </w:rPr>
              <w:t>Държавни помощи</w:t>
            </w:r>
          </w:p>
        </w:tc>
        <w:tc>
          <w:tcPr>
            <w:tcW w:w="1460" w:type="dxa"/>
            <w:tcBorders>
              <w:top w:val="nil"/>
              <w:left w:val="nil"/>
              <w:bottom w:val="single" w:sz="8" w:space="0" w:color="auto"/>
              <w:right w:val="nil"/>
            </w:tcBorders>
            <w:shd w:val="clear" w:color="auto" w:fill="auto"/>
            <w:vAlign w:val="center"/>
            <w:hideMark/>
          </w:tcPr>
          <w:p w:rsidR="009A6ACF" w:rsidRDefault="009A6ACF" w:rsidP="009A6ACF">
            <w:pPr>
              <w:spacing w:before="0" w:after="0"/>
              <w:contextualSpacing/>
              <w:jc w:val="right"/>
              <w:rPr>
                <w:color w:val="000000"/>
              </w:rPr>
            </w:pPr>
            <w:r>
              <w:rPr>
                <w:color w:val="000000"/>
              </w:rPr>
              <w:t>хил. лв.</w:t>
            </w:r>
          </w:p>
        </w:tc>
        <w:tc>
          <w:tcPr>
            <w:tcW w:w="1940" w:type="dxa"/>
            <w:tcBorders>
              <w:top w:val="nil"/>
              <w:left w:val="single" w:sz="8" w:space="0" w:color="auto"/>
              <w:bottom w:val="single" w:sz="8" w:space="0" w:color="auto"/>
              <w:right w:val="single" w:sz="8" w:space="0" w:color="auto"/>
            </w:tcBorders>
            <w:shd w:val="clear" w:color="auto" w:fill="auto"/>
            <w:noWrap/>
            <w:vAlign w:val="center"/>
            <w:hideMark/>
          </w:tcPr>
          <w:p w:rsidR="009A6ACF" w:rsidRDefault="009A6ACF" w:rsidP="009A6ACF">
            <w:pPr>
              <w:spacing w:before="0" w:after="0"/>
              <w:jc w:val="right"/>
              <w:rPr>
                <w:color w:val="000000"/>
              </w:rPr>
            </w:pPr>
            <w:r>
              <w:rPr>
                <w:color w:val="000000"/>
              </w:rPr>
              <w:t>160 350</w:t>
            </w:r>
          </w:p>
        </w:tc>
        <w:tc>
          <w:tcPr>
            <w:tcW w:w="1541" w:type="dxa"/>
            <w:tcBorders>
              <w:top w:val="nil"/>
              <w:left w:val="nil"/>
              <w:bottom w:val="single" w:sz="8" w:space="0" w:color="auto"/>
              <w:right w:val="single" w:sz="8" w:space="0" w:color="auto"/>
            </w:tcBorders>
            <w:shd w:val="clear" w:color="auto" w:fill="auto"/>
            <w:noWrap/>
            <w:vAlign w:val="center"/>
            <w:hideMark/>
          </w:tcPr>
          <w:p w:rsidR="009A6ACF" w:rsidRDefault="009A6ACF" w:rsidP="009A6ACF">
            <w:pPr>
              <w:spacing w:before="0" w:after="0"/>
              <w:jc w:val="right"/>
              <w:rPr>
                <w:color w:val="000000"/>
              </w:rPr>
            </w:pPr>
            <w:r>
              <w:rPr>
                <w:color w:val="000000"/>
              </w:rPr>
              <w:t>845 950</w:t>
            </w:r>
          </w:p>
        </w:tc>
      </w:tr>
      <w:tr w:rsidR="009A6ACF" w:rsidRPr="00A90F0D" w:rsidTr="00232845">
        <w:trPr>
          <w:trHeight w:val="63"/>
        </w:trPr>
        <w:tc>
          <w:tcPr>
            <w:tcW w:w="5180" w:type="dxa"/>
            <w:tcBorders>
              <w:top w:val="nil"/>
              <w:left w:val="single" w:sz="8" w:space="0" w:color="auto"/>
              <w:bottom w:val="single" w:sz="8" w:space="0" w:color="auto"/>
              <w:right w:val="single" w:sz="8" w:space="0" w:color="auto"/>
            </w:tcBorders>
            <w:shd w:val="clear" w:color="auto" w:fill="auto"/>
            <w:vAlign w:val="center"/>
            <w:hideMark/>
          </w:tcPr>
          <w:p w:rsidR="009A6ACF" w:rsidRDefault="009A6ACF" w:rsidP="009A6ACF">
            <w:pPr>
              <w:spacing w:before="0" w:after="0"/>
              <w:ind w:firstLine="0"/>
              <w:contextualSpacing/>
              <w:jc w:val="both"/>
              <w:rPr>
                <w:color w:val="000000"/>
              </w:rPr>
            </w:pPr>
            <w:r>
              <w:rPr>
                <w:color w:val="000000"/>
              </w:rPr>
              <w:t>Схеми за преходна национална помощ</w:t>
            </w:r>
          </w:p>
        </w:tc>
        <w:tc>
          <w:tcPr>
            <w:tcW w:w="1460" w:type="dxa"/>
            <w:tcBorders>
              <w:top w:val="nil"/>
              <w:left w:val="nil"/>
              <w:bottom w:val="single" w:sz="8" w:space="0" w:color="auto"/>
              <w:right w:val="nil"/>
            </w:tcBorders>
            <w:shd w:val="clear" w:color="auto" w:fill="auto"/>
            <w:vAlign w:val="center"/>
            <w:hideMark/>
          </w:tcPr>
          <w:p w:rsidR="009A6ACF" w:rsidRDefault="009A6ACF" w:rsidP="009A6ACF">
            <w:pPr>
              <w:spacing w:before="0" w:after="0"/>
              <w:contextualSpacing/>
              <w:jc w:val="right"/>
              <w:rPr>
                <w:color w:val="000000"/>
              </w:rPr>
            </w:pPr>
            <w:r>
              <w:rPr>
                <w:color w:val="000000"/>
              </w:rPr>
              <w:t>хил. лв.</w:t>
            </w:r>
          </w:p>
        </w:tc>
        <w:tc>
          <w:tcPr>
            <w:tcW w:w="1940" w:type="dxa"/>
            <w:tcBorders>
              <w:top w:val="nil"/>
              <w:left w:val="single" w:sz="8" w:space="0" w:color="auto"/>
              <w:bottom w:val="single" w:sz="8" w:space="0" w:color="auto"/>
              <w:right w:val="single" w:sz="8" w:space="0" w:color="auto"/>
            </w:tcBorders>
            <w:shd w:val="clear" w:color="auto" w:fill="auto"/>
            <w:noWrap/>
            <w:vAlign w:val="center"/>
            <w:hideMark/>
          </w:tcPr>
          <w:p w:rsidR="009A6ACF" w:rsidRDefault="009A6ACF" w:rsidP="009A6ACF">
            <w:pPr>
              <w:spacing w:before="0" w:after="0"/>
              <w:jc w:val="right"/>
              <w:rPr>
                <w:color w:val="000000"/>
              </w:rPr>
            </w:pPr>
            <w:r>
              <w:rPr>
                <w:color w:val="000000"/>
              </w:rPr>
              <w:t>129 000</w:t>
            </w:r>
          </w:p>
        </w:tc>
        <w:tc>
          <w:tcPr>
            <w:tcW w:w="1541" w:type="dxa"/>
            <w:tcBorders>
              <w:top w:val="nil"/>
              <w:left w:val="nil"/>
              <w:bottom w:val="single" w:sz="8" w:space="0" w:color="auto"/>
              <w:right w:val="single" w:sz="8" w:space="0" w:color="auto"/>
            </w:tcBorders>
            <w:shd w:val="clear" w:color="auto" w:fill="auto"/>
            <w:noWrap/>
            <w:vAlign w:val="center"/>
            <w:hideMark/>
          </w:tcPr>
          <w:p w:rsidR="009A6ACF" w:rsidRDefault="009A6ACF" w:rsidP="009A6ACF">
            <w:pPr>
              <w:spacing w:before="0" w:after="0"/>
              <w:jc w:val="right"/>
              <w:rPr>
                <w:color w:val="000000"/>
              </w:rPr>
            </w:pPr>
            <w:r>
              <w:rPr>
                <w:color w:val="000000"/>
              </w:rPr>
              <w:t>119 680</w:t>
            </w:r>
          </w:p>
        </w:tc>
      </w:tr>
    </w:tbl>
    <w:p w:rsidR="00220346" w:rsidRDefault="00220346" w:rsidP="00FB61D1">
      <w:pPr>
        <w:spacing w:before="0" w:after="0"/>
        <w:rPr>
          <w:sz w:val="16"/>
          <w:szCs w:val="16"/>
        </w:rPr>
      </w:pPr>
    </w:p>
    <w:p w:rsidR="00311CB0" w:rsidRPr="00FB61D1" w:rsidRDefault="00311CB0" w:rsidP="00FB61D1">
      <w:pPr>
        <w:spacing w:before="0" w:after="0"/>
        <w:rPr>
          <w:sz w:val="16"/>
          <w:szCs w:val="16"/>
        </w:rPr>
      </w:pPr>
    </w:p>
    <w:p w:rsidR="002C3BD0" w:rsidRPr="002507C0" w:rsidRDefault="005023F2" w:rsidP="00C95F7F">
      <w:pPr>
        <w:pStyle w:val="Heading2"/>
        <w:tabs>
          <w:tab w:val="clear" w:pos="1134"/>
          <w:tab w:val="left" w:pos="851"/>
        </w:tabs>
        <w:ind w:left="567" w:firstLine="0"/>
      </w:pPr>
      <w:bookmarkStart w:id="11" w:name="_Toc47535997"/>
      <w:r>
        <w:t xml:space="preserve">СТЕПЕН НА ДОСТИГАНЕ НА </w:t>
      </w:r>
      <w:r w:rsidR="002507C0" w:rsidRPr="002507C0">
        <w:t>ОЧАКВАНИ</w:t>
      </w:r>
      <w:r>
        <w:t>ТЕ</w:t>
      </w:r>
      <w:r w:rsidR="002507C0" w:rsidRPr="002507C0">
        <w:t xml:space="preserve"> ПОЛЗИ/ЕФЕКТ ЗА ОБЩЕСТВОТО</w:t>
      </w:r>
      <w:bookmarkEnd w:id="11"/>
    </w:p>
    <w:p w:rsidR="005023F2" w:rsidRDefault="00F80D91" w:rsidP="00866817">
      <w:pPr>
        <w:spacing w:line="336" w:lineRule="auto"/>
        <w:ind w:right="-568"/>
        <w:jc w:val="both"/>
        <w:rPr>
          <w:sz w:val="24"/>
          <w:szCs w:val="24"/>
        </w:rPr>
      </w:pPr>
      <w:r>
        <w:rPr>
          <w:sz w:val="24"/>
          <w:szCs w:val="24"/>
        </w:rPr>
        <w:t>П</w:t>
      </w:r>
      <w:r w:rsidR="005023F2">
        <w:rPr>
          <w:sz w:val="24"/>
          <w:szCs w:val="24"/>
        </w:rPr>
        <w:t>олитиката в областта на земеделието и селските райони е насочен</w:t>
      </w:r>
      <w:r>
        <w:rPr>
          <w:sz w:val="24"/>
          <w:szCs w:val="24"/>
        </w:rPr>
        <w:t>а</w:t>
      </w:r>
      <w:r w:rsidR="005023F2">
        <w:rPr>
          <w:sz w:val="24"/>
          <w:szCs w:val="24"/>
        </w:rPr>
        <w:t xml:space="preserve"> към постигане на следните ползи за обществото:</w:t>
      </w:r>
    </w:p>
    <w:p w:rsidR="004848DE" w:rsidRPr="00B42086" w:rsidRDefault="004848DE" w:rsidP="009E0C6F">
      <w:pPr>
        <w:numPr>
          <w:ilvl w:val="0"/>
          <w:numId w:val="6"/>
        </w:numPr>
        <w:tabs>
          <w:tab w:val="left" w:pos="851"/>
        </w:tabs>
        <w:spacing w:line="336" w:lineRule="auto"/>
        <w:ind w:left="567" w:right="-568" w:firstLine="0"/>
        <w:contextualSpacing/>
        <w:jc w:val="both"/>
        <w:rPr>
          <w:sz w:val="24"/>
          <w:szCs w:val="24"/>
        </w:rPr>
      </w:pPr>
      <w:r w:rsidRPr="00B42086">
        <w:rPr>
          <w:sz w:val="24"/>
          <w:szCs w:val="24"/>
        </w:rPr>
        <w:t>възраждане на българското селско стопанство;</w:t>
      </w:r>
    </w:p>
    <w:p w:rsidR="004848DE" w:rsidRPr="00B42086" w:rsidRDefault="004848DE" w:rsidP="009E0C6F">
      <w:pPr>
        <w:numPr>
          <w:ilvl w:val="0"/>
          <w:numId w:val="6"/>
        </w:numPr>
        <w:tabs>
          <w:tab w:val="left" w:pos="851"/>
        </w:tabs>
        <w:spacing w:line="336" w:lineRule="auto"/>
        <w:ind w:left="567" w:right="-568" w:firstLine="0"/>
        <w:contextualSpacing/>
        <w:jc w:val="both"/>
        <w:rPr>
          <w:sz w:val="24"/>
          <w:szCs w:val="24"/>
        </w:rPr>
      </w:pPr>
      <w:r w:rsidRPr="00B42086">
        <w:rPr>
          <w:sz w:val="24"/>
          <w:szCs w:val="24"/>
        </w:rPr>
        <w:t xml:space="preserve">повишаване на доходите и подобряване качеството на живот на </w:t>
      </w:r>
      <w:r w:rsidR="00520457">
        <w:rPr>
          <w:sz w:val="24"/>
          <w:szCs w:val="24"/>
        </w:rPr>
        <w:t>бенефициер</w:t>
      </w:r>
      <w:r w:rsidRPr="00B42086">
        <w:rPr>
          <w:sz w:val="24"/>
          <w:szCs w:val="24"/>
        </w:rPr>
        <w:t>ите на фонда;</w:t>
      </w:r>
    </w:p>
    <w:p w:rsidR="004848DE" w:rsidRPr="00B42086" w:rsidRDefault="004848DE" w:rsidP="009E0C6F">
      <w:pPr>
        <w:numPr>
          <w:ilvl w:val="0"/>
          <w:numId w:val="6"/>
        </w:numPr>
        <w:tabs>
          <w:tab w:val="left" w:pos="851"/>
        </w:tabs>
        <w:spacing w:line="336" w:lineRule="auto"/>
        <w:ind w:left="567" w:right="-568" w:firstLine="0"/>
        <w:contextualSpacing/>
        <w:jc w:val="both"/>
        <w:rPr>
          <w:sz w:val="24"/>
          <w:szCs w:val="24"/>
        </w:rPr>
      </w:pPr>
      <w:r w:rsidRPr="00B42086">
        <w:rPr>
          <w:sz w:val="24"/>
          <w:szCs w:val="24"/>
        </w:rPr>
        <w:t>опазване на селските райони, с техните културни особености, традиции и бит;</w:t>
      </w:r>
    </w:p>
    <w:p w:rsidR="004848DE" w:rsidRPr="00B42086" w:rsidRDefault="004848DE" w:rsidP="009E0C6F">
      <w:pPr>
        <w:numPr>
          <w:ilvl w:val="0"/>
          <w:numId w:val="6"/>
        </w:numPr>
        <w:tabs>
          <w:tab w:val="left" w:pos="851"/>
        </w:tabs>
        <w:spacing w:line="336" w:lineRule="auto"/>
        <w:ind w:left="567" w:right="-568" w:firstLine="0"/>
        <w:contextualSpacing/>
        <w:jc w:val="both"/>
        <w:rPr>
          <w:sz w:val="24"/>
          <w:szCs w:val="24"/>
        </w:rPr>
      </w:pPr>
      <w:r w:rsidRPr="00B42086">
        <w:rPr>
          <w:sz w:val="24"/>
          <w:szCs w:val="24"/>
        </w:rPr>
        <w:t>спиране обезлюдяването на селските райони;</w:t>
      </w:r>
    </w:p>
    <w:p w:rsidR="004848DE" w:rsidRPr="00B42086" w:rsidRDefault="004848DE" w:rsidP="009E0C6F">
      <w:pPr>
        <w:numPr>
          <w:ilvl w:val="0"/>
          <w:numId w:val="6"/>
        </w:numPr>
        <w:tabs>
          <w:tab w:val="left" w:pos="851"/>
        </w:tabs>
        <w:spacing w:line="336" w:lineRule="auto"/>
        <w:ind w:left="567" w:right="-568" w:firstLine="0"/>
        <w:contextualSpacing/>
        <w:jc w:val="both"/>
        <w:rPr>
          <w:sz w:val="24"/>
          <w:szCs w:val="24"/>
        </w:rPr>
      </w:pPr>
      <w:r w:rsidRPr="00B42086">
        <w:rPr>
          <w:sz w:val="24"/>
          <w:szCs w:val="24"/>
        </w:rPr>
        <w:t>техническа и технологична модернизация на сектора и изграждане на стабилен пазар на земеделски продукти;</w:t>
      </w:r>
    </w:p>
    <w:p w:rsidR="004848DE" w:rsidRPr="00B42086" w:rsidRDefault="004848DE" w:rsidP="009E0C6F">
      <w:pPr>
        <w:numPr>
          <w:ilvl w:val="0"/>
          <w:numId w:val="6"/>
        </w:numPr>
        <w:tabs>
          <w:tab w:val="left" w:pos="851"/>
        </w:tabs>
        <w:spacing w:line="336" w:lineRule="auto"/>
        <w:ind w:left="567" w:right="-568" w:firstLine="0"/>
        <w:contextualSpacing/>
        <w:jc w:val="both"/>
        <w:rPr>
          <w:sz w:val="24"/>
          <w:szCs w:val="24"/>
        </w:rPr>
      </w:pPr>
      <w:r w:rsidRPr="00B42086">
        <w:rPr>
          <w:sz w:val="24"/>
          <w:szCs w:val="24"/>
        </w:rPr>
        <w:t>увеличаване дела на биологичното производство;</w:t>
      </w:r>
    </w:p>
    <w:p w:rsidR="004848DE" w:rsidRPr="00B42086" w:rsidRDefault="004848DE" w:rsidP="009E0C6F">
      <w:pPr>
        <w:numPr>
          <w:ilvl w:val="0"/>
          <w:numId w:val="6"/>
        </w:numPr>
        <w:tabs>
          <w:tab w:val="left" w:pos="851"/>
        </w:tabs>
        <w:spacing w:line="336" w:lineRule="auto"/>
        <w:ind w:left="567" w:right="-568" w:firstLine="0"/>
        <w:contextualSpacing/>
        <w:jc w:val="both"/>
        <w:rPr>
          <w:sz w:val="24"/>
          <w:szCs w:val="24"/>
        </w:rPr>
      </w:pPr>
      <w:r w:rsidRPr="00B42086">
        <w:rPr>
          <w:sz w:val="24"/>
          <w:szCs w:val="24"/>
        </w:rPr>
        <w:t>развитие на ефективен животновъден и растениевъден сектор;</w:t>
      </w:r>
    </w:p>
    <w:p w:rsidR="004E7137" w:rsidRDefault="004848DE" w:rsidP="009E0C6F">
      <w:pPr>
        <w:numPr>
          <w:ilvl w:val="0"/>
          <w:numId w:val="6"/>
        </w:numPr>
        <w:tabs>
          <w:tab w:val="left" w:pos="851"/>
        </w:tabs>
        <w:spacing w:line="336" w:lineRule="auto"/>
        <w:ind w:left="567" w:right="-568" w:firstLine="0"/>
        <w:jc w:val="both"/>
        <w:rPr>
          <w:sz w:val="24"/>
          <w:szCs w:val="24"/>
        </w:rPr>
      </w:pPr>
      <w:r w:rsidRPr="00B42086">
        <w:rPr>
          <w:sz w:val="24"/>
          <w:szCs w:val="24"/>
        </w:rPr>
        <w:t>устойчиво развитие на земеделието на базат</w:t>
      </w:r>
      <w:r w:rsidR="003538DE" w:rsidRPr="00B42086">
        <w:rPr>
          <w:sz w:val="24"/>
          <w:szCs w:val="24"/>
        </w:rPr>
        <w:t xml:space="preserve">а на високоефективно земеделско </w:t>
      </w:r>
      <w:r w:rsidRPr="00B42086">
        <w:rPr>
          <w:sz w:val="24"/>
          <w:szCs w:val="24"/>
        </w:rPr>
        <w:t>производство, опазващо околната среда.</w:t>
      </w:r>
    </w:p>
    <w:p w:rsidR="000C4493" w:rsidRDefault="004D13C5" w:rsidP="00866817">
      <w:pPr>
        <w:spacing w:line="336" w:lineRule="auto"/>
        <w:ind w:right="-568"/>
        <w:jc w:val="both"/>
        <w:rPr>
          <w:sz w:val="24"/>
          <w:szCs w:val="24"/>
        </w:rPr>
      </w:pPr>
      <w:r>
        <w:rPr>
          <w:sz w:val="24"/>
          <w:szCs w:val="24"/>
        </w:rPr>
        <w:t>П</w:t>
      </w:r>
      <w:r w:rsidR="00F80D91">
        <w:rPr>
          <w:sz w:val="24"/>
          <w:szCs w:val="24"/>
        </w:rPr>
        <w:t xml:space="preserve">редвид </w:t>
      </w:r>
      <w:r>
        <w:rPr>
          <w:sz w:val="24"/>
          <w:szCs w:val="24"/>
        </w:rPr>
        <w:t xml:space="preserve">спецификите на дейността си, </w:t>
      </w:r>
      <w:r w:rsidR="00D209D8">
        <w:rPr>
          <w:sz w:val="24"/>
          <w:szCs w:val="24"/>
        </w:rPr>
        <w:t>Д</w:t>
      </w:r>
      <w:r w:rsidR="00280956">
        <w:rPr>
          <w:sz w:val="24"/>
          <w:szCs w:val="24"/>
        </w:rPr>
        <w:t>Ф</w:t>
      </w:r>
      <w:r>
        <w:rPr>
          <w:sz w:val="24"/>
          <w:szCs w:val="24"/>
        </w:rPr>
        <w:t xml:space="preserve"> „Земеделие” използва за отчитане на своя принос към гореизброените ползи изцяло финансови показатели, представени в </w:t>
      </w:r>
      <w:r w:rsidR="00D8388C">
        <w:rPr>
          <w:sz w:val="24"/>
          <w:szCs w:val="24"/>
        </w:rPr>
        <w:t xml:space="preserve">приложение </w:t>
      </w:r>
      <w:r w:rsidR="00FB61D1">
        <w:rPr>
          <w:sz w:val="24"/>
          <w:szCs w:val="24"/>
        </w:rPr>
        <w:t>5.</w:t>
      </w:r>
    </w:p>
    <w:p w:rsidR="00D209D8" w:rsidRDefault="00D209D8" w:rsidP="00866817">
      <w:pPr>
        <w:spacing w:line="336" w:lineRule="auto"/>
        <w:ind w:right="-568"/>
        <w:jc w:val="both"/>
        <w:rPr>
          <w:sz w:val="24"/>
          <w:szCs w:val="24"/>
        </w:rPr>
      </w:pPr>
    </w:p>
    <w:p w:rsidR="0044005C" w:rsidRDefault="00D8388C" w:rsidP="0044005C">
      <w:pPr>
        <w:spacing w:before="0" w:after="0"/>
        <w:jc w:val="both"/>
        <w:rPr>
          <w:bCs/>
          <w:i/>
          <w:color w:val="000000"/>
          <w:spacing w:val="-4"/>
        </w:rPr>
      </w:pPr>
      <w:r w:rsidRPr="003F17C2">
        <w:rPr>
          <w:b/>
          <w:bCs/>
          <w:i/>
          <w:color w:val="000000"/>
          <w:spacing w:val="-4"/>
        </w:rPr>
        <w:t xml:space="preserve">Приложение № </w:t>
      </w:r>
      <w:r>
        <w:rPr>
          <w:b/>
          <w:bCs/>
          <w:i/>
          <w:color w:val="000000"/>
          <w:spacing w:val="-4"/>
        </w:rPr>
        <w:t>5</w:t>
      </w:r>
      <w:r w:rsidR="004677EE">
        <w:rPr>
          <w:b/>
          <w:bCs/>
          <w:i/>
          <w:color w:val="000000"/>
          <w:spacing w:val="-4"/>
        </w:rPr>
        <w:t>.1</w:t>
      </w:r>
      <w:r>
        <w:rPr>
          <w:bCs/>
          <w:i/>
          <w:color w:val="000000"/>
          <w:spacing w:val="-4"/>
        </w:rPr>
        <w:t xml:space="preserve">–Отчет на показателите за полза/ефект </w:t>
      </w:r>
    </w:p>
    <w:tbl>
      <w:tblPr>
        <w:tblW w:w="10213" w:type="dxa"/>
        <w:tblCellMar>
          <w:left w:w="70" w:type="dxa"/>
          <w:right w:w="70" w:type="dxa"/>
        </w:tblCellMar>
        <w:tblLook w:val="04A0" w:firstRow="1" w:lastRow="0" w:firstColumn="1" w:lastColumn="0" w:noHBand="0" w:noVBand="1"/>
      </w:tblPr>
      <w:tblGrid>
        <w:gridCol w:w="6653"/>
        <w:gridCol w:w="1080"/>
        <w:gridCol w:w="1240"/>
        <w:gridCol w:w="1240"/>
      </w:tblGrid>
      <w:tr w:rsidR="006B461C" w:rsidRPr="006B461C" w:rsidTr="006B461C">
        <w:trPr>
          <w:trHeight w:val="420"/>
        </w:trPr>
        <w:tc>
          <w:tcPr>
            <w:tcW w:w="6653" w:type="dxa"/>
            <w:tcBorders>
              <w:top w:val="single" w:sz="8" w:space="0" w:color="auto"/>
              <w:left w:val="single" w:sz="8" w:space="0" w:color="auto"/>
              <w:bottom w:val="single" w:sz="4" w:space="0" w:color="auto"/>
              <w:right w:val="nil"/>
            </w:tcBorders>
            <w:shd w:val="clear" w:color="000000" w:fill="DCE6F1"/>
            <w:vAlign w:val="center"/>
            <w:hideMark/>
          </w:tcPr>
          <w:p w:rsidR="006B461C" w:rsidRPr="006B461C" w:rsidRDefault="006B461C" w:rsidP="006B461C">
            <w:pPr>
              <w:spacing w:before="0" w:after="0"/>
              <w:ind w:firstLine="0"/>
              <w:jc w:val="center"/>
              <w:rPr>
                <w:b/>
                <w:bCs/>
                <w:color w:val="000000"/>
                <w:sz w:val="16"/>
                <w:szCs w:val="16"/>
              </w:rPr>
            </w:pPr>
            <w:r w:rsidRPr="006B461C">
              <w:rPr>
                <w:b/>
                <w:bCs/>
                <w:color w:val="000000"/>
                <w:sz w:val="16"/>
                <w:szCs w:val="16"/>
              </w:rPr>
              <w:t>8400.01.00 Политика на Министерството на земеделието и храните в областта на земеделието и селските райони</w:t>
            </w:r>
          </w:p>
        </w:tc>
        <w:tc>
          <w:tcPr>
            <w:tcW w:w="108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6B461C" w:rsidRPr="006B461C" w:rsidRDefault="006B461C" w:rsidP="006B461C">
            <w:pPr>
              <w:spacing w:before="0" w:after="0"/>
              <w:ind w:firstLine="0"/>
              <w:jc w:val="center"/>
              <w:rPr>
                <w:b/>
                <w:bCs/>
                <w:color w:val="000000"/>
                <w:sz w:val="16"/>
                <w:szCs w:val="16"/>
              </w:rPr>
            </w:pPr>
            <w:r w:rsidRPr="006B461C">
              <w:rPr>
                <w:b/>
                <w:bCs/>
                <w:color w:val="000000"/>
                <w:sz w:val="16"/>
                <w:szCs w:val="16"/>
              </w:rPr>
              <w:t xml:space="preserve">Мерна единица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6B461C" w:rsidRPr="006B461C" w:rsidRDefault="006B461C" w:rsidP="006B461C">
            <w:pPr>
              <w:spacing w:before="0" w:after="0"/>
              <w:ind w:firstLine="0"/>
              <w:jc w:val="center"/>
              <w:rPr>
                <w:b/>
                <w:bCs/>
                <w:color w:val="000000"/>
                <w:sz w:val="16"/>
                <w:szCs w:val="16"/>
              </w:rPr>
            </w:pPr>
            <w:r w:rsidRPr="006B461C">
              <w:rPr>
                <w:b/>
                <w:bCs/>
                <w:color w:val="000000"/>
                <w:sz w:val="16"/>
                <w:szCs w:val="16"/>
              </w:rPr>
              <w:t>Целева стойност</w:t>
            </w:r>
          </w:p>
        </w:tc>
        <w:tc>
          <w:tcPr>
            <w:tcW w:w="1240" w:type="dxa"/>
            <w:vMerge w:val="restart"/>
            <w:tcBorders>
              <w:top w:val="single" w:sz="8" w:space="0" w:color="auto"/>
              <w:left w:val="nil"/>
              <w:bottom w:val="single" w:sz="8" w:space="0" w:color="000000"/>
              <w:right w:val="single" w:sz="8" w:space="0" w:color="auto"/>
            </w:tcBorders>
            <w:shd w:val="clear" w:color="000000" w:fill="DCE6F1"/>
            <w:vAlign w:val="center"/>
            <w:hideMark/>
          </w:tcPr>
          <w:p w:rsidR="006B461C" w:rsidRPr="006B461C" w:rsidRDefault="006B461C" w:rsidP="006B461C">
            <w:pPr>
              <w:spacing w:before="0" w:after="0"/>
              <w:ind w:firstLine="0"/>
              <w:jc w:val="center"/>
              <w:rPr>
                <w:b/>
                <w:bCs/>
                <w:color w:val="000000"/>
                <w:sz w:val="16"/>
                <w:szCs w:val="16"/>
              </w:rPr>
            </w:pPr>
            <w:r w:rsidRPr="006B461C">
              <w:rPr>
                <w:b/>
                <w:bCs/>
                <w:color w:val="000000"/>
                <w:sz w:val="16"/>
                <w:szCs w:val="16"/>
              </w:rPr>
              <w:t>Отчет</w:t>
            </w:r>
          </w:p>
        </w:tc>
      </w:tr>
      <w:tr w:rsidR="006B461C" w:rsidRPr="006B461C" w:rsidTr="006B461C">
        <w:trPr>
          <w:trHeight w:val="330"/>
        </w:trPr>
        <w:tc>
          <w:tcPr>
            <w:tcW w:w="6653" w:type="dxa"/>
            <w:tcBorders>
              <w:top w:val="nil"/>
              <w:left w:val="single" w:sz="8" w:space="0" w:color="auto"/>
              <w:bottom w:val="single" w:sz="8" w:space="0" w:color="auto"/>
              <w:right w:val="nil"/>
            </w:tcBorders>
            <w:shd w:val="clear" w:color="000000" w:fill="DCE6F1"/>
            <w:vAlign w:val="center"/>
            <w:hideMark/>
          </w:tcPr>
          <w:p w:rsidR="006B461C" w:rsidRPr="006B461C" w:rsidRDefault="006B461C" w:rsidP="006B461C">
            <w:pPr>
              <w:spacing w:before="0" w:after="0"/>
              <w:ind w:firstLine="0"/>
              <w:jc w:val="center"/>
              <w:rPr>
                <w:b/>
                <w:bCs/>
                <w:i/>
                <w:iCs/>
                <w:color w:val="000000"/>
                <w:sz w:val="16"/>
                <w:szCs w:val="16"/>
              </w:rPr>
            </w:pPr>
            <w:r w:rsidRPr="006B461C">
              <w:rPr>
                <w:b/>
                <w:bCs/>
                <w:i/>
                <w:iCs/>
                <w:color w:val="000000"/>
                <w:sz w:val="16"/>
                <w:szCs w:val="16"/>
              </w:rPr>
              <w:t>Показатели за полза/ефект</w:t>
            </w:r>
          </w:p>
        </w:tc>
        <w:tc>
          <w:tcPr>
            <w:tcW w:w="1080" w:type="dxa"/>
            <w:vMerge/>
            <w:tcBorders>
              <w:top w:val="single" w:sz="8" w:space="0" w:color="auto"/>
              <w:left w:val="single" w:sz="8" w:space="0" w:color="auto"/>
              <w:bottom w:val="single" w:sz="8" w:space="0" w:color="000000"/>
              <w:right w:val="single" w:sz="8" w:space="0" w:color="auto"/>
            </w:tcBorders>
            <w:vAlign w:val="center"/>
            <w:hideMark/>
          </w:tcPr>
          <w:p w:rsidR="006B461C" w:rsidRPr="006B461C" w:rsidRDefault="006B461C" w:rsidP="006B461C">
            <w:pPr>
              <w:spacing w:before="0" w:after="0"/>
              <w:ind w:firstLine="0"/>
              <w:rPr>
                <w:b/>
                <w:bCs/>
                <w:color w:val="000000"/>
                <w:sz w:val="16"/>
                <w:szCs w:val="16"/>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rsidR="006B461C" w:rsidRPr="006B461C" w:rsidRDefault="006B461C" w:rsidP="006B461C">
            <w:pPr>
              <w:spacing w:before="0" w:after="0"/>
              <w:ind w:firstLine="0"/>
              <w:rPr>
                <w:b/>
                <w:bCs/>
                <w:color w:val="000000"/>
                <w:sz w:val="16"/>
                <w:szCs w:val="16"/>
              </w:rPr>
            </w:pPr>
          </w:p>
        </w:tc>
        <w:tc>
          <w:tcPr>
            <w:tcW w:w="1240" w:type="dxa"/>
            <w:vMerge/>
            <w:tcBorders>
              <w:top w:val="single" w:sz="8" w:space="0" w:color="auto"/>
              <w:left w:val="nil"/>
              <w:bottom w:val="single" w:sz="8" w:space="0" w:color="000000"/>
              <w:right w:val="single" w:sz="8" w:space="0" w:color="auto"/>
            </w:tcBorders>
            <w:vAlign w:val="center"/>
            <w:hideMark/>
          </w:tcPr>
          <w:p w:rsidR="006B461C" w:rsidRPr="006B461C" w:rsidRDefault="006B461C" w:rsidP="006B461C">
            <w:pPr>
              <w:spacing w:before="0" w:after="0"/>
              <w:ind w:firstLine="0"/>
              <w:rPr>
                <w:b/>
                <w:bCs/>
                <w:color w:val="000000"/>
                <w:sz w:val="16"/>
                <w:szCs w:val="16"/>
              </w:rPr>
            </w:pPr>
          </w:p>
        </w:tc>
      </w:tr>
      <w:tr w:rsidR="00232845" w:rsidRPr="006B461C" w:rsidTr="00232845">
        <w:trPr>
          <w:trHeight w:val="315"/>
        </w:trPr>
        <w:tc>
          <w:tcPr>
            <w:tcW w:w="6653"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32845" w:rsidRPr="006B461C" w:rsidRDefault="00232845" w:rsidP="00232845">
            <w:pPr>
              <w:spacing w:before="0" w:after="0"/>
              <w:ind w:firstLine="0"/>
              <w:rPr>
                <w:color w:val="000000"/>
                <w:sz w:val="16"/>
                <w:szCs w:val="16"/>
              </w:rPr>
            </w:pPr>
            <w:r>
              <w:rPr>
                <w:color w:val="000000"/>
                <w:sz w:val="16"/>
                <w:szCs w:val="16"/>
              </w:rPr>
              <w:t>Изпълнение на бюджета по ПРСР 2014 - 2020 по правилото N+3 (ЕЗФРСР)</w:t>
            </w:r>
          </w:p>
        </w:tc>
        <w:tc>
          <w:tcPr>
            <w:tcW w:w="1080" w:type="dxa"/>
            <w:tcBorders>
              <w:top w:val="single" w:sz="8" w:space="0" w:color="auto"/>
              <w:left w:val="nil"/>
              <w:bottom w:val="single" w:sz="4" w:space="0" w:color="auto"/>
              <w:right w:val="single" w:sz="4" w:space="0" w:color="auto"/>
            </w:tcBorders>
            <w:shd w:val="clear" w:color="auto" w:fill="auto"/>
            <w:noWrap/>
            <w:vAlign w:val="center"/>
            <w:hideMark/>
          </w:tcPr>
          <w:p w:rsidR="00232845" w:rsidRPr="006B461C" w:rsidRDefault="00232845" w:rsidP="00232845">
            <w:pPr>
              <w:spacing w:before="0" w:after="0"/>
              <w:ind w:firstLine="0"/>
              <w:jc w:val="center"/>
              <w:rPr>
                <w:color w:val="000000"/>
                <w:sz w:val="16"/>
                <w:szCs w:val="16"/>
              </w:rPr>
            </w:pPr>
            <w:r>
              <w:rPr>
                <w:color w:val="000000"/>
                <w:sz w:val="16"/>
                <w:szCs w:val="16"/>
              </w:rPr>
              <w:t>хил. лв.</w:t>
            </w:r>
          </w:p>
        </w:tc>
        <w:tc>
          <w:tcPr>
            <w:tcW w:w="1240" w:type="dxa"/>
            <w:tcBorders>
              <w:top w:val="single" w:sz="8" w:space="0" w:color="auto"/>
              <w:left w:val="nil"/>
              <w:bottom w:val="single" w:sz="4" w:space="0" w:color="auto"/>
              <w:right w:val="single" w:sz="4" w:space="0" w:color="auto"/>
            </w:tcBorders>
            <w:shd w:val="clear" w:color="auto" w:fill="auto"/>
            <w:noWrap/>
            <w:vAlign w:val="center"/>
            <w:hideMark/>
          </w:tcPr>
          <w:p w:rsidR="00232845" w:rsidRPr="006B461C" w:rsidRDefault="00232845" w:rsidP="00232845">
            <w:pPr>
              <w:spacing w:before="0" w:after="0"/>
              <w:ind w:firstLine="0"/>
              <w:jc w:val="right"/>
              <w:rPr>
                <w:color w:val="000000"/>
                <w:sz w:val="16"/>
                <w:szCs w:val="16"/>
              </w:rPr>
            </w:pPr>
            <w:r>
              <w:rPr>
                <w:color w:val="000000"/>
                <w:sz w:val="16"/>
                <w:szCs w:val="16"/>
              </w:rPr>
              <w:t>870 000</w:t>
            </w:r>
          </w:p>
        </w:tc>
        <w:tc>
          <w:tcPr>
            <w:tcW w:w="1240" w:type="dxa"/>
            <w:tcBorders>
              <w:top w:val="single" w:sz="8" w:space="0" w:color="auto"/>
              <w:left w:val="nil"/>
              <w:bottom w:val="single" w:sz="4" w:space="0" w:color="auto"/>
              <w:right w:val="single" w:sz="8" w:space="0" w:color="auto"/>
            </w:tcBorders>
            <w:shd w:val="clear" w:color="auto" w:fill="auto"/>
            <w:vAlign w:val="center"/>
            <w:hideMark/>
          </w:tcPr>
          <w:p w:rsidR="00232845" w:rsidRPr="006B461C" w:rsidRDefault="00232845" w:rsidP="00232845">
            <w:pPr>
              <w:spacing w:before="0" w:after="0"/>
              <w:ind w:firstLine="0"/>
              <w:jc w:val="right"/>
              <w:rPr>
                <w:sz w:val="16"/>
                <w:szCs w:val="16"/>
              </w:rPr>
            </w:pPr>
            <w:r>
              <w:rPr>
                <w:sz w:val="16"/>
                <w:szCs w:val="16"/>
              </w:rPr>
              <w:t>555 708</w:t>
            </w:r>
          </w:p>
        </w:tc>
      </w:tr>
      <w:tr w:rsidR="00232845" w:rsidRPr="006B461C" w:rsidTr="006B461C">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rsidR="00232845" w:rsidRPr="006B461C" w:rsidRDefault="00232845" w:rsidP="00232845">
            <w:pPr>
              <w:spacing w:before="0" w:after="0"/>
              <w:ind w:firstLine="0"/>
              <w:rPr>
                <w:color w:val="000000"/>
                <w:sz w:val="16"/>
                <w:szCs w:val="16"/>
              </w:rPr>
            </w:pPr>
            <w:r>
              <w:rPr>
                <w:color w:val="000000"/>
                <w:sz w:val="16"/>
                <w:szCs w:val="16"/>
              </w:rPr>
              <w:t>Изпълнение на бюджета по СП 2023-2027 (ЕЗФРСР)</w:t>
            </w:r>
          </w:p>
        </w:tc>
        <w:tc>
          <w:tcPr>
            <w:tcW w:w="1080" w:type="dxa"/>
            <w:tcBorders>
              <w:top w:val="nil"/>
              <w:left w:val="nil"/>
              <w:bottom w:val="single" w:sz="4" w:space="0" w:color="auto"/>
              <w:right w:val="single" w:sz="4" w:space="0" w:color="auto"/>
            </w:tcBorders>
            <w:shd w:val="clear" w:color="auto" w:fill="auto"/>
            <w:noWrap/>
            <w:vAlign w:val="center"/>
            <w:hideMark/>
          </w:tcPr>
          <w:p w:rsidR="00232845" w:rsidRPr="006B461C" w:rsidRDefault="00232845" w:rsidP="00232845">
            <w:pPr>
              <w:spacing w:before="0" w:after="0"/>
              <w:ind w:firstLine="0"/>
              <w:jc w:val="center"/>
              <w:rPr>
                <w:color w:val="000000"/>
                <w:sz w:val="16"/>
                <w:szCs w:val="16"/>
              </w:rPr>
            </w:pPr>
            <w:r>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rsidR="00232845" w:rsidRPr="006B461C" w:rsidRDefault="00232845" w:rsidP="00232845">
            <w:pPr>
              <w:spacing w:before="0" w:after="0"/>
              <w:ind w:firstLine="0"/>
              <w:jc w:val="right"/>
              <w:rPr>
                <w:color w:val="000000"/>
                <w:sz w:val="16"/>
                <w:szCs w:val="16"/>
              </w:rPr>
            </w:pPr>
            <w:r>
              <w:rPr>
                <w:color w:val="000000"/>
                <w:sz w:val="16"/>
                <w:szCs w:val="16"/>
              </w:rPr>
              <w:t>160 000</w:t>
            </w:r>
          </w:p>
        </w:tc>
        <w:tc>
          <w:tcPr>
            <w:tcW w:w="1240" w:type="dxa"/>
            <w:tcBorders>
              <w:top w:val="nil"/>
              <w:left w:val="nil"/>
              <w:bottom w:val="single" w:sz="4" w:space="0" w:color="auto"/>
              <w:right w:val="single" w:sz="8" w:space="0" w:color="auto"/>
            </w:tcBorders>
            <w:shd w:val="clear" w:color="auto" w:fill="auto"/>
            <w:vAlign w:val="center"/>
            <w:hideMark/>
          </w:tcPr>
          <w:p w:rsidR="00232845" w:rsidRPr="006B461C" w:rsidRDefault="00232845" w:rsidP="00232845">
            <w:pPr>
              <w:spacing w:before="0" w:after="0"/>
              <w:ind w:firstLine="0"/>
              <w:jc w:val="right"/>
              <w:rPr>
                <w:sz w:val="16"/>
                <w:szCs w:val="16"/>
              </w:rPr>
            </w:pPr>
            <w:r>
              <w:rPr>
                <w:sz w:val="16"/>
                <w:szCs w:val="16"/>
              </w:rPr>
              <w:t>81 735</w:t>
            </w:r>
          </w:p>
        </w:tc>
      </w:tr>
      <w:tr w:rsidR="00232845" w:rsidRPr="006B461C" w:rsidTr="006B461C">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rsidR="00232845" w:rsidRPr="006B461C" w:rsidRDefault="00232845" w:rsidP="00232845">
            <w:pPr>
              <w:spacing w:before="0" w:after="0"/>
              <w:ind w:firstLine="0"/>
              <w:rPr>
                <w:color w:val="000000"/>
                <w:sz w:val="16"/>
                <w:szCs w:val="16"/>
              </w:rPr>
            </w:pPr>
            <w:r>
              <w:rPr>
                <w:color w:val="000000"/>
                <w:sz w:val="16"/>
                <w:szCs w:val="16"/>
              </w:rPr>
              <w:t>Финансиране на разходи за ДДС на общини с одобрени проекти по ПРСР/СПРЗСР</w:t>
            </w:r>
          </w:p>
        </w:tc>
        <w:tc>
          <w:tcPr>
            <w:tcW w:w="1080" w:type="dxa"/>
            <w:tcBorders>
              <w:top w:val="nil"/>
              <w:left w:val="nil"/>
              <w:bottom w:val="single" w:sz="4" w:space="0" w:color="auto"/>
              <w:right w:val="single" w:sz="4" w:space="0" w:color="auto"/>
            </w:tcBorders>
            <w:shd w:val="clear" w:color="auto" w:fill="auto"/>
            <w:noWrap/>
            <w:vAlign w:val="center"/>
            <w:hideMark/>
          </w:tcPr>
          <w:p w:rsidR="00232845" w:rsidRPr="006B461C" w:rsidRDefault="00232845" w:rsidP="00232845">
            <w:pPr>
              <w:spacing w:before="0" w:after="0"/>
              <w:ind w:firstLine="0"/>
              <w:jc w:val="center"/>
              <w:rPr>
                <w:color w:val="000000"/>
                <w:sz w:val="16"/>
                <w:szCs w:val="16"/>
              </w:rPr>
            </w:pPr>
            <w:r>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rsidR="00232845" w:rsidRPr="006B461C" w:rsidRDefault="00232845" w:rsidP="00232845">
            <w:pPr>
              <w:spacing w:before="0" w:after="0"/>
              <w:ind w:firstLine="0"/>
              <w:jc w:val="right"/>
              <w:rPr>
                <w:color w:val="000000"/>
                <w:sz w:val="16"/>
                <w:szCs w:val="16"/>
              </w:rPr>
            </w:pPr>
            <w:r>
              <w:rPr>
                <w:color w:val="000000"/>
                <w:sz w:val="16"/>
                <w:szCs w:val="16"/>
              </w:rPr>
              <w:t>40 000</w:t>
            </w:r>
          </w:p>
        </w:tc>
        <w:tc>
          <w:tcPr>
            <w:tcW w:w="1240" w:type="dxa"/>
            <w:tcBorders>
              <w:top w:val="nil"/>
              <w:left w:val="nil"/>
              <w:bottom w:val="single" w:sz="4" w:space="0" w:color="auto"/>
              <w:right w:val="single" w:sz="8" w:space="0" w:color="auto"/>
            </w:tcBorders>
            <w:shd w:val="clear" w:color="auto" w:fill="auto"/>
            <w:vAlign w:val="center"/>
            <w:hideMark/>
          </w:tcPr>
          <w:p w:rsidR="00232845" w:rsidRPr="006B461C" w:rsidRDefault="00232845" w:rsidP="00232845">
            <w:pPr>
              <w:spacing w:before="0" w:after="0"/>
              <w:ind w:firstLine="0"/>
              <w:jc w:val="right"/>
              <w:rPr>
                <w:sz w:val="16"/>
                <w:szCs w:val="16"/>
              </w:rPr>
            </w:pPr>
            <w:r>
              <w:rPr>
                <w:sz w:val="16"/>
                <w:szCs w:val="16"/>
              </w:rPr>
              <w:t>25 356</w:t>
            </w:r>
          </w:p>
        </w:tc>
      </w:tr>
      <w:tr w:rsidR="00232845" w:rsidRPr="006B461C" w:rsidTr="006B461C">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rsidR="00232845" w:rsidRPr="006B461C" w:rsidRDefault="00232845" w:rsidP="00232845">
            <w:pPr>
              <w:spacing w:before="0" w:after="0"/>
              <w:ind w:firstLine="0"/>
              <w:rPr>
                <w:color w:val="000000"/>
                <w:sz w:val="16"/>
                <w:szCs w:val="16"/>
              </w:rPr>
            </w:pPr>
            <w:r>
              <w:rPr>
                <w:color w:val="000000"/>
                <w:sz w:val="16"/>
                <w:szCs w:val="16"/>
              </w:rPr>
              <w:t>Оперативни програми и групи производители в сектора на плодовете и зеленчуците</w:t>
            </w:r>
          </w:p>
        </w:tc>
        <w:tc>
          <w:tcPr>
            <w:tcW w:w="1080" w:type="dxa"/>
            <w:tcBorders>
              <w:top w:val="nil"/>
              <w:left w:val="nil"/>
              <w:bottom w:val="single" w:sz="4" w:space="0" w:color="auto"/>
              <w:right w:val="single" w:sz="4" w:space="0" w:color="auto"/>
            </w:tcBorders>
            <w:shd w:val="clear" w:color="auto" w:fill="auto"/>
            <w:noWrap/>
            <w:vAlign w:val="center"/>
            <w:hideMark/>
          </w:tcPr>
          <w:p w:rsidR="00232845" w:rsidRPr="006B461C" w:rsidRDefault="00232845" w:rsidP="00232845">
            <w:pPr>
              <w:spacing w:before="0" w:after="0"/>
              <w:ind w:firstLine="0"/>
              <w:jc w:val="center"/>
              <w:rPr>
                <w:color w:val="000000"/>
                <w:sz w:val="16"/>
                <w:szCs w:val="16"/>
              </w:rPr>
            </w:pPr>
            <w:r>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rsidR="00232845" w:rsidRPr="006B461C" w:rsidRDefault="00232845" w:rsidP="00232845">
            <w:pPr>
              <w:spacing w:before="0" w:after="0"/>
              <w:ind w:firstLine="0"/>
              <w:jc w:val="right"/>
              <w:rPr>
                <w:color w:val="000000"/>
                <w:sz w:val="16"/>
                <w:szCs w:val="16"/>
              </w:rPr>
            </w:pPr>
            <w:r>
              <w:rPr>
                <w:color w:val="000000"/>
                <w:sz w:val="16"/>
                <w:szCs w:val="16"/>
              </w:rPr>
              <w:t>2 500</w:t>
            </w:r>
          </w:p>
        </w:tc>
        <w:tc>
          <w:tcPr>
            <w:tcW w:w="1240" w:type="dxa"/>
            <w:tcBorders>
              <w:top w:val="nil"/>
              <w:left w:val="nil"/>
              <w:bottom w:val="single" w:sz="4" w:space="0" w:color="auto"/>
              <w:right w:val="single" w:sz="8" w:space="0" w:color="auto"/>
            </w:tcBorders>
            <w:shd w:val="clear" w:color="auto" w:fill="auto"/>
            <w:vAlign w:val="center"/>
            <w:hideMark/>
          </w:tcPr>
          <w:p w:rsidR="00232845" w:rsidRPr="006B461C" w:rsidRDefault="00232845" w:rsidP="00232845">
            <w:pPr>
              <w:spacing w:before="0" w:after="0"/>
              <w:ind w:firstLine="0"/>
              <w:jc w:val="right"/>
              <w:rPr>
                <w:sz w:val="16"/>
                <w:szCs w:val="16"/>
              </w:rPr>
            </w:pPr>
            <w:r>
              <w:rPr>
                <w:sz w:val="16"/>
                <w:szCs w:val="16"/>
              </w:rPr>
              <w:t>380</w:t>
            </w:r>
          </w:p>
        </w:tc>
      </w:tr>
      <w:tr w:rsidR="00232845" w:rsidRPr="006B461C" w:rsidTr="006B461C">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rsidR="00232845" w:rsidRPr="006B461C" w:rsidRDefault="00232845" w:rsidP="00232845">
            <w:pPr>
              <w:spacing w:before="0" w:after="0"/>
              <w:ind w:firstLine="0"/>
              <w:rPr>
                <w:color w:val="000000"/>
                <w:sz w:val="16"/>
                <w:szCs w:val="16"/>
              </w:rPr>
            </w:pPr>
            <w:r>
              <w:rPr>
                <w:color w:val="000000"/>
                <w:sz w:val="16"/>
                <w:szCs w:val="16"/>
              </w:rPr>
              <w:t>Интервенции в секторите на плодовете и зеленчуците и на млякото и млечните продукти</w:t>
            </w:r>
          </w:p>
        </w:tc>
        <w:tc>
          <w:tcPr>
            <w:tcW w:w="1080" w:type="dxa"/>
            <w:tcBorders>
              <w:top w:val="nil"/>
              <w:left w:val="nil"/>
              <w:bottom w:val="single" w:sz="4" w:space="0" w:color="auto"/>
              <w:right w:val="single" w:sz="4" w:space="0" w:color="auto"/>
            </w:tcBorders>
            <w:shd w:val="clear" w:color="auto" w:fill="auto"/>
            <w:noWrap/>
            <w:vAlign w:val="center"/>
            <w:hideMark/>
          </w:tcPr>
          <w:p w:rsidR="00232845" w:rsidRPr="006B461C" w:rsidRDefault="00232845" w:rsidP="00232845">
            <w:pPr>
              <w:spacing w:before="0" w:after="0"/>
              <w:ind w:firstLine="0"/>
              <w:jc w:val="center"/>
              <w:rPr>
                <w:color w:val="000000"/>
                <w:sz w:val="16"/>
                <w:szCs w:val="16"/>
              </w:rPr>
            </w:pPr>
            <w:r>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rsidR="00232845" w:rsidRPr="006B461C" w:rsidRDefault="00232845" w:rsidP="00232845">
            <w:pPr>
              <w:spacing w:before="0" w:after="0"/>
              <w:ind w:firstLine="0"/>
              <w:jc w:val="right"/>
              <w:rPr>
                <w:color w:val="000000"/>
                <w:sz w:val="16"/>
                <w:szCs w:val="16"/>
              </w:rPr>
            </w:pPr>
            <w:r>
              <w:rPr>
                <w:color w:val="000000"/>
                <w:sz w:val="16"/>
                <w:szCs w:val="16"/>
              </w:rPr>
              <w:t>400</w:t>
            </w:r>
          </w:p>
        </w:tc>
        <w:tc>
          <w:tcPr>
            <w:tcW w:w="1240" w:type="dxa"/>
            <w:tcBorders>
              <w:top w:val="nil"/>
              <w:left w:val="nil"/>
              <w:bottom w:val="single" w:sz="4" w:space="0" w:color="auto"/>
              <w:right w:val="single" w:sz="8" w:space="0" w:color="auto"/>
            </w:tcBorders>
            <w:shd w:val="clear" w:color="auto" w:fill="auto"/>
            <w:vAlign w:val="center"/>
            <w:hideMark/>
          </w:tcPr>
          <w:p w:rsidR="00232845" w:rsidRPr="006B461C" w:rsidRDefault="00232845" w:rsidP="00232845">
            <w:pPr>
              <w:spacing w:before="0" w:after="0"/>
              <w:ind w:firstLine="0"/>
              <w:jc w:val="right"/>
              <w:rPr>
                <w:sz w:val="16"/>
                <w:szCs w:val="16"/>
              </w:rPr>
            </w:pPr>
            <w:r>
              <w:rPr>
                <w:sz w:val="16"/>
                <w:szCs w:val="16"/>
              </w:rPr>
              <w:t>305</w:t>
            </w:r>
          </w:p>
        </w:tc>
      </w:tr>
      <w:tr w:rsidR="00232845" w:rsidRPr="006B461C" w:rsidTr="006B461C">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rsidR="00232845" w:rsidRPr="006B461C" w:rsidRDefault="00232845" w:rsidP="00232845">
            <w:pPr>
              <w:spacing w:before="0" w:after="0"/>
              <w:ind w:firstLine="0"/>
              <w:rPr>
                <w:color w:val="000000"/>
                <w:sz w:val="16"/>
                <w:szCs w:val="16"/>
              </w:rPr>
            </w:pPr>
            <w:r>
              <w:rPr>
                <w:color w:val="000000"/>
                <w:sz w:val="16"/>
                <w:szCs w:val="16"/>
              </w:rPr>
              <w:t>Преструктуриране и конверсия на лозя</w:t>
            </w:r>
          </w:p>
        </w:tc>
        <w:tc>
          <w:tcPr>
            <w:tcW w:w="1080" w:type="dxa"/>
            <w:tcBorders>
              <w:top w:val="nil"/>
              <w:left w:val="nil"/>
              <w:bottom w:val="single" w:sz="4" w:space="0" w:color="auto"/>
              <w:right w:val="single" w:sz="4" w:space="0" w:color="auto"/>
            </w:tcBorders>
            <w:shd w:val="clear" w:color="auto" w:fill="auto"/>
            <w:noWrap/>
            <w:vAlign w:val="center"/>
            <w:hideMark/>
          </w:tcPr>
          <w:p w:rsidR="00232845" w:rsidRPr="006B461C" w:rsidRDefault="00232845" w:rsidP="00232845">
            <w:pPr>
              <w:spacing w:before="0" w:after="0"/>
              <w:ind w:firstLine="0"/>
              <w:jc w:val="center"/>
              <w:rPr>
                <w:color w:val="000000"/>
                <w:sz w:val="16"/>
                <w:szCs w:val="16"/>
              </w:rPr>
            </w:pPr>
            <w:r>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rsidR="00232845" w:rsidRPr="006B461C" w:rsidRDefault="00232845" w:rsidP="00232845">
            <w:pPr>
              <w:spacing w:before="0" w:after="0"/>
              <w:ind w:firstLine="0"/>
              <w:jc w:val="right"/>
              <w:rPr>
                <w:color w:val="000000"/>
                <w:sz w:val="16"/>
                <w:szCs w:val="16"/>
              </w:rPr>
            </w:pPr>
            <w:r>
              <w:rPr>
                <w:color w:val="000000"/>
                <w:sz w:val="16"/>
                <w:szCs w:val="16"/>
              </w:rPr>
              <w:t>24 000</w:t>
            </w:r>
          </w:p>
        </w:tc>
        <w:tc>
          <w:tcPr>
            <w:tcW w:w="1240" w:type="dxa"/>
            <w:tcBorders>
              <w:top w:val="nil"/>
              <w:left w:val="nil"/>
              <w:bottom w:val="single" w:sz="4" w:space="0" w:color="auto"/>
              <w:right w:val="single" w:sz="8" w:space="0" w:color="auto"/>
            </w:tcBorders>
            <w:shd w:val="clear" w:color="auto" w:fill="auto"/>
            <w:vAlign w:val="center"/>
            <w:hideMark/>
          </w:tcPr>
          <w:p w:rsidR="00232845" w:rsidRPr="006B461C" w:rsidRDefault="00232845" w:rsidP="00232845">
            <w:pPr>
              <w:spacing w:before="0" w:after="0"/>
              <w:ind w:firstLine="0"/>
              <w:jc w:val="right"/>
              <w:rPr>
                <w:sz w:val="16"/>
                <w:szCs w:val="16"/>
              </w:rPr>
            </w:pPr>
            <w:r>
              <w:rPr>
                <w:sz w:val="16"/>
                <w:szCs w:val="16"/>
              </w:rPr>
              <w:t>13 556</w:t>
            </w:r>
          </w:p>
        </w:tc>
      </w:tr>
      <w:tr w:rsidR="00232845" w:rsidRPr="006B461C" w:rsidTr="006B461C">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rsidR="00232845" w:rsidRPr="006B461C" w:rsidRDefault="00232845" w:rsidP="00232845">
            <w:pPr>
              <w:spacing w:before="0" w:after="0"/>
              <w:ind w:firstLine="0"/>
              <w:rPr>
                <w:color w:val="000000"/>
                <w:sz w:val="16"/>
                <w:szCs w:val="16"/>
              </w:rPr>
            </w:pPr>
            <w:r>
              <w:rPr>
                <w:color w:val="000000"/>
                <w:sz w:val="16"/>
                <w:szCs w:val="16"/>
              </w:rPr>
              <w:t>Инвестиции в лозаро-винарския сектор</w:t>
            </w:r>
          </w:p>
        </w:tc>
        <w:tc>
          <w:tcPr>
            <w:tcW w:w="1080" w:type="dxa"/>
            <w:tcBorders>
              <w:top w:val="nil"/>
              <w:left w:val="nil"/>
              <w:bottom w:val="single" w:sz="4" w:space="0" w:color="auto"/>
              <w:right w:val="single" w:sz="4" w:space="0" w:color="auto"/>
            </w:tcBorders>
            <w:shd w:val="clear" w:color="auto" w:fill="auto"/>
            <w:noWrap/>
            <w:vAlign w:val="center"/>
            <w:hideMark/>
          </w:tcPr>
          <w:p w:rsidR="00232845" w:rsidRPr="006B461C" w:rsidRDefault="00232845" w:rsidP="00232845">
            <w:pPr>
              <w:spacing w:before="0" w:after="0"/>
              <w:ind w:firstLine="0"/>
              <w:jc w:val="center"/>
              <w:rPr>
                <w:color w:val="000000"/>
                <w:sz w:val="16"/>
                <w:szCs w:val="16"/>
              </w:rPr>
            </w:pPr>
            <w:r>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rsidR="00232845" w:rsidRPr="006B461C" w:rsidRDefault="00232845" w:rsidP="00232845">
            <w:pPr>
              <w:spacing w:before="0" w:after="0"/>
              <w:ind w:firstLine="0"/>
              <w:jc w:val="right"/>
              <w:rPr>
                <w:color w:val="000000"/>
                <w:sz w:val="16"/>
                <w:szCs w:val="16"/>
              </w:rPr>
            </w:pPr>
            <w:r>
              <w:rPr>
                <w:color w:val="000000"/>
                <w:sz w:val="16"/>
                <w:szCs w:val="16"/>
              </w:rPr>
              <w:t>19 000</w:t>
            </w:r>
          </w:p>
        </w:tc>
        <w:tc>
          <w:tcPr>
            <w:tcW w:w="1240" w:type="dxa"/>
            <w:tcBorders>
              <w:top w:val="nil"/>
              <w:left w:val="nil"/>
              <w:bottom w:val="single" w:sz="4" w:space="0" w:color="auto"/>
              <w:right w:val="single" w:sz="8" w:space="0" w:color="auto"/>
            </w:tcBorders>
            <w:shd w:val="clear" w:color="auto" w:fill="auto"/>
            <w:vAlign w:val="center"/>
            <w:hideMark/>
          </w:tcPr>
          <w:p w:rsidR="00232845" w:rsidRPr="006B461C" w:rsidRDefault="00232845" w:rsidP="00232845">
            <w:pPr>
              <w:spacing w:before="0" w:after="0"/>
              <w:ind w:firstLine="0"/>
              <w:jc w:val="right"/>
              <w:rPr>
                <w:sz w:val="16"/>
                <w:szCs w:val="16"/>
              </w:rPr>
            </w:pPr>
            <w:r>
              <w:rPr>
                <w:sz w:val="16"/>
                <w:szCs w:val="16"/>
              </w:rPr>
              <w:t>18 044</w:t>
            </w:r>
          </w:p>
        </w:tc>
      </w:tr>
      <w:tr w:rsidR="00232845" w:rsidRPr="006B461C" w:rsidTr="006B461C">
        <w:trPr>
          <w:trHeight w:val="450"/>
        </w:trPr>
        <w:tc>
          <w:tcPr>
            <w:tcW w:w="6653" w:type="dxa"/>
            <w:tcBorders>
              <w:top w:val="nil"/>
              <w:left w:val="single" w:sz="8" w:space="0" w:color="auto"/>
              <w:bottom w:val="single" w:sz="4" w:space="0" w:color="auto"/>
              <w:right w:val="single" w:sz="4" w:space="0" w:color="auto"/>
            </w:tcBorders>
            <w:shd w:val="clear" w:color="auto" w:fill="auto"/>
            <w:vAlign w:val="center"/>
            <w:hideMark/>
          </w:tcPr>
          <w:p w:rsidR="00232845" w:rsidRPr="006B461C" w:rsidRDefault="00232845" w:rsidP="00232845">
            <w:pPr>
              <w:spacing w:before="0" w:after="0"/>
              <w:ind w:firstLine="0"/>
              <w:rPr>
                <w:color w:val="000000"/>
                <w:sz w:val="16"/>
                <w:szCs w:val="16"/>
              </w:rPr>
            </w:pPr>
            <w:r>
              <w:rPr>
                <w:color w:val="000000"/>
                <w:sz w:val="16"/>
                <w:szCs w:val="16"/>
              </w:rPr>
              <w:t>Други мерки в лозаро-винарския сектор: застраховане на реколтата, събиране на реколтата на зелено, насърчаване на винения туризъм, информиране и популяризиране</w:t>
            </w:r>
          </w:p>
        </w:tc>
        <w:tc>
          <w:tcPr>
            <w:tcW w:w="1080" w:type="dxa"/>
            <w:tcBorders>
              <w:top w:val="nil"/>
              <w:left w:val="nil"/>
              <w:bottom w:val="single" w:sz="4" w:space="0" w:color="auto"/>
              <w:right w:val="single" w:sz="4" w:space="0" w:color="auto"/>
            </w:tcBorders>
            <w:shd w:val="clear" w:color="auto" w:fill="auto"/>
            <w:noWrap/>
            <w:vAlign w:val="center"/>
            <w:hideMark/>
          </w:tcPr>
          <w:p w:rsidR="00232845" w:rsidRPr="006B461C" w:rsidRDefault="00232845" w:rsidP="00232845">
            <w:pPr>
              <w:spacing w:before="0" w:after="0"/>
              <w:ind w:firstLine="0"/>
              <w:jc w:val="center"/>
              <w:rPr>
                <w:color w:val="000000"/>
                <w:sz w:val="16"/>
                <w:szCs w:val="16"/>
              </w:rPr>
            </w:pPr>
            <w:r>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rsidR="00232845" w:rsidRPr="006B461C" w:rsidRDefault="00232845" w:rsidP="00232845">
            <w:pPr>
              <w:spacing w:before="0" w:after="0"/>
              <w:ind w:firstLine="0"/>
              <w:jc w:val="right"/>
              <w:rPr>
                <w:color w:val="000000"/>
                <w:sz w:val="16"/>
                <w:szCs w:val="16"/>
              </w:rPr>
            </w:pPr>
            <w:r>
              <w:rPr>
                <w:color w:val="000000"/>
                <w:sz w:val="16"/>
                <w:szCs w:val="16"/>
              </w:rPr>
              <w:t>7 900</w:t>
            </w:r>
          </w:p>
        </w:tc>
        <w:tc>
          <w:tcPr>
            <w:tcW w:w="1240" w:type="dxa"/>
            <w:tcBorders>
              <w:top w:val="nil"/>
              <w:left w:val="nil"/>
              <w:bottom w:val="single" w:sz="4" w:space="0" w:color="auto"/>
              <w:right w:val="single" w:sz="8" w:space="0" w:color="auto"/>
            </w:tcBorders>
            <w:shd w:val="clear" w:color="auto" w:fill="auto"/>
            <w:vAlign w:val="center"/>
            <w:hideMark/>
          </w:tcPr>
          <w:p w:rsidR="00232845" w:rsidRPr="006B461C" w:rsidRDefault="00232845" w:rsidP="00232845">
            <w:pPr>
              <w:spacing w:before="0" w:after="0"/>
              <w:ind w:firstLine="0"/>
              <w:jc w:val="right"/>
              <w:rPr>
                <w:sz w:val="16"/>
                <w:szCs w:val="16"/>
              </w:rPr>
            </w:pPr>
            <w:r>
              <w:rPr>
                <w:sz w:val="16"/>
                <w:szCs w:val="16"/>
              </w:rPr>
              <w:t>565</w:t>
            </w:r>
          </w:p>
        </w:tc>
      </w:tr>
      <w:tr w:rsidR="00232845" w:rsidRPr="006B461C" w:rsidTr="006B461C">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rsidR="00232845" w:rsidRPr="006B461C" w:rsidRDefault="00232845" w:rsidP="00232845">
            <w:pPr>
              <w:spacing w:before="0" w:after="0"/>
              <w:ind w:firstLine="0"/>
              <w:rPr>
                <w:color w:val="000000"/>
                <w:sz w:val="16"/>
                <w:szCs w:val="16"/>
              </w:rPr>
            </w:pPr>
            <w:r>
              <w:rPr>
                <w:color w:val="000000"/>
                <w:sz w:val="16"/>
                <w:szCs w:val="16"/>
              </w:rPr>
              <w:t>Промоционални програми</w:t>
            </w:r>
          </w:p>
        </w:tc>
        <w:tc>
          <w:tcPr>
            <w:tcW w:w="1080" w:type="dxa"/>
            <w:tcBorders>
              <w:top w:val="nil"/>
              <w:left w:val="nil"/>
              <w:bottom w:val="single" w:sz="4" w:space="0" w:color="auto"/>
              <w:right w:val="single" w:sz="4" w:space="0" w:color="auto"/>
            </w:tcBorders>
            <w:shd w:val="clear" w:color="auto" w:fill="auto"/>
            <w:noWrap/>
            <w:vAlign w:val="center"/>
            <w:hideMark/>
          </w:tcPr>
          <w:p w:rsidR="00232845" w:rsidRPr="006B461C" w:rsidRDefault="00232845" w:rsidP="00232845">
            <w:pPr>
              <w:spacing w:before="0" w:after="0"/>
              <w:ind w:firstLine="0"/>
              <w:jc w:val="center"/>
              <w:rPr>
                <w:color w:val="000000"/>
                <w:sz w:val="16"/>
                <w:szCs w:val="16"/>
              </w:rPr>
            </w:pPr>
            <w:r>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rsidR="00232845" w:rsidRPr="006B461C" w:rsidRDefault="00232845" w:rsidP="00232845">
            <w:pPr>
              <w:spacing w:before="0" w:after="0"/>
              <w:ind w:firstLine="0"/>
              <w:jc w:val="right"/>
              <w:rPr>
                <w:color w:val="000000"/>
                <w:sz w:val="16"/>
                <w:szCs w:val="16"/>
              </w:rPr>
            </w:pPr>
            <w:r>
              <w:rPr>
                <w:color w:val="000000"/>
                <w:sz w:val="16"/>
                <w:szCs w:val="16"/>
              </w:rPr>
              <w:t>6 000</w:t>
            </w:r>
          </w:p>
        </w:tc>
        <w:tc>
          <w:tcPr>
            <w:tcW w:w="1240" w:type="dxa"/>
            <w:tcBorders>
              <w:top w:val="nil"/>
              <w:left w:val="nil"/>
              <w:bottom w:val="single" w:sz="4" w:space="0" w:color="auto"/>
              <w:right w:val="single" w:sz="8" w:space="0" w:color="auto"/>
            </w:tcBorders>
            <w:shd w:val="clear" w:color="auto" w:fill="auto"/>
            <w:vAlign w:val="center"/>
            <w:hideMark/>
          </w:tcPr>
          <w:p w:rsidR="00232845" w:rsidRPr="006B461C" w:rsidRDefault="00232845" w:rsidP="00232845">
            <w:pPr>
              <w:spacing w:before="0" w:after="0"/>
              <w:ind w:firstLine="0"/>
              <w:jc w:val="right"/>
              <w:rPr>
                <w:sz w:val="16"/>
                <w:szCs w:val="16"/>
              </w:rPr>
            </w:pPr>
            <w:r>
              <w:rPr>
                <w:sz w:val="16"/>
                <w:szCs w:val="16"/>
              </w:rPr>
              <w:t>0</w:t>
            </w:r>
          </w:p>
        </w:tc>
      </w:tr>
      <w:tr w:rsidR="00232845" w:rsidRPr="006B461C" w:rsidTr="006B461C">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rsidR="00232845" w:rsidRPr="006B461C" w:rsidRDefault="00232845" w:rsidP="00232845">
            <w:pPr>
              <w:spacing w:before="0" w:after="0"/>
              <w:ind w:firstLine="0"/>
              <w:rPr>
                <w:color w:val="000000"/>
                <w:sz w:val="16"/>
                <w:szCs w:val="16"/>
              </w:rPr>
            </w:pPr>
            <w:r>
              <w:rPr>
                <w:color w:val="000000"/>
                <w:sz w:val="16"/>
                <w:szCs w:val="16"/>
              </w:rPr>
              <w:t>Национални програми и интервенции в сектор "Пчеларство"</w:t>
            </w:r>
          </w:p>
        </w:tc>
        <w:tc>
          <w:tcPr>
            <w:tcW w:w="1080" w:type="dxa"/>
            <w:tcBorders>
              <w:top w:val="nil"/>
              <w:left w:val="nil"/>
              <w:bottom w:val="single" w:sz="4" w:space="0" w:color="auto"/>
              <w:right w:val="single" w:sz="4" w:space="0" w:color="auto"/>
            </w:tcBorders>
            <w:shd w:val="clear" w:color="auto" w:fill="auto"/>
            <w:noWrap/>
            <w:vAlign w:val="center"/>
            <w:hideMark/>
          </w:tcPr>
          <w:p w:rsidR="00232845" w:rsidRPr="006B461C" w:rsidRDefault="00232845" w:rsidP="00232845">
            <w:pPr>
              <w:spacing w:before="0" w:after="0"/>
              <w:ind w:firstLine="0"/>
              <w:jc w:val="center"/>
              <w:rPr>
                <w:color w:val="000000"/>
                <w:sz w:val="16"/>
                <w:szCs w:val="16"/>
              </w:rPr>
            </w:pPr>
            <w:r>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rsidR="00232845" w:rsidRPr="006B461C" w:rsidRDefault="00232845" w:rsidP="00232845">
            <w:pPr>
              <w:spacing w:before="0" w:after="0"/>
              <w:ind w:firstLine="0"/>
              <w:jc w:val="right"/>
              <w:rPr>
                <w:color w:val="000000"/>
                <w:sz w:val="16"/>
                <w:szCs w:val="16"/>
              </w:rPr>
            </w:pPr>
            <w:r>
              <w:rPr>
                <w:color w:val="000000"/>
                <w:sz w:val="16"/>
                <w:szCs w:val="16"/>
              </w:rPr>
              <w:t>10 000</w:t>
            </w:r>
          </w:p>
        </w:tc>
        <w:tc>
          <w:tcPr>
            <w:tcW w:w="1240" w:type="dxa"/>
            <w:tcBorders>
              <w:top w:val="nil"/>
              <w:left w:val="nil"/>
              <w:bottom w:val="single" w:sz="4" w:space="0" w:color="auto"/>
              <w:right w:val="single" w:sz="8" w:space="0" w:color="auto"/>
            </w:tcBorders>
            <w:shd w:val="clear" w:color="auto" w:fill="auto"/>
            <w:vAlign w:val="center"/>
            <w:hideMark/>
          </w:tcPr>
          <w:p w:rsidR="00232845" w:rsidRPr="006B461C" w:rsidRDefault="00232845" w:rsidP="00232845">
            <w:pPr>
              <w:spacing w:before="0" w:after="0"/>
              <w:ind w:firstLine="0"/>
              <w:jc w:val="right"/>
              <w:rPr>
                <w:sz w:val="16"/>
                <w:szCs w:val="16"/>
              </w:rPr>
            </w:pPr>
            <w:r>
              <w:rPr>
                <w:sz w:val="16"/>
                <w:szCs w:val="16"/>
              </w:rPr>
              <w:t>5 700</w:t>
            </w:r>
          </w:p>
        </w:tc>
      </w:tr>
      <w:tr w:rsidR="00232845" w:rsidRPr="006B461C" w:rsidTr="006B461C">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rsidR="00232845" w:rsidRPr="006B461C" w:rsidRDefault="00232845" w:rsidP="00232845">
            <w:pPr>
              <w:spacing w:before="0" w:after="0"/>
              <w:ind w:firstLine="0"/>
              <w:rPr>
                <w:color w:val="000000"/>
                <w:sz w:val="16"/>
                <w:szCs w:val="16"/>
              </w:rPr>
            </w:pPr>
            <w:r>
              <w:rPr>
                <w:color w:val="000000"/>
                <w:sz w:val="16"/>
                <w:szCs w:val="16"/>
              </w:rPr>
              <w:t>Училищен плод и Училищно мляко /без ДДС/</w:t>
            </w:r>
          </w:p>
        </w:tc>
        <w:tc>
          <w:tcPr>
            <w:tcW w:w="1080" w:type="dxa"/>
            <w:tcBorders>
              <w:top w:val="nil"/>
              <w:left w:val="nil"/>
              <w:bottom w:val="single" w:sz="4" w:space="0" w:color="auto"/>
              <w:right w:val="single" w:sz="4" w:space="0" w:color="auto"/>
            </w:tcBorders>
            <w:shd w:val="clear" w:color="auto" w:fill="auto"/>
            <w:noWrap/>
            <w:vAlign w:val="center"/>
            <w:hideMark/>
          </w:tcPr>
          <w:p w:rsidR="00232845" w:rsidRPr="006B461C" w:rsidRDefault="00232845" w:rsidP="00232845">
            <w:pPr>
              <w:spacing w:before="0" w:after="0"/>
              <w:ind w:firstLine="0"/>
              <w:jc w:val="center"/>
              <w:rPr>
                <w:color w:val="000000"/>
                <w:sz w:val="16"/>
                <w:szCs w:val="16"/>
              </w:rPr>
            </w:pPr>
            <w:r>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rsidR="00232845" w:rsidRPr="006B461C" w:rsidRDefault="00232845" w:rsidP="00232845">
            <w:pPr>
              <w:spacing w:before="0" w:after="0"/>
              <w:ind w:firstLine="0"/>
              <w:jc w:val="right"/>
              <w:rPr>
                <w:color w:val="000000"/>
                <w:sz w:val="16"/>
                <w:szCs w:val="16"/>
              </w:rPr>
            </w:pPr>
            <w:r>
              <w:rPr>
                <w:color w:val="000000"/>
                <w:sz w:val="16"/>
                <w:szCs w:val="16"/>
              </w:rPr>
              <w:t>49 700</w:t>
            </w:r>
          </w:p>
        </w:tc>
        <w:tc>
          <w:tcPr>
            <w:tcW w:w="1240" w:type="dxa"/>
            <w:tcBorders>
              <w:top w:val="nil"/>
              <w:left w:val="nil"/>
              <w:bottom w:val="single" w:sz="4" w:space="0" w:color="auto"/>
              <w:right w:val="single" w:sz="8" w:space="0" w:color="auto"/>
            </w:tcBorders>
            <w:shd w:val="clear" w:color="auto" w:fill="auto"/>
            <w:vAlign w:val="center"/>
            <w:hideMark/>
          </w:tcPr>
          <w:p w:rsidR="00232845" w:rsidRPr="006B461C" w:rsidRDefault="00232845" w:rsidP="00232845">
            <w:pPr>
              <w:spacing w:before="0" w:after="0"/>
              <w:ind w:firstLine="0"/>
              <w:jc w:val="right"/>
              <w:rPr>
                <w:sz w:val="16"/>
                <w:szCs w:val="16"/>
              </w:rPr>
            </w:pPr>
            <w:r>
              <w:rPr>
                <w:sz w:val="16"/>
                <w:szCs w:val="16"/>
              </w:rPr>
              <w:t>40 921</w:t>
            </w:r>
          </w:p>
        </w:tc>
      </w:tr>
      <w:tr w:rsidR="00232845" w:rsidRPr="006B461C" w:rsidTr="006B461C">
        <w:trPr>
          <w:trHeight w:val="315"/>
        </w:trPr>
        <w:tc>
          <w:tcPr>
            <w:tcW w:w="6653" w:type="dxa"/>
            <w:tcBorders>
              <w:top w:val="nil"/>
              <w:left w:val="single" w:sz="8" w:space="0" w:color="auto"/>
              <w:bottom w:val="single" w:sz="4" w:space="0" w:color="auto"/>
              <w:right w:val="single" w:sz="4" w:space="0" w:color="auto"/>
            </w:tcBorders>
            <w:shd w:val="clear" w:color="000000" w:fill="FFFFFF"/>
            <w:vAlign w:val="center"/>
            <w:hideMark/>
          </w:tcPr>
          <w:p w:rsidR="00232845" w:rsidRPr="006B461C" w:rsidRDefault="00232845" w:rsidP="00232845">
            <w:pPr>
              <w:spacing w:before="0" w:after="0"/>
              <w:ind w:firstLine="0"/>
              <w:rPr>
                <w:sz w:val="16"/>
                <w:szCs w:val="16"/>
              </w:rPr>
            </w:pPr>
            <w:r>
              <w:rPr>
                <w:sz w:val="16"/>
                <w:szCs w:val="16"/>
              </w:rPr>
              <w:t>Разходи за ДДС по схема "Училищен плод" и схема "Училищно мляко"</w:t>
            </w:r>
          </w:p>
        </w:tc>
        <w:tc>
          <w:tcPr>
            <w:tcW w:w="1080" w:type="dxa"/>
            <w:tcBorders>
              <w:top w:val="nil"/>
              <w:left w:val="nil"/>
              <w:bottom w:val="single" w:sz="4" w:space="0" w:color="auto"/>
              <w:right w:val="single" w:sz="4" w:space="0" w:color="auto"/>
            </w:tcBorders>
            <w:shd w:val="clear" w:color="000000" w:fill="FFFFFF"/>
            <w:vAlign w:val="center"/>
            <w:hideMark/>
          </w:tcPr>
          <w:p w:rsidR="00232845" w:rsidRPr="006B461C" w:rsidRDefault="00232845" w:rsidP="00232845">
            <w:pPr>
              <w:spacing w:before="0" w:after="0"/>
              <w:ind w:firstLine="0"/>
              <w:jc w:val="center"/>
              <w:rPr>
                <w:sz w:val="16"/>
                <w:szCs w:val="16"/>
              </w:rPr>
            </w:pPr>
            <w:r>
              <w:rPr>
                <w:sz w:val="16"/>
                <w:szCs w:val="16"/>
              </w:rPr>
              <w:t>хил. лв.</w:t>
            </w:r>
          </w:p>
        </w:tc>
        <w:tc>
          <w:tcPr>
            <w:tcW w:w="1240" w:type="dxa"/>
            <w:tcBorders>
              <w:top w:val="nil"/>
              <w:left w:val="nil"/>
              <w:bottom w:val="single" w:sz="4" w:space="0" w:color="auto"/>
              <w:right w:val="single" w:sz="4" w:space="0" w:color="auto"/>
            </w:tcBorders>
            <w:shd w:val="clear" w:color="auto" w:fill="auto"/>
            <w:vAlign w:val="center"/>
            <w:hideMark/>
          </w:tcPr>
          <w:p w:rsidR="00232845" w:rsidRPr="006B461C" w:rsidRDefault="00232845" w:rsidP="00232845">
            <w:pPr>
              <w:spacing w:before="0" w:after="0"/>
              <w:ind w:firstLine="0"/>
              <w:jc w:val="right"/>
              <w:rPr>
                <w:sz w:val="16"/>
                <w:szCs w:val="16"/>
              </w:rPr>
            </w:pPr>
            <w:r>
              <w:rPr>
                <w:sz w:val="16"/>
                <w:szCs w:val="16"/>
              </w:rPr>
              <w:t>11 000</w:t>
            </w:r>
          </w:p>
        </w:tc>
        <w:tc>
          <w:tcPr>
            <w:tcW w:w="1240" w:type="dxa"/>
            <w:tcBorders>
              <w:top w:val="nil"/>
              <w:left w:val="nil"/>
              <w:bottom w:val="single" w:sz="4" w:space="0" w:color="auto"/>
              <w:right w:val="single" w:sz="8" w:space="0" w:color="auto"/>
            </w:tcBorders>
            <w:shd w:val="clear" w:color="auto" w:fill="auto"/>
            <w:vAlign w:val="center"/>
            <w:hideMark/>
          </w:tcPr>
          <w:p w:rsidR="00232845" w:rsidRPr="006B461C" w:rsidRDefault="00232845" w:rsidP="00232845">
            <w:pPr>
              <w:spacing w:before="0" w:after="0"/>
              <w:ind w:firstLine="0"/>
              <w:jc w:val="right"/>
              <w:rPr>
                <w:sz w:val="16"/>
                <w:szCs w:val="16"/>
              </w:rPr>
            </w:pPr>
            <w:r>
              <w:rPr>
                <w:sz w:val="16"/>
                <w:szCs w:val="16"/>
              </w:rPr>
              <w:t>8 149</w:t>
            </w:r>
          </w:p>
        </w:tc>
      </w:tr>
      <w:tr w:rsidR="00232845" w:rsidRPr="006B461C" w:rsidTr="006B461C">
        <w:trPr>
          <w:trHeight w:val="315"/>
        </w:trPr>
        <w:tc>
          <w:tcPr>
            <w:tcW w:w="6653" w:type="dxa"/>
            <w:tcBorders>
              <w:top w:val="nil"/>
              <w:left w:val="single" w:sz="8" w:space="0" w:color="auto"/>
              <w:bottom w:val="single" w:sz="4" w:space="0" w:color="auto"/>
              <w:right w:val="single" w:sz="4" w:space="0" w:color="auto"/>
            </w:tcBorders>
            <w:shd w:val="clear" w:color="000000" w:fill="FFFFFF"/>
            <w:vAlign w:val="center"/>
            <w:hideMark/>
          </w:tcPr>
          <w:p w:rsidR="00232845" w:rsidRPr="006B461C" w:rsidRDefault="00232845" w:rsidP="00232845">
            <w:pPr>
              <w:spacing w:before="0" w:after="0"/>
              <w:ind w:firstLine="0"/>
              <w:rPr>
                <w:sz w:val="16"/>
                <w:szCs w:val="16"/>
              </w:rPr>
            </w:pPr>
            <w:r>
              <w:rPr>
                <w:sz w:val="16"/>
                <w:szCs w:val="16"/>
              </w:rPr>
              <w:t>Отделени от производството директни плащания</w:t>
            </w:r>
          </w:p>
        </w:tc>
        <w:tc>
          <w:tcPr>
            <w:tcW w:w="1080" w:type="dxa"/>
            <w:tcBorders>
              <w:top w:val="nil"/>
              <w:left w:val="nil"/>
              <w:bottom w:val="single" w:sz="4" w:space="0" w:color="auto"/>
              <w:right w:val="single" w:sz="4" w:space="0" w:color="auto"/>
            </w:tcBorders>
            <w:shd w:val="clear" w:color="000000" w:fill="FFFFFF"/>
            <w:vAlign w:val="center"/>
            <w:hideMark/>
          </w:tcPr>
          <w:p w:rsidR="00232845" w:rsidRPr="006B461C" w:rsidRDefault="00232845" w:rsidP="00232845">
            <w:pPr>
              <w:spacing w:before="0" w:after="0"/>
              <w:ind w:firstLine="0"/>
              <w:jc w:val="center"/>
              <w:rPr>
                <w:sz w:val="16"/>
                <w:szCs w:val="16"/>
              </w:rPr>
            </w:pPr>
            <w:r>
              <w:rPr>
                <w:sz w:val="16"/>
                <w:szCs w:val="16"/>
              </w:rPr>
              <w:t>хил. лв.</w:t>
            </w:r>
          </w:p>
        </w:tc>
        <w:tc>
          <w:tcPr>
            <w:tcW w:w="1240" w:type="dxa"/>
            <w:tcBorders>
              <w:top w:val="nil"/>
              <w:left w:val="nil"/>
              <w:bottom w:val="single" w:sz="4" w:space="0" w:color="auto"/>
              <w:right w:val="single" w:sz="4" w:space="0" w:color="auto"/>
            </w:tcBorders>
            <w:shd w:val="clear" w:color="auto" w:fill="auto"/>
            <w:vAlign w:val="center"/>
            <w:hideMark/>
          </w:tcPr>
          <w:p w:rsidR="00232845" w:rsidRPr="006B461C" w:rsidRDefault="00232845" w:rsidP="00232845">
            <w:pPr>
              <w:spacing w:before="0" w:after="0"/>
              <w:ind w:firstLine="0"/>
              <w:jc w:val="right"/>
              <w:rPr>
                <w:sz w:val="16"/>
                <w:szCs w:val="16"/>
              </w:rPr>
            </w:pPr>
            <w:r>
              <w:rPr>
                <w:sz w:val="16"/>
                <w:szCs w:val="16"/>
              </w:rPr>
              <w:t>1 300 000</w:t>
            </w:r>
          </w:p>
        </w:tc>
        <w:tc>
          <w:tcPr>
            <w:tcW w:w="1240" w:type="dxa"/>
            <w:tcBorders>
              <w:top w:val="nil"/>
              <w:left w:val="nil"/>
              <w:bottom w:val="single" w:sz="4" w:space="0" w:color="auto"/>
              <w:right w:val="single" w:sz="8" w:space="0" w:color="auto"/>
            </w:tcBorders>
            <w:shd w:val="clear" w:color="auto" w:fill="auto"/>
            <w:vAlign w:val="center"/>
            <w:hideMark/>
          </w:tcPr>
          <w:p w:rsidR="00232845" w:rsidRPr="006B461C" w:rsidRDefault="00232845" w:rsidP="00232845">
            <w:pPr>
              <w:spacing w:before="0" w:after="0"/>
              <w:ind w:firstLine="0"/>
              <w:jc w:val="right"/>
              <w:rPr>
                <w:sz w:val="16"/>
                <w:szCs w:val="16"/>
              </w:rPr>
            </w:pPr>
            <w:r>
              <w:rPr>
                <w:sz w:val="16"/>
                <w:szCs w:val="16"/>
              </w:rPr>
              <w:t>1 377 716</w:t>
            </w:r>
          </w:p>
        </w:tc>
      </w:tr>
      <w:tr w:rsidR="00232845" w:rsidRPr="006B461C" w:rsidTr="006B461C">
        <w:trPr>
          <w:trHeight w:val="315"/>
        </w:trPr>
        <w:tc>
          <w:tcPr>
            <w:tcW w:w="6653" w:type="dxa"/>
            <w:tcBorders>
              <w:top w:val="nil"/>
              <w:left w:val="single" w:sz="8" w:space="0" w:color="auto"/>
              <w:bottom w:val="single" w:sz="4" w:space="0" w:color="auto"/>
              <w:right w:val="single" w:sz="4" w:space="0" w:color="auto"/>
            </w:tcBorders>
            <w:shd w:val="clear" w:color="000000" w:fill="FFFFFF"/>
            <w:vAlign w:val="center"/>
            <w:hideMark/>
          </w:tcPr>
          <w:p w:rsidR="00232845" w:rsidRPr="006B461C" w:rsidRDefault="00232845" w:rsidP="00232845">
            <w:pPr>
              <w:spacing w:before="0" w:after="0"/>
              <w:ind w:firstLine="0"/>
              <w:rPr>
                <w:sz w:val="16"/>
                <w:szCs w:val="16"/>
              </w:rPr>
            </w:pPr>
            <w:r>
              <w:rPr>
                <w:sz w:val="16"/>
                <w:szCs w:val="16"/>
              </w:rPr>
              <w:t>Други директни плащания</w:t>
            </w:r>
          </w:p>
        </w:tc>
        <w:tc>
          <w:tcPr>
            <w:tcW w:w="1080" w:type="dxa"/>
            <w:tcBorders>
              <w:top w:val="nil"/>
              <w:left w:val="nil"/>
              <w:bottom w:val="single" w:sz="4" w:space="0" w:color="auto"/>
              <w:right w:val="single" w:sz="4" w:space="0" w:color="auto"/>
            </w:tcBorders>
            <w:shd w:val="clear" w:color="000000" w:fill="FFFFFF"/>
            <w:vAlign w:val="center"/>
            <w:hideMark/>
          </w:tcPr>
          <w:p w:rsidR="00232845" w:rsidRPr="006B461C" w:rsidRDefault="00232845" w:rsidP="00232845">
            <w:pPr>
              <w:spacing w:before="0" w:after="0"/>
              <w:ind w:firstLine="0"/>
              <w:jc w:val="center"/>
              <w:rPr>
                <w:sz w:val="16"/>
                <w:szCs w:val="16"/>
              </w:rPr>
            </w:pPr>
            <w:r>
              <w:rPr>
                <w:sz w:val="16"/>
                <w:szCs w:val="16"/>
              </w:rPr>
              <w:t>хил. лв.</w:t>
            </w:r>
          </w:p>
        </w:tc>
        <w:tc>
          <w:tcPr>
            <w:tcW w:w="1240" w:type="dxa"/>
            <w:tcBorders>
              <w:top w:val="nil"/>
              <w:left w:val="nil"/>
              <w:bottom w:val="single" w:sz="4" w:space="0" w:color="auto"/>
              <w:right w:val="single" w:sz="4" w:space="0" w:color="auto"/>
            </w:tcBorders>
            <w:shd w:val="clear" w:color="auto" w:fill="auto"/>
            <w:vAlign w:val="center"/>
            <w:hideMark/>
          </w:tcPr>
          <w:p w:rsidR="00232845" w:rsidRPr="006B461C" w:rsidRDefault="00232845" w:rsidP="00232845">
            <w:pPr>
              <w:spacing w:before="0" w:after="0"/>
              <w:ind w:firstLine="0"/>
              <w:jc w:val="right"/>
              <w:rPr>
                <w:sz w:val="16"/>
                <w:szCs w:val="16"/>
              </w:rPr>
            </w:pPr>
            <w:r>
              <w:rPr>
                <w:sz w:val="16"/>
                <w:szCs w:val="16"/>
              </w:rPr>
              <w:t>200 000</w:t>
            </w:r>
          </w:p>
        </w:tc>
        <w:tc>
          <w:tcPr>
            <w:tcW w:w="1240" w:type="dxa"/>
            <w:tcBorders>
              <w:top w:val="nil"/>
              <w:left w:val="nil"/>
              <w:bottom w:val="single" w:sz="4" w:space="0" w:color="auto"/>
              <w:right w:val="single" w:sz="8" w:space="0" w:color="auto"/>
            </w:tcBorders>
            <w:shd w:val="clear" w:color="auto" w:fill="auto"/>
            <w:vAlign w:val="center"/>
            <w:hideMark/>
          </w:tcPr>
          <w:p w:rsidR="00232845" w:rsidRPr="006B461C" w:rsidRDefault="00232845" w:rsidP="00232845">
            <w:pPr>
              <w:spacing w:before="0" w:after="0"/>
              <w:ind w:firstLine="0"/>
              <w:jc w:val="right"/>
              <w:rPr>
                <w:sz w:val="16"/>
                <w:szCs w:val="16"/>
              </w:rPr>
            </w:pPr>
            <w:r>
              <w:rPr>
                <w:sz w:val="16"/>
                <w:szCs w:val="16"/>
              </w:rPr>
              <w:t>348 205</w:t>
            </w:r>
          </w:p>
        </w:tc>
      </w:tr>
      <w:tr w:rsidR="00232845" w:rsidRPr="006B461C" w:rsidTr="006B461C">
        <w:trPr>
          <w:trHeight w:val="315"/>
        </w:trPr>
        <w:tc>
          <w:tcPr>
            <w:tcW w:w="6653" w:type="dxa"/>
            <w:tcBorders>
              <w:top w:val="nil"/>
              <w:left w:val="single" w:sz="8" w:space="0" w:color="auto"/>
              <w:bottom w:val="single" w:sz="4" w:space="0" w:color="auto"/>
              <w:right w:val="single" w:sz="4" w:space="0" w:color="auto"/>
            </w:tcBorders>
            <w:shd w:val="clear" w:color="000000" w:fill="FFFFFF"/>
            <w:vAlign w:val="center"/>
            <w:hideMark/>
          </w:tcPr>
          <w:p w:rsidR="00232845" w:rsidRPr="006B461C" w:rsidRDefault="00232845" w:rsidP="00232845">
            <w:pPr>
              <w:spacing w:before="0" w:after="0"/>
              <w:ind w:firstLine="0"/>
              <w:rPr>
                <w:sz w:val="16"/>
                <w:szCs w:val="16"/>
              </w:rPr>
            </w:pPr>
            <w:r>
              <w:rPr>
                <w:sz w:val="16"/>
                <w:szCs w:val="16"/>
              </w:rPr>
              <w:t>Държавни помощи</w:t>
            </w:r>
          </w:p>
        </w:tc>
        <w:tc>
          <w:tcPr>
            <w:tcW w:w="1080" w:type="dxa"/>
            <w:tcBorders>
              <w:top w:val="nil"/>
              <w:left w:val="nil"/>
              <w:bottom w:val="single" w:sz="4" w:space="0" w:color="auto"/>
              <w:right w:val="single" w:sz="4" w:space="0" w:color="auto"/>
            </w:tcBorders>
            <w:shd w:val="clear" w:color="auto" w:fill="auto"/>
            <w:vAlign w:val="center"/>
            <w:hideMark/>
          </w:tcPr>
          <w:p w:rsidR="00232845" w:rsidRPr="006B461C" w:rsidRDefault="00232845" w:rsidP="00232845">
            <w:pPr>
              <w:spacing w:before="0" w:after="0"/>
              <w:ind w:firstLine="0"/>
              <w:jc w:val="center"/>
              <w:rPr>
                <w:sz w:val="16"/>
                <w:szCs w:val="16"/>
              </w:rPr>
            </w:pPr>
            <w:r>
              <w:rPr>
                <w:sz w:val="16"/>
                <w:szCs w:val="16"/>
              </w:rPr>
              <w:t>хил. лв.</w:t>
            </w:r>
          </w:p>
        </w:tc>
        <w:tc>
          <w:tcPr>
            <w:tcW w:w="1240" w:type="dxa"/>
            <w:tcBorders>
              <w:top w:val="nil"/>
              <w:left w:val="nil"/>
              <w:bottom w:val="single" w:sz="4" w:space="0" w:color="auto"/>
              <w:right w:val="single" w:sz="4" w:space="0" w:color="auto"/>
            </w:tcBorders>
            <w:shd w:val="clear" w:color="auto" w:fill="auto"/>
            <w:vAlign w:val="center"/>
            <w:hideMark/>
          </w:tcPr>
          <w:p w:rsidR="00232845" w:rsidRPr="006B461C" w:rsidRDefault="00232845" w:rsidP="00232845">
            <w:pPr>
              <w:spacing w:before="0" w:after="0"/>
              <w:ind w:firstLine="0"/>
              <w:jc w:val="right"/>
              <w:rPr>
                <w:sz w:val="16"/>
                <w:szCs w:val="16"/>
              </w:rPr>
            </w:pPr>
            <w:r>
              <w:rPr>
                <w:sz w:val="16"/>
                <w:szCs w:val="16"/>
              </w:rPr>
              <w:t>160 350</w:t>
            </w:r>
          </w:p>
        </w:tc>
        <w:tc>
          <w:tcPr>
            <w:tcW w:w="1240" w:type="dxa"/>
            <w:tcBorders>
              <w:top w:val="nil"/>
              <w:left w:val="nil"/>
              <w:bottom w:val="single" w:sz="4" w:space="0" w:color="auto"/>
              <w:right w:val="single" w:sz="8" w:space="0" w:color="auto"/>
            </w:tcBorders>
            <w:shd w:val="clear" w:color="auto" w:fill="auto"/>
            <w:vAlign w:val="center"/>
            <w:hideMark/>
          </w:tcPr>
          <w:p w:rsidR="00232845" w:rsidRPr="006B461C" w:rsidRDefault="00232845" w:rsidP="00232845">
            <w:pPr>
              <w:spacing w:before="0" w:after="0"/>
              <w:ind w:firstLine="0"/>
              <w:jc w:val="right"/>
              <w:rPr>
                <w:sz w:val="16"/>
                <w:szCs w:val="16"/>
              </w:rPr>
            </w:pPr>
            <w:r>
              <w:rPr>
                <w:sz w:val="16"/>
                <w:szCs w:val="16"/>
              </w:rPr>
              <w:t>845 950</w:t>
            </w:r>
          </w:p>
        </w:tc>
      </w:tr>
      <w:tr w:rsidR="00232845" w:rsidRPr="006B461C" w:rsidTr="006B461C">
        <w:trPr>
          <w:trHeight w:val="315"/>
        </w:trPr>
        <w:tc>
          <w:tcPr>
            <w:tcW w:w="6653" w:type="dxa"/>
            <w:tcBorders>
              <w:top w:val="nil"/>
              <w:left w:val="single" w:sz="8" w:space="0" w:color="auto"/>
              <w:bottom w:val="single" w:sz="4" w:space="0" w:color="auto"/>
              <w:right w:val="single" w:sz="4" w:space="0" w:color="auto"/>
            </w:tcBorders>
            <w:shd w:val="clear" w:color="000000" w:fill="FFFFFF"/>
            <w:vAlign w:val="center"/>
            <w:hideMark/>
          </w:tcPr>
          <w:p w:rsidR="00232845" w:rsidRPr="006B461C" w:rsidRDefault="00232845" w:rsidP="00232845">
            <w:pPr>
              <w:spacing w:before="0" w:after="0"/>
              <w:ind w:firstLine="0"/>
              <w:rPr>
                <w:sz w:val="16"/>
                <w:szCs w:val="16"/>
              </w:rPr>
            </w:pPr>
            <w:r>
              <w:rPr>
                <w:sz w:val="16"/>
                <w:szCs w:val="16"/>
              </w:rPr>
              <w:t>Краткосрочни и инвестиционни кредити</w:t>
            </w:r>
          </w:p>
        </w:tc>
        <w:tc>
          <w:tcPr>
            <w:tcW w:w="1080" w:type="dxa"/>
            <w:tcBorders>
              <w:top w:val="nil"/>
              <w:left w:val="nil"/>
              <w:bottom w:val="single" w:sz="4" w:space="0" w:color="auto"/>
              <w:right w:val="single" w:sz="4" w:space="0" w:color="auto"/>
            </w:tcBorders>
            <w:shd w:val="clear" w:color="auto" w:fill="auto"/>
            <w:vAlign w:val="center"/>
            <w:hideMark/>
          </w:tcPr>
          <w:p w:rsidR="00232845" w:rsidRPr="006B461C" w:rsidRDefault="00232845" w:rsidP="00232845">
            <w:pPr>
              <w:spacing w:before="0" w:after="0"/>
              <w:ind w:firstLine="0"/>
              <w:jc w:val="center"/>
              <w:rPr>
                <w:sz w:val="16"/>
                <w:szCs w:val="16"/>
              </w:rPr>
            </w:pPr>
            <w:r>
              <w:rPr>
                <w:sz w:val="16"/>
                <w:szCs w:val="16"/>
              </w:rPr>
              <w:t>хил. лв.</w:t>
            </w:r>
          </w:p>
        </w:tc>
        <w:tc>
          <w:tcPr>
            <w:tcW w:w="1240" w:type="dxa"/>
            <w:tcBorders>
              <w:top w:val="nil"/>
              <w:left w:val="nil"/>
              <w:bottom w:val="single" w:sz="4" w:space="0" w:color="auto"/>
              <w:right w:val="single" w:sz="4" w:space="0" w:color="auto"/>
            </w:tcBorders>
            <w:shd w:val="clear" w:color="auto" w:fill="auto"/>
            <w:vAlign w:val="center"/>
            <w:hideMark/>
          </w:tcPr>
          <w:p w:rsidR="00232845" w:rsidRPr="006B461C" w:rsidRDefault="00232845" w:rsidP="00232845">
            <w:pPr>
              <w:spacing w:before="0" w:after="0"/>
              <w:ind w:firstLine="0"/>
              <w:jc w:val="right"/>
              <w:rPr>
                <w:sz w:val="16"/>
                <w:szCs w:val="16"/>
              </w:rPr>
            </w:pPr>
            <w:r>
              <w:rPr>
                <w:sz w:val="16"/>
                <w:szCs w:val="16"/>
              </w:rPr>
              <w:t>120 000</w:t>
            </w:r>
          </w:p>
        </w:tc>
        <w:tc>
          <w:tcPr>
            <w:tcW w:w="1240" w:type="dxa"/>
            <w:tcBorders>
              <w:top w:val="nil"/>
              <w:left w:val="nil"/>
              <w:bottom w:val="single" w:sz="4" w:space="0" w:color="auto"/>
              <w:right w:val="single" w:sz="8" w:space="0" w:color="auto"/>
            </w:tcBorders>
            <w:shd w:val="clear" w:color="auto" w:fill="auto"/>
            <w:vAlign w:val="center"/>
            <w:hideMark/>
          </w:tcPr>
          <w:p w:rsidR="00232845" w:rsidRPr="006B461C" w:rsidRDefault="00232845" w:rsidP="00232845">
            <w:pPr>
              <w:spacing w:before="0" w:after="0"/>
              <w:ind w:firstLine="0"/>
              <w:jc w:val="right"/>
              <w:rPr>
                <w:sz w:val="16"/>
                <w:szCs w:val="16"/>
              </w:rPr>
            </w:pPr>
            <w:r>
              <w:rPr>
                <w:sz w:val="16"/>
                <w:szCs w:val="16"/>
              </w:rPr>
              <w:t>1 056</w:t>
            </w:r>
          </w:p>
        </w:tc>
      </w:tr>
      <w:tr w:rsidR="00232845" w:rsidRPr="006B461C" w:rsidTr="006B461C">
        <w:trPr>
          <w:trHeight w:val="330"/>
        </w:trPr>
        <w:tc>
          <w:tcPr>
            <w:tcW w:w="6653" w:type="dxa"/>
            <w:tcBorders>
              <w:top w:val="nil"/>
              <w:left w:val="single" w:sz="8" w:space="0" w:color="auto"/>
              <w:bottom w:val="single" w:sz="8" w:space="0" w:color="auto"/>
              <w:right w:val="single" w:sz="4" w:space="0" w:color="auto"/>
            </w:tcBorders>
            <w:shd w:val="clear" w:color="000000" w:fill="FFFFFF"/>
            <w:vAlign w:val="center"/>
            <w:hideMark/>
          </w:tcPr>
          <w:p w:rsidR="00232845" w:rsidRPr="006B461C" w:rsidRDefault="00232845" w:rsidP="00232845">
            <w:pPr>
              <w:spacing w:before="0" w:after="0"/>
              <w:ind w:firstLine="0"/>
              <w:rPr>
                <w:sz w:val="16"/>
                <w:szCs w:val="16"/>
              </w:rPr>
            </w:pPr>
            <w:r>
              <w:rPr>
                <w:sz w:val="16"/>
                <w:szCs w:val="16"/>
              </w:rPr>
              <w:t>Схеми за преходна национална помощ</w:t>
            </w:r>
          </w:p>
        </w:tc>
        <w:tc>
          <w:tcPr>
            <w:tcW w:w="1080" w:type="dxa"/>
            <w:tcBorders>
              <w:top w:val="nil"/>
              <w:left w:val="nil"/>
              <w:bottom w:val="single" w:sz="8" w:space="0" w:color="auto"/>
              <w:right w:val="single" w:sz="4" w:space="0" w:color="auto"/>
            </w:tcBorders>
            <w:shd w:val="clear" w:color="auto" w:fill="auto"/>
            <w:vAlign w:val="center"/>
            <w:hideMark/>
          </w:tcPr>
          <w:p w:rsidR="00232845" w:rsidRPr="006B461C" w:rsidRDefault="00232845" w:rsidP="00232845">
            <w:pPr>
              <w:spacing w:before="0" w:after="0"/>
              <w:ind w:firstLine="0"/>
              <w:jc w:val="center"/>
              <w:rPr>
                <w:sz w:val="16"/>
                <w:szCs w:val="16"/>
              </w:rPr>
            </w:pPr>
            <w:r>
              <w:rPr>
                <w:sz w:val="16"/>
                <w:szCs w:val="16"/>
              </w:rPr>
              <w:t>хил. лв.</w:t>
            </w:r>
          </w:p>
        </w:tc>
        <w:tc>
          <w:tcPr>
            <w:tcW w:w="1240" w:type="dxa"/>
            <w:tcBorders>
              <w:top w:val="nil"/>
              <w:left w:val="nil"/>
              <w:bottom w:val="single" w:sz="8" w:space="0" w:color="auto"/>
              <w:right w:val="single" w:sz="4" w:space="0" w:color="auto"/>
            </w:tcBorders>
            <w:shd w:val="clear" w:color="auto" w:fill="auto"/>
            <w:vAlign w:val="center"/>
            <w:hideMark/>
          </w:tcPr>
          <w:p w:rsidR="00232845" w:rsidRPr="006B461C" w:rsidRDefault="00232845" w:rsidP="00232845">
            <w:pPr>
              <w:spacing w:before="0" w:after="0"/>
              <w:ind w:firstLine="0"/>
              <w:jc w:val="right"/>
              <w:rPr>
                <w:sz w:val="16"/>
                <w:szCs w:val="16"/>
              </w:rPr>
            </w:pPr>
            <w:r>
              <w:rPr>
                <w:sz w:val="16"/>
                <w:szCs w:val="16"/>
              </w:rPr>
              <w:t>129 000</w:t>
            </w:r>
          </w:p>
        </w:tc>
        <w:tc>
          <w:tcPr>
            <w:tcW w:w="1240" w:type="dxa"/>
            <w:tcBorders>
              <w:top w:val="nil"/>
              <w:left w:val="nil"/>
              <w:bottom w:val="single" w:sz="8" w:space="0" w:color="auto"/>
              <w:right w:val="single" w:sz="8" w:space="0" w:color="auto"/>
            </w:tcBorders>
            <w:shd w:val="clear" w:color="auto" w:fill="auto"/>
            <w:vAlign w:val="center"/>
            <w:hideMark/>
          </w:tcPr>
          <w:p w:rsidR="00232845" w:rsidRPr="006B461C" w:rsidRDefault="00232845" w:rsidP="00232845">
            <w:pPr>
              <w:spacing w:before="0" w:after="0"/>
              <w:ind w:firstLine="0"/>
              <w:jc w:val="right"/>
              <w:rPr>
                <w:sz w:val="16"/>
                <w:szCs w:val="16"/>
              </w:rPr>
            </w:pPr>
            <w:r>
              <w:rPr>
                <w:sz w:val="16"/>
                <w:szCs w:val="16"/>
              </w:rPr>
              <w:t>119 680</w:t>
            </w:r>
          </w:p>
        </w:tc>
      </w:tr>
    </w:tbl>
    <w:p w:rsidR="008E4C15" w:rsidRPr="008E4C15" w:rsidRDefault="008E4C15" w:rsidP="001127DA">
      <w:pPr>
        <w:spacing w:before="0" w:after="0"/>
        <w:ind w:firstLine="0"/>
        <w:jc w:val="both"/>
        <w:rPr>
          <w:bCs/>
          <w:i/>
          <w:color w:val="000000"/>
          <w:spacing w:val="-4"/>
          <w:lang w:val="en-US"/>
        </w:rPr>
      </w:pPr>
    </w:p>
    <w:p w:rsidR="004848DE" w:rsidRPr="008C32B8" w:rsidRDefault="008C32B8" w:rsidP="0093082E">
      <w:pPr>
        <w:spacing w:line="288" w:lineRule="auto"/>
        <w:ind w:left="567" w:firstLine="0"/>
        <w:rPr>
          <w:b/>
          <w:sz w:val="24"/>
          <w:szCs w:val="24"/>
        </w:rPr>
      </w:pPr>
      <w:r w:rsidRPr="008C32B8">
        <w:rPr>
          <w:b/>
          <w:sz w:val="24"/>
          <w:szCs w:val="24"/>
        </w:rPr>
        <w:t>Други институции, доприн</w:t>
      </w:r>
      <w:r>
        <w:rPr>
          <w:b/>
          <w:sz w:val="24"/>
          <w:szCs w:val="24"/>
        </w:rPr>
        <w:t>если</w:t>
      </w:r>
      <w:r w:rsidRPr="008C32B8">
        <w:rPr>
          <w:b/>
          <w:sz w:val="24"/>
          <w:szCs w:val="24"/>
        </w:rPr>
        <w:t xml:space="preserve"> за </w:t>
      </w:r>
      <w:r>
        <w:rPr>
          <w:b/>
          <w:sz w:val="24"/>
          <w:szCs w:val="24"/>
        </w:rPr>
        <w:t>постигането на ползата/ефекта</w:t>
      </w:r>
    </w:p>
    <w:p w:rsidR="004848DE" w:rsidRPr="00B42086" w:rsidRDefault="00D70DD7" w:rsidP="009E0C6F">
      <w:pPr>
        <w:numPr>
          <w:ilvl w:val="0"/>
          <w:numId w:val="6"/>
        </w:numPr>
        <w:tabs>
          <w:tab w:val="left" w:pos="851"/>
        </w:tabs>
        <w:spacing w:line="336" w:lineRule="auto"/>
        <w:ind w:hanging="720"/>
        <w:contextualSpacing/>
        <w:jc w:val="both"/>
        <w:rPr>
          <w:sz w:val="24"/>
          <w:szCs w:val="24"/>
        </w:rPr>
      </w:pPr>
      <w:r w:rsidRPr="00B42086">
        <w:rPr>
          <w:sz w:val="24"/>
          <w:szCs w:val="24"/>
        </w:rPr>
        <w:t>Министерство</w:t>
      </w:r>
      <w:r w:rsidR="004848DE" w:rsidRPr="00B42086">
        <w:rPr>
          <w:sz w:val="24"/>
          <w:szCs w:val="24"/>
        </w:rPr>
        <w:t xml:space="preserve"> на </w:t>
      </w:r>
      <w:r w:rsidR="00AF2575">
        <w:rPr>
          <w:sz w:val="24"/>
          <w:szCs w:val="24"/>
        </w:rPr>
        <w:t>земеделието</w:t>
      </w:r>
      <w:r w:rsidR="002706B9">
        <w:rPr>
          <w:sz w:val="24"/>
          <w:szCs w:val="24"/>
          <w:lang w:val="en-US"/>
        </w:rPr>
        <w:t xml:space="preserve"> </w:t>
      </w:r>
      <w:r w:rsidR="00CF5ECC" w:rsidRPr="00CF5ECC">
        <w:rPr>
          <w:sz w:val="24"/>
          <w:szCs w:val="24"/>
        </w:rPr>
        <w:t>и храните</w:t>
      </w:r>
      <w:r w:rsidR="003538DE" w:rsidRPr="00B42086">
        <w:rPr>
          <w:sz w:val="24"/>
          <w:szCs w:val="24"/>
        </w:rPr>
        <w:t>;</w:t>
      </w:r>
    </w:p>
    <w:p w:rsidR="006E2A60" w:rsidRPr="00B42086" w:rsidRDefault="006E2A60" w:rsidP="009E0C6F">
      <w:pPr>
        <w:numPr>
          <w:ilvl w:val="0"/>
          <w:numId w:val="6"/>
        </w:numPr>
        <w:tabs>
          <w:tab w:val="left" w:pos="851"/>
        </w:tabs>
        <w:spacing w:line="336" w:lineRule="auto"/>
        <w:ind w:left="567" w:firstLine="0"/>
        <w:contextualSpacing/>
        <w:jc w:val="both"/>
        <w:rPr>
          <w:sz w:val="24"/>
          <w:szCs w:val="24"/>
        </w:rPr>
      </w:pPr>
      <w:r w:rsidRPr="00B42086">
        <w:rPr>
          <w:sz w:val="24"/>
          <w:szCs w:val="24"/>
        </w:rPr>
        <w:t>Министерство на финансите;</w:t>
      </w:r>
    </w:p>
    <w:p w:rsidR="004848DE" w:rsidRPr="00B42086" w:rsidRDefault="004848DE" w:rsidP="009E0C6F">
      <w:pPr>
        <w:numPr>
          <w:ilvl w:val="0"/>
          <w:numId w:val="6"/>
        </w:numPr>
        <w:tabs>
          <w:tab w:val="left" w:pos="851"/>
        </w:tabs>
        <w:spacing w:line="336" w:lineRule="auto"/>
        <w:ind w:left="567" w:firstLine="0"/>
        <w:contextualSpacing/>
        <w:jc w:val="both"/>
        <w:rPr>
          <w:sz w:val="24"/>
          <w:szCs w:val="24"/>
        </w:rPr>
      </w:pPr>
      <w:r w:rsidRPr="00B42086">
        <w:rPr>
          <w:sz w:val="24"/>
          <w:szCs w:val="24"/>
        </w:rPr>
        <w:t>Институциите на Европейския съюз</w:t>
      </w:r>
      <w:r w:rsidR="003538DE" w:rsidRPr="00B42086">
        <w:rPr>
          <w:sz w:val="24"/>
          <w:szCs w:val="24"/>
        </w:rPr>
        <w:t>;</w:t>
      </w:r>
    </w:p>
    <w:p w:rsidR="004848DE" w:rsidRPr="00B42086" w:rsidRDefault="004848DE" w:rsidP="009E0C6F">
      <w:pPr>
        <w:numPr>
          <w:ilvl w:val="0"/>
          <w:numId w:val="6"/>
        </w:numPr>
        <w:tabs>
          <w:tab w:val="left" w:pos="851"/>
        </w:tabs>
        <w:spacing w:line="336" w:lineRule="auto"/>
        <w:ind w:left="567" w:firstLine="0"/>
        <w:contextualSpacing/>
        <w:jc w:val="both"/>
        <w:rPr>
          <w:sz w:val="24"/>
          <w:szCs w:val="24"/>
        </w:rPr>
      </w:pPr>
      <w:r w:rsidRPr="00B42086">
        <w:rPr>
          <w:sz w:val="24"/>
          <w:szCs w:val="24"/>
        </w:rPr>
        <w:t>Разплащателните агенции на други страни-членки на ЕС</w:t>
      </w:r>
      <w:r w:rsidR="003538DE" w:rsidRPr="00B42086">
        <w:rPr>
          <w:sz w:val="24"/>
          <w:szCs w:val="24"/>
        </w:rPr>
        <w:t>;</w:t>
      </w:r>
    </w:p>
    <w:p w:rsidR="004848DE" w:rsidRPr="00B42086" w:rsidRDefault="003538DE" w:rsidP="009E0C6F">
      <w:pPr>
        <w:numPr>
          <w:ilvl w:val="0"/>
          <w:numId w:val="6"/>
        </w:numPr>
        <w:tabs>
          <w:tab w:val="left" w:pos="851"/>
        </w:tabs>
        <w:spacing w:line="336" w:lineRule="auto"/>
        <w:ind w:left="567" w:firstLine="0"/>
        <w:contextualSpacing/>
        <w:jc w:val="both"/>
        <w:rPr>
          <w:sz w:val="24"/>
          <w:szCs w:val="24"/>
        </w:rPr>
      </w:pPr>
      <w:r w:rsidRPr="00B42086">
        <w:rPr>
          <w:sz w:val="24"/>
          <w:szCs w:val="24"/>
        </w:rPr>
        <w:t>Национална агенция по</w:t>
      </w:r>
      <w:r w:rsidR="004848DE" w:rsidRPr="00B42086">
        <w:rPr>
          <w:sz w:val="24"/>
          <w:szCs w:val="24"/>
        </w:rPr>
        <w:t xml:space="preserve"> приходите</w:t>
      </w:r>
      <w:r w:rsidRPr="00B42086">
        <w:rPr>
          <w:sz w:val="24"/>
          <w:szCs w:val="24"/>
        </w:rPr>
        <w:t>;</w:t>
      </w:r>
    </w:p>
    <w:p w:rsidR="004848DE" w:rsidRPr="00B42086" w:rsidRDefault="002B00BB" w:rsidP="009E0C6F">
      <w:pPr>
        <w:numPr>
          <w:ilvl w:val="0"/>
          <w:numId w:val="6"/>
        </w:numPr>
        <w:tabs>
          <w:tab w:val="left" w:pos="851"/>
        </w:tabs>
        <w:spacing w:line="336" w:lineRule="auto"/>
        <w:ind w:left="567" w:firstLine="0"/>
        <w:contextualSpacing/>
        <w:jc w:val="both"/>
        <w:rPr>
          <w:sz w:val="24"/>
          <w:szCs w:val="24"/>
        </w:rPr>
      </w:pPr>
      <w:r w:rsidRPr="00B42086">
        <w:rPr>
          <w:sz w:val="24"/>
          <w:szCs w:val="24"/>
        </w:rPr>
        <w:t>Българска Народна Б</w:t>
      </w:r>
      <w:r w:rsidR="003538DE" w:rsidRPr="00B42086">
        <w:rPr>
          <w:sz w:val="24"/>
          <w:szCs w:val="24"/>
        </w:rPr>
        <w:t>анка;</w:t>
      </w:r>
    </w:p>
    <w:p w:rsidR="004848DE" w:rsidRPr="00B42086" w:rsidRDefault="003538DE" w:rsidP="009E0C6F">
      <w:pPr>
        <w:numPr>
          <w:ilvl w:val="0"/>
          <w:numId w:val="6"/>
        </w:numPr>
        <w:tabs>
          <w:tab w:val="left" w:pos="851"/>
        </w:tabs>
        <w:spacing w:line="336" w:lineRule="auto"/>
        <w:ind w:left="567" w:firstLine="0"/>
        <w:contextualSpacing/>
        <w:jc w:val="both"/>
        <w:rPr>
          <w:sz w:val="24"/>
          <w:szCs w:val="24"/>
        </w:rPr>
      </w:pPr>
      <w:r w:rsidRPr="00B42086">
        <w:rPr>
          <w:sz w:val="24"/>
          <w:szCs w:val="24"/>
        </w:rPr>
        <w:t>Търговски</w:t>
      </w:r>
      <w:r w:rsidR="004848DE" w:rsidRPr="00B42086">
        <w:rPr>
          <w:sz w:val="24"/>
          <w:szCs w:val="24"/>
        </w:rPr>
        <w:t xml:space="preserve"> банки</w:t>
      </w:r>
      <w:r w:rsidRPr="00B42086">
        <w:rPr>
          <w:sz w:val="24"/>
          <w:szCs w:val="24"/>
        </w:rPr>
        <w:t>;</w:t>
      </w:r>
    </w:p>
    <w:p w:rsidR="00606060" w:rsidRPr="001127DA" w:rsidRDefault="004848DE" w:rsidP="009E0C6F">
      <w:pPr>
        <w:numPr>
          <w:ilvl w:val="0"/>
          <w:numId w:val="6"/>
        </w:numPr>
        <w:tabs>
          <w:tab w:val="left" w:pos="851"/>
        </w:tabs>
        <w:spacing w:line="336" w:lineRule="auto"/>
        <w:ind w:left="567" w:firstLine="0"/>
        <w:jc w:val="both"/>
        <w:rPr>
          <w:sz w:val="24"/>
          <w:szCs w:val="24"/>
        </w:rPr>
      </w:pPr>
      <w:r w:rsidRPr="00B42086">
        <w:rPr>
          <w:sz w:val="24"/>
          <w:szCs w:val="24"/>
        </w:rPr>
        <w:t>Българската аг</w:t>
      </w:r>
      <w:r w:rsidR="003538DE" w:rsidRPr="00B42086">
        <w:rPr>
          <w:sz w:val="24"/>
          <w:szCs w:val="24"/>
        </w:rPr>
        <w:t>енция по безопасност на храните.</w:t>
      </w:r>
    </w:p>
    <w:p w:rsidR="007C37E5" w:rsidRPr="00B42086" w:rsidRDefault="008C32B8" w:rsidP="00B42086">
      <w:pPr>
        <w:spacing w:line="288" w:lineRule="auto"/>
        <w:rPr>
          <w:b/>
          <w:sz w:val="24"/>
          <w:szCs w:val="24"/>
        </w:rPr>
      </w:pPr>
      <w:r>
        <w:rPr>
          <w:b/>
          <w:sz w:val="24"/>
          <w:szCs w:val="24"/>
        </w:rPr>
        <w:t>Източници на информация за</w:t>
      </w:r>
      <w:r w:rsidR="007C37E5" w:rsidRPr="00B42086">
        <w:rPr>
          <w:b/>
          <w:sz w:val="24"/>
          <w:szCs w:val="24"/>
        </w:rPr>
        <w:t xml:space="preserve"> данните</w:t>
      </w:r>
      <w:r>
        <w:rPr>
          <w:b/>
          <w:sz w:val="24"/>
          <w:szCs w:val="24"/>
        </w:rPr>
        <w:t xml:space="preserve"> по показателите за полза/ефект</w:t>
      </w:r>
    </w:p>
    <w:p w:rsidR="004F7810" w:rsidRDefault="004F7810" w:rsidP="00866817">
      <w:pPr>
        <w:spacing w:line="336" w:lineRule="auto"/>
        <w:ind w:right="-568"/>
        <w:jc w:val="both"/>
        <w:rPr>
          <w:sz w:val="24"/>
          <w:szCs w:val="24"/>
        </w:rPr>
      </w:pPr>
      <w:r w:rsidRPr="004F7810">
        <w:rPr>
          <w:sz w:val="24"/>
          <w:szCs w:val="24"/>
        </w:rPr>
        <w:t>Всички данни са налични в информационните системи на Държавен фонд „Земеделие”. Качеството на данните е гарантирано от Системата за управление на качеството и информационната сигурност (СУКИС), внедрени съгласно стандарти ISO 27001:2013</w:t>
      </w:r>
      <w:r w:rsidR="00401618">
        <w:rPr>
          <w:sz w:val="24"/>
          <w:szCs w:val="24"/>
        </w:rPr>
        <w:t>,</w:t>
      </w:r>
      <w:r w:rsidRPr="004F7810">
        <w:rPr>
          <w:sz w:val="24"/>
          <w:szCs w:val="24"/>
        </w:rPr>
        <w:t xml:space="preserve"> ISO 9001:2015</w:t>
      </w:r>
      <w:r w:rsidR="00401618">
        <w:rPr>
          <w:sz w:val="24"/>
          <w:szCs w:val="24"/>
        </w:rPr>
        <w:t xml:space="preserve"> и </w:t>
      </w:r>
      <w:r w:rsidR="00401618" w:rsidRPr="00401618">
        <w:rPr>
          <w:sz w:val="24"/>
          <w:szCs w:val="24"/>
        </w:rPr>
        <w:t>ISO 37001</w:t>
      </w:r>
      <w:r w:rsidRPr="004F7810">
        <w:rPr>
          <w:sz w:val="24"/>
          <w:szCs w:val="24"/>
        </w:rPr>
        <w:t>, както и от Интегрираната система за администриране и контрол (ИСАК)</w:t>
      </w:r>
      <w:r w:rsidR="00D209D8">
        <w:rPr>
          <w:sz w:val="24"/>
          <w:szCs w:val="24"/>
        </w:rPr>
        <w:t xml:space="preserve"> </w:t>
      </w:r>
      <w:r w:rsidR="00412492" w:rsidRPr="00412492">
        <w:rPr>
          <w:sz w:val="24"/>
          <w:szCs w:val="24"/>
        </w:rPr>
        <w:t>и Информационната система за управление и наблюдение (ИСУН 2020)</w:t>
      </w:r>
      <w:r w:rsidRPr="00412492">
        <w:rPr>
          <w:sz w:val="24"/>
          <w:szCs w:val="24"/>
        </w:rPr>
        <w:t>.</w:t>
      </w:r>
    </w:p>
    <w:p w:rsidR="005C0375" w:rsidRDefault="008C32B8" w:rsidP="00A07FD7">
      <w:pPr>
        <w:pStyle w:val="Heading2"/>
        <w:tabs>
          <w:tab w:val="clear" w:pos="1134"/>
          <w:tab w:val="left" w:pos="851"/>
        </w:tabs>
        <w:ind w:hanging="1298"/>
      </w:pPr>
      <w:bookmarkStart w:id="12" w:name="_Toc47535998"/>
      <w:r>
        <w:t>ОТГОВОРНОСТ ЗА ИЗПЪЛНЕНИЕТО НА ЦЕЛИТЕ</w:t>
      </w:r>
      <w:bookmarkEnd w:id="12"/>
    </w:p>
    <w:p w:rsidR="005C0375" w:rsidRPr="00807855" w:rsidRDefault="008C32B8" w:rsidP="00866817">
      <w:pPr>
        <w:autoSpaceDE w:val="0"/>
        <w:autoSpaceDN w:val="0"/>
        <w:adjustRightInd w:val="0"/>
        <w:spacing w:after="0" w:line="360" w:lineRule="auto"/>
        <w:ind w:right="-567"/>
        <w:jc w:val="both"/>
        <w:rPr>
          <w:sz w:val="24"/>
          <w:szCs w:val="24"/>
          <w:lang w:val="en-US"/>
        </w:rPr>
      </w:pPr>
      <w:r>
        <w:rPr>
          <w:sz w:val="24"/>
          <w:szCs w:val="24"/>
        </w:rPr>
        <w:t xml:space="preserve">Институциите, пряко отговорни за изпълнението на целите на политиката </w:t>
      </w:r>
      <w:r w:rsidRPr="00B42086">
        <w:rPr>
          <w:sz w:val="24"/>
          <w:szCs w:val="24"/>
        </w:rPr>
        <w:t>в областта на земеделието и селските райони</w:t>
      </w:r>
      <w:r>
        <w:rPr>
          <w:sz w:val="24"/>
          <w:szCs w:val="24"/>
        </w:rPr>
        <w:t xml:space="preserve"> са</w:t>
      </w:r>
      <w:r w:rsidR="00807855">
        <w:rPr>
          <w:sz w:val="24"/>
          <w:szCs w:val="24"/>
          <w:lang w:val="en-US"/>
        </w:rPr>
        <w:t>:</w:t>
      </w:r>
    </w:p>
    <w:p w:rsidR="008C32B8" w:rsidRDefault="008C32B8" w:rsidP="009E0C6F">
      <w:pPr>
        <w:numPr>
          <w:ilvl w:val="0"/>
          <w:numId w:val="6"/>
        </w:numPr>
        <w:tabs>
          <w:tab w:val="left" w:pos="993"/>
        </w:tabs>
        <w:spacing w:before="0" w:line="336" w:lineRule="auto"/>
        <w:ind w:hanging="578"/>
        <w:contextualSpacing/>
        <w:jc w:val="both"/>
        <w:rPr>
          <w:sz w:val="24"/>
          <w:szCs w:val="24"/>
        </w:rPr>
      </w:pPr>
      <w:r w:rsidRPr="00B42086">
        <w:rPr>
          <w:sz w:val="24"/>
          <w:szCs w:val="24"/>
        </w:rPr>
        <w:t xml:space="preserve">Министерство на </w:t>
      </w:r>
      <w:r w:rsidR="00AF2575">
        <w:rPr>
          <w:sz w:val="24"/>
          <w:szCs w:val="24"/>
        </w:rPr>
        <w:t>земеделието</w:t>
      </w:r>
      <w:r w:rsidR="002706B9">
        <w:rPr>
          <w:sz w:val="24"/>
          <w:szCs w:val="24"/>
          <w:lang w:val="en-US"/>
        </w:rPr>
        <w:t xml:space="preserve"> </w:t>
      </w:r>
      <w:r w:rsidR="00CF5ECC" w:rsidRPr="00CF5ECC">
        <w:rPr>
          <w:sz w:val="24"/>
          <w:szCs w:val="24"/>
        </w:rPr>
        <w:t>и храните</w:t>
      </w:r>
      <w:r w:rsidRPr="00B42086">
        <w:rPr>
          <w:sz w:val="24"/>
          <w:szCs w:val="24"/>
        </w:rPr>
        <w:t>;</w:t>
      </w:r>
    </w:p>
    <w:p w:rsidR="008C32B8" w:rsidRPr="004F7810" w:rsidRDefault="008C32B8" w:rsidP="009E0C6F">
      <w:pPr>
        <w:numPr>
          <w:ilvl w:val="0"/>
          <w:numId w:val="6"/>
        </w:numPr>
        <w:tabs>
          <w:tab w:val="left" w:pos="993"/>
        </w:tabs>
        <w:spacing w:line="336" w:lineRule="auto"/>
        <w:ind w:left="709" w:firstLine="0"/>
        <w:contextualSpacing/>
        <w:jc w:val="both"/>
        <w:rPr>
          <w:sz w:val="24"/>
          <w:szCs w:val="24"/>
        </w:rPr>
      </w:pPr>
      <w:r>
        <w:rPr>
          <w:sz w:val="24"/>
          <w:szCs w:val="24"/>
        </w:rPr>
        <w:t>Държавен фонд „Земеделие”.</w:t>
      </w:r>
    </w:p>
    <w:p w:rsidR="00FD44D8" w:rsidRPr="00395007" w:rsidRDefault="00B42086" w:rsidP="00F96071">
      <w:pPr>
        <w:pStyle w:val="Heading2"/>
        <w:tabs>
          <w:tab w:val="clear" w:pos="1134"/>
          <w:tab w:val="left" w:pos="851"/>
        </w:tabs>
        <w:ind w:left="851" w:hanging="284"/>
      </w:pPr>
      <w:r>
        <w:br w:type="page"/>
      </w:r>
      <w:bookmarkStart w:id="13" w:name="_Toc47535999"/>
      <w:r w:rsidR="00D66A16" w:rsidRPr="009B01E9">
        <w:t>ПРЕГЛЕД НА ИЗПЪЛНЕНИЕТО НА БЮДЖЕТНА ПРОГРАМА „РАЗВИТИЕ НА СЕЛСКИТЕ РАЙОНИ”</w:t>
      </w:r>
      <w:bookmarkEnd w:id="13"/>
    </w:p>
    <w:p w:rsidR="00976CCA" w:rsidRDefault="00976CCA" w:rsidP="00976CCA">
      <w:pPr>
        <w:pStyle w:val="Heading3"/>
      </w:pPr>
      <w:bookmarkStart w:id="14" w:name="_Toc47536000"/>
      <w:r>
        <w:t>Степен на изпълнение на заложените в програмата цели</w:t>
      </w:r>
      <w:bookmarkEnd w:id="14"/>
    </w:p>
    <w:p w:rsidR="00976CCA" w:rsidRPr="000E02BB" w:rsidRDefault="00976CCA" w:rsidP="00976CCA">
      <w:pPr>
        <w:spacing w:before="0" w:line="360" w:lineRule="auto"/>
        <w:ind w:right="-567"/>
        <w:jc w:val="both"/>
        <w:rPr>
          <w:sz w:val="24"/>
          <w:szCs w:val="24"/>
        </w:rPr>
      </w:pPr>
      <w:r w:rsidRPr="000E02BB">
        <w:rPr>
          <w:sz w:val="24"/>
          <w:szCs w:val="24"/>
        </w:rPr>
        <w:t xml:space="preserve">Програмата допринася към политиката на </w:t>
      </w:r>
      <w:r>
        <w:rPr>
          <w:sz w:val="24"/>
          <w:szCs w:val="24"/>
        </w:rPr>
        <w:t>Министерството на земеделието</w:t>
      </w:r>
      <w:r w:rsidR="002706B9">
        <w:rPr>
          <w:sz w:val="24"/>
          <w:szCs w:val="24"/>
          <w:lang w:val="en-US"/>
        </w:rPr>
        <w:t xml:space="preserve"> </w:t>
      </w:r>
      <w:r w:rsidR="00030865">
        <w:rPr>
          <w:sz w:val="24"/>
          <w:szCs w:val="24"/>
        </w:rPr>
        <w:t xml:space="preserve">и храните </w:t>
      </w:r>
      <w:r w:rsidRPr="000E02BB">
        <w:rPr>
          <w:sz w:val="24"/>
          <w:szCs w:val="24"/>
        </w:rPr>
        <w:t xml:space="preserve">в областта на земеделието и селските райони, подпомагайки развитието на селските райони чрез прилагане на набор от мерки. Основните </w:t>
      </w:r>
      <w:r>
        <w:rPr>
          <w:sz w:val="24"/>
          <w:szCs w:val="24"/>
        </w:rPr>
        <w:t>цели</w:t>
      </w:r>
      <w:r w:rsidRPr="000E02BB">
        <w:rPr>
          <w:sz w:val="24"/>
          <w:szCs w:val="24"/>
        </w:rPr>
        <w:t xml:space="preserve"> в тази насока са:</w:t>
      </w:r>
    </w:p>
    <w:p w:rsidR="00976CCA" w:rsidRPr="000E02BB" w:rsidRDefault="00976CCA" w:rsidP="008C656D">
      <w:pPr>
        <w:numPr>
          <w:ilvl w:val="0"/>
          <w:numId w:val="4"/>
        </w:numPr>
        <w:tabs>
          <w:tab w:val="left" w:pos="851"/>
        </w:tabs>
        <w:spacing w:line="336" w:lineRule="auto"/>
        <w:ind w:left="0" w:right="-567" w:firstLine="0"/>
        <w:jc w:val="both"/>
        <w:rPr>
          <w:sz w:val="24"/>
          <w:szCs w:val="24"/>
        </w:rPr>
      </w:pPr>
      <w:r w:rsidRPr="000E02BB">
        <w:rPr>
          <w:sz w:val="24"/>
          <w:szCs w:val="24"/>
        </w:rPr>
        <w:t xml:space="preserve">Повишаване на конкурентоспособността на селското стопанство и жизнеспособността на стопанствата за повишаване на доходите на производителите и осигуряване на доставката на качествени хранителни продукти; </w:t>
      </w:r>
    </w:p>
    <w:p w:rsidR="00976CCA" w:rsidRPr="000E02BB" w:rsidRDefault="00976CCA" w:rsidP="008C656D">
      <w:pPr>
        <w:numPr>
          <w:ilvl w:val="0"/>
          <w:numId w:val="4"/>
        </w:numPr>
        <w:tabs>
          <w:tab w:val="left" w:pos="851"/>
        </w:tabs>
        <w:spacing w:line="336" w:lineRule="auto"/>
        <w:ind w:left="0" w:right="-567" w:firstLine="0"/>
        <w:jc w:val="both"/>
        <w:rPr>
          <w:sz w:val="24"/>
          <w:szCs w:val="24"/>
        </w:rPr>
      </w:pPr>
      <w:r w:rsidRPr="000E02BB">
        <w:rPr>
          <w:sz w:val="24"/>
          <w:szCs w:val="24"/>
        </w:rPr>
        <w:t>Опазване на екосистемите и устойчиво управление за използване на природните ресурсите в земеделието, горското стопанство и хранителната промишленост;</w:t>
      </w:r>
    </w:p>
    <w:p w:rsidR="00976CCA" w:rsidRPr="000E02BB" w:rsidRDefault="00976CCA" w:rsidP="008C656D">
      <w:pPr>
        <w:numPr>
          <w:ilvl w:val="0"/>
          <w:numId w:val="4"/>
        </w:numPr>
        <w:tabs>
          <w:tab w:val="left" w:pos="851"/>
        </w:tabs>
        <w:spacing w:line="336" w:lineRule="auto"/>
        <w:ind w:left="0" w:right="-567" w:firstLine="0"/>
        <w:jc w:val="both"/>
        <w:rPr>
          <w:sz w:val="24"/>
          <w:szCs w:val="24"/>
        </w:rPr>
      </w:pPr>
      <w:r w:rsidRPr="000E02BB">
        <w:rPr>
          <w:sz w:val="24"/>
          <w:szCs w:val="24"/>
        </w:rPr>
        <w:t>Социално-икономическо развитие на селските райони, осигуряващо нови работни места, намаляване на бедността, социално включване и по-добро качество на живот;</w:t>
      </w:r>
    </w:p>
    <w:p w:rsidR="00976CCA" w:rsidRPr="000E02BB" w:rsidRDefault="00976CCA" w:rsidP="008C656D">
      <w:pPr>
        <w:numPr>
          <w:ilvl w:val="0"/>
          <w:numId w:val="4"/>
        </w:numPr>
        <w:tabs>
          <w:tab w:val="left" w:pos="851"/>
        </w:tabs>
        <w:spacing w:line="336" w:lineRule="auto"/>
        <w:ind w:left="0" w:right="-567" w:firstLine="0"/>
        <w:jc w:val="both"/>
        <w:rPr>
          <w:sz w:val="24"/>
          <w:szCs w:val="24"/>
        </w:rPr>
      </w:pPr>
      <w:r w:rsidRPr="000E02BB">
        <w:rPr>
          <w:sz w:val="24"/>
          <w:szCs w:val="24"/>
        </w:rPr>
        <w:t>Насърчаване на иновациите в производството, пазарната организация и управлението;</w:t>
      </w:r>
    </w:p>
    <w:p w:rsidR="00976CCA" w:rsidRDefault="00976CCA" w:rsidP="008C656D">
      <w:pPr>
        <w:numPr>
          <w:ilvl w:val="0"/>
          <w:numId w:val="4"/>
        </w:numPr>
        <w:tabs>
          <w:tab w:val="left" w:pos="851"/>
        </w:tabs>
        <w:spacing w:line="336" w:lineRule="auto"/>
        <w:ind w:left="0" w:right="-567" w:firstLine="0"/>
        <w:jc w:val="both"/>
        <w:rPr>
          <w:sz w:val="24"/>
          <w:szCs w:val="24"/>
        </w:rPr>
      </w:pPr>
      <w:r w:rsidRPr="000E02BB">
        <w:rPr>
          <w:sz w:val="24"/>
          <w:szCs w:val="24"/>
        </w:rPr>
        <w:t>Предотвратяване и приспособяване към климатичните промени;</w:t>
      </w:r>
    </w:p>
    <w:p w:rsidR="00976CCA" w:rsidRDefault="00976CCA" w:rsidP="008C656D">
      <w:pPr>
        <w:numPr>
          <w:ilvl w:val="0"/>
          <w:numId w:val="4"/>
        </w:numPr>
        <w:tabs>
          <w:tab w:val="left" w:pos="851"/>
        </w:tabs>
        <w:spacing w:line="336" w:lineRule="auto"/>
        <w:ind w:left="0" w:right="-567" w:firstLine="0"/>
        <w:jc w:val="both"/>
        <w:rPr>
          <w:sz w:val="24"/>
          <w:szCs w:val="24"/>
        </w:rPr>
      </w:pPr>
      <w:r w:rsidRPr="005F1A8A">
        <w:rPr>
          <w:sz w:val="24"/>
          <w:szCs w:val="24"/>
        </w:rPr>
        <w:t>Опазване и възстановяване на околната среда.</w:t>
      </w:r>
    </w:p>
    <w:p w:rsidR="00976CCA" w:rsidRPr="005F1A8A" w:rsidRDefault="00976CCA" w:rsidP="008C656D">
      <w:pPr>
        <w:spacing w:line="336" w:lineRule="auto"/>
        <w:ind w:right="-567"/>
        <w:jc w:val="both"/>
        <w:rPr>
          <w:sz w:val="24"/>
          <w:szCs w:val="24"/>
        </w:rPr>
      </w:pPr>
      <w:r>
        <w:rPr>
          <w:sz w:val="24"/>
          <w:szCs w:val="24"/>
        </w:rPr>
        <w:t>За изпълнение на горепосочените цели в Програмата за развитие на селските райони 2014-2020 г. са заложени редица приоритети</w:t>
      </w:r>
      <w:r w:rsidR="00D209D8">
        <w:rPr>
          <w:sz w:val="24"/>
          <w:szCs w:val="24"/>
        </w:rPr>
        <w:t xml:space="preserve"> </w:t>
      </w:r>
      <w:r>
        <w:rPr>
          <w:sz w:val="24"/>
          <w:szCs w:val="24"/>
        </w:rPr>
        <w:t>(фокус области), чието изпълнение продължава успешно и през 202</w:t>
      </w:r>
      <w:r w:rsidR="00D5654A">
        <w:rPr>
          <w:sz w:val="24"/>
          <w:szCs w:val="24"/>
        </w:rPr>
        <w:t>4</w:t>
      </w:r>
      <w:r>
        <w:rPr>
          <w:sz w:val="24"/>
          <w:szCs w:val="24"/>
        </w:rPr>
        <w:t xml:space="preserve"> г. Държавен фонд „Земеделие”, в качеството си на </w:t>
      </w:r>
      <w:r w:rsidR="00D5654A">
        <w:rPr>
          <w:sz w:val="24"/>
          <w:szCs w:val="24"/>
        </w:rPr>
        <w:t>Р</w:t>
      </w:r>
      <w:r>
        <w:rPr>
          <w:sz w:val="24"/>
          <w:szCs w:val="24"/>
        </w:rPr>
        <w:t>азплащателна агенция, може да представи следните финансови данни за изпълнението на програмните цели:</w:t>
      </w:r>
    </w:p>
    <w:p w:rsidR="00976CCA" w:rsidRPr="00B50A6B" w:rsidRDefault="00976CCA" w:rsidP="00976CCA">
      <w:pPr>
        <w:spacing w:line="288" w:lineRule="auto"/>
        <w:ind w:firstLine="0"/>
        <w:jc w:val="both"/>
        <w:rPr>
          <w:b/>
          <w:i/>
          <w:lang w:val="en-US"/>
        </w:rPr>
      </w:pPr>
      <w:r w:rsidRPr="00B50A6B">
        <w:rPr>
          <w:b/>
          <w:i/>
        </w:rPr>
        <w:t>Таблица №</w:t>
      </w:r>
      <w:r>
        <w:rPr>
          <w:b/>
          <w:i/>
        </w:rPr>
        <w:t xml:space="preserve"> 3 -</w:t>
      </w:r>
      <w:r w:rsidRPr="00B50A6B">
        <w:rPr>
          <w:i/>
        </w:rPr>
        <w:t xml:space="preserve">Плащания по </w:t>
      </w:r>
      <w:r>
        <w:rPr>
          <w:i/>
        </w:rPr>
        <w:t xml:space="preserve">приоритети от </w:t>
      </w:r>
      <w:r w:rsidRPr="00B50A6B">
        <w:rPr>
          <w:i/>
        </w:rPr>
        <w:t xml:space="preserve">ПРСР 2014-2020 г. </w:t>
      </w:r>
      <w:r>
        <w:rPr>
          <w:i/>
        </w:rPr>
        <w:t>за периода 01.01-</w:t>
      </w:r>
      <w:r w:rsidR="00362990">
        <w:rPr>
          <w:i/>
        </w:rPr>
        <w:t>3</w:t>
      </w:r>
      <w:r w:rsidR="00000D0D">
        <w:rPr>
          <w:i/>
        </w:rPr>
        <w:t>1</w:t>
      </w:r>
      <w:r w:rsidR="00362990">
        <w:rPr>
          <w:i/>
        </w:rPr>
        <w:t>.</w:t>
      </w:r>
      <w:r w:rsidR="00000D0D">
        <w:rPr>
          <w:i/>
        </w:rPr>
        <w:t>12</w:t>
      </w:r>
      <w:r w:rsidR="00362990">
        <w:rPr>
          <w:i/>
        </w:rPr>
        <w:t>.2024</w:t>
      </w:r>
      <w:r w:rsidRPr="00B50A6B">
        <w:rPr>
          <w:i/>
        </w:rPr>
        <w:t xml:space="preserve"> г. </w:t>
      </w:r>
      <w:r w:rsidRPr="00B50A6B">
        <w:rPr>
          <w:i/>
          <w:lang w:val="en-US"/>
        </w:rPr>
        <w:t>(</w:t>
      </w:r>
      <w:r>
        <w:rPr>
          <w:i/>
        </w:rPr>
        <w:t>хил</w:t>
      </w:r>
      <w:r w:rsidRPr="00B50A6B">
        <w:rPr>
          <w:i/>
        </w:rPr>
        <w:t>. лв.</w:t>
      </w:r>
      <w:r w:rsidRPr="00B50A6B">
        <w:rPr>
          <w:i/>
          <w:lang w:val="en-US"/>
        </w:rPr>
        <w:t>)</w:t>
      </w:r>
    </w:p>
    <w:tbl>
      <w:tblPr>
        <w:tblW w:w="10201" w:type="dxa"/>
        <w:tblCellMar>
          <w:left w:w="70" w:type="dxa"/>
          <w:right w:w="70" w:type="dxa"/>
        </w:tblCellMar>
        <w:tblLook w:val="04A0" w:firstRow="1" w:lastRow="0" w:firstColumn="1" w:lastColumn="0" w:noHBand="0" w:noVBand="1"/>
      </w:tblPr>
      <w:tblGrid>
        <w:gridCol w:w="8921"/>
        <w:gridCol w:w="1280"/>
      </w:tblGrid>
      <w:tr w:rsidR="00232845" w:rsidRPr="00232845" w:rsidTr="00232845">
        <w:trPr>
          <w:trHeight w:val="300"/>
        </w:trPr>
        <w:tc>
          <w:tcPr>
            <w:tcW w:w="8921" w:type="dxa"/>
            <w:tcBorders>
              <w:top w:val="single" w:sz="8" w:space="0" w:color="auto"/>
              <w:left w:val="single" w:sz="8" w:space="0" w:color="auto"/>
              <w:bottom w:val="single" w:sz="8" w:space="0" w:color="auto"/>
              <w:right w:val="single" w:sz="8" w:space="0" w:color="auto"/>
            </w:tcBorders>
            <w:shd w:val="clear" w:color="000000" w:fill="000000"/>
            <w:vAlign w:val="center"/>
            <w:hideMark/>
          </w:tcPr>
          <w:p w:rsidR="00232845" w:rsidRPr="00232845" w:rsidRDefault="00232845" w:rsidP="00232845">
            <w:pPr>
              <w:spacing w:before="0" w:after="0"/>
              <w:ind w:firstLine="0"/>
              <w:rPr>
                <w:rFonts w:ascii="Calibri" w:hAnsi="Calibri" w:cs="Calibri"/>
                <w:b/>
                <w:bCs/>
                <w:color w:val="FFFFFF"/>
                <w:sz w:val="18"/>
                <w:szCs w:val="18"/>
              </w:rPr>
            </w:pPr>
            <w:bookmarkStart w:id="15" w:name="RANGE!G2"/>
            <w:bookmarkStart w:id="16" w:name="_Toc47536001"/>
            <w:r w:rsidRPr="00232845">
              <w:rPr>
                <w:rFonts w:ascii="Calibri" w:hAnsi="Calibri" w:cs="Calibri"/>
                <w:b/>
                <w:bCs/>
                <w:color w:val="FFFFFF"/>
                <w:sz w:val="18"/>
                <w:szCs w:val="18"/>
              </w:rPr>
              <w:t>Приоритет (фокус област)</w:t>
            </w:r>
            <w:bookmarkEnd w:id="15"/>
          </w:p>
        </w:tc>
        <w:tc>
          <w:tcPr>
            <w:tcW w:w="1280" w:type="dxa"/>
            <w:tcBorders>
              <w:top w:val="single" w:sz="8" w:space="0" w:color="auto"/>
              <w:left w:val="nil"/>
              <w:bottom w:val="single" w:sz="8" w:space="0" w:color="auto"/>
              <w:right w:val="single" w:sz="8" w:space="0" w:color="auto"/>
            </w:tcBorders>
            <w:shd w:val="clear" w:color="000000" w:fill="000000"/>
            <w:noWrap/>
            <w:vAlign w:val="center"/>
            <w:hideMark/>
          </w:tcPr>
          <w:p w:rsidR="00232845" w:rsidRPr="00232845" w:rsidRDefault="00232845" w:rsidP="00232845">
            <w:pPr>
              <w:spacing w:before="0" w:after="0"/>
              <w:ind w:firstLine="0"/>
              <w:jc w:val="center"/>
              <w:rPr>
                <w:rFonts w:ascii="Calibri" w:hAnsi="Calibri" w:cs="Calibri"/>
                <w:b/>
                <w:bCs/>
                <w:color w:val="FFFFFF"/>
                <w:sz w:val="18"/>
                <w:szCs w:val="18"/>
              </w:rPr>
            </w:pPr>
            <w:r w:rsidRPr="00232845">
              <w:rPr>
                <w:rFonts w:ascii="Calibri" w:hAnsi="Calibri" w:cs="Calibri"/>
                <w:b/>
                <w:bCs/>
                <w:color w:val="FFFFFF"/>
                <w:sz w:val="18"/>
                <w:szCs w:val="18"/>
              </w:rPr>
              <w:t>ОБЩО</w:t>
            </w:r>
          </w:p>
        </w:tc>
      </w:tr>
      <w:tr w:rsidR="00232845" w:rsidRPr="00232845" w:rsidTr="00232845">
        <w:trPr>
          <w:trHeight w:val="305"/>
        </w:trPr>
        <w:tc>
          <w:tcPr>
            <w:tcW w:w="8921" w:type="dxa"/>
            <w:tcBorders>
              <w:top w:val="nil"/>
              <w:left w:val="single" w:sz="8" w:space="0" w:color="auto"/>
              <w:bottom w:val="single" w:sz="8" w:space="0" w:color="auto"/>
              <w:right w:val="single" w:sz="8" w:space="0" w:color="auto"/>
            </w:tcBorders>
            <w:shd w:val="clear" w:color="auto" w:fill="auto"/>
            <w:vAlign w:val="center"/>
            <w:hideMark/>
          </w:tcPr>
          <w:p w:rsidR="00232845" w:rsidRPr="00232845" w:rsidRDefault="00232845" w:rsidP="00232845">
            <w:pPr>
              <w:spacing w:before="0" w:after="0"/>
              <w:ind w:firstLine="0"/>
              <w:rPr>
                <w:rFonts w:ascii="Calibri" w:hAnsi="Calibri" w:cs="Calibri"/>
                <w:color w:val="000000"/>
                <w:sz w:val="18"/>
                <w:szCs w:val="18"/>
              </w:rPr>
            </w:pPr>
            <w:r w:rsidRPr="00232845">
              <w:rPr>
                <w:rFonts w:ascii="Calibri" w:hAnsi="Calibri" w:cs="Calibri"/>
                <w:color w:val="000000"/>
                <w:sz w:val="18"/>
                <w:szCs w:val="18"/>
              </w:rPr>
              <w:t>2А) Подобряване на икономическите резултати на всички земеделски стопанства и улесняване на преструктурирането и модернизирането на стопанствата</w:t>
            </w:r>
          </w:p>
        </w:tc>
        <w:tc>
          <w:tcPr>
            <w:tcW w:w="1280" w:type="dxa"/>
            <w:tcBorders>
              <w:top w:val="nil"/>
              <w:left w:val="nil"/>
              <w:bottom w:val="single" w:sz="8" w:space="0" w:color="auto"/>
              <w:right w:val="single" w:sz="8" w:space="0" w:color="auto"/>
            </w:tcBorders>
            <w:shd w:val="clear" w:color="auto" w:fill="auto"/>
            <w:noWrap/>
            <w:vAlign w:val="center"/>
            <w:hideMark/>
          </w:tcPr>
          <w:p w:rsidR="00232845" w:rsidRPr="00232845" w:rsidRDefault="00232845" w:rsidP="00232845">
            <w:pPr>
              <w:spacing w:before="0" w:after="0"/>
              <w:ind w:firstLine="0"/>
              <w:jc w:val="right"/>
              <w:rPr>
                <w:rFonts w:ascii="Calibri" w:hAnsi="Calibri" w:cs="Calibri"/>
                <w:color w:val="000000"/>
                <w:sz w:val="18"/>
                <w:szCs w:val="18"/>
              </w:rPr>
            </w:pPr>
            <w:r w:rsidRPr="00232845">
              <w:rPr>
                <w:rFonts w:ascii="Calibri" w:hAnsi="Calibri" w:cs="Calibri"/>
                <w:color w:val="000000"/>
                <w:sz w:val="18"/>
                <w:szCs w:val="18"/>
              </w:rPr>
              <w:t>139 247.94</w:t>
            </w:r>
          </w:p>
        </w:tc>
      </w:tr>
      <w:tr w:rsidR="00232845" w:rsidRPr="00232845" w:rsidTr="00232845">
        <w:trPr>
          <w:trHeight w:val="69"/>
        </w:trPr>
        <w:tc>
          <w:tcPr>
            <w:tcW w:w="8921" w:type="dxa"/>
            <w:tcBorders>
              <w:top w:val="nil"/>
              <w:left w:val="single" w:sz="8" w:space="0" w:color="auto"/>
              <w:bottom w:val="single" w:sz="8" w:space="0" w:color="auto"/>
              <w:right w:val="single" w:sz="8" w:space="0" w:color="auto"/>
            </w:tcBorders>
            <w:shd w:val="clear" w:color="000000" w:fill="BFBFBF"/>
            <w:vAlign w:val="center"/>
            <w:hideMark/>
          </w:tcPr>
          <w:p w:rsidR="00232845" w:rsidRPr="00232845" w:rsidRDefault="00232845" w:rsidP="00232845">
            <w:pPr>
              <w:spacing w:before="0" w:after="0"/>
              <w:ind w:firstLine="0"/>
              <w:rPr>
                <w:rFonts w:ascii="Calibri" w:hAnsi="Calibri" w:cs="Calibri"/>
                <w:color w:val="000000"/>
                <w:sz w:val="18"/>
                <w:szCs w:val="18"/>
              </w:rPr>
            </w:pPr>
            <w:r w:rsidRPr="00232845">
              <w:rPr>
                <w:rFonts w:ascii="Calibri" w:hAnsi="Calibri" w:cs="Calibri"/>
                <w:color w:val="000000"/>
                <w:sz w:val="18"/>
                <w:szCs w:val="18"/>
              </w:rPr>
              <w:t>2Б) Улесняване на навлизането на земеделски стопани с подходяща квалификация в селскостопанския сектор, и по-специално приемствеността между поколенията</w:t>
            </w:r>
          </w:p>
        </w:tc>
        <w:tc>
          <w:tcPr>
            <w:tcW w:w="1280" w:type="dxa"/>
            <w:tcBorders>
              <w:top w:val="nil"/>
              <w:left w:val="nil"/>
              <w:bottom w:val="single" w:sz="8" w:space="0" w:color="auto"/>
              <w:right w:val="single" w:sz="8" w:space="0" w:color="auto"/>
            </w:tcBorders>
            <w:shd w:val="clear" w:color="000000" w:fill="BFBFBF"/>
            <w:noWrap/>
            <w:vAlign w:val="center"/>
            <w:hideMark/>
          </w:tcPr>
          <w:p w:rsidR="00232845" w:rsidRPr="00232845" w:rsidRDefault="00232845" w:rsidP="00232845">
            <w:pPr>
              <w:spacing w:before="0" w:after="0"/>
              <w:ind w:firstLine="0"/>
              <w:jc w:val="right"/>
              <w:rPr>
                <w:rFonts w:ascii="Calibri" w:hAnsi="Calibri" w:cs="Calibri"/>
                <w:color w:val="000000"/>
                <w:sz w:val="18"/>
                <w:szCs w:val="18"/>
              </w:rPr>
            </w:pPr>
            <w:r w:rsidRPr="00232845">
              <w:rPr>
                <w:rFonts w:ascii="Calibri" w:hAnsi="Calibri" w:cs="Calibri"/>
                <w:color w:val="000000"/>
                <w:sz w:val="18"/>
                <w:szCs w:val="18"/>
              </w:rPr>
              <w:t>26 304.02</w:t>
            </w:r>
          </w:p>
        </w:tc>
      </w:tr>
      <w:tr w:rsidR="00232845" w:rsidRPr="00232845" w:rsidTr="00232845">
        <w:trPr>
          <w:trHeight w:val="69"/>
        </w:trPr>
        <w:tc>
          <w:tcPr>
            <w:tcW w:w="8921" w:type="dxa"/>
            <w:tcBorders>
              <w:top w:val="nil"/>
              <w:left w:val="single" w:sz="8" w:space="0" w:color="auto"/>
              <w:bottom w:val="single" w:sz="8" w:space="0" w:color="auto"/>
              <w:right w:val="single" w:sz="8" w:space="0" w:color="auto"/>
            </w:tcBorders>
            <w:shd w:val="clear" w:color="auto" w:fill="auto"/>
            <w:vAlign w:val="center"/>
            <w:hideMark/>
          </w:tcPr>
          <w:p w:rsidR="00232845" w:rsidRPr="00232845" w:rsidRDefault="00232845" w:rsidP="00232845">
            <w:pPr>
              <w:spacing w:before="0" w:after="0"/>
              <w:ind w:firstLine="0"/>
              <w:rPr>
                <w:rFonts w:ascii="Calibri" w:hAnsi="Calibri" w:cs="Calibri"/>
                <w:color w:val="000000"/>
                <w:sz w:val="18"/>
                <w:szCs w:val="18"/>
              </w:rPr>
            </w:pPr>
            <w:r w:rsidRPr="00232845">
              <w:rPr>
                <w:rFonts w:ascii="Calibri" w:hAnsi="Calibri" w:cs="Calibri"/>
                <w:color w:val="000000"/>
                <w:sz w:val="18"/>
                <w:szCs w:val="18"/>
              </w:rPr>
              <w:t>2В(+) Подобряване на икономическите резултати на фирмите в горското стопанство в контекста на устойчивото управление на горите</w:t>
            </w:r>
          </w:p>
        </w:tc>
        <w:tc>
          <w:tcPr>
            <w:tcW w:w="1280" w:type="dxa"/>
            <w:tcBorders>
              <w:top w:val="nil"/>
              <w:left w:val="nil"/>
              <w:bottom w:val="single" w:sz="8" w:space="0" w:color="auto"/>
              <w:right w:val="single" w:sz="8" w:space="0" w:color="auto"/>
            </w:tcBorders>
            <w:shd w:val="clear" w:color="auto" w:fill="auto"/>
            <w:noWrap/>
            <w:vAlign w:val="center"/>
            <w:hideMark/>
          </w:tcPr>
          <w:p w:rsidR="00232845" w:rsidRPr="00232845" w:rsidRDefault="00232845" w:rsidP="00232845">
            <w:pPr>
              <w:spacing w:before="0" w:after="0"/>
              <w:ind w:firstLine="0"/>
              <w:jc w:val="right"/>
              <w:rPr>
                <w:rFonts w:ascii="Calibri" w:hAnsi="Calibri" w:cs="Calibri"/>
                <w:color w:val="000000"/>
                <w:sz w:val="18"/>
                <w:szCs w:val="18"/>
              </w:rPr>
            </w:pPr>
            <w:r w:rsidRPr="00232845">
              <w:rPr>
                <w:rFonts w:ascii="Calibri" w:hAnsi="Calibri" w:cs="Calibri"/>
                <w:color w:val="000000"/>
                <w:sz w:val="18"/>
                <w:szCs w:val="18"/>
              </w:rPr>
              <w:t>4 622.01</w:t>
            </w:r>
          </w:p>
        </w:tc>
      </w:tr>
      <w:tr w:rsidR="00232845" w:rsidRPr="00232845" w:rsidTr="00232845">
        <w:trPr>
          <w:trHeight w:val="69"/>
        </w:trPr>
        <w:tc>
          <w:tcPr>
            <w:tcW w:w="8921" w:type="dxa"/>
            <w:tcBorders>
              <w:top w:val="nil"/>
              <w:left w:val="single" w:sz="8" w:space="0" w:color="auto"/>
              <w:bottom w:val="single" w:sz="8" w:space="0" w:color="auto"/>
              <w:right w:val="single" w:sz="8" w:space="0" w:color="auto"/>
            </w:tcBorders>
            <w:shd w:val="clear" w:color="000000" w:fill="BFBFBF"/>
            <w:vAlign w:val="center"/>
            <w:hideMark/>
          </w:tcPr>
          <w:p w:rsidR="00232845" w:rsidRPr="00232845" w:rsidRDefault="00232845" w:rsidP="00232845">
            <w:pPr>
              <w:spacing w:before="0" w:after="0"/>
              <w:ind w:firstLine="0"/>
              <w:rPr>
                <w:rFonts w:ascii="Calibri" w:hAnsi="Calibri" w:cs="Calibri"/>
                <w:color w:val="000000"/>
                <w:sz w:val="18"/>
                <w:szCs w:val="18"/>
              </w:rPr>
            </w:pPr>
            <w:r w:rsidRPr="00232845">
              <w:rPr>
                <w:rFonts w:ascii="Calibri" w:hAnsi="Calibri" w:cs="Calibri"/>
                <w:color w:val="000000"/>
                <w:sz w:val="18"/>
                <w:szCs w:val="18"/>
              </w:rPr>
              <w:t>3A) Подобряване на конкурентоспособността на първичните производители, популяризиране на местните пазари, групи на производителите и междубраншови организации</w:t>
            </w:r>
          </w:p>
        </w:tc>
        <w:tc>
          <w:tcPr>
            <w:tcW w:w="1280" w:type="dxa"/>
            <w:tcBorders>
              <w:top w:val="nil"/>
              <w:left w:val="nil"/>
              <w:bottom w:val="single" w:sz="8" w:space="0" w:color="auto"/>
              <w:right w:val="single" w:sz="8" w:space="0" w:color="auto"/>
            </w:tcBorders>
            <w:shd w:val="clear" w:color="000000" w:fill="BFBFBF"/>
            <w:noWrap/>
            <w:vAlign w:val="center"/>
            <w:hideMark/>
          </w:tcPr>
          <w:p w:rsidR="00232845" w:rsidRPr="00232845" w:rsidRDefault="00232845" w:rsidP="00232845">
            <w:pPr>
              <w:spacing w:before="0" w:after="0"/>
              <w:ind w:firstLine="0"/>
              <w:jc w:val="right"/>
              <w:rPr>
                <w:rFonts w:ascii="Calibri" w:hAnsi="Calibri" w:cs="Calibri"/>
                <w:color w:val="000000"/>
                <w:sz w:val="18"/>
                <w:szCs w:val="18"/>
              </w:rPr>
            </w:pPr>
            <w:r w:rsidRPr="00232845">
              <w:rPr>
                <w:rFonts w:ascii="Calibri" w:hAnsi="Calibri" w:cs="Calibri"/>
                <w:color w:val="000000"/>
                <w:sz w:val="18"/>
                <w:szCs w:val="18"/>
              </w:rPr>
              <w:t>92 339.73</w:t>
            </w:r>
          </w:p>
        </w:tc>
      </w:tr>
      <w:tr w:rsidR="00232845" w:rsidRPr="00232845" w:rsidTr="00232845">
        <w:trPr>
          <w:trHeight w:val="300"/>
        </w:trPr>
        <w:tc>
          <w:tcPr>
            <w:tcW w:w="8921" w:type="dxa"/>
            <w:tcBorders>
              <w:top w:val="nil"/>
              <w:left w:val="single" w:sz="8" w:space="0" w:color="auto"/>
              <w:bottom w:val="single" w:sz="8" w:space="0" w:color="auto"/>
              <w:right w:val="single" w:sz="8" w:space="0" w:color="auto"/>
            </w:tcBorders>
            <w:shd w:val="clear" w:color="auto" w:fill="auto"/>
            <w:vAlign w:val="center"/>
            <w:hideMark/>
          </w:tcPr>
          <w:p w:rsidR="00232845" w:rsidRPr="00232845" w:rsidRDefault="00232845" w:rsidP="00232845">
            <w:pPr>
              <w:spacing w:before="0" w:after="0"/>
              <w:ind w:firstLine="0"/>
              <w:rPr>
                <w:rFonts w:ascii="Calibri" w:hAnsi="Calibri" w:cs="Calibri"/>
                <w:color w:val="000000"/>
                <w:sz w:val="18"/>
                <w:szCs w:val="18"/>
              </w:rPr>
            </w:pPr>
            <w:r w:rsidRPr="00232845">
              <w:rPr>
                <w:rFonts w:ascii="Calibri" w:hAnsi="Calibri" w:cs="Calibri"/>
                <w:color w:val="000000"/>
                <w:sz w:val="18"/>
                <w:szCs w:val="18"/>
              </w:rPr>
              <w:t>3Б) Подпомагане на превенцията и управлението на риска на стопанствата</w:t>
            </w:r>
          </w:p>
        </w:tc>
        <w:tc>
          <w:tcPr>
            <w:tcW w:w="1280" w:type="dxa"/>
            <w:tcBorders>
              <w:top w:val="nil"/>
              <w:left w:val="nil"/>
              <w:bottom w:val="single" w:sz="8" w:space="0" w:color="auto"/>
              <w:right w:val="single" w:sz="8" w:space="0" w:color="auto"/>
            </w:tcBorders>
            <w:shd w:val="clear" w:color="auto" w:fill="auto"/>
            <w:noWrap/>
            <w:vAlign w:val="center"/>
            <w:hideMark/>
          </w:tcPr>
          <w:p w:rsidR="00232845" w:rsidRPr="00232845" w:rsidRDefault="00232845" w:rsidP="00232845">
            <w:pPr>
              <w:spacing w:before="0" w:after="0"/>
              <w:ind w:firstLine="0"/>
              <w:jc w:val="right"/>
              <w:rPr>
                <w:rFonts w:ascii="Calibri" w:hAnsi="Calibri" w:cs="Calibri"/>
                <w:color w:val="000000"/>
                <w:sz w:val="18"/>
                <w:szCs w:val="18"/>
              </w:rPr>
            </w:pPr>
            <w:r w:rsidRPr="00232845">
              <w:rPr>
                <w:rFonts w:ascii="Calibri" w:hAnsi="Calibri" w:cs="Calibri"/>
                <w:color w:val="000000"/>
                <w:sz w:val="18"/>
                <w:szCs w:val="18"/>
              </w:rPr>
              <w:t>7 724.85</w:t>
            </w:r>
          </w:p>
        </w:tc>
      </w:tr>
      <w:tr w:rsidR="00232845" w:rsidRPr="00232845" w:rsidTr="00232845">
        <w:trPr>
          <w:trHeight w:val="69"/>
        </w:trPr>
        <w:tc>
          <w:tcPr>
            <w:tcW w:w="8921" w:type="dxa"/>
            <w:tcBorders>
              <w:top w:val="nil"/>
              <w:left w:val="single" w:sz="8" w:space="0" w:color="auto"/>
              <w:bottom w:val="single" w:sz="8" w:space="0" w:color="auto"/>
              <w:right w:val="single" w:sz="8" w:space="0" w:color="auto"/>
            </w:tcBorders>
            <w:shd w:val="clear" w:color="000000" w:fill="BFBFBF"/>
            <w:vAlign w:val="center"/>
            <w:hideMark/>
          </w:tcPr>
          <w:p w:rsidR="00232845" w:rsidRPr="00232845" w:rsidRDefault="00232845" w:rsidP="00232845">
            <w:pPr>
              <w:spacing w:before="0" w:after="0"/>
              <w:ind w:firstLine="0"/>
              <w:rPr>
                <w:rFonts w:ascii="Calibri" w:hAnsi="Calibri" w:cs="Calibri"/>
                <w:color w:val="000000"/>
                <w:sz w:val="18"/>
                <w:szCs w:val="18"/>
              </w:rPr>
            </w:pPr>
            <w:r w:rsidRPr="00232845">
              <w:rPr>
                <w:rFonts w:ascii="Calibri" w:hAnsi="Calibri" w:cs="Calibri"/>
                <w:color w:val="000000"/>
                <w:sz w:val="18"/>
                <w:szCs w:val="18"/>
              </w:rPr>
              <w:t>5А) Повишаване на ефективността при потреблението на вода в селското стопанство</w:t>
            </w:r>
          </w:p>
        </w:tc>
        <w:tc>
          <w:tcPr>
            <w:tcW w:w="1280" w:type="dxa"/>
            <w:tcBorders>
              <w:top w:val="nil"/>
              <w:left w:val="nil"/>
              <w:bottom w:val="single" w:sz="8" w:space="0" w:color="auto"/>
              <w:right w:val="single" w:sz="8" w:space="0" w:color="auto"/>
            </w:tcBorders>
            <w:shd w:val="clear" w:color="000000" w:fill="BFBFBF"/>
            <w:noWrap/>
            <w:vAlign w:val="center"/>
            <w:hideMark/>
          </w:tcPr>
          <w:p w:rsidR="00232845" w:rsidRPr="00232845" w:rsidRDefault="00232845" w:rsidP="00232845">
            <w:pPr>
              <w:spacing w:before="0" w:after="0"/>
              <w:ind w:firstLine="0"/>
              <w:jc w:val="right"/>
              <w:rPr>
                <w:rFonts w:ascii="Calibri" w:hAnsi="Calibri" w:cs="Calibri"/>
                <w:color w:val="000000"/>
                <w:sz w:val="18"/>
                <w:szCs w:val="18"/>
              </w:rPr>
            </w:pPr>
            <w:r w:rsidRPr="00232845">
              <w:rPr>
                <w:rFonts w:ascii="Calibri" w:hAnsi="Calibri" w:cs="Calibri"/>
                <w:color w:val="000000"/>
                <w:sz w:val="18"/>
                <w:szCs w:val="18"/>
              </w:rPr>
              <w:t>30 277.31</w:t>
            </w:r>
          </w:p>
        </w:tc>
      </w:tr>
      <w:tr w:rsidR="00232845" w:rsidRPr="00232845" w:rsidTr="00232845">
        <w:trPr>
          <w:trHeight w:val="69"/>
        </w:trPr>
        <w:tc>
          <w:tcPr>
            <w:tcW w:w="8921" w:type="dxa"/>
            <w:tcBorders>
              <w:top w:val="nil"/>
              <w:left w:val="single" w:sz="8" w:space="0" w:color="auto"/>
              <w:bottom w:val="single" w:sz="8" w:space="0" w:color="auto"/>
              <w:right w:val="single" w:sz="8" w:space="0" w:color="auto"/>
            </w:tcBorders>
            <w:shd w:val="clear" w:color="auto" w:fill="auto"/>
            <w:vAlign w:val="center"/>
            <w:hideMark/>
          </w:tcPr>
          <w:p w:rsidR="00232845" w:rsidRPr="00232845" w:rsidRDefault="00232845" w:rsidP="00232845">
            <w:pPr>
              <w:spacing w:before="0" w:after="0"/>
              <w:ind w:firstLine="0"/>
              <w:rPr>
                <w:rFonts w:ascii="Calibri" w:hAnsi="Calibri" w:cs="Calibri"/>
                <w:color w:val="000000"/>
                <w:sz w:val="18"/>
                <w:szCs w:val="18"/>
              </w:rPr>
            </w:pPr>
            <w:r w:rsidRPr="00232845">
              <w:rPr>
                <w:rFonts w:ascii="Calibri" w:hAnsi="Calibri" w:cs="Calibri"/>
                <w:color w:val="000000"/>
                <w:sz w:val="18"/>
                <w:szCs w:val="18"/>
              </w:rPr>
              <w:t>5Б) Повишаване на ефективността при потреблението на енергия в селското стопанство и хранително-вкусовата промишленост</w:t>
            </w:r>
          </w:p>
        </w:tc>
        <w:tc>
          <w:tcPr>
            <w:tcW w:w="1280" w:type="dxa"/>
            <w:tcBorders>
              <w:top w:val="nil"/>
              <w:left w:val="nil"/>
              <w:bottom w:val="single" w:sz="8" w:space="0" w:color="auto"/>
              <w:right w:val="single" w:sz="8" w:space="0" w:color="auto"/>
            </w:tcBorders>
            <w:shd w:val="clear" w:color="auto" w:fill="auto"/>
            <w:noWrap/>
            <w:vAlign w:val="center"/>
            <w:hideMark/>
          </w:tcPr>
          <w:p w:rsidR="00232845" w:rsidRPr="00232845" w:rsidRDefault="00232845" w:rsidP="00232845">
            <w:pPr>
              <w:spacing w:before="0" w:after="0"/>
              <w:ind w:firstLine="0"/>
              <w:jc w:val="right"/>
              <w:rPr>
                <w:rFonts w:ascii="Calibri" w:hAnsi="Calibri" w:cs="Calibri"/>
                <w:color w:val="000000"/>
                <w:sz w:val="18"/>
                <w:szCs w:val="18"/>
              </w:rPr>
            </w:pPr>
            <w:r w:rsidRPr="00232845">
              <w:rPr>
                <w:rFonts w:ascii="Calibri" w:hAnsi="Calibri" w:cs="Calibri"/>
                <w:color w:val="000000"/>
                <w:sz w:val="18"/>
                <w:szCs w:val="18"/>
              </w:rPr>
              <w:t>32 043.04</w:t>
            </w:r>
          </w:p>
        </w:tc>
      </w:tr>
      <w:tr w:rsidR="00232845" w:rsidRPr="00232845" w:rsidTr="00232845">
        <w:trPr>
          <w:trHeight w:val="69"/>
        </w:trPr>
        <w:tc>
          <w:tcPr>
            <w:tcW w:w="8921" w:type="dxa"/>
            <w:tcBorders>
              <w:top w:val="nil"/>
              <w:left w:val="single" w:sz="8" w:space="0" w:color="auto"/>
              <w:bottom w:val="single" w:sz="8" w:space="0" w:color="auto"/>
              <w:right w:val="single" w:sz="8" w:space="0" w:color="auto"/>
            </w:tcBorders>
            <w:shd w:val="clear" w:color="000000" w:fill="BFBFBF"/>
            <w:vAlign w:val="center"/>
            <w:hideMark/>
          </w:tcPr>
          <w:p w:rsidR="00232845" w:rsidRPr="00232845" w:rsidRDefault="00232845" w:rsidP="00232845">
            <w:pPr>
              <w:spacing w:before="0" w:after="0"/>
              <w:ind w:firstLine="0"/>
              <w:rPr>
                <w:rFonts w:ascii="Calibri" w:hAnsi="Calibri" w:cs="Calibri"/>
                <w:color w:val="000000"/>
                <w:sz w:val="18"/>
                <w:szCs w:val="18"/>
              </w:rPr>
            </w:pPr>
            <w:r w:rsidRPr="00232845">
              <w:rPr>
                <w:rFonts w:ascii="Calibri" w:hAnsi="Calibri" w:cs="Calibri"/>
                <w:color w:val="000000"/>
                <w:sz w:val="18"/>
                <w:szCs w:val="18"/>
              </w:rPr>
              <w:t>5В) Улесняване на доставките и използването на възобновяеми източници на енергия</w:t>
            </w:r>
          </w:p>
        </w:tc>
        <w:tc>
          <w:tcPr>
            <w:tcW w:w="1280" w:type="dxa"/>
            <w:tcBorders>
              <w:top w:val="nil"/>
              <w:left w:val="nil"/>
              <w:bottom w:val="single" w:sz="8" w:space="0" w:color="auto"/>
              <w:right w:val="single" w:sz="8" w:space="0" w:color="auto"/>
            </w:tcBorders>
            <w:shd w:val="clear" w:color="000000" w:fill="BFBFBF"/>
            <w:noWrap/>
            <w:vAlign w:val="center"/>
            <w:hideMark/>
          </w:tcPr>
          <w:p w:rsidR="00232845" w:rsidRPr="00232845" w:rsidRDefault="00232845" w:rsidP="00232845">
            <w:pPr>
              <w:spacing w:before="0" w:after="0"/>
              <w:ind w:firstLine="0"/>
              <w:jc w:val="right"/>
              <w:rPr>
                <w:rFonts w:ascii="Calibri" w:hAnsi="Calibri" w:cs="Calibri"/>
                <w:color w:val="000000"/>
                <w:sz w:val="18"/>
                <w:szCs w:val="18"/>
              </w:rPr>
            </w:pPr>
            <w:r w:rsidRPr="00232845">
              <w:rPr>
                <w:rFonts w:ascii="Calibri" w:hAnsi="Calibri" w:cs="Calibri"/>
                <w:color w:val="000000"/>
                <w:sz w:val="18"/>
                <w:szCs w:val="18"/>
              </w:rPr>
              <w:t>23 287.74</w:t>
            </w:r>
          </w:p>
        </w:tc>
      </w:tr>
      <w:tr w:rsidR="00232845" w:rsidRPr="00232845" w:rsidTr="00232845">
        <w:trPr>
          <w:trHeight w:val="69"/>
        </w:trPr>
        <w:tc>
          <w:tcPr>
            <w:tcW w:w="8921" w:type="dxa"/>
            <w:tcBorders>
              <w:top w:val="nil"/>
              <w:left w:val="single" w:sz="8" w:space="0" w:color="auto"/>
              <w:bottom w:val="single" w:sz="8" w:space="0" w:color="auto"/>
              <w:right w:val="single" w:sz="8" w:space="0" w:color="auto"/>
            </w:tcBorders>
            <w:shd w:val="clear" w:color="auto" w:fill="auto"/>
            <w:vAlign w:val="center"/>
            <w:hideMark/>
          </w:tcPr>
          <w:p w:rsidR="00232845" w:rsidRPr="00232845" w:rsidRDefault="00232845" w:rsidP="00232845">
            <w:pPr>
              <w:spacing w:before="0" w:after="0"/>
              <w:ind w:firstLine="0"/>
              <w:rPr>
                <w:rFonts w:ascii="Calibri" w:hAnsi="Calibri" w:cs="Calibri"/>
                <w:color w:val="000000"/>
                <w:sz w:val="18"/>
                <w:szCs w:val="18"/>
              </w:rPr>
            </w:pPr>
            <w:r w:rsidRPr="00232845">
              <w:rPr>
                <w:rFonts w:ascii="Calibri" w:hAnsi="Calibri" w:cs="Calibri"/>
                <w:color w:val="000000"/>
                <w:sz w:val="18"/>
                <w:szCs w:val="18"/>
              </w:rPr>
              <w:t>5Г) Намаляване на емисиите на парникови газове и амоняк от селското стопанство</w:t>
            </w:r>
          </w:p>
        </w:tc>
        <w:tc>
          <w:tcPr>
            <w:tcW w:w="1280" w:type="dxa"/>
            <w:tcBorders>
              <w:top w:val="nil"/>
              <w:left w:val="nil"/>
              <w:bottom w:val="single" w:sz="8" w:space="0" w:color="auto"/>
              <w:right w:val="single" w:sz="8" w:space="0" w:color="auto"/>
            </w:tcBorders>
            <w:shd w:val="clear" w:color="auto" w:fill="auto"/>
            <w:noWrap/>
            <w:vAlign w:val="center"/>
            <w:hideMark/>
          </w:tcPr>
          <w:p w:rsidR="00232845" w:rsidRPr="00232845" w:rsidRDefault="00232845" w:rsidP="00232845">
            <w:pPr>
              <w:spacing w:before="0" w:after="0"/>
              <w:ind w:firstLine="0"/>
              <w:jc w:val="right"/>
              <w:rPr>
                <w:rFonts w:ascii="Calibri" w:hAnsi="Calibri" w:cs="Calibri"/>
                <w:color w:val="000000"/>
                <w:sz w:val="18"/>
                <w:szCs w:val="18"/>
              </w:rPr>
            </w:pPr>
            <w:r w:rsidRPr="00232845">
              <w:rPr>
                <w:rFonts w:ascii="Calibri" w:hAnsi="Calibri" w:cs="Calibri"/>
                <w:color w:val="000000"/>
                <w:sz w:val="18"/>
                <w:szCs w:val="18"/>
              </w:rPr>
              <w:t>645.80</w:t>
            </w:r>
          </w:p>
        </w:tc>
      </w:tr>
      <w:tr w:rsidR="00232845" w:rsidRPr="00232845" w:rsidTr="00232845">
        <w:trPr>
          <w:trHeight w:val="69"/>
        </w:trPr>
        <w:tc>
          <w:tcPr>
            <w:tcW w:w="8921" w:type="dxa"/>
            <w:tcBorders>
              <w:top w:val="nil"/>
              <w:left w:val="single" w:sz="8" w:space="0" w:color="auto"/>
              <w:bottom w:val="single" w:sz="8" w:space="0" w:color="auto"/>
              <w:right w:val="single" w:sz="8" w:space="0" w:color="auto"/>
            </w:tcBorders>
            <w:shd w:val="clear" w:color="000000" w:fill="BFBFBF"/>
            <w:vAlign w:val="center"/>
            <w:hideMark/>
          </w:tcPr>
          <w:p w:rsidR="00232845" w:rsidRPr="00232845" w:rsidRDefault="00232845" w:rsidP="00232845">
            <w:pPr>
              <w:spacing w:before="0" w:after="0"/>
              <w:ind w:firstLine="0"/>
              <w:rPr>
                <w:rFonts w:ascii="Calibri" w:hAnsi="Calibri" w:cs="Calibri"/>
                <w:color w:val="000000"/>
                <w:sz w:val="18"/>
                <w:szCs w:val="18"/>
              </w:rPr>
            </w:pPr>
            <w:r w:rsidRPr="00232845">
              <w:rPr>
                <w:rFonts w:ascii="Calibri" w:hAnsi="Calibri" w:cs="Calibri"/>
                <w:color w:val="000000"/>
                <w:sz w:val="18"/>
                <w:szCs w:val="18"/>
              </w:rPr>
              <w:t>5Д) Стимулиране на съхраняването и поглъщането на въглерода в сектора на селското и горското стопанство</w:t>
            </w:r>
          </w:p>
        </w:tc>
        <w:tc>
          <w:tcPr>
            <w:tcW w:w="1280" w:type="dxa"/>
            <w:tcBorders>
              <w:top w:val="nil"/>
              <w:left w:val="nil"/>
              <w:bottom w:val="single" w:sz="8" w:space="0" w:color="auto"/>
              <w:right w:val="single" w:sz="8" w:space="0" w:color="auto"/>
            </w:tcBorders>
            <w:shd w:val="clear" w:color="000000" w:fill="BFBFBF"/>
            <w:noWrap/>
            <w:vAlign w:val="center"/>
            <w:hideMark/>
          </w:tcPr>
          <w:p w:rsidR="00232845" w:rsidRPr="00232845" w:rsidRDefault="00232845" w:rsidP="00232845">
            <w:pPr>
              <w:spacing w:before="0" w:after="0"/>
              <w:ind w:firstLine="0"/>
              <w:jc w:val="right"/>
              <w:rPr>
                <w:rFonts w:ascii="Calibri" w:hAnsi="Calibri" w:cs="Calibri"/>
                <w:color w:val="000000"/>
                <w:sz w:val="18"/>
                <w:szCs w:val="18"/>
              </w:rPr>
            </w:pPr>
            <w:r w:rsidRPr="00232845">
              <w:rPr>
                <w:rFonts w:ascii="Calibri" w:hAnsi="Calibri" w:cs="Calibri"/>
                <w:color w:val="000000"/>
                <w:sz w:val="18"/>
                <w:szCs w:val="18"/>
              </w:rPr>
              <w:t>123.78</w:t>
            </w:r>
          </w:p>
        </w:tc>
      </w:tr>
      <w:tr w:rsidR="00232845" w:rsidRPr="00232845" w:rsidTr="00232845">
        <w:trPr>
          <w:trHeight w:val="69"/>
        </w:trPr>
        <w:tc>
          <w:tcPr>
            <w:tcW w:w="8921" w:type="dxa"/>
            <w:tcBorders>
              <w:top w:val="nil"/>
              <w:left w:val="single" w:sz="8" w:space="0" w:color="auto"/>
              <w:bottom w:val="single" w:sz="8" w:space="0" w:color="auto"/>
              <w:right w:val="single" w:sz="8" w:space="0" w:color="auto"/>
            </w:tcBorders>
            <w:shd w:val="clear" w:color="auto" w:fill="auto"/>
            <w:vAlign w:val="center"/>
            <w:hideMark/>
          </w:tcPr>
          <w:p w:rsidR="00232845" w:rsidRPr="00232845" w:rsidRDefault="00232845" w:rsidP="00232845">
            <w:pPr>
              <w:spacing w:before="0" w:after="0"/>
              <w:ind w:firstLine="0"/>
              <w:rPr>
                <w:rFonts w:ascii="Calibri" w:hAnsi="Calibri" w:cs="Calibri"/>
                <w:color w:val="000000"/>
                <w:sz w:val="18"/>
                <w:szCs w:val="18"/>
              </w:rPr>
            </w:pPr>
            <w:r w:rsidRPr="00232845">
              <w:rPr>
                <w:rFonts w:ascii="Calibri" w:hAnsi="Calibri" w:cs="Calibri"/>
                <w:color w:val="000000"/>
                <w:sz w:val="18"/>
                <w:szCs w:val="18"/>
              </w:rPr>
              <w:t>6А) Улесняване на разнообразяването, създаването и развитието на малки предприятия, както и разкриването на работни места</w:t>
            </w:r>
          </w:p>
        </w:tc>
        <w:tc>
          <w:tcPr>
            <w:tcW w:w="1280" w:type="dxa"/>
            <w:tcBorders>
              <w:top w:val="nil"/>
              <w:left w:val="nil"/>
              <w:bottom w:val="single" w:sz="8" w:space="0" w:color="auto"/>
              <w:right w:val="single" w:sz="8" w:space="0" w:color="auto"/>
            </w:tcBorders>
            <w:shd w:val="clear" w:color="auto" w:fill="auto"/>
            <w:noWrap/>
            <w:vAlign w:val="center"/>
            <w:hideMark/>
          </w:tcPr>
          <w:p w:rsidR="00232845" w:rsidRPr="00232845" w:rsidRDefault="00232845" w:rsidP="00232845">
            <w:pPr>
              <w:spacing w:before="0" w:after="0"/>
              <w:ind w:firstLine="0"/>
              <w:jc w:val="right"/>
              <w:rPr>
                <w:rFonts w:ascii="Calibri" w:hAnsi="Calibri" w:cs="Calibri"/>
                <w:color w:val="000000"/>
                <w:sz w:val="18"/>
                <w:szCs w:val="18"/>
              </w:rPr>
            </w:pPr>
            <w:r w:rsidRPr="00232845">
              <w:rPr>
                <w:rFonts w:ascii="Calibri" w:hAnsi="Calibri" w:cs="Calibri"/>
                <w:color w:val="000000"/>
                <w:sz w:val="18"/>
                <w:szCs w:val="18"/>
              </w:rPr>
              <w:t>8 649.47</w:t>
            </w:r>
          </w:p>
        </w:tc>
      </w:tr>
      <w:tr w:rsidR="00232845" w:rsidRPr="00232845" w:rsidTr="00232845">
        <w:trPr>
          <w:trHeight w:val="69"/>
        </w:trPr>
        <w:tc>
          <w:tcPr>
            <w:tcW w:w="8921" w:type="dxa"/>
            <w:tcBorders>
              <w:top w:val="nil"/>
              <w:left w:val="single" w:sz="8" w:space="0" w:color="auto"/>
              <w:bottom w:val="single" w:sz="8" w:space="0" w:color="auto"/>
              <w:right w:val="single" w:sz="8" w:space="0" w:color="auto"/>
            </w:tcBorders>
            <w:shd w:val="clear" w:color="000000" w:fill="BFBFBF"/>
            <w:vAlign w:val="center"/>
            <w:hideMark/>
          </w:tcPr>
          <w:p w:rsidR="00232845" w:rsidRPr="00232845" w:rsidRDefault="00232845" w:rsidP="00232845">
            <w:pPr>
              <w:spacing w:before="0" w:after="0"/>
              <w:ind w:firstLine="0"/>
              <w:rPr>
                <w:rFonts w:ascii="Calibri" w:hAnsi="Calibri" w:cs="Calibri"/>
                <w:color w:val="000000"/>
                <w:sz w:val="18"/>
                <w:szCs w:val="18"/>
              </w:rPr>
            </w:pPr>
            <w:r w:rsidRPr="00232845">
              <w:rPr>
                <w:rFonts w:ascii="Calibri" w:hAnsi="Calibri" w:cs="Calibri"/>
                <w:color w:val="000000"/>
                <w:sz w:val="18"/>
                <w:szCs w:val="18"/>
              </w:rPr>
              <w:t>6Б) Стимулиране на местното развитие в селските райони</w:t>
            </w:r>
          </w:p>
        </w:tc>
        <w:tc>
          <w:tcPr>
            <w:tcW w:w="1280" w:type="dxa"/>
            <w:tcBorders>
              <w:top w:val="nil"/>
              <w:left w:val="nil"/>
              <w:bottom w:val="single" w:sz="8" w:space="0" w:color="auto"/>
              <w:right w:val="single" w:sz="8" w:space="0" w:color="auto"/>
            </w:tcBorders>
            <w:shd w:val="clear" w:color="000000" w:fill="BFBFBF"/>
            <w:noWrap/>
            <w:vAlign w:val="center"/>
            <w:hideMark/>
          </w:tcPr>
          <w:p w:rsidR="00232845" w:rsidRPr="00232845" w:rsidRDefault="00232845" w:rsidP="00232845">
            <w:pPr>
              <w:spacing w:before="0" w:after="0"/>
              <w:ind w:firstLine="0"/>
              <w:jc w:val="right"/>
              <w:rPr>
                <w:rFonts w:ascii="Calibri" w:hAnsi="Calibri" w:cs="Calibri"/>
                <w:color w:val="000000"/>
                <w:sz w:val="18"/>
                <w:szCs w:val="18"/>
              </w:rPr>
            </w:pPr>
            <w:r w:rsidRPr="00232845">
              <w:rPr>
                <w:rFonts w:ascii="Calibri" w:hAnsi="Calibri" w:cs="Calibri"/>
                <w:color w:val="000000"/>
                <w:sz w:val="18"/>
                <w:szCs w:val="18"/>
              </w:rPr>
              <w:t>206 711.65</w:t>
            </w:r>
          </w:p>
        </w:tc>
      </w:tr>
      <w:tr w:rsidR="00232845" w:rsidRPr="00232845" w:rsidTr="00232845">
        <w:trPr>
          <w:trHeight w:val="69"/>
        </w:trPr>
        <w:tc>
          <w:tcPr>
            <w:tcW w:w="8921" w:type="dxa"/>
            <w:tcBorders>
              <w:top w:val="nil"/>
              <w:left w:val="single" w:sz="8" w:space="0" w:color="auto"/>
              <w:bottom w:val="single" w:sz="8" w:space="0" w:color="auto"/>
              <w:right w:val="single" w:sz="8" w:space="0" w:color="auto"/>
            </w:tcBorders>
            <w:shd w:val="clear" w:color="auto" w:fill="auto"/>
            <w:vAlign w:val="center"/>
            <w:hideMark/>
          </w:tcPr>
          <w:p w:rsidR="00232845" w:rsidRPr="00232845" w:rsidRDefault="00232845" w:rsidP="00232845">
            <w:pPr>
              <w:spacing w:before="0" w:after="0"/>
              <w:ind w:firstLine="0"/>
              <w:rPr>
                <w:rFonts w:ascii="Calibri" w:hAnsi="Calibri" w:cs="Calibri"/>
                <w:color w:val="000000"/>
                <w:sz w:val="18"/>
                <w:szCs w:val="18"/>
              </w:rPr>
            </w:pPr>
            <w:r w:rsidRPr="00232845">
              <w:rPr>
                <w:rFonts w:ascii="Calibri" w:hAnsi="Calibri" w:cs="Calibri"/>
                <w:color w:val="000000"/>
                <w:sz w:val="18"/>
                <w:szCs w:val="18"/>
              </w:rPr>
              <w:t>P4) Възстановяване, опазване и укрепване на екосистемите, свързани със селското и горското стопанство</w:t>
            </w:r>
          </w:p>
        </w:tc>
        <w:tc>
          <w:tcPr>
            <w:tcW w:w="1280" w:type="dxa"/>
            <w:tcBorders>
              <w:top w:val="nil"/>
              <w:left w:val="nil"/>
              <w:bottom w:val="single" w:sz="8" w:space="0" w:color="auto"/>
              <w:right w:val="single" w:sz="8" w:space="0" w:color="auto"/>
            </w:tcBorders>
            <w:shd w:val="clear" w:color="auto" w:fill="auto"/>
            <w:noWrap/>
            <w:vAlign w:val="center"/>
            <w:hideMark/>
          </w:tcPr>
          <w:p w:rsidR="00232845" w:rsidRPr="00232845" w:rsidRDefault="00232845" w:rsidP="00232845">
            <w:pPr>
              <w:spacing w:before="0" w:after="0"/>
              <w:ind w:firstLine="0"/>
              <w:jc w:val="right"/>
              <w:rPr>
                <w:rFonts w:ascii="Calibri" w:hAnsi="Calibri" w:cs="Calibri"/>
                <w:color w:val="000000"/>
                <w:sz w:val="18"/>
                <w:szCs w:val="18"/>
              </w:rPr>
            </w:pPr>
            <w:r w:rsidRPr="00232845">
              <w:rPr>
                <w:rFonts w:ascii="Calibri" w:hAnsi="Calibri" w:cs="Calibri"/>
                <w:color w:val="000000"/>
                <w:sz w:val="18"/>
                <w:szCs w:val="18"/>
              </w:rPr>
              <w:t>60 669.62</w:t>
            </w:r>
          </w:p>
        </w:tc>
      </w:tr>
      <w:tr w:rsidR="00232845" w:rsidRPr="00232845" w:rsidTr="00232845">
        <w:trPr>
          <w:trHeight w:val="69"/>
        </w:trPr>
        <w:tc>
          <w:tcPr>
            <w:tcW w:w="8921" w:type="dxa"/>
            <w:tcBorders>
              <w:top w:val="nil"/>
              <w:left w:val="single" w:sz="8" w:space="0" w:color="auto"/>
              <w:bottom w:val="single" w:sz="8" w:space="0" w:color="auto"/>
              <w:right w:val="single" w:sz="8" w:space="0" w:color="auto"/>
            </w:tcBorders>
            <w:shd w:val="clear" w:color="000000" w:fill="BFBFBF"/>
            <w:vAlign w:val="center"/>
            <w:hideMark/>
          </w:tcPr>
          <w:p w:rsidR="00232845" w:rsidRPr="00232845" w:rsidRDefault="00232845" w:rsidP="00232845">
            <w:pPr>
              <w:spacing w:before="0" w:after="0"/>
              <w:ind w:firstLine="0"/>
              <w:rPr>
                <w:rFonts w:ascii="Calibri" w:hAnsi="Calibri" w:cs="Calibri"/>
                <w:color w:val="000000"/>
                <w:sz w:val="18"/>
                <w:szCs w:val="18"/>
              </w:rPr>
            </w:pPr>
            <w:r w:rsidRPr="00232845">
              <w:rPr>
                <w:rFonts w:ascii="Calibri" w:hAnsi="Calibri" w:cs="Calibri"/>
                <w:color w:val="000000"/>
                <w:sz w:val="18"/>
                <w:szCs w:val="18"/>
              </w:rPr>
              <w:t>Други</w:t>
            </w:r>
          </w:p>
        </w:tc>
        <w:tc>
          <w:tcPr>
            <w:tcW w:w="1280" w:type="dxa"/>
            <w:tcBorders>
              <w:top w:val="nil"/>
              <w:left w:val="nil"/>
              <w:bottom w:val="single" w:sz="8" w:space="0" w:color="auto"/>
              <w:right w:val="single" w:sz="8" w:space="0" w:color="auto"/>
            </w:tcBorders>
            <w:shd w:val="clear" w:color="000000" w:fill="BFBFBF"/>
            <w:noWrap/>
            <w:vAlign w:val="center"/>
            <w:hideMark/>
          </w:tcPr>
          <w:p w:rsidR="00232845" w:rsidRPr="00232845" w:rsidRDefault="00232845" w:rsidP="00232845">
            <w:pPr>
              <w:spacing w:before="0" w:after="0"/>
              <w:ind w:firstLine="0"/>
              <w:jc w:val="right"/>
              <w:rPr>
                <w:rFonts w:ascii="Calibri" w:hAnsi="Calibri" w:cs="Calibri"/>
                <w:color w:val="000000"/>
                <w:sz w:val="18"/>
                <w:szCs w:val="18"/>
              </w:rPr>
            </w:pPr>
            <w:r w:rsidRPr="00232845">
              <w:rPr>
                <w:rFonts w:ascii="Calibri" w:hAnsi="Calibri" w:cs="Calibri"/>
                <w:color w:val="000000"/>
                <w:sz w:val="18"/>
                <w:szCs w:val="18"/>
              </w:rPr>
              <w:t>18 968.91</w:t>
            </w:r>
          </w:p>
        </w:tc>
      </w:tr>
      <w:tr w:rsidR="00232845" w:rsidRPr="00232845" w:rsidTr="00232845">
        <w:trPr>
          <w:trHeight w:val="300"/>
        </w:trPr>
        <w:tc>
          <w:tcPr>
            <w:tcW w:w="8921" w:type="dxa"/>
            <w:tcBorders>
              <w:top w:val="nil"/>
              <w:left w:val="single" w:sz="8" w:space="0" w:color="auto"/>
              <w:bottom w:val="single" w:sz="8" w:space="0" w:color="auto"/>
              <w:right w:val="single" w:sz="8" w:space="0" w:color="auto"/>
            </w:tcBorders>
            <w:shd w:val="clear" w:color="auto" w:fill="auto"/>
            <w:vAlign w:val="center"/>
            <w:hideMark/>
          </w:tcPr>
          <w:p w:rsidR="00232845" w:rsidRPr="00232845" w:rsidRDefault="00232845" w:rsidP="00232845">
            <w:pPr>
              <w:spacing w:before="0" w:after="0"/>
              <w:ind w:firstLine="0"/>
              <w:rPr>
                <w:rFonts w:ascii="Calibri" w:hAnsi="Calibri" w:cs="Calibri"/>
                <w:b/>
                <w:bCs/>
                <w:color w:val="000000"/>
                <w:sz w:val="18"/>
                <w:szCs w:val="18"/>
              </w:rPr>
            </w:pPr>
            <w:r w:rsidRPr="00232845">
              <w:rPr>
                <w:rFonts w:ascii="Calibri" w:hAnsi="Calibri" w:cs="Calibri"/>
                <w:b/>
                <w:bCs/>
                <w:color w:val="000000"/>
                <w:sz w:val="18"/>
                <w:szCs w:val="18"/>
              </w:rPr>
              <w:t>ОБЩО</w:t>
            </w:r>
          </w:p>
        </w:tc>
        <w:tc>
          <w:tcPr>
            <w:tcW w:w="1280" w:type="dxa"/>
            <w:tcBorders>
              <w:top w:val="nil"/>
              <w:left w:val="nil"/>
              <w:bottom w:val="single" w:sz="8" w:space="0" w:color="auto"/>
              <w:right w:val="single" w:sz="8" w:space="0" w:color="auto"/>
            </w:tcBorders>
            <w:shd w:val="clear" w:color="auto" w:fill="auto"/>
            <w:noWrap/>
            <w:vAlign w:val="center"/>
            <w:hideMark/>
          </w:tcPr>
          <w:p w:rsidR="00232845" w:rsidRPr="00232845" w:rsidRDefault="00232845" w:rsidP="00232845">
            <w:pPr>
              <w:spacing w:before="0" w:after="0"/>
              <w:ind w:firstLine="0"/>
              <w:jc w:val="right"/>
              <w:rPr>
                <w:rFonts w:ascii="Calibri" w:hAnsi="Calibri" w:cs="Calibri"/>
                <w:b/>
                <w:bCs/>
                <w:color w:val="000000"/>
                <w:sz w:val="18"/>
                <w:szCs w:val="18"/>
              </w:rPr>
            </w:pPr>
            <w:r w:rsidRPr="00232845">
              <w:rPr>
                <w:rFonts w:ascii="Calibri" w:hAnsi="Calibri" w:cs="Calibri"/>
                <w:b/>
                <w:bCs/>
                <w:color w:val="000000"/>
                <w:sz w:val="18"/>
                <w:szCs w:val="18"/>
              </w:rPr>
              <w:t>651 615.89</w:t>
            </w:r>
          </w:p>
        </w:tc>
      </w:tr>
    </w:tbl>
    <w:p w:rsidR="00976CCA" w:rsidRDefault="00976CCA" w:rsidP="00976CCA">
      <w:pPr>
        <w:pStyle w:val="Heading3"/>
      </w:pPr>
      <w:r>
        <w:t>Предоставени услуги, изпълнени дейности и постигнати резултати</w:t>
      </w:r>
      <w:bookmarkEnd w:id="16"/>
    </w:p>
    <w:p w:rsidR="005E3898" w:rsidRPr="005E3898" w:rsidRDefault="00976CCA" w:rsidP="005E3898">
      <w:pPr>
        <w:spacing w:line="336" w:lineRule="auto"/>
        <w:ind w:right="-567"/>
        <w:jc w:val="both"/>
        <w:rPr>
          <w:sz w:val="24"/>
          <w:szCs w:val="24"/>
        </w:rPr>
      </w:pPr>
      <w:r w:rsidRPr="00294420">
        <w:rPr>
          <w:sz w:val="24"/>
          <w:szCs w:val="24"/>
        </w:rPr>
        <w:t>Основната услуга в рамките на бюджетната програма е предоставяне на финансова помощ на бенефициери от</w:t>
      </w:r>
      <w:r w:rsidR="0010112E">
        <w:rPr>
          <w:sz w:val="24"/>
          <w:szCs w:val="24"/>
        </w:rPr>
        <w:t xml:space="preserve"> бюджета на </w:t>
      </w:r>
      <w:r w:rsidR="005E3898">
        <w:rPr>
          <w:sz w:val="24"/>
          <w:szCs w:val="24"/>
        </w:rPr>
        <w:t xml:space="preserve">Програмата за развитие на селските райони </w:t>
      </w:r>
      <w:r w:rsidR="0010112E">
        <w:rPr>
          <w:sz w:val="24"/>
          <w:szCs w:val="24"/>
        </w:rPr>
        <w:t xml:space="preserve">2014-2020 г. </w:t>
      </w:r>
      <w:r w:rsidR="001C5436">
        <w:rPr>
          <w:sz w:val="24"/>
          <w:szCs w:val="24"/>
        </w:rPr>
        <w:t>(ПРСР 2014</w:t>
      </w:r>
      <w:r w:rsidR="00D209D8">
        <w:rPr>
          <w:sz w:val="24"/>
          <w:szCs w:val="24"/>
        </w:rPr>
        <w:t>-</w:t>
      </w:r>
      <w:r w:rsidR="001C5436">
        <w:rPr>
          <w:sz w:val="24"/>
          <w:szCs w:val="24"/>
        </w:rPr>
        <w:t xml:space="preserve">2020) </w:t>
      </w:r>
      <w:r w:rsidR="005E3898">
        <w:rPr>
          <w:sz w:val="24"/>
          <w:szCs w:val="24"/>
        </w:rPr>
        <w:t>и</w:t>
      </w:r>
      <w:r w:rsidR="005E3898" w:rsidRPr="005E3898">
        <w:rPr>
          <w:sz w:val="24"/>
          <w:szCs w:val="24"/>
        </w:rPr>
        <w:t xml:space="preserve"> Стратегическия план за развитие на земеделието и селските райони в България за периода 2023-2027 г.</w:t>
      </w:r>
      <w:r w:rsidR="007D7640">
        <w:rPr>
          <w:sz w:val="24"/>
          <w:szCs w:val="24"/>
        </w:rPr>
        <w:t xml:space="preserve"> </w:t>
      </w:r>
      <w:r w:rsidR="001C5436" w:rsidRPr="001C5436">
        <w:rPr>
          <w:sz w:val="24"/>
          <w:szCs w:val="24"/>
        </w:rPr>
        <w:t>(СПРЗСР 2023-2027)</w:t>
      </w:r>
      <w:r w:rsidR="001C5436">
        <w:rPr>
          <w:sz w:val="24"/>
          <w:szCs w:val="24"/>
        </w:rPr>
        <w:t>.</w:t>
      </w:r>
    </w:p>
    <w:p w:rsidR="00916CE8" w:rsidRPr="00294420" w:rsidRDefault="0010112E" w:rsidP="0010112E">
      <w:pPr>
        <w:spacing w:line="336" w:lineRule="auto"/>
        <w:ind w:right="-567"/>
        <w:jc w:val="both"/>
        <w:rPr>
          <w:sz w:val="24"/>
          <w:szCs w:val="24"/>
        </w:rPr>
      </w:pPr>
      <w:r w:rsidRPr="00294420">
        <w:rPr>
          <w:sz w:val="24"/>
          <w:szCs w:val="24"/>
        </w:rPr>
        <w:t>Услуг</w:t>
      </w:r>
      <w:r>
        <w:rPr>
          <w:sz w:val="24"/>
          <w:szCs w:val="24"/>
        </w:rPr>
        <w:t>ите</w:t>
      </w:r>
      <w:r w:rsidR="002706B9">
        <w:rPr>
          <w:sz w:val="24"/>
          <w:szCs w:val="24"/>
          <w:lang w:val="en-US"/>
        </w:rPr>
        <w:t xml:space="preserve"> </w:t>
      </w:r>
      <w:r>
        <w:rPr>
          <w:sz w:val="24"/>
          <w:szCs w:val="24"/>
        </w:rPr>
        <w:t>са</w:t>
      </w:r>
      <w:r w:rsidRPr="00294420">
        <w:rPr>
          <w:sz w:val="24"/>
          <w:szCs w:val="24"/>
        </w:rPr>
        <w:t xml:space="preserve"> неразделна част от цялостната работа на Държавен фонд „Земеделие“ като акредитирана </w:t>
      </w:r>
      <w:r w:rsidR="00CE07AF">
        <w:rPr>
          <w:sz w:val="24"/>
          <w:szCs w:val="24"/>
        </w:rPr>
        <w:t>Р</w:t>
      </w:r>
      <w:r w:rsidRPr="00294420">
        <w:rPr>
          <w:sz w:val="24"/>
          <w:szCs w:val="24"/>
        </w:rPr>
        <w:t>азплащателна агенция</w:t>
      </w:r>
      <w:r>
        <w:rPr>
          <w:sz w:val="24"/>
          <w:szCs w:val="24"/>
        </w:rPr>
        <w:t>.</w:t>
      </w:r>
    </w:p>
    <w:p w:rsidR="00976CCA" w:rsidRPr="00294420" w:rsidRDefault="00976CCA" w:rsidP="00976CCA">
      <w:pPr>
        <w:spacing w:line="336" w:lineRule="auto"/>
        <w:ind w:right="-567"/>
        <w:jc w:val="both"/>
        <w:rPr>
          <w:sz w:val="24"/>
          <w:szCs w:val="24"/>
        </w:rPr>
      </w:pPr>
      <w:r w:rsidRPr="00294420">
        <w:rPr>
          <w:sz w:val="24"/>
          <w:szCs w:val="24"/>
        </w:rPr>
        <w:t>Програмата се изпълнява чрез дейности като:</w:t>
      </w:r>
    </w:p>
    <w:p w:rsidR="00976CCA" w:rsidRPr="00294420" w:rsidRDefault="00976CCA" w:rsidP="009E0C6F">
      <w:pPr>
        <w:numPr>
          <w:ilvl w:val="0"/>
          <w:numId w:val="3"/>
        </w:numPr>
        <w:tabs>
          <w:tab w:val="left" w:pos="709"/>
        </w:tabs>
        <w:spacing w:line="336" w:lineRule="auto"/>
        <w:ind w:left="0" w:right="-567" w:firstLine="567"/>
        <w:contextualSpacing/>
        <w:jc w:val="both"/>
        <w:rPr>
          <w:sz w:val="24"/>
          <w:szCs w:val="24"/>
        </w:rPr>
      </w:pPr>
      <w:r w:rsidRPr="00294420">
        <w:rPr>
          <w:sz w:val="24"/>
          <w:szCs w:val="24"/>
        </w:rPr>
        <w:t>Обработка на заявления</w:t>
      </w:r>
      <w:r>
        <w:rPr>
          <w:sz w:val="24"/>
          <w:szCs w:val="24"/>
        </w:rPr>
        <w:t>/проектни предложения</w:t>
      </w:r>
      <w:r w:rsidRPr="00294420">
        <w:rPr>
          <w:sz w:val="24"/>
          <w:szCs w:val="24"/>
        </w:rPr>
        <w:t xml:space="preserve"> и сключване на договори за безвъзмездна финансова помощ по мерките </w:t>
      </w:r>
      <w:r w:rsidR="00C176EC">
        <w:rPr>
          <w:sz w:val="24"/>
          <w:szCs w:val="24"/>
        </w:rPr>
        <w:t xml:space="preserve">и интервенциите </w:t>
      </w:r>
      <w:r w:rsidRPr="00294420">
        <w:rPr>
          <w:sz w:val="24"/>
          <w:szCs w:val="24"/>
        </w:rPr>
        <w:t>на селските райони (договориране);</w:t>
      </w:r>
    </w:p>
    <w:p w:rsidR="00976CCA" w:rsidRPr="00294420" w:rsidRDefault="00976CCA" w:rsidP="009E0C6F">
      <w:pPr>
        <w:numPr>
          <w:ilvl w:val="0"/>
          <w:numId w:val="3"/>
        </w:numPr>
        <w:tabs>
          <w:tab w:val="left" w:pos="709"/>
        </w:tabs>
        <w:spacing w:line="336" w:lineRule="auto"/>
        <w:ind w:left="0" w:right="-567" w:firstLine="567"/>
        <w:contextualSpacing/>
        <w:jc w:val="both"/>
        <w:rPr>
          <w:sz w:val="24"/>
          <w:szCs w:val="24"/>
          <w:lang w:val="en-US"/>
        </w:rPr>
      </w:pPr>
      <w:r w:rsidRPr="00294420">
        <w:rPr>
          <w:sz w:val="24"/>
          <w:szCs w:val="24"/>
        </w:rPr>
        <w:t xml:space="preserve">Обработка на заявления по мерките, където няма договориране </w:t>
      </w:r>
      <w:r w:rsidRPr="00294420">
        <w:rPr>
          <w:sz w:val="24"/>
          <w:szCs w:val="24"/>
          <w:lang w:val="en-US"/>
        </w:rPr>
        <w:t>(</w:t>
      </w:r>
      <w:r w:rsidRPr="00294420">
        <w:rPr>
          <w:sz w:val="24"/>
          <w:szCs w:val="24"/>
        </w:rPr>
        <w:t>директни плащания, консултантски услуги и други</w:t>
      </w:r>
      <w:r w:rsidRPr="00294420">
        <w:rPr>
          <w:sz w:val="24"/>
          <w:szCs w:val="24"/>
          <w:lang w:val="en-US"/>
        </w:rPr>
        <w:t>)</w:t>
      </w:r>
      <w:r w:rsidRPr="00294420">
        <w:rPr>
          <w:sz w:val="24"/>
          <w:szCs w:val="24"/>
        </w:rPr>
        <w:t>;</w:t>
      </w:r>
    </w:p>
    <w:p w:rsidR="00976CCA" w:rsidRPr="00294420" w:rsidRDefault="00976CCA" w:rsidP="009E0C6F">
      <w:pPr>
        <w:numPr>
          <w:ilvl w:val="0"/>
          <w:numId w:val="3"/>
        </w:numPr>
        <w:tabs>
          <w:tab w:val="left" w:pos="709"/>
        </w:tabs>
        <w:spacing w:line="336" w:lineRule="auto"/>
        <w:ind w:left="0" w:right="-567" w:firstLine="567"/>
        <w:contextualSpacing/>
        <w:jc w:val="both"/>
        <w:rPr>
          <w:sz w:val="24"/>
          <w:szCs w:val="24"/>
        </w:rPr>
      </w:pPr>
      <w:r w:rsidRPr="00294420">
        <w:rPr>
          <w:sz w:val="24"/>
          <w:szCs w:val="24"/>
        </w:rPr>
        <w:t>Извършване на административни проверки, проверки на място, оторизиране и извършване на плащанията по всички прилагани мерки;</w:t>
      </w:r>
    </w:p>
    <w:p w:rsidR="00213350" w:rsidRPr="00697B51" w:rsidRDefault="00976CCA" w:rsidP="00697B51">
      <w:pPr>
        <w:numPr>
          <w:ilvl w:val="0"/>
          <w:numId w:val="3"/>
        </w:numPr>
        <w:tabs>
          <w:tab w:val="left" w:pos="709"/>
        </w:tabs>
        <w:spacing w:line="336" w:lineRule="auto"/>
        <w:ind w:left="0" w:right="-567" w:firstLine="567"/>
        <w:jc w:val="both"/>
        <w:rPr>
          <w:sz w:val="24"/>
          <w:szCs w:val="24"/>
        </w:rPr>
      </w:pPr>
      <w:r w:rsidRPr="00294420">
        <w:rPr>
          <w:sz w:val="24"/>
          <w:szCs w:val="24"/>
        </w:rPr>
        <w:t>Счетоводство, финансова отчетност, контрол и всички други свързани дейности.</w:t>
      </w:r>
    </w:p>
    <w:p w:rsidR="00213350" w:rsidRPr="00697B51" w:rsidRDefault="00354494" w:rsidP="00697B51">
      <w:pPr>
        <w:pBdr>
          <w:top w:val="single" w:sz="4" w:space="1" w:color="auto"/>
          <w:left w:val="single" w:sz="4" w:space="4" w:color="auto"/>
          <w:bottom w:val="single" w:sz="4" w:space="1" w:color="auto"/>
          <w:right w:val="single" w:sz="4" w:space="4" w:color="auto"/>
        </w:pBdr>
        <w:tabs>
          <w:tab w:val="left" w:pos="709"/>
        </w:tabs>
        <w:spacing w:line="336" w:lineRule="auto"/>
        <w:ind w:right="-567"/>
        <w:jc w:val="both"/>
        <w:rPr>
          <w:b/>
          <w:sz w:val="28"/>
          <w:szCs w:val="28"/>
        </w:rPr>
      </w:pPr>
      <w:r w:rsidRPr="00E14864">
        <w:rPr>
          <w:b/>
          <w:sz w:val="28"/>
          <w:szCs w:val="28"/>
        </w:rPr>
        <w:t>Изпълнение на Програмата за развитие на селските райони 2014-2020 г.</w:t>
      </w:r>
    </w:p>
    <w:p w:rsidR="00976CCA" w:rsidRPr="00AA4C6C" w:rsidRDefault="00976CCA" w:rsidP="00AA4C6C">
      <w:pPr>
        <w:tabs>
          <w:tab w:val="left" w:pos="709"/>
        </w:tabs>
        <w:spacing w:line="336" w:lineRule="auto"/>
        <w:ind w:left="567" w:right="-567" w:firstLine="0"/>
        <w:jc w:val="both"/>
        <w:rPr>
          <w:sz w:val="24"/>
          <w:szCs w:val="24"/>
          <w:u w:val="single"/>
        </w:rPr>
      </w:pPr>
      <w:r w:rsidRPr="00AA4C6C">
        <w:rPr>
          <w:sz w:val="24"/>
          <w:szCs w:val="24"/>
          <w:u w:val="single"/>
        </w:rPr>
        <w:t>Мерки и подмерки с договориране:</w:t>
      </w:r>
    </w:p>
    <w:p w:rsidR="001127DA" w:rsidRPr="00AA4C6C" w:rsidRDefault="001127DA" w:rsidP="00A42176">
      <w:pPr>
        <w:numPr>
          <w:ilvl w:val="0"/>
          <w:numId w:val="2"/>
        </w:numPr>
        <w:tabs>
          <w:tab w:val="left" w:pos="709"/>
        </w:tabs>
        <w:spacing w:line="288" w:lineRule="auto"/>
        <w:ind w:right="-567" w:hanging="1002"/>
        <w:contextualSpacing/>
        <w:jc w:val="both"/>
        <w:rPr>
          <w:b/>
          <w:sz w:val="24"/>
          <w:szCs w:val="24"/>
        </w:rPr>
      </w:pPr>
      <w:r w:rsidRPr="00AA4C6C">
        <w:rPr>
          <w:b/>
          <w:sz w:val="24"/>
          <w:szCs w:val="24"/>
        </w:rPr>
        <w:t>мярка 1 „Трансфер на знания и действия за осведомяване“:</w:t>
      </w:r>
    </w:p>
    <w:p w:rsidR="001127DA" w:rsidRPr="00AA4C6C" w:rsidRDefault="001127DA" w:rsidP="00A42176">
      <w:pPr>
        <w:pStyle w:val="ListParagraph"/>
        <w:numPr>
          <w:ilvl w:val="0"/>
          <w:numId w:val="22"/>
        </w:numPr>
        <w:tabs>
          <w:tab w:val="left" w:pos="709"/>
        </w:tabs>
        <w:spacing w:before="120" w:after="120" w:line="288" w:lineRule="auto"/>
        <w:ind w:left="0" w:right="-567" w:firstLine="426"/>
        <w:jc w:val="both"/>
        <w:rPr>
          <w:rFonts w:ascii="Times New Roman" w:hAnsi="Times New Roman"/>
        </w:rPr>
      </w:pPr>
      <w:r w:rsidRPr="00AA4C6C">
        <w:rPr>
          <w:rFonts w:ascii="Times New Roman" w:hAnsi="Times New Roman"/>
        </w:rPr>
        <w:t>подмярка 1.1. „Професионално обучение и придобиване на умения“ от мярка 1 „Трансфер на знания и действия за осведомяване“;</w:t>
      </w:r>
    </w:p>
    <w:p w:rsidR="001127DA" w:rsidRPr="00AA4C6C" w:rsidRDefault="001127DA" w:rsidP="00A42176">
      <w:pPr>
        <w:pStyle w:val="ListParagraph"/>
        <w:numPr>
          <w:ilvl w:val="0"/>
          <w:numId w:val="22"/>
        </w:numPr>
        <w:tabs>
          <w:tab w:val="left" w:pos="709"/>
        </w:tabs>
        <w:spacing w:before="120" w:after="120" w:line="288" w:lineRule="auto"/>
        <w:ind w:left="0" w:right="-567" w:firstLine="426"/>
        <w:jc w:val="both"/>
        <w:rPr>
          <w:rFonts w:ascii="Times New Roman" w:hAnsi="Times New Roman"/>
        </w:rPr>
      </w:pPr>
      <w:r w:rsidRPr="00AA4C6C">
        <w:rPr>
          <w:rFonts w:ascii="Times New Roman" w:hAnsi="Times New Roman"/>
        </w:rPr>
        <w:t>подмярка 1.2. „Демонстрационни дейности и действия по осведомяване“.</w:t>
      </w:r>
    </w:p>
    <w:p w:rsidR="001127DA" w:rsidRPr="00AA4C6C" w:rsidRDefault="001127DA" w:rsidP="00A42176">
      <w:pPr>
        <w:pStyle w:val="ListParagraph"/>
        <w:numPr>
          <w:ilvl w:val="0"/>
          <w:numId w:val="2"/>
        </w:numPr>
        <w:tabs>
          <w:tab w:val="left" w:pos="709"/>
        </w:tabs>
        <w:spacing w:before="120" w:after="120" w:line="288" w:lineRule="auto"/>
        <w:ind w:left="0" w:right="-567" w:firstLine="426"/>
        <w:jc w:val="both"/>
        <w:rPr>
          <w:rFonts w:ascii="Times New Roman" w:hAnsi="Times New Roman"/>
          <w:b/>
        </w:rPr>
      </w:pPr>
      <w:r w:rsidRPr="00AA4C6C">
        <w:rPr>
          <w:rFonts w:ascii="Times New Roman" w:hAnsi="Times New Roman"/>
          <w:b/>
        </w:rPr>
        <w:t>мярка 2 „Консултантски услуги, услуги по управление на стопанството и услуги по заместване в стопанството"</w:t>
      </w:r>
      <w:r w:rsidRPr="00AA4C6C">
        <w:rPr>
          <w:rFonts w:ascii="Times New Roman" w:hAnsi="Times New Roman"/>
          <w:b/>
          <w:lang w:val="bg-BG"/>
        </w:rPr>
        <w:t>:</w:t>
      </w:r>
    </w:p>
    <w:p w:rsidR="001127DA" w:rsidRPr="00AA4C6C" w:rsidRDefault="001127DA" w:rsidP="00A42176">
      <w:pPr>
        <w:pStyle w:val="ListParagraph"/>
        <w:numPr>
          <w:ilvl w:val="0"/>
          <w:numId w:val="23"/>
        </w:numPr>
        <w:spacing w:before="120" w:after="120" w:line="288" w:lineRule="auto"/>
        <w:ind w:left="0" w:right="-567" w:firstLine="360"/>
        <w:jc w:val="both"/>
        <w:rPr>
          <w:rFonts w:ascii="Times New Roman" w:hAnsi="Times New Roman"/>
        </w:rPr>
      </w:pPr>
      <w:r w:rsidRPr="00AA4C6C">
        <w:rPr>
          <w:rFonts w:ascii="Times New Roman" w:hAnsi="Times New Roman"/>
        </w:rPr>
        <w:t>подмярка 2.1.1 „Консултантски услуги за земеделски и горски стопани” и 2.1.2 „Консултантски услуги за малки земеделски стопанства”;</w:t>
      </w:r>
    </w:p>
    <w:p w:rsidR="001127DA" w:rsidRPr="00AA4C6C" w:rsidRDefault="001127DA" w:rsidP="00A42176">
      <w:pPr>
        <w:pStyle w:val="ListParagraph"/>
        <w:numPr>
          <w:ilvl w:val="0"/>
          <w:numId w:val="23"/>
        </w:numPr>
        <w:tabs>
          <w:tab w:val="left" w:pos="709"/>
        </w:tabs>
        <w:spacing w:before="120" w:after="120" w:line="288" w:lineRule="auto"/>
        <w:ind w:right="-567"/>
        <w:jc w:val="both"/>
        <w:rPr>
          <w:rFonts w:ascii="Times New Roman" w:hAnsi="Times New Roman"/>
        </w:rPr>
      </w:pPr>
      <w:r w:rsidRPr="00AA4C6C">
        <w:rPr>
          <w:rFonts w:ascii="Times New Roman" w:hAnsi="Times New Roman"/>
        </w:rPr>
        <w:t>подмярка 2.2 „Създаване на консултантски услуги“.</w:t>
      </w:r>
    </w:p>
    <w:p w:rsidR="001127DA" w:rsidRPr="00AA4C6C" w:rsidRDefault="001127DA" w:rsidP="00A42176">
      <w:pPr>
        <w:numPr>
          <w:ilvl w:val="0"/>
          <w:numId w:val="2"/>
        </w:numPr>
        <w:tabs>
          <w:tab w:val="left" w:pos="709"/>
        </w:tabs>
        <w:spacing w:line="288" w:lineRule="auto"/>
        <w:ind w:left="0" w:right="-567" w:firstLine="426"/>
        <w:contextualSpacing/>
        <w:jc w:val="both"/>
        <w:rPr>
          <w:b/>
          <w:sz w:val="24"/>
          <w:szCs w:val="24"/>
        </w:rPr>
      </w:pPr>
      <w:r w:rsidRPr="00AA4C6C">
        <w:rPr>
          <w:b/>
          <w:sz w:val="24"/>
          <w:szCs w:val="24"/>
        </w:rPr>
        <w:t>мярка 4 „Инвестиции в материални активи”:</w:t>
      </w:r>
    </w:p>
    <w:p w:rsidR="001127DA" w:rsidRPr="00AA4C6C" w:rsidRDefault="001127DA" w:rsidP="00A42176">
      <w:pPr>
        <w:numPr>
          <w:ilvl w:val="0"/>
          <w:numId w:val="14"/>
        </w:numPr>
        <w:tabs>
          <w:tab w:val="left" w:pos="709"/>
        </w:tabs>
        <w:spacing w:line="288" w:lineRule="auto"/>
        <w:ind w:left="0" w:right="-567" w:firstLine="425"/>
        <w:contextualSpacing/>
        <w:jc w:val="both"/>
        <w:rPr>
          <w:bCs/>
          <w:sz w:val="24"/>
          <w:szCs w:val="24"/>
        </w:rPr>
      </w:pPr>
      <w:r w:rsidRPr="00AA4C6C">
        <w:rPr>
          <w:sz w:val="24"/>
          <w:szCs w:val="24"/>
        </w:rPr>
        <w:t>подмярка 4.1 „Инвестиции в земеделски стопанства”;</w:t>
      </w:r>
    </w:p>
    <w:p w:rsidR="001127DA" w:rsidRPr="00AA4C6C" w:rsidRDefault="001127DA" w:rsidP="00A42176">
      <w:pPr>
        <w:numPr>
          <w:ilvl w:val="0"/>
          <w:numId w:val="14"/>
        </w:numPr>
        <w:tabs>
          <w:tab w:val="left" w:pos="709"/>
        </w:tabs>
        <w:spacing w:line="288" w:lineRule="auto"/>
        <w:ind w:left="0" w:right="-567" w:firstLine="425"/>
        <w:contextualSpacing/>
        <w:jc w:val="both"/>
        <w:rPr>
          <w:bCs/>
          <w:sz w:val="24"/>
          <w:szCs w:val="24"/>
        </w:rPr>
      </w:pPr>
      <w:r w:rsidRPr="00AA4C6C">
        <w:rPr>
          <w:sz w:val="24"/>
          <w:szCs w:val="24"/>
        </w:rPr>
        <w:t>подмярка 4.1.2. „Инвестиции в земеделски стопанства по Тематична подпрограма за развитие на малки стопанства</w:t>
      </w:r>
      <w:r w:rsidRPr="00AA4C6C">
        <w:rPr>
          <w:sz w:val="24"/>
          <w:szCs w:val="24"/>
          <w:lang w:val="en-US"/>
        </w:rPr>
        <w:t>”</w:t>
      </w:r>
      <w:r w:rsidRPr="00AA4C6C">
        <w:rPr>
          <w:sz w:val="24"/>
          <w:szCs w:val="24"/>
        </w:rPr>
        <w:t>;</w:t>
      </w:r>
    </w:p>
    <w:p w:rsidR="001127DA" w:rsidRPr="00753D0D" w:rsidRDefault="001127DA" w:rsidP="00A42176">
      <w:pPr>
        <w:numPr>
          <w:ilvl w:val="0"/>
          <w:numId w:val="14"/>
        </w:numPr>
        <w:tabs>
          <w:tab w:val="left" w:pos="709"/>
        </w:tabs>
        <w:spacing w:line="288" w:lineRule="auto"/>
        <w:ind w:left="0" w:right="-567" w:firstLine="425"/>
        <w:contextualSpacing/>
        <w:jc w:val="both"/>
        <w:rPr>
          <w:bCs/>
          <w:sz w:val="24"/>
          <w:szCs w:val="24"/>
        </w:rPr>
      </w:pPr>
      <w:r w:rsidRPr="00AA4C6C">
        <w:rPr>
          <w:sz w:val="24"/>
          <w:szCs w:val="24"/>
        </w:rPr>
        <w:t>подмярка 4.2 „Инвестиции в преработка/маркетинг на селскостопански продукти”;</w:t>
      </w:r>
    </w:p>
    <w:p w:rsidR="00753D0D" w:rsidRPr="00753D0D" w:rsidRDefault="00753D0D" w:rsidP="00A42176">
      <w:pPr>
        <w:numPr>
          <w:ilvl w:val="0"/>
          <w:numId w:val="14"/>
        </w:numPr>
        <w:tabs>
          <w:tab w:val="left" w:pos="709"/>
        </w:tabs>
        <w:spacing w:line="288" w:lineRule="auto"/>
        <w:ind w:left="0" w:right="-567" w:firstLine="425"/>
        <w:contextualSpacing/>
        <w:jc w:val="both"/>
        <w:rPr>
          <w:bCs/>
          <w:sz w:val="24"/>
          <w:szCs w:val="24"/>
        </w:rPr>
      </w:pPr>
      <w:r w:rsidRPr="00753D0D">
        <w:rPr>
          <w:rFonts w:eastAsiaTheme="majorEastAsia"/>
          <w:bCs/>
          <w:sz w:val="24"/>
          <w:szCs w:val="24"/>
        </w:rPr>
        <w:t>подмярка 4.2.2 „Инвестиции в преработка/маркетинг на селскостопански продукти по Тематичната подпрограма“;</w:t>
      </w:r>
    </w:p>
    <w:p w:rsidR="00213350" w:rsidRPr="00B3055B" w:rsidRDefault="001127DA" w:rsidP="00A42176">
      <w:pPr>
        <w:pStyle w:val="ListParagraph"/>
        <w:numPr>
          <w:ilvl w:val="0"/>
          <w:numId w:val="32"/>
        </w:numPr>
        <w:tabs>
          <w:tab w:val="left" w:pos="709"/>
        </w:tabs>
        <w:spacing w:line="288" w:lineRule="auto"/>
        <w:ind w:left="0" w:right="-567" w:firstLine="426"/>
        <w:jc w:val="both"/>
        <w:rPr>
          <w:rFonts w:ascii="Times New Roman" w:hAnsi="Times New Roman"/>
          <w:bCs/>
        </w:rPr>
      </w:pPr>
      <w:r w:rsidRPr="00B3055B">
        <w:rPr>
          <w:rFonts w:ascii="Times New Roman" w:hAnsi="Times New Roman"/>
          <w:bCs/>
        </w:rPr>
        <w:t>подмярка 4.3 „Подкрепа за инвестиции в инфраструктура, свързана с развитието, модернизирането или адаптирането на селското и</w:t>
      </w:r>
      <w:r w:rsidR="00213350" w:rsidRPr="00B3055B">
        <w:rPr>
          <w:rFonts w:ascii="Times New Roman" w:hAnsi="Times New Roman"/>
          <w:bCs/>
        </w:rPr>
        <w:t xml:space="preserve"> горското стопанство“;</w:t>
      </w:r>
    </w:p>
    <w:p w:rsidR="00976CCA" w:rsidRPr="00AA4C6C" w:rsidRDefault="00976CCA" w:rsidP="00A42176">
      <w:pPr>
        <w:numPr>
          <w:ilvl w:val="0"/>
          <w:numId w:val="2"/>
        </w:numPr>
        <w:tabs>
          <w:tab w:val="left" w:pos="709"/>
        </w:tabs>
        <w:spacing w:line="288" w:lineRule="auto"/>
        <w:ind w:left="0" w:right="-567" w:firstLine="426"/>
        <w:contextualSpacing/>
        <w:jc w:val="both"/>
        <w:rPr>
          <w:bCs/>
          <w:sz w:val="24"/>
          <w:szCs w:val="24"/>
        </w:rPr>
      </w:pPr>
      <w:r w:rsidRPr="00AA4C6C">
        <w:rPr>
          <w:bCs/>
          <w:sz w:val="24"/>
          <w:szCs w:val="24"/>
        </w:rPr>
        <w:t>мярка 5 „Възстановяване на селскостопански производствен потенциал, претърпял щети в резултат на природни бедствия, и въвеждане на подходящи превантивни мерки“</w:t>
      </w:r>
    </w:p>
    <w:p w:rsidR="00976CCA" w:rsidRPr="00AA4C6C" w:rsidRDefault="00976CCA" w:rsidP="00A42176">
      <w:pPr>
        <w:numPr>
          <w:ilvl w:val="0"/>
          <w:numId w:val="14"/>
        </w:numPr>
        <w:tabs>
          <w:tab w:val="left" w:pos="709"/>
        </w:tabs>
        <w:spacing w:line="288" w:lineRule="auto"/>
        <w:ind w:left="0" w:right="-567" w:firstLine="425"/>
        <w:contextualSpacing/>
        <w:jc w:val="both"/>
        <w:rPr>
          <w:sz w:val="24"/>
          <w:szCs w:val="24"/>
        </w:rPr>
      </w:pPr>
      <w:r w:rsidRPr="00AA4C6C">
        <w:rPr>
          <w:sz w:val="24"/>
          <w:szCs w:val="24"/>
        </w:rPr>
        <w:t>подмярка 5.1 „Подкрепа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катастрофични събития“;</w:t>
      </w:r>
    </w:p>
    <w:p w:rsidR="00976CCA" w:rsidRPr="00AA4C6C" w:rsidRDefault="00976CCA" w:rsidP="00A42176">
      <w:pPr>
        <w:numPr>
          <w:ilvl w:val="0"/>
          <w:numId w:val="14"/>
        </w:numPr>
        <w:tabs>
          <w:tab w:val="left" w:pos="709"/>
        </w:tabs>
        <w:spacing w:line="288" w:lineRule="auto"/>
        <w:ind w:left="0" w:right="-567" w:firstLine="425"/>
        <w:contextualSpacing/>
        <w:jc w:val="both"/>
        <w:rPr>
          <w:sz w:val="24"/>
          <w:szCs w:val="24"/>
        </w:rPr>
      </w:pPr>
      <w:r w:rsidRPr="00AA4C6C">
        <w:rPr>
          <w:sz w:val="24"/>
          <w:szCs w:val="24"/>
        </w:rPr>
        <w:t xml:space="preserve"> подмярка 5.2 „Инвестиции за възстановяване на потенциала на земеделските земи и на селскостопанския производствен потенциал, нарушени от природни бедствия, неблагоприятни климатични явления и катастрофични събития“.</w:t>
      </w:r>
    </w:p>
    <w:p w:rsidR="00976CCA" w:rsidRPr="00AA4C6C" w:rsidRDefault="00976CCA" w:rsidP="00A42176">
      <w:pPr>
        <w:numPr>
          <w:ilvl w:val="0"/>
          <w:numId w:val="2"/>
        </w:numPr>
        <w:tabs>
          <w:tab w:val="left" w:pos="709"/>
        </w:tabs>
        <w:spacing w:line="288" w:lineRule="auto"/>
        <w:ind w:left="0" w:right="-567" w:firstLine="426"/>
        <w:contextualSpacing/>
        <w:jc w:val="both"/>
        <w:rPr>
          <w:b/>
          <w:sz w:val="24"/>
          <w:szCs w:val="24"/>
        </w:rPr>
      </w:pPr>
      <w:r w:rsidRPr="00AA4C6C">
        <w:rPr>
          <w:b/>
          <w:sz w:val="24"/>
          <w:szCs w:val="24"/>
        </w:rPr>
        <w:t>мярка 6 „Развитие на стопанства и предприятия”</w:t>
      </w:r>
    </w:p>
    <w:p w:rsidR="00976CCA" w:rsidRPr="00AA4C6C" w:rsidRDefault="00976CCA" w:rsidP="00A42176">
      <w:pPr>
        <w:numPr>
          <w:ilvl w:val="0"/>
          <w:numId w:val="14"/>
        </w:numPr>
        <w:tabs>
          <w:tab w:val="left" w:pos="709"/>
        </w:tabs>
        <w:spacing w:line="288" w:lineRule="auto"/>
        <w:ind w:left="0" w:right="-567" w:firstLine="425"/>
        <w:contextualSpacing/>
        <w:jc w:val="both"/>
        <w:rPr>
          <w:sz w:val="24"/>
          <w:szCs w:val="24"/>
        </w:rPr>
      </w:pPr>
      <w:r w:rsidRPr="00AA4C6C">
        <w:rPr>
          <w:sz w:val="24"/>
          <w:szCs w:val="24"/>
        </w:rPr>
        <w:t>подмярка 6.1 „Стартова помощ за млади земеделски стопани”;</w:t>
      </w:r>
    </w:p>
    <w:p w:rsidR="00976CCA" w:rsidRPr="00AA4C6C" w:rsidRDefault="00976CCA" w:rsidP="00A42176">
      <w:pPr>
        <w:numPr>
          <w:ilvl w:val="0"/>
          <w:numId w:val="14"/>
        </w:numPr>
        <w:tabs>
          <w:tab w:val="left" w:pos="709"/>
        </w:tabs>
        <w:spacing w:line="288" w:lineRule="auto"/>
        <w:ind w:left="0" w:right="-567" w:firstLine="425"/>
        <w:contextualSpacing/>
        <w:jc w:val="both"/>
        <w:rPr>
          <w:sz w:val="24"/>
          <w:szCs w:val="24"/>
        </w:rPr>
      </w:pPr>
      <w:r w:rsidRPr="00AA4C6C">
        <w:rPr>
          <w:sz w:val="24"/>
          <w:szCs w:val="24"/>
        </w:rPr>
        <w:t>подмярка 6.3 „Стартова помощ за развитието на малки стопанства”;</w:t>
      </w:r>
    </w:p>
    <w:p w:rsidR="00976CCA" w:rsidRPr="00AA4C6C" w:rsidRDefault="00976CCA" w:rsidP="00A42176">
      <w:pPr>
        <w:numPr>
          <w:ilvl w:val="0"/>
          <w:numId w:val="14"/>
        </w:numPr>
        <w:tabs>
          <w:tab w:val="left" w:pos="709"/>
        </w:tabs>
        <w:spacing w:line="288" w:lineRule="auto"/>
        <w:ind w:left="0" w:right="-567" w:firstLine="425"/>
        <w:contextualSpacing/>
        <w:jc w:val="both"/>
        <w:rPr>
          <w:sz w:val="24"/>
          <w:szCs w:val="24"/>
        </w:rPr>
      </w:pPr>
      <w:r w:rsidRPr="00AA4C6C">
        <w:rPr>
          <w:sz w:val="24"/>
          <w:szCs w:val="24"/>
        </w:rPr>
        <w:t>подмярка 6.4.1 „Инвестиции в подкрепа на неземеделски дейности“.</w:t>
      </w:r>
    </w:p>
    <w:p w:rsidR="00976CCA" w:rsidRPr="00AA4C6C" w:rsidRDefault="00976CCA" w:rsidP="00A42176">
      <w:pPr>
        <w:numPr>
          <w:ilvl w:val="0"/>
          <w:numId w:val="2"/>
        </w:numPr>
        <w:tabs>
          <w:tab w:val="left" w:pos="709"/>
        </w:tabs>
        <w:spacing w:line="288" w:lineRule="auto"/>
        <w:ind w:left="0" w:right="-567" w:firstLine="426"/>
        <w:contextualSpacing/>
        <w:jc w:val="both"/>
        <w:rPr>
          <w:b/>
          <w:sz w:val="24"/>
          <w:szCs w:val="24"/>
        </w:rPr>
      </w:pPr>
      <w:r w:rsidRPr="00AA4C6C">
        <w:rPr>
          <w:b/>
          <w:sz w:val="24"/>
          <w:szCs w:val="24"/>
        </w:rPr>
        <w:t>мярка 7 „Основни услуги и обновяване на селата в селските райони</w:t>
      </w:r>
      <w:r w:rsidRPr="00AA4C6C">
        <w:rPr>
          <w:b/>
          <w:sz w:val="24"/>
          <w:szCs w:val="24"/>
          <w:lang w:val="en-US"/>
        </w:rPr>
        <w:t>”</w:t>
      </w:r>
    </w:p>
    <w:p w:rsidR="00976CCA" w:rsidRPr="00AA4C6C" w:rsidRDefault="00976CCA" w:rsidP="00A42176">
      <w:pPr>
        <w:numPr>
          <w:ilvl w:val="0"/>
          <w:numId w:val="14"/>
        </w:numPr>
        <w:tabs>
          <w:tab w:val="left" w:pos="709"/>
        </w:tabs>
        <w:spacing w:line="288" w:lineRule="auto"/>
        <w:ind w:left="0" w:right="-567" w:firstLine="425"/>
        <w:contextualSpacing/>
        <w:jc w:val="both"/>
        <w:rPr>
          <w:sz w:val="24"/>
          <w:szCs w:val="24"/>
        </w:rPr>
      </w:pPr>
      <w:r w:rsidRPr="00AA4C6C">
        <w:rPr>
          <w:sz w:val="24"/>
          <w:szCs w:val="24"/>
        </w:rPr>
        <w:t>подмярка 7.2 „Инвестиции в създаването, подобряването или разширяването на всички видове малка по мащаби инфраструктура";</w:t>
      </w:r>
    </w:p>
    <w:p w:rsidR="00976CCA" w:rsidRPr="00AA4C6C" w:rsidRDefault="00976CCA" w:rsidP="00A42176">
      <w:pPr>
        <w:numPr>
          <w:ilvl w:val="0"/>
          <w:numId w:val="14"/>
        </w:numPr>
        <w:tabs>
          <w:tab w:val="left" w:pos="709"/>
        </w:tabs>
        <w:spacing w:line="288" w:lineRule="auto"/>
        <w:ind w:left="0" w:right="-567" w:firstLine="425"/>
        <w:contextualSpacing/>
        <w:jc w:val="both"/>
        <w:rPr>
          <w:sz w:val="24"/>
          <w:szCs w:val="24"/>
        </w:rPr>
      </w:pPr>
      <w:r w:rsidRPr="00AA4C6C">
        <w:rPr>
          <w:sz w:val="24"/>
          <w:szCs w:val="24"/>
        </w:rPr>
        <w:t>подмярка 7.6 „Проучвания и инвестиции, свързани с поддържане, възстановяване и подобряване на културното и природно наследство на селата".</w:t>
      </w:r>
    </w:p>
    <w:p w:rsidR="00976CCA" w:rsidRPr="00AA4C6C" w:rsidRDefault="00976CCA" w:rsidP="00A42176">
      <w:pPr>
        <w:numPr>
          <w:ilvl w:val="0"/>
          <w:numId w:val="2"/>
        </w:numPr>
        <w:tabs>
          <w:tab w:val="left" w:pos="709"/>
        </w:tabs>
        <w:spacing w:line="288" w:lineRule="auto"/>
        <w:ind w:left="0" w:right="-567" w:firstLine="426"/>
        <w:contextualSpacing/>
        <w:jc w:val="both"/>
        <w:rPr>
          <w:b/>
          <w:sz w:val="24"/>
          <w:szCs w:val="24"/>
        </w:rPr>
      </w:pPr>
      <w:r w:rsidRPr="00AA4C6C">
        <w:rPr>
          <w:b/>
          <w:sz w:val="24"/>
          <w:szCs w:val="24"/>
        </w:rPr>
        <w:t>мярка 8 „Инвестиции в развитие на горските райони и подобряване на жизнеспособността на горите“</w:t>
      </w:r>
    </w:p>
    <w:p w:rsidR="00976CCA" w:rsidRPr="00AA4C6C" w:rsidRDefault="00976CCA" w:rsidP="00A42176">
      <w:pPr>
        <w:numPr>
          <w:ilvl w:val="0"/>
          <w:numId w:val="14"/>
        </w:numPr>
        <w:tabs>
          <w:tab w:val="left" w:pos="709"/>
        </w:tabs>
        <w:spacing w:line="288" w:lineRule="auto"/>
        <w:ind w:left="0" w:right="-567" w:firstLine="425"/>
        <w:contextualSpacing/>
        <w:jc w:val="both"/>
        <w:rPr>
          <w:sz w:val="24"/>
          <w:szCs w:val="24"/>
        </w:rPr>
      </w:pPr>
      <w:r w:rsidRPr="00AA4C6C">
        <w:rPr>
          <w:sz w:val="24"/>
          <w:szCs w:val="24"/>
        </w:rPr>
        <w:t>подмярка 8.1 „Залесяване и поддръжка“;</w:t>
      </w:r>
    </w:p>
    <w:p w:rsidR="00976CCA" w:rsidRPr="00AA4C6C" w:rsidRDefault="00976CCA" w:rsidP="00A42176">
      <w:pPr>
        <w:numPr>
          <w:ilvl w:val="0"/>
          <w:numId w:val="14"/>
        </w:numPr>
        <w:tabs>
          <w:tab w:val="left" w:pos="709"/>
        </w:tabs>
        <w:spacing w:line="288" w:lineRule="auto"/>
        <w:ind w:left="0" w:right="-567" w:firstLine="425"/>
        <w:contextualSpacing/>
        <w:jc w:val="both"/>
        <w:rPr>
          <w:sz w:val="24"/>
          <w:szCs w:val="24"/>
        </w:rPr>
      </w:pPr>
      <w:r w:rsidRPr="00AA4C6C">
        <w:rPr>
          <w:sz w:val="24"/>
          <w:szCs w:val="24"/>
        </w:rPr>
        <w:t>подмярка 8.3 „Предотвратяване на щети по горите от горски пожари, природни бедствия и катастрофични събития“;</w:t>
      </w:r>
    </w:p>
    <w:p w:rsidR="00976CCA" w:rsidRPr="00AA4C6C" w:rsidRDefault="00976CCA" w:rsidP="00A42176">
      <w:pPr>
        <w:numPr>
          <w:ilvl w:val="0"/>
          <w:numId w:val="14"/>
        </w:numPr>
        <w:tabs>
          <w:tab w:val="left" w:pos="709"/>
        </w:tabs>
        <w:spacing w:line="288" w:lineRule="auto"/>
        <w:ind w:left="0" w:right="-567" w:firstLine="425"/>
        <w:contextualSpacing/>
        <w:jc w:val="both"/>
        <w:rPr>
          <w:sz w:val="24"/>
          <w:szCs w:val="24"/>
        </w:rPr>
      </w:pPr>
      <w:r w:rsidRPr="00AA4C6C">
        <w:rPr>
          <w:sz w:val="24"/>
          <w:szCs w:val="24"/>
        </w:rPr>
        <w:t>подмярка 8.4 „Възстановяване на щети по горите от горски пожари, природни бедствия и катастрофични събития“;</w:t>
      </w:r>
    </w:p>
    <w:p w:rsidR="00976CCA" w:rsidRPr="00AA4C6C" w:rsidRDefault="00976CCA" w:rsidP="00A42176">
      <w:pPr>
        <w:numPr>
          <w:ilvl w:val="0"/>
          <w:numId w:val="14"/>
        </w:numPr>
        <w:tabs>
          <w:tab w:val="left" w:pos="709"/>
        </w:tabs>
        <w:spacing w:line="288" w:lineRule="auto"/>
        <w:ind w:left="0" w:right="-567" w:firstLine="425"/>
        <w:contextualSpacing/>
        <w:jc w:val="both"/>
        <w:rPr>
          <w:sz w:val="24"/>
          <w:szCs w:val="24"/>
        </w:rPr>
      </w:pPr>
      <w:r w:rsidRPr="00AA4C6C">
        <w:rPr>
          <w:sz w:val="24"/>
          <w:szCs w:val="24"/>
        </w:rPr>
        <w:t xml:space="preserve">подмярка 8.6 „Инвестиции в технологии за лесовъдство и в преработката, мобилизирането и търговията на горски продукти“ . </w:t>
      </w:r>
    </w:p>
    <w:p w:rsidR="00976CCA" w:rsidRPr="00AA4C6C" w:rsidRDefault="00976CCA" w:rsidP="00A42176">
      <w:pPr>
        <w:numPr>
          <w:ilvl w:val="0"/>
          <w:numId w:val="2"/>
        </w:numPr>
        <w:tabs>
          <w:tab w:val="left" w:pos="709"/>
        </w:tabs>
        <w:spacing w:line="288" w:lineRule="auto"/>
        <w:ind w:left="0" w:right="-567" w:firstLine="425"/>
        <w:contextualSpacing/>
        <w:jc w:val="both"/>
        <w:rPr>
          <w:b/>
          <w:sz w:val="24"/>
          <w:szCs w:val="24"/>
        </w:rPr>
      </w:pPr>
      <w:r w:rsidRPr="00AA4C6C">
        <w:rPr>
          <w:b/>
          <w:sz w:val="24"/>
          <w:szCs w:val="24"/>
        </w:rPr>
        <w:t>мярка 9 „Учредяване на групи и организации на производители</w:t>
      </w:r>
      <w:r w:rsidRPr="00AA4C6C">
        <w:rPr>
          <w:b/>
          <w:sz w:val="24"/>
          <w:szCs w:val="24"/>
          <w:lang w:val="en-US"/>
        </w:rPr>
        <w:t>”</w:t>
      </w:r>
    </w:p>
    <w:p w:rsidR="001127DA" w:rsidRPr="00AA4C6C" w:rsidRDefault="001127DA" w:rsidP="00A42176">
      <w:pPr>
        <w:numPr>
          <w:ilvl w:val="0"/>
          <w:numId w:val="2"/>
        </w:numPr>
        <w:tabs>
          <w:tab w:val="left" w:pos="709"/>
        </w:tabs>
        <w:spacing w:line="288" w:lineRule="auto"/>
        <w:ind w:left="0" w:right="-567" w:firstLine="425"/>
        <w:contextualSpacing/>
        <w:jc w:val="both"/>
        <w:rPr>
          <w:b/>
          <w:sz w:val="24"/>
          <w:szCs w:val="24"/>
        </w:rPr>
      </w:pPr>
      <w:r w:rsidRPr="00AA4C6C">
        <w:rPr>
          <w:b/>
          <w:sz w:val="24"/>
          <w:szCs w:val="24"/>
        </w:rPr>
        <w:t xml:space="preserve">мярка 16 „Сътрудничество“ </w:t>
      </w:r>
    </w:p>
    <w:p w:rsidR="001127DA" w:rsidRPr="00AA4C6C" w:rsidRDefault="001127DA" w:rsidP="00280956">
      <w:pPr>
        <w:pStyle w:val="ListParagraph"/>
        <w:numPr>
          <w:ilvl w:val="0"/>
          <w:numId w:val="16"/>
        </w:numPr>
        <w:tabs>
          <w:tab w:val="left" w:pos="360"/>
        </w:tabs>
        <w:spacing w:before="120" w:after="120" w:line="288" w:lineRule="auto"/>
        <w:ind w:left="0" w:right="-567" w:firstLine="360"/>
        <w:jc w:val="both"/>
        <w:rPr>
          <w:rFonts w:ascii="Times New Roman" w:hAnsi="Times New Roman"/>
        </w:rPr>
      </w:pPr>
      <w:r w:rsidRPr="00AA4C6C">
        <w:rPr>
          <w:rFonts w:ascii="Times New Roman" w:hAnsi="Times New Roman"/>
        </w:rPr>
        <w:t>подмярка 16.1 „Подкрепа за сформиране и функциониране на оперативни групи в рамките на ЕПИ“</w:t>
      </w:r>
      <w:r w:rsidRPr="00AA4C6C">
        <w:rPr>
          <w:rFonts w:ascii="Times New Roman" w:hAnsi="Times New Roman"/>
          <w:lang w:val="bg-BG"/>
        </w:rPr>
        <w:t>;</w:t>
      </w:r>
    </w:p>
    <w:p w:rsidR="001127DA" w:rsidRPr="00AA4C6C" w:rsidRDefault="001127DA" w:rsidP="00A42176">
      <w:pPr>
        <w:pStyle w:val="ListParagraph"/>
        <w:numPr>
          <w:ilvl w:val="0"/>
          <w:numId w:val="16"/>
        </w:numPr>
        <w:tabs>
          <w:tab w:val="left" w:pos="360"/>
        </w:tabs>
        <w:spacing w:before="120" w:after="120" w:line="288" w:lineRule="auto"/>
        <w:ind w:left="0" w:right="-567" w:firstLine="360"/>
        <w:jc w:val="both"/>
        <w:rPr>
          <w:rFonts w:ascii="Times New Roman" w:hAnsi="Times New Roman"/>
        </w:rPr>
      </w:pPr>
      <w:r w:rsidRPr="00AA4C6C">
        <w:rPr>
          <w:rFonts w:ascii="Times New Roman" w:hAnsi="Times New Roman"/>
        </w:rPr>
        <w:t>подмярка 16.4 „Подкрепа за хоризонтално и вертикално сътрудничество между участниците във веригата на доставки“</w:t>
      </w:r>
      <w:r w:rsidRPr="00AA4C6C">
        <w:rPr>
          <w:rFonts w:ascii="Times New Roman" w:hAnsi="Times New Roman"/>
          <w:lang w:val="bg-BG"/>
        </w:rPr>
        <w:t>.</w:t>
      </w:r>
    </w:p>
    <w:p w:rsidR="00976CCA" w:rsidRPr="00AA4C6C" w:rsidRDefault="00976CCA" w:rsidP="00A42176">
      <w:pPr>
        <w:numPr>
          <w:ilvl w:val="0"/>
          <w:numId w:val="2"/>
        </w:numPr>
        <w:tabs>
          <w:tab w:val="left" w:pos="709"/>
        </w:tabs>
        <w:spacing w:line="288" w:lineRule="auto"/>
        <w:ind w:left="0" w:right="-567" w:firstLine="425"/>
        <w:contextualSpacing/>
        <w:jc w:val="both"/>
        <w:rPr>
          <w:b/>
          <w:sz w:val="24"/>
          <w:szCs w:val="24"/>
        </w:rPr>
      </w:pPr>
      <w:r w:rsidRPr="00AA4C6C">
        <w:rPr>
          <w:b/>
          <w:sz w:val="24"/>
          <w:szCs w:val="24"/>
        </w:rPr>
        <w:t>мярка 19 „Водено от общностите местно развитие“</w:t>
      </w:r>
    </w:p>
    <w:p w:rsidR="00976CCA" w:rsidRPr="00AA4C6C" w:rsidRDefault="00976CCA" w:rsidP="00A42176">
      <w:pPr>
        <w:numPr>
          <w:ilvl w:val="0"/>
          <w:numId w:val="14"/>
        </w:numPr>
        <w:tabs>
          <w:tab w:val="left" w:pos="709"/>
        </w:tabs>
        <w:spacing w:line="288" w:lineRule="auto"/>
        <w:ind w:left="0" w:right="-567" w:firstLine="425"/>
        <w:contextualSpacing/>
        <w:jc w:val="both"/>
        <w:rPr>
          <w:sz w:val="24"/>
          <w:szCs w:val="24"/>
        </w:rPr>
      </w:pPr>
      <w:r w:rsidRPr="00AA4C6C">
        <w:rPr>
          <w:sz w:val="24"/>
          <w:szCs w:val="24"/>
        </w:rPr>
        <w:t>подмярка 19.1 „Помощ за подготвителни дейности“ в частта на малките пилотни проекти;</w:t>
      </w:r>
    </w:p>
    <w:p w:rsidR="00976CCA" w:rsidRPr="00AA4C6C" w:rsidRDefault="00976CCA" w:rsidP="00A42176">
      <w:pPr>
        <w:numPr>
          <w:ilvl w:val="0"/>
          <w:numId w:val="14"/>
        </w:numPr>
        <w:tabs>
          <w:tab w:val="left" w:pos="709"/>
        </w:tabs>
        <w:spacing w:line="288" w:lineRule="auto"/>
        <w:ind w:left="0" w:right="-567" w:firstLine="425"/>
        <w:contextualSpacing/>
        <w:jc w:val="both"/>
        <w:rPr>
          <w:sz w:val="24"/>
          <w:szCs w:val="24"/>
        </w:rPr>
      </w:pPr>
      <w:r w:rsidRPr="00AA4C6C">
        <w:rPr>
          <w:sz w:val="24"/>
          <w:szCs w:val="24"/>
        </w:rPr>
        <w:t>подмярка 19.2 „Прилагане на операции в рамките на стратегии за Водено от общностите местно развитие“;</w:t>
      </w:r>
    </w:p>
    <w:p w:rsidR="00E3085C" w:rsidRPr="00AA4C6C" w:rsidRDefault="00E3085C" w:rsidP="00A42176">
      <w:pPr>
        <w:numPr>
          <w:ilvl w:val="0"/>
          <w:numId w:val="14"/>
        </w:numPr>
        <w:tabs>
          <w:tab w:val="left" w:pos="709"/>
        </w:tabs>
        <w:spacing w:line="288" w:lineRule="auto"/>
        <w:ind w:left="0" w:right="-567" w:firstLine="425"/>
        <w:contextualSpacing/>
        <w:jc w:val="both"/>
        <w:rPr>
          <w:sz w:val="24"/>
          <w:szCs w:val="24"/>
        </w:rPr>
      </w:pPr>
      <w:r w:rsidRPr="00AA4C6C">
        <w:rPr>
          <w:sz w:val="24"/>
          <w:szCs w:val="24"/>
        </w:rPr>
        <w:t>подмярка 19.3 „Подготовка и изпълнение на дейности за сътрудничество на местни инициативни групи“;</w:t>
      </w:r>
    </w:p>
    <w:p w:rsidR="00E3085C" w:rsidRPr="00AA4C6C" w:rsidRDefault="00E3085C" w:rsidP="00A42176">
      <w:pPr>
        <w:numPr>
          <w:ilvl w:val="0"/>
          <w:numId w:val="14"/>
        </w:numPr>
        <w:tabs>
          <w:tab w:val="left" w:pos="709"/>
        </w:tabs>
        <w:spacing w:line="288" w:lineRule="auto"/>
        <w:ind w:left="0" w:right="-567" w:firstLine="426"/>
        <w:contextualSpacing/>
        <w:jc w:val="both"/>
        <w:rPr>
          <w:sz w:val="24"/>
          <w:szCs w:val="24"/>
        </w:rPr>
      </w:pPr>
      <w:r w:rsidRPr="00AA4C6C">
        <w:rPr>
          <w:sz w:val="24"/>
          <w:szCs w:val="24"/>
        </w:rPr>
        <w:t>подмярка 19.4. "Текущи разходи и популяризиране на стратегия за Водено от общностите местно развитие".</w:t>
      </w:r>
    </w:p>
    <w:p w:rsidR="00213350" w:rsidRPr="00697B51" w:rsidRDefault="00213350" w:rsidP="00A42176">
      <w:pPr>
        <w:numPr>
          <w:ilvl w:val="0"/>
          <w:numId w:val="2"/>
        </w:numPr>
        <w:tabs>
          <w:tab w:val="left" w:pos="709"/>
        </w:tabs>
        <w:spacing w:line="288" w:lineRule="auto"/>
        <w:ind w:left="0" w:right="-567" w:firstLine="425"/>
        <w:contextualSpacing/>
        <w:jc w:val="both"/>
        <w:rPr>
          <w:sz w:val="24"/>
          <w:szCs w:val="24"/>
        </w:rPr>
      </w:pPr>
      <w:r>
        <w:rPr>
          <w:b/>
          <w:sz w:val="24"/>
          <w:szCs w:val="24"/>
        </w:rPr>
        <w:t>мярка 20 „Техническа помощ“.</w:t>
      </w:r>
    </w:p>
    <w:p w:rsidR="00976CCA" w:rsidRPr="00AA4C6C" w:rsidRDefault="00976CCA" w:rsidP="00A42176">
      <w:pPr>
        <w:tabs>
          <w:tab w:val="left" w:pos="1134"/>
        </w:tabs>
        <w:spacing w:line="288" w:lineRule="auto"/>
        <w:ind w:right="-567" w:firstLine="425"/>
        <w:contextualSpacing/>
        <w:jc w:val="both"/>
        <w:rPr>
          <w:sz w:val="24"/>
          <w:szCs w:val="24"/>
          <w:u w:val="single"/>
          <w:lang w:val="en-US"/>
        </w:rPr>
      </w:pPr>
      <w:r w:rsidRPr="00AA4C6C">
        <w:rPr>
          <w:sz w:val="24"/>
          <w:szCs w:val="24"/>
          <w:u w:val="single"/>
        </w:rPr>
        <w:t>Мерки без договориране:</w:t>
      </w:r>
    </w:p>
    <w:p w:rsidR="00976CCA" w:rsidRPr="00AA4C6C" w:rsidRDefault="00976CCA" w:rsidP="00A42176">
      <w:pPr>
        <w:numPr>
          <w:ilvl w:val="0"/>
          <w:numId w:val="2"/>
        </w:numPr>
        <w:tabs>
          <w:tab w:val="left" w:pos="709"/>
        </w:tabs>
        <w:spacing w:line="288" w:lineRule="auto"/>
        <w:ind w:left="0" w:right="-567" w:firstLine="425"/>
        <w:contextualSpacing/>
        <w:jc w:val="both"/>
        <w:rPr>
          <w:sz w:val="24"/>
          <w:szCs w:val="24"/>
        </w:rPr>
      </w:pPr>
      <w:r w:rsidRPr="00AA4C6C">
        <w:rPr>
          <w:sz w:val="24"/>
          <w:szCs w:val="24"/>
        </w:rPr>
        <w:t>мярка 10 „Агроекология и климат“ и мярка 11 „Биологично земеделие“;</w:t>
      </w:r>
    </w:p>
    <w:p w:rsidR="00976CCA" w:rsidRPr="00AA4C6C" w:rsidRDefault="00976CCA" w:rsidP="00A42176">
      <w:pPr>
        <w:numPr>
          <w:ilvl w:val="0"/>
          <w:numId w:val="2"/>
        </w:numPr>
        <w:tabs>
          <w:tab w:val="left" w:pos="709"/>
        </w:tabs>
        <w:spacing w:line="288" w:lineRule="auto"/>
        <w:ind w:left="0" w:right="-567" w:firstLine="425"/>
        <w:contextualSpacing/>
        <w:jc w:val="both"/>
        <w:rPr>
          <w:sz w:val="24"/>
          <w:szCs w:val="24"/>
        </w:rPr>
      </w:pPr>
      <w:r w:rsidRPr="00AA4C6C">
        <w:rPr>
          <w:sz w:val="24"/>
          <w:szCs w:val="24"/>
        </w:rPr>
        <w:t>мярка 12 „Плащания по „Натура-2000” и Рамковата директива  за водите“;</w:t>
      </w:r>
    </w:p>
    <w:p w:rsidR="00976CCA" w:rsidRPr="00AA4C6C" w:rsidRDefault="00976CCA" w:rsidP="00A42176">
      <w:pPr>
        <w:numPr>
          <w:ilvl w:val="0"/>
          <w:numId w:val="2"/>
        </w:numPr>
        <w:tabs>
          <w:tab w:val="left" w:pos="709"/>
        </w:tabs>
        <w:spacing w:line="288" w:lineRule="auto"/>
        <w:ind w:left="0" w:right="-567" w:firstLine="425"/>
        <w:contextualSpacing/>
        <w:jc w:val="both"/>
        <w:rPr>
          <w:sz w:val="24"/>
          <w:szCs w:val="24"/>
        </w:rPr>
      </w:pPr>
      <w:r w:rsidRPr="00AA4C6C">
        <w:rPr>
          <w:sz w:val="24"/>
          <w:szCs w:val="24"/>
        </w:rPr>
        <w:t>мярка 13 „Плащания за райони, изправени пред природни или други специфични ограничения“;</w:t>
      </w:r>
    </w:p>
    <w:p w:rsidR="00976CCA" w:rsidRPr="00AA4C6C" w:rsidRDefault="00976CCA" w:rsidP="00A42176">
      <w:pPr>
        <w:numPr>
          <w:ilvl w:val="0"/>
          <w:numId w:val="2"/>
        </w:numPr>
        <w:tabs>
          <w:tab w:val="left" w:pos="709"/>
        </w:tabs>
        <w:spacing w:line="288" w:lineRule="auto"/>
        <w:ind w:left="0" w:right="-567" w:firstLine="425"/>
        <w:contextualSpacing/>
        <w:jc w:val="both"/>
        <w:rPr>
          <w:sz w:val="24"/>
          <w:szCs w:val="24"/>
        </w:rPr>
      </w:pPr>
      <w:r w:rsidRPr="00AA4C6C">
        <w:rPr>
          <w:sz w:val="24"/>
          <w:szCs w:val="24"/>
        </w:rPr>
        <w:t>мярка 14 „Хуманно отношение към животните“;</w:t>
      </w:r>
    </w:p>
    <w:p w:rsidR="00213350" w:rsidRPr="00697B51" w:rsidRDefault="00C0115F" w:rsidP="00A42176">
      <w:pPr>
        <w:numPr>
          <w:ilvl w:val="0"/>
          <w:numId w:val="2"/>
        </w:numPr>
        <w:tabs>
          <w:tab w:val="left" w:pos="709"/>
        </w:tabs>
        <w:spacing w:line="288" w:lineRule="auto"/>
        <w:ind w:left="0" w:right="-567" w:firstLine="425"/>
        <w:contextualSpacing/>
        <w:jc w:val="both"/>
        <w:rPr>
          <w:sz w:val="24"/>
          <w:szCs w:val="24"/>
        </w:rPr>
      </w:pPr>
      <w:r>
        <w:rPr>
          <w:sz w:val="24"/>
          <w:szCs w:val="24"/>
        </w:rPr>
        <w:t>мярка 22</w:t>
      </w:r>
      <w:r w:rsidR="00976CCA" w:rsidRPr="00C0115F">
        <w:rPr>
          <w:sz w:val="24"/>
          <w:szCs w:val="24"/>
        </w:rPr>
        <w:t xml:space="preserve"> „Извънредно временно подпомагане </w:t>
      </w:r>
      <w:r w:rsidRPr="00C0115F">
        <w:rPr>
          <w:sz w:val="24"/>
          <w:szCs w:val="24"/>
          <w:lang w:val="en-US"/>
        </w:rPr>
        <w:t>(</w:t>
      </w:r>
      <w:r w:rsidR="00976CCA" w:rsidRPr="00C0115F">
        <w:rPr>
          <w:sz w:val="24"/>
          <w:szCs w:val="24"/>
        </w:rPr>
        <w:t>Украйна</w:t>
      </w:r>
      <w:r w:rsidRPr="00C0115F">
        <w:rPr>
          <w:sz w:val="24"/>
          <w:szCs w:val="24"/>
          <w:lang w:val="en-US"/>
        </w:rPr>
        <w:t>)</w:t>
      </w:r>
      <w:r w:rsidR="00976CCA" w:rsidRPr="00C0115F">
        <w:rPr>
          <w:sz w:val="24"/>
          <w:szCs w:val="24"/>
        </w:rPr>
        <w:t>“.</w:t>
      </w:r>
    </w:p>
    <w:p w:rsidR="00697B51" w:rsidRDefault="00697B51" w:rsidP="00976CCA">
      <w:pPr>
        <w:spacing w:after="0" w:line="336" w:lineRule="auto"/>
        <w:jc w:val="both"/>
        <w:rPr>
          <w:b/>
          <w:i/>
        </w:rPr>
      </w:pPr>
    </w:p>
    <w:p w:rsidR="00213350" w:rsidRPr="00752805" w:rsidRDefault="00976CCA" w:rsidP="00976CCA">
      <w:pPr>
        <w:spacing w:after="0" w:line="336" w:lineRule="auto"/>
        <w:jc w:val="both"/>
        <w:rPr>
          <w:i/>
        </w:rPr>
      </w:pPr>
      <w:r w:rsidRPr="00753D0D">
        <w:rPr>
          <w:b/>
          <w:i/>
        </w:rPr>
        <w:t>Таблица № 4</w:t>
      </w:r>
      <w:r w:rsidRPr="00753D0D">
        <w:rPr>
          <w:i/>
        </w:rPr>
        <w:t xml:space="preserve"> - Изпълнение на ПРСР 2014-2020 г. към </w:t>
      </w:r>
      <w:r w:rsidR="00E352E9" w:rsidRPr="00753D0D">
        <w:rPr>
          <w:i/>
        </w:rPr>
        <w:t>3</w:t>
      </w:r>
      <w:r w:rsidR="00000D0D">
        <w:rPr>
          <w:i/>
        </w:rPr>
        <w:t>1</w:t>
      </w:r>
      <w:r w:rsidR="00E352E9" w:rsidRPr="00753D0D">
        <w:rPr>
          <w:i/>
        </w:rPr>
        <w:t>.</w:t>
      </w:r>
      <w:r w:rsidR="00000D0D">
        <w:rPr>
          <w:i/>
        </w:rPr>
        <w:t>12</w:t>
      </w:r>
      <w:r w:rsidR="00E352E9" w:rsidRPr="00753D0D">
        <w:rPr>
          <w:i/>
        </w:rPr>
        <w:t>.2024</w:t>
      </w:r>
      <w:r w:rsidRPr="00753D0D">
        <w:rPr>
          <w:i/>
        </w:rPr>
        <w:t xml:space="preserve"> г. (публични средства, хил. лв.)</w:t>
      </w:r>
    </w:p>
    <w:tbl>
      <w:tblPr>
        <w:tblW w:w="977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14"/>
        <w:gridCol w:w="1265"/>
        <w:gridCol w:w="1340"/>
        <w:gridCol w:w="1435"/>
        <w:gridCol w:w="1322"/>
      </w:tblGrid>
      <w:tr w:rsidR="00C14F6D" w:rsidRPr="00CB7EA2" w:rsidTr="00697B51">
        <w:trPr>
          <w:trHeight w:val="492"/>
        </w:trPr>
        <w:tc>
          <w:tcPr>
            <w:tcW w:w="4414" w:type="dxa"/>
            <w:shd w:val="clear" w:color="000000" w:fill="000000"/>
            <w:vAlign w:val="center"/>
            <w:hideMark/>
          </w:tcPr>
          <w:p w:rsidR="00C14F6D" w:rsidRPr="00CB7EA2" w:rsidRDefault="00C14F6D" w:rsidP="00697B51">
            <w:pPr>
              <w:spacing w:before="0" w:after="0"/>
              <w:ind w:firstLine="0"/>
              <w:rPr>
                <w:rFonts w:ascii="Calibri" w:hAnsi="Calibri" w:cs="Calibri"/>
                <w:color w:val="FFFFFF"/>
                <w:sz w:val="16"/>
                <w:szCs w:val="16"/>
              </w:rPr>
            </w:pPr>
            <w:r w:rsidRPr="00CB7EA2">
              <w:rPr>
                <w:rFonts w:ascii="Calibri" w:hAnsi="Calibri" w:cs="Calibri"/>
                <w:color w:val="FFFFFF"/>
                <w:sz w:val="16"/>
                <w:szCs w:val="16"/>
              </w:rPr>
              <w:t>МЯРКА</w:t>
            </w:r>
          </w:p>
        </w:tc>
        <w:tc>
          <w:tcPr>
            <w:tcW w:w="1265" w:type="dxa"/>
            <w:shd w:val="clear" w:color="000000" w:fill="000000"/>
            <w:vAlign w:val="center"/>
            <w:hideMark/>
          </w:tcPr>
          <w:p w:rsidR="00C14F6D" w:rsidRPr="00CB7EA2" w:rsidRDefault="00C14F6D" w:rsidP="00697B51">
            <w:pPr>
              <w:spacing w:before="0" w:after="0"/>
              <w:ind w:firstLine="0"/>
              <w:jc w:val="center"/>
              <w:rPr>
                <w:rFonts w:ascii="Calibri" w:hAnsi="Calibri" w:cs="Calibri"/>
                <w:color w:val="FFFFFF"/>
                <w:sz w:val="16"/>
                <w:szCs w:val="16"/>
              </w:rPr>
            </w:pPr>
            <w:r w:rsidRPr="00CB7EA2">
              <w:rPr>
                <w:rFonts w:ascii="Calibri" w:hAnsi="Calibri" w:cs="Calibri"/>
                <w:color w:val="FFFFFF"/>
                <w:sz w:val="16"/>
                <w:szCs w:val="16"/>
              </w:rPr>
              <w:t>ФИНАНСОВ ПЛАН*</w:t>
            </w:r>
          </w:p>
        </w:tc>
        <w:tc>
          <w:tcPr>
            <w:tcW w:w="1340" w:type="dxa"/>
            <w:shd w:val="clear" w:color="000000" w:fill="000000"/>
            <w:vAlign w:val="center"/>
            <w:hideMark/>
          </w:tcPr>
          <w:p w:rsidR="00C14F6D" w:rsidRPr="00CC5887" w:rsidRDefault="00C14F6D" w:rsidP="00697B51">
            <w:pPr>
              <w:spacing w:before="0" w:after="0"/>
              <w:ind w:firstLine="0"/>
              <w:jc w:val="center"/>
              <w:rPr>
                <w:rFonts w:ascii="Calibri" w:hAnsi="Calibri" w:cs="Calibri"/>
                <w:color w:val="FFFFFF"/>
                <w:sz w:val="16"/>
                <w:szCs w:val="16"/>
                <w:lang w:val="en-US"/>
              </w:rPr>
            </w:pPr>
            <w:r w:rsidRPr="00CB7EA2">
              <w:rPr>
                <w:rFonts w:ascii="Calibri" w:hAnsi="Calibri" w:cs="Calibri"/>
                <w:color w:val="FFFFFF"/>
                <w:sz w:val="16"/>
                <w:szCs w:val="16"/>
              </w:rPr>
              <w:t>ПРИЕМИ</w:t>
            </w:r>
            <w:r>
              <w:rPr>
                <w:rFonts w:ascii="Calibri" w:hAnsi="Calibri" w:cs="Calibri"/>
                <w:color w:val="FFFFFF"/>
                <w:sz w:val="16"/>
                <w:szCs w:val="16"/>
                <w:lang w:val="en-US"/>
              </w:rPr>
              <w:t>**</w:t>
            </w:r>
          </w:p>
        </w:tc>
        <w:tc>
          <w:tcPr>
            <w:tcW w:w="1435" w:type="dxa"/>
            <w:shd w:val="clear" w:color="000000" w:fill="000000"/>
            <w:vAlign w:val="center"/>
            <w:hideMark/>
          </w:tcPr>
          <w:p w:rsidR="00C14F6D" w:rsidRPr="00CC5887" w:rsidRDefault="00C14F6D" w:rsidP="00697B51">
            <w:pPr>
              <w:spacing w:before="0" w:after="0"/>
              <w:ind w:firstLine="0"/>
              <w:jc w:val="center"/>
              <w:rPr>
                <w:rFonts w:ascii="Calibri" w:hAnsi="Calibri" w:cs="Calibri"/>
                <w:color w:val="FFFFFF"/>
                <w:sz w:val="16"/>
                <w:szCs w:val="16"/>
                <w:lang w:val="en-US"/>
              </w:rPr>
            </w:pPr>
            <w:r w:rsidRPr="00CB7EA2">
              <w:rPr>
                <w:rFonts w:ascii="Calibri" w:hAnsi="Calibri" w:cs="Calibri"/>
                <w:color w:val="FFFFFF"/>
                <w:sz w:val="16"/>
                <w:szCs w:val="16"/>
              </w:rPr>
              <w:t>ДОГОВОРЕНИ</w:t>
            </w:r>
            <w:r>
              <w:rPr>
                <w:rFonts w:ascii="Calibri" w:hAnsi="Calibri" w:cs="Calibri"/>
                <w:color w:val="FFFFFF"/>
                <w:sz w:val="16"/>
                <w:szCs w:val="16"/>
                <w:lang w:val="en-US"/>
              </w:rPr>
              <w:t>***</w:t>
            </w:r>
          </w:p>
        </w:tc>
        <w:tc>
          <w:tcPr>
            <w:tcW w:w="1322" w:type="dxa"/>
            <w:shd w:val="clear" w:color="000000" w:fill="000000"/>
            <w:vAlign w:val="center"/>
            <w:hideMark/>
          </w:tcPr>
          <w:p w:rsidR="00C14F6D" w:rsidRPr="00CB7EA2" w:rsidRDefault="00C14F6D" w:rsidP="00697B51">
            <w:pPr>
              <w:spacing w:before="0" w:after="0"/>
              <w:ind w:firstLine="0"/>
              <w:jc w:val="center"/>
              <w:rPr>
                <w:rFonts w:ascii="Calibri" w:hAnsi="Calibri" w:cs="Calibri"/>
                <w:color w:val="FFFFFF"/>
                <w:sz w:val="16"/>
                <w:szCs w:val="16"/>
              </w:rPr>
            </w:pPr>
            <w:r w:rsidRPr="00CB7EA2">
              <w:rPr>
                <w:rFonts w:ascii="Calibri" w:hAnsi="Calibri" w:cs="Calibri"/>
                <w:color w:val="FFFFFF"/>
                <w:sz w:val="16"/>
                <w:szCs w:val="16"/>
              </w:rPr>
              <w:t>ПЛАТЕНИ</w:t>
            </w:r>
          </w:p>
        </w:tc>
      </w:tr>
      <w:tr w:rsidR="00232845" w:rsidRPr="00CB7EA2" w:rsidTr="00697B51">
        <w:trPr>
          <w:trHeight w:val="300"/>
        </w:trPr>
        <w:tc>
          <w:tcPr>
            <w:tcW w:w="4414" w:type="dxa"/>
            <w:shd w:val="clear" w:color="000000" w:fill="D8D8D8"/>
            <w:vAlign w:val="center"/>
            <w:hideMark/>
          </w:tcPr>
          <w:p w:rsidR="00232845" w:rsidRPr="00CB7EA2" w:rsidRDefault="00232845" w:rsidP="00232845">
            <w:pPr>
              <w:spacing w:before="0" w:after="0"/>
              <w:ind w:firstLine="0"/>
              <w:rPr>
                <w:rFonts w:ascii="Calibri" w:hAnsi="Calibri" w:cs="Calibri"/>
                <w:color w:val="000000"/>
                <w:sz w:val="16"/>
                <w:szCs w:val="16"/>
              </w:rPr>
            </w:pPr>
            <w:r w:rsidRPr="00CB7EA2">
              <w:rPr>
                <w:rFonts w:ascii="Calibri" w:hAnsi="Calibri" w:cs="Calibri"/>
                <w:color w:val="000000"/>
                <w:sz w:val="16"/>
                <w:szCs w:val="16"/>
              </w:rPr>
              <w:t>2.Консултантски услуги за земеделски и горски стопани</w:t>
            </w:r>
          </w:p>
        </w:tc>
        <w:tc>
          <w:tcPr>
            <w:tcW w:w="1265"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40 736.59</w:t>
            </w:r>
          </w:p>
        </w:tc>
        <w:tc>
          <w:tcPr>
            <w:tcW w:w="1340"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0.00</w:t>
            </w:r>
          </w:p>
        </w:tc>
        <w:tc>
          <w:tcPr>
            <w:tcW w:w="1435"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39 455.91</w:t>
            </w:r>
          </w:p>
        </w:tc>
        <w:tc>
          <w:tcPr>
            <w:tcW w:w="1322"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33 001.09</w:t>
            </w:r>
          </w:p>
        </w:tc>
      </w:tr>
      <w:tr w:rsidR="00232845" w:rsidRPr="00CB7EA2" w:rsidTr="00697B51">
        <w:trPr>
          <w:trHeight w:val="300"/>
        </w:trPr>
        <w:tc>
          <w:tcPr>
            <w:tcW w:w="4414" w:type="dxa"/>
            <w:shd w:val="clear" w:color="auto" w:fill="auto"/>
            <w:vAlign w:val="center"/>
            <w:hideMark/>
          </w:tcPr>
          <w:p w:rsidR="00232845" w:rsidRPr="00CB7EA2" w:rsidRDefault="00232845" w:rsidP="00232845">
            <w:pPr>
              <w:spacing w:before="0" w:after="0"/>
              <w:ind w:firstLine="0"/>
              <w:rPr>
                <w:rFonts w:ascii="Calibri" w:hAnsi="Calibri" w:cs="Calibri"/>
                <w:color w:val="000000"/>
                <w:sz w:val="16"/>
                <w:szCs w:val="16"/>
              </w:rPr>
            </w:pPr>
            <w:r w:rsidRPr="00CB7EA2">
              <w:rPr>
                <w:rFonts w:ascii="Calibri" w:hAnsi="Calibri" w:cs="Calibri"/>
                <w:color w:val="000000"/>
                <w:sz w:val="16"/>
                <w:szCs w:val="16"/>
              </w:rPr>
              <w:t>4.1.Инвестиции в земеделски стопанства</w:t>
            </w:r>
          </w:p>
        </w:tc>
        <w:tc>
          <w:tcPr>
            <w:tcW w:w="1265" w:type="dxa"/>
            <w:tcBorders>
              <w:top w:val="nil"/>
              <w:left w:val="nil"/>
              <w:bottom w:val="single" w:sz="8" w:space="0" w:color="auto"/>
              <w:right w:val="single" w:sz="8" w:space="0" w:color="auto"/>
            </w:tcBorders>
            <w:shd w:val="clear" w:color="auto" w:fill="auto"/>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1 400 719.78</w:t>
            </w:r>
          </w:p>
        </w:tc>
        <w:tc>
          <w:tcPr>
            <w:tcW w:w="1340" w:type="dxa"/>
            <w:tcBorders>
              <w:top w:val="nil"/>
              <w:left w:val="nil"/>
              <w:bottom w:val="single" w:sz="8" w:space="0" w:color="auto"/>
              <w:right w:val="single" w:sz="8" w:space="0" w:color="auto"/>
            </w:tcBorders>
            <w:shd w:val="clear" w:color="auto" w:fill="auto"/>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1 400 719.78</w:t>
            </w:r>
          </w:p>
        </w:tc>
        <w:tc>
          <w:tcPr>
            <w:tcW w:w="1435" w:type="dxa"/>
            <w:tcBorders>
              <w:top w:val="nil"/>
              <w:left w:val="nil"/>
              <w:bottom w:val="single" w:sz="8" w:space="0" w:color="auto"/>
              <w:right w:val="single" w:sz="8" w:space="0" w:color="auto"/>
            </w:tcBorders>
            <w:shd w:val="clear" w:color="auto" w:fill="auto"/>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1 255 893.23</w:t>
            </w:r>
          </w:p>
        </w:tc>
        <w:tc>
          <w:tcPr>
            <w:tcW w:w="1322" w:type="dxa"/>
            <w:tcBorders>
              <w:top w:val="nil"/>
              <w:left w:val="nil"/>
              <w:bottom w:val="single" w:sz="8" w:space="0" w:color="auto"/>
              <w:right w:val="single" w:sz="8" w:space="0" w:color="auto"/>
            </w:tcBorders>
            <w:shd w:val="clear" w:color="auto" w:fill="auto"/>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928 967.11</w:t>
            </w:r>
          </w:p>
        </w:tc>
      </w:tr>
      <w:tr w:rsidR="00232845" w:rsidRPr="00CB7EA2" w:rsidTr="00697B51">
        <w:trPr>
          <w:trHeight w:val="300"/>
        </w:trPr>
        <w:tc>
          <w:tcPr>
            <w:tcW w:w="4414" w:type="dxa"/>
            <w:shd w:val="clear" w:color="000000" w:fill="D8D8D8"/>
            <w:vAlign w:val="center"/>
            <w:hideMark/>
          </w:tcPr>
          <w:p w:rsidR="00232845" w:rsidRPr="00CB7EA2" w:rsidRDefault="00232845" w:rsidP="00232845">
            <w:pPr>
              <w:spacing w:before="0" w:after="0"/>
              <w:ind w:firstLine="0"/>
              <w:rPr>
                <w:rFonts w:ascii="Calibri" w:hAnsi="Calibri" w:cs="Calibri"/>
                <w:color w:val="000000"/>
                <w:sz w:val="16"/>
                <w:szCs w:val="16"/>
              </w:rPr>
            </w:pPr>
            <w:r w:rsidRPr="00CB7EA2">
              <w:rPr>
                <w:rFonts w:ascii="Calibri" w:hAnsi="Calibri" w:cs="Calibri"/>
                <w:color w:val="000000"/>
                <w:sz w:val="16"/>
                <w:szCs w:val="16"/>
              </w:rPr>
              <w:t>4.2.Инвестиции в преработка/маркетинг на селскостопански продукти</w:t>
            </w:r>
          </w:p>
        </w:tc>
        <w:tc>
          <w:tcPr>
            <w:tcW w:w="1265"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1 004 940.40</w:t>
            </w:r>
          </w:p>
        </w:tc>
        <w:tc>
          <w:tcPr>
            <w:tcW w:w="1340"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1 004 940.40</w:t>
            </w:r>
          </w:p>
        </w:tc>
        <w:tc>
          <w:tcPr>
            <w:tcW w:w="1435"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888 408.94</w:t>
            </w:r>
          </w:p>
        </w:tc>
        <w:tc>
          <w:tcPr>
            <w:tcW w:w="1322"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502 714.39</w:t>
            </w:r>
          </w:p>
        </w:tc>
      </w:tr>
      <w:tr w:rsidR="00232845" w:rsidRPr="00CB7EA2" w:rsidTr="00697B51">
        <w:trPr>
          <w:trHeight w:val="300"/>
        </w:trPr>
        <w:tc>
          <w:tcPr>
            <w:tcW w:w="4414" w:type="dxa"/>
            <w:shd w:val="clear" w:color="auto" w:fill="auto"/>
            <w:vAlign w:val="center"/>
            <w:hideMark/>
          </w:tcPr>
          <w:p w:rsidR="00232845" w:rsidRPr="00CB7EA2" w:rsidRDefault="00232845" w:rsidP="00232845">
            <w:pPr>
              <w:spacing w:before="0" w:after="0"/>
              <w:ind w:firstLine="0"/>
              <w:rPr>
                <w:rFonts w:ascii="Calibri" w:hAnsi="Calibri" w:cs="Calibri"/>
                <w:color w:val="000000"/>
                <w:sz w:val="16"/>
                <w:szCs w:val="16"/>
              </w:rPr>
            </w:pPr>
            <w:r w:rsidRPr="00CB7EA2">
              <w:rPr>
                <w:rFonts w:ascii="Calibri" w:hAnsi="Calibri" w:cs="Calibri"/>
                <w:color w:val="000000"/>
                <w:sz w:val="16"/>
                <w:szCs w:val="16"/>
              </w:rPr>
              <w:t>6.1.Стартова помощ за млади земеделски производители</w:t>
            </w:r>
          </w:p>
        </w:tc>
        <w:tc>
          <w:tcPr>
            <w:tcW w:w="1265" w:type="dxa"/>
            <w:tcBorders>
              <w:top w:val="nil"/>
              <w:left w:val="nil"/>
              <w:bottom w:val="single" w:sz="8" w:space="0" w:color="auto"/>
              <w:right w:val="single" w:sz="8" w:space="0" w:color="auto"/>
            </w:tcBorders>
            <w:shd w:val="clear" w:color="auto" w:fill="auto"/>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164 453.92</w:t>
            </w:r>
          </w:p>
        </w:tc>
        <w:tc>
          <w:tcPr>
            <w:tcW w:w="1340" w:type="dxa"/>
            <w:tcBorders>
              <w:top w:val="nil"/>
              <w:left w:val="nil"/>
              <w:bottom w:val="single" w:sz="8" w:space="0" w:color="auto"/>
              <w:right w:val="single" w:sz="8" w:space="0" w:color="auto"/>
            </w:tcBorders>
            <w:shd w:val="clear" w:color="auto" w:fill="auto"/>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154 703.78</w:t>
            </w:r>
          </w:p>
        </w:tc>
        <w:tc>
          <w:tcPr>
            <w:tcW w:w="1435" w:type="dxa"/>
            <w:tcBorders>
              <w:top w:val="nil"/>
              <w:left w:val="nil"/>
              <w:bottom w:val="single" w:sz="8" w:space="0" w:color="auto"/>
              <w:right w:val="single" w:sz="8" w:space="0" w:color="auto"/>
            </w:tcBorders>
            <w:shd w:val="clear" w:color="auto" w:fill="auto"/>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165 755.06</w:t>
            </w:r>
          </w:p>
        </w:tc>
        <w:tc>
          <w:tcPr>
            <w:tcW w:w="1322" w:type="dxa"/>
            <w:tcBorders>
              <w:top w:val="nil"/>
              <w:left w:val="nil"/>
              <w:bottom w:val="single" w:sz="8" w:space="0" w:color="auto"/>
              <w:right w:val="single" w:sz="8" w:space="0" w:color="auto"/>
            </w:tcBorders>
            <w:shd w:val="clear" w:color="auto" w:fill="auto"/>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156 521.68</w:t>
            </w:r>
          </w:p>
        </w:tc>
      </w:tr>
      <w:tr w:rsidR="00232845" w:rsidRPr="00CB7EA2" w:rsidTr="00697B51">
        <w:trPr>
          <w:trHeight w:val="300"/>
        </w:trPr>
        <w:tc>
          <w:tcPr>
            <w:tcW w:w="4414" w:type="dxa"/>
            <w:shd w:val="clear" w:color="000000" w:fill="D8D8D8"/>
            <w:vAlign w:val="center"/>
            <w:hideMark/>
          </w:tcPr>
          <w:p w:rsidR="00232845" w:rsidRPr="00CB7EA2" w:rsidRDefault="00232845" w:rsidP="00232845">
            <w:pPr>
              <w:spacing w:before="0" w:after="0"/>
              <w:ind w:firstLine="0"/>
              <w:rPr>
                <w:rFonts w:ascii="Calibri" w:hAnsi="Calibri" w:cs="Calibri"/>
                <w:color w:val="000000"/>
                <w:sz w:val="16"/>
                <w:szCs w:val="16"/>
              </w:rPr>
            </w:pPr>
            <w:r w:rsidRPr="00CB7EA2">
              <w:rPr>
                <w:rFonts w:ascii="Calibri" w:hAnsi="Calibri" w:cs="Calibri"/>
                <w:color w:val="000000"/>
                <w:sz w:val="16"/>
                <w:szCs w:val="16"/>
              </w:rPr>
              <w:t>6.3.Стартова помощ за развитието на малки стопанства</w:t>
            </w:r>
          </w:p>
        </w:tc>
        <w:tc>
          <w:tcPr>
            <w:tcW w:w="1265"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155 498.18</w:t>
            </w:r>
          </w:p>
        </w:tc>
        <w:tc>
          <w:tcPr>
            <w:tcW w:w="1340"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118 071.65</w:t>
            </w:r>
          </w:p>
        </w:tc>
        <w:tc>
          <w:tcPr>
            <w:tcW w:w="1435"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155 905.06</w:t>
            </w:r>
          </w:p>
        </w:tc>
        <w:tc>
          <w:tcPr>
            <w:tcW w:w="1322"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153 441.15</w:t>
            </w:r>
          </w:p>
        </w:tc>
      </w:tr>
      <w:tr w:rsidR="00232845" w:rsidRPr="00CB7EA2" w:rsidTr="00697B51">
        <w:trPr>
          <w:trHeight w:val="300"/>
        </w:trPr>
        <w:tc>
          <w:tcPr>
            <w:tcW w:w="4414" w:type="dxa"/>
            <w:shd w:val="clear" w:color="auto" w:fill="auto"/>
            <w:vAlign w:val="center"/>
            <w:hideMark/>
          </w:tcPr>
          <w:p w:rsidR="00232845" w:rsidRPr="00CB7EA2" w:rsidRDefault="00232845" w:rsidP="00232845">
            <w:pPr>
              <w:spacing w:before="0" w:after="0"/>
              <w:ind w:firstLine="0"/>
              <w:rPr>
                <w:rFonts w:ascii="Calibri" w:hAnsi="Calibri" w:cs="Calibri"/>
                <w:color w:val="000000"/>
                <w:sz w:val="16"/>
                <w:szCs w:val="16"/>
              </w:rPr>
            </w:pPr>
            <w:r w:rsidRPr="00CB7EA2">
              <w:rPr>
                <w:rFonts w:ascii="Calibri" w:hAnsi="Calibri" w:cs="Calibri"/>
                <w:color w:val="000000"/>
                <w:sz w:val="16"/>
                <w:szCs w:val="16"/>
              </w:rPr>
              <w:t>6.4.1.Инвестициионна подкрепа за неземеделски дейности</w:t>
            </w:r>
          </w:p>
        </w:tc>
        <w:tc>
          <w:tcPr>
            <w:tcW w:w="1265" w:type="dxa"/>
            <w:tcBorders>
              <w:top w:val="nil"/>
              <w:left w:val="nil"/>
              <w:bottom w:val="single" w:sz="8" w:space="0" w:color="auto"/>
              <w:right w:val="single" w:sz="8" w:space="0" w:color="auto"/>
            </w:tcBorders>
            <w:shd w:val="clear" w:color="auto" w:fill="auto"/>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64 032.56</w:t>
            </w:r>
          </w:p>
        </w:tc>
        <w:tc>
          <w:tcPr>
            <w:tcW w:w="1340" w:type="dxa"/>
            <w:tcBorders>
              <w:top w:val="nil"/>
              <w:left w:val="nil"/>
              <w:bottom w:val="single" w:sz="8" w:space="0" w:color="auto"/>
              <w:right w:val="single" w:sz="8" w:space="0" w:color="auto"/>
            </w:tcBorders>
            <w:shd w:val="clear" w:color="auto" w:fill="auto"/>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64 032.56</w:t>
            </w:r>
          </w:p>
        </w:tc>
        <w:tc>
          <w:tcPr>
            <w:tcW w:w="1435" w:type="dxa"/>
            <w:tcBorders>
              <w:top w:val="nil"/>
              <w:left w:val="nil"/>
              <w:bottom w:val="single" w:sz="8" w:space="0" w:color="auto"/>
              <w:right w:val="single" w:sz="8" w:space="0" w:color="auto"/>
            </w:tcBorders>
            <w:shd w:val="clear" w:color="auto" w:fill="auto"/>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60 109.06</w:t>
            </w:r>
          </w:p>
        </w:tc>
        <w:tc>
          <w:tcPr>
            <w:tcW w:w="1322" w:type="dxa"/>
            <w:tcBorders>
              <w:top w:val="nil"/>
              <w:left w:val="nil"/>
              <w:bottom w:val="single" w:sz="8" w:space="0" w:color="auto"/>
              <w:right w:val="single" w:sz="8" w:space="0" w:color="auto"/>
            </w:tcBorders>
            <w:shd w:val="clear" w:color="auto" w:fill="auto"/>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40 034.04</w:t>
            </w:r>
          </w:p>
        </w:tc>
      </w:tr>
      <w:tr w:rsidR="00232845" w:rsidRPr="00CB7EA2" w:rsidTr="00697B51">
        <w:trPr>
          <w:trHeight w:val="300"/>
        </w:trPr>
        <w:tc>
          <w:tcPr>
            <w:tcW w:w="4414" w:type="dxa"/>
            <w:shd w:val="clear" w:color="000000" w:fill="D8D8D8"/>
            <w:vAlign w:val="center"/>
            <w:hideMark/>
          </w:tcPr>
          <w:p w:rsidR="00232845" w:rsidRPr="00CB7EA2" w:rsidRDefault="00232845" w:rsidP="00232845">
            <w:pPr>
              <w:spacing w:before="0" w:after="0"/>
              <w:ind w:firstLine="0"/>
              <w:rPr>
                <w:rFonts w:ascii="Calibri" w:hAnsi="Calibri" w:cs="Calibri"/>
                <w:color w:val="000000"/>
                <w:sz w:val="16"/>
                <w:szCs w:val="16"/>
              </w:rPr>
            </w:pPr>
            <w:r w:rsidRPr="00CB7EA2">
              <w:rPr>
                <w:rFonts w:ascii="Calibri" w:hAnsi="Calibri" w:cs="Calibri"/>
                <w:color w:val="000000"/>
                <w:sz w:val="16"/>
                <w:szCs w:val="16"/>
              </w:rPr>
              <w:t>7.2.Инвестиции в инфраструктура.</w:t>
            </w:r>
          </w:p>
        </w:tc>
        <w:tc>
          <w:tcPr>
            <w:tcW w:w="1265"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1 497 088.52</w:t>
            </w:r>
          </w:p>
        </w:tc>
        <w:tc>
          <w:tcPr>
            <w:tcW w:w="1340"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1 497 088.52</w:t>
            </w:r>
          </w:p>
        </w:tc>
        <w:tc>
          <w:tcPr>
            <w:tcW w:w="1435"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1 431 636.16</w:t>
            </w:r>
          </w:p>
        </w:tc>
        <w:tc>
          <w:tcPr>
            <w:tcW w:w="1322"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1 204 680.33</w:t>
            </w:r>
          </w:p>
        </w:tc>
      </w:tr>
      <w:tr w:rsidR="00232845" w:rsidRPr="00CB7EA2" w:rsidTr="00697B51">
        <w:trPr>
          <w:trHeight w:val="492"/>
        </w:trPr>
        <w:tc>
          <w:tcPr>
            <w:tcW w:w="4414" w:type="dxa"/>
            <w:tcBorders>
              <w:bottom w:val="single" w:sz="4" w:space="0" w:color="auto"/>
            </w:tcBorders>
            <w:shd w:val="clear" w:color="auto" w:fill="auto"/>
            <w:vAlign w:val="center"/>
            <w:hideMark/>
          </w:tcPr>
          <w:p w:rsidR="00232845" w:rsidRPr="00CB7EA2" w:rsidRDefault="00232845" w:rsidP="00232845">
            <w:pPr>
              <w:spacing w:before="0" w:after="0"/>
              <w:ind w:firstLine="0"/>
              <w:rPr>
                <w:rFonts w:ascii="Calibri" w:hAnsi="Calibri" w:cs="Calibri"/>
                <w:color w:val="000000"/>
                <w:sz w:val="16"/>
                <w:szCs w:val="16"/>
              </w:rPr>
            </w:pPr>
            <w:r w:rsidRPr="00CB7EA2">
              <w:rPr>
                <w:rFonts w:ascii="Calibri" w:hAnsi="Calibri" w:cs="Calibri"/>
                <w:color w:val="000000"/>
                <w:sz w:val="16"/>
                <w:szCs w:val="16"/>
              </w:rPr>
              <w:t>7.6.Поддържане, възстановяване и на културното и природното наследство на селата.</w:t>
            </w:r>
          </w:p>
        </w:tc>
        <w:tc>
          <w:tcPr>
            <w:tcW w:w="1265" w:type="dxa"/>
            <w:tcBorders>
              <w:top w:val="nil"/>
              <w:left w:val="nil"/>
              <w:bottom w:val="single" w:sz="8" w:space="0" w:color="auto"/>
              <w:right w:val="single" w:sz="8" w:space="0" w:color="auto"/>
            </w:tcBorders>
            <w:shd w:val="clear" w:color="auto" w:fill="auto"/>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110 244.96</w:t>
            </w:r>
          </w:p>
        </w:tc>
        <w:tc>
          <w:tcPr>
            <w:tcW w:w="1340" w:type="dxa"/>
            <w:tcBorders>
              <w:top w:val="nil"/>
              <w:left w:val="nil"/>
              <w:bottom w:val="single" w:sz="8" w:space="0" w:color="auto"/>
              <w:right w:val="single" w:sz="8" w:space="0" w:color="auto"/>
            </w:tcBorders>
            <w:shd w:val="clear" w:color="auto" w:fill="auto"/>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110 244.96</w:t>
            </w:r>
          </w:p>
        </w:tc>
        <w:tc>
          <w:tcPr>
            <w:tcW w:w="1435" w:type="dxa"/>
            <w:tcBorders>
              <w:top w:val="nil"/>
              <w:left w:val="nil"/>
              <w:bottom w:val="single" w:sz="8" w:space="0" w:color="auto"/>
              <w:right w:val="single" w:sz="8" w:space="0" w:color="auto"/>
            </w:tcBorders>
            <w:shd w:val="clear" w:color="auto" w:fill="auto"/>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111 068.00</w:t>
            </w:r>
          </w:p>
        </w:tc>
        <w:tc>
          <w:tcPr>
            <w:tcW w:w="1322" w:type="dxa"/>
            <w:tcBorders>
              <w:top w:val="nil"/>
              <w:left w:val="nil"/>
              <w:bottom w:val="single" w:sz="8" w:space="0" w:color="auto"/>
              <w:right w:val="single" w:sz="8" w:space="0" w:color="auto"/>
            </w:tcBorders>
            <w:shd w:val="clear" w:color="auto" w:fill="auto"/>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75 691.12</w:t>
            </w:r>
          </w:p>
        </w:tc>
      </w:tr>
      <w:tr w:rsidR="00232845" w:rsidRPr="00CB7EA2" w:rsidTr="00697B51">
        <w:trPr>
          <w:trHeight w:val="492"/>
        </w:trPr>
        <w:tc>
          <w:tcPr>
            <w:tcW w:w="4414" w:type="dxa"/>
            <w:tcBorders>
              <w:top w:val="single" w:sz="4" w:space="0" w:color="auto"/>
            </w:tcBorders>
            <w:shd w:val="clear" w:color="000000" w:fill="D8D8D8"/>
            <w:vAlign w:val="center"/>
            <w:hideMark/>
          </w:tcPr>
          <w:p w:rsidR="00232845" w:rsidRPr="00CB7EA2" w:rsidRDefault="00232845" w:rsidP="00232845">
            <w:pPr>
              <w:spacing w:before="0" w:after="0"/>
              <w:ind w:firstLine="0"/>
              <w:rPr>
                <w:rFonts w:ascii="Calibri" w:hAnsi="Calibri" w:cs="Calibri"/>
                <w:color w:val="000000"/>
                <w:sz w:val="16"/>
                <w:szCs w:val="16"/>
              </w:rPr>
            </w:pPr>
            <w:r w:rsidRPr="00CB7EA2">
              <w:rPr>
                <w:rFonts w:ascii="Calibri" w:hAnsi="Calibri" w:cs="Calibri"/>
                <w:color w:val="000000"/>
                <w:sz w:val="16"/>
                <w:szCs w:val="16"/>
              </w:rPr>
              <w:t>8.Инвестиции в развитието на горските площи и подобряване на жизнеспособността на горите</w:t>
            </w:r>
          </w:p>
        </w:tc>
        <w:tc>
          <w:tcPr>
            <w:tcW w:w="1265"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72 817.35</w:t>
            </w:r>
          </w:p>
        </w:tc>
        <w:tc>
          <w:tcPr>
            <w:tcW w:w="1340"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72 817.35</w:t>
            </w:r>
          </w:p>
        </w:tc>
        <w:tc>
          <w:tcPr>
            <w:tcW w:w="1435"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58 608.39</w:t>
            </w:r>
          </w:p>
        </w:tc>
        <w:tc>
          <w:tcPr>
            <w:tcW w:w="1322"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43 237.04</w:t>
            </w:r>
          </w:p>
        </w:tc>
      </w:tr>
      <w:tr w:rsidR="00232845" w:rsidRPr="00CB7EA2" w:rsidTr="00697B51">
        <w:trPr>
          <w:trHeight w:val="300"/>
        </w:trPr>
        <w:tc>
          <w:tcPr>
            <w:tcW w:w="4414" w:type="dxa"/>
            <w:shd w:val="clear" w:color="auto" w:fill="auto"/>
            <w:vAlign w:val="center"/>
            <w:hideMark/>
          </w:tcPr>
          <w:p w:rsidR="00232845" w:rsidRPr="00CB7EA2" w:rsidRDefault="00232845" w:rsidP="00232845">
            <w:pPr>
              <w:spacing w:before="0" w:after="0"/>
              <w:ind w:firstLine="0"/>
              <w:rPr>
                <w:rFonts w:ascii="Calibri" w:hAnsi="Calibri" w:cs="Calibri"/>
                <w:color w:val="000000"/>
                <w:sz w:val="16"/>
                <w:szCs w:val="16"/>
              </w:rPr>
            </w:pPr>
            <w:r w:rsidRPr="00CB7EA2">
              <w:rPr>
                <w:rFonts w:ascii="Calibri" w:hAnsi="Calibri" w:cs="Calibri"/>
                <w:color w:val="000000"/>
                <w:sz w:val="16"/>
                <w:szCs w:val="16"/>
              </w:rPr>
              <w:t>9.Учредяване на групи и организации на производителите.</w:t>
            </w:r>
          </w:p>
        </w:tc>
        <w:tc>
          <w:tcPr>
            <w:tcW w:w="1265" w:type="dxa"/>
            <w:tcBorders>
              <w:top w:val="nil"/>
              <w:left w:val="nil"/>
              <w:bottom w:val="single" w:sz="8" w:space="0" w:color="auto"/>
              <w:right w:val="single" w:sz="8" w:space="0" w:color="auto"/>
            </w:tcBorders>
            <w:shd w:val="clear" w:color="auto" w:fill="auto"/>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12 788.44</w:t>
            </w:r>
          </w:p>
        </w:tc>
        <w:tc>
          <w:tcPr>
            <w:tcW w:w="1340" w:type="dxa"/>
            <w:tcBorders>
              <w:top w:val="nil"/>
              <w:left w:val="nil"/>
              <w:bottom w:val="single" w:sz="8" w:space="0" w:color="auto"/>
              <w:right w:val="single" w:sz="8" w:space="0" w:color="auto"/>
            </w:tcBorders>
            <w:shd w:val="clear" w:color="auto" w:fill="auto"/>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17 937.42</w:t>
            </w:r>
          </w:p>
        </w:tc>
        <w:tc>
          <w:tcPr>
            <w:tcW w:w="1435" w:type="dxa"/>
            <w:tcBorders>
              <w:top w:val="nil"/>
              <w:left w:val="nil"/>
              <w:bottom w:val="single" w:sz="8" w:space="0" w:color="auto"/>
              <w:right w:val="single" w:sz="8" w:space="0" w:color="auto"/>
            </w:tcBorders>
            <w:shd w:val="clear" w:color="auto" w:fill="auto"/>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13 540.40</w:t>
            </w:r>
          </w:p>
        </w:tc>
        <w:tc>
          <w:tcPr>
            <w:tcW w:w="1322" w:type="dxa"/>
            <w:tcBorders>
              <w:top w:val="nil"/>
              <w:left w:val="nil"/>
              <w:bottom w:val="single" w:sz="8" w:space="0" w:color="auto"/>
              <w:right w:val="single" w:sz="8" w:space="0" w:color="auto"/>
            </w:tcBorders>
            <w:shd w:val="clear" w:color="auto" w:fill="auto"/>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9 220.27</w:t>
            </w:r>
          </w:p>
        </w:tc>
      </w:tr>
      <w:tr w:rsidR="00232845" w:rsidRPr="00CB7EA2" w:rsidTr="00697B51">
        <w:trPr>
          <w:trHeight w:val="300"/>
        </w:trPr>
        <w:tc>
          <w:tcPr>
            <w:tcW w:w="4414" w:type="dxa"/>
            <w:shd w:val="clear" w:color="000000" w:fill="D8D8D8"/>
            <w:vAlign w:val="center"/>
            <w:hideMark/>
          </w:tcPr>
          <w:p w:rsidR="00232845" w:rsidRPr="00CB7EA2" w:rsidRDefault="00232845" w:rsidP="00232845">
            <w:pPr>
              <w:spacing w:before="0" w:after="0"/>
              <w:ind w:firstLine="0"/>
              <w:rPr>
                <w:rFonts w:ascii="Calibri" w:hAnsi="Calibri" w:cs="Calibri"/>
                <w:color w:val="000000"/>
                <w:sz w:val="16"/>
                <w:szCs w:val="16"/>
              </w:rPr>
            </w:pPr>
            <w:r w:rsidRPr="00CB7EA2">
              <w:rPr>
                <w:rFonts w:ascii="Calibri" w:hAnsi="Calibri" w:cs="Calibri"/>
                <w:color w:val="000000"/>
                <w:sz w:val="16"/>
                <w:szCs w:val="16"/>
              </w:rPr>
              <w:t>10.Агроекология и климат.</w:t>
            </w:r>
          </w:p>
        </w:tc>
        <w:tc>
          <w:tcPr>
            <w:tcW w:w="1265"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520 538.68</w:t>
            </w:r>
          </w:p>
        </w:tc>
        <w:tc>
          <w:tcPr>
            <w:tcW w:w="1340"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color w:val="000000"/>
              </w:rPr>
            </w:pPr>
            <w:r>
              <w:rPr>
                <w:rFonts w:ascii="Calibri" w:hAnsi="Calibri" w:cs="Calibri"/>
                <w:color w:val="000000"/>
              </w:rPr>
              <w:t>0.00</w:t>
            </w:r>
          </w:p>
        </w:tc>
        <w:tc>
          <w:tcPr>
            <w:tcW w:w="1435"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color w:val="000000"/>
              </w:rPr>
            </w:pPr>
            <w:r>
              <w:rPr>
                <w:rFonts w:ascii="Calibri" w:hAnsi="Calibri" w:cs="Calibri"/>
                <w:color w:val="000000"/>
              </w:rPr>
              <w:t>0.00</w:t>
            </w:r>
          </w:p>
        </w:tc>
        <w:tc>
          <w:tcPr>
            <w:tcW w:w="1322"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526 206.64</w:t>
            </w:r>
          </w:p>
        </w:tc>
      </w:tr>
      <w:tr w:rsidR="00232845" w:rsidRPr="00CB7EA2" w:rsidTr="00697B51">
        <w:trPr>
          <w:trHeight w:val="300"/>
        </w:trPr>
        <w:tc>
          <w:tcPr>
            <w:tcW w:w="4414" w:type="dxa"/>
            <w:shd w:val="clear" w:color="auto" w:fill="auto"/>
            <w:vAlign w:val="center"/>
            <w:hideMark/>
          </w:tcPr>
          <w:p w:rsidR="00232845" w:rsidRPr="00CB7EA2" w:rsidRDefault="00232845" w:rsidP="00232845">
            <w:pPr>
              <w:spacing w:before="0" w:after="0"/>
              <w:ind w:firstLine="0"/>
              <w:rPr>
                <w:rFonts w:ascii="Calibri" w:hAnsi="Calibri" w:cs="Calibri"/>
                <w:color w:val="000000"/>
                <w:sz w:val="16"/>
                <w:szCs w:val="16"/>
              </w:rPr>
            </w:pPr>
            <w:r w:rsidRPr="00CB7EA2">
              <w:rPr>
                <w:rFonts w:ascii="Calibri" w:hAnsi="Calibri" w:cs="Calibri"/>
                <w:color w:val="000000"/>
                <w:sz w:val="16"/>
                <w:szCs w:val="16"/>
              </w:rPr>
              <w:t>11.Биологично земеделие.</w:t>
            </w:r>
          </w:p>
        </w:tc>
        <w:tc>
          <w:tcPr>
            <w:tcW w:w="1265" w:type="dxa"/>
            <w:tcBorders>
              <w:top w:val="nil"/>
              <w:left w:val="nil"/>
              <w:bottom w:val="single" w:sz="8" w:space="0" w:color="auto"/>
              <w:right w:val="single" w:sz="8" w:space="0" w:color="auto"/>
            </w:tcBorders>
            <w:shd w:val="clear" w:color="auto" w:fill="auto"/>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405 717.88</w:t>
            </w:r>
          </w:p>
        </w:tc>
        <w:tc>
          <w:tcPr>
            <w:tcW w:w="1340" w:type="dxa"/>
            <w:tcBorders>
              <w:top w:val="nil"/>
              <w:left w:val="nil"/>
              <w:bottom w:val="single" w:sz="8" w:space="0" w:color="auto"/>
              <w:right w:val="single" w:sz="8" w:space="0" w:color="auto"/>
            </w:tcBorders>
            <w:shd w:val="clear" w:color="auto" w:fill="auto"/>
            <w:vAlign w:val="center"/>
            <w:hideMark/>
          </w:tcPr>
          <w:p w:rsidR="00232845" w:rsidRDefault="00232845" w:rsidP="00232845">
            <w:pPr>
              <w:spacing w:before="0" w:after="0"/>
              <w:ind w:firstLine="0"/>
              <w:jc w:val="right"/>
              <w:rPr>
                <w:rFonts w:ascii="Calibri" w:hAnsi="Calibri" w:cs="Calibri"/>
                <w:color w:val="000000"/>
              </w:rPr>
            </w:pPr>
            <w:r>
              <w:rPr>
                <w:rFonts w:ascii="Calibri" w:hAnsi="Calibri" w:cs="Calibri"/>
                <w:color w:val="000000"/>
              </w:rPr>
              <w:t>0.00</w:t>
            </w:r>
          </w:p>
        </w:tc>
        <w:tc>
          <w:tcPr>
            <w:tcW w:w="1435" w:type="dxa"/>
            <w:tcBorders>
              <w:top w:val="nil"/>
              <w:left w:val="nil"/>
              <w:bottom w:val="single" w:sz="8" w:space="0" w:color="auto"/>
              <w:right w:val="single" w:sz="8" w:space="0" w:color="auto"/>
            </w:tcBorders>
            <w:shd w:val="clear" w:color="auto" w:fill="auto"/>
            <w:vAlign w:val="center"/>
            <w:hideMark/>
          </w:tcPr>
          <w:p w:rsidR="00232845" w:rsidRDefault="00232845" w:rsidP="00232845">
            <w:pPr>
              <w:spacing w:before="0" w:after="0"/>
              <w:ind w:firstLine="0"/>
              <w:jc w:val="right"/>
              <w:rPr>
                <w:rFonts w:ascii="Calibri" w:hAnsi="Calibri" w:cs="Calibri"/>
                <w:color w:val="000000"/>
              </w:rPr>
            </w:pPr>
            <w:r>
              <w:rPr>
                <w:rFonts w:ascii="Calibri" w:hAnsi="Calibri" w:cs="Calibri"/>
                <w:color w:val="000000"/>
              </w:rPr>
              <w:t>0.00</w:t>
            </w:r>
          </w:p>
        </w:tc>
        <w:tc>
          <w:tcPr>
            <w:tcW w:w="1322" w:type="dxa"/>
            <w:tcBorders>
              <w:top w:val="nil"/>
              <w:left w:val="nil"/>
              <w:bottom w:val="single" w:sz="8" w:space="0" w:color="auto"/>
              <w:right w:val="single" w:sz="8" w:space="0" w:color="auto"/>
            </w:tcBorders>
            <w:shd w:val="clear" w:color="auto" w:fill="auto"/>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407 143.53</w:t>
            </w:r>
          </w:p>
        </w:tc>
      </w:tr>
      <w:tr w:rsidR="00232845" w:rsidRPr="00CB7EA2" w:rsidTr="00697B51">
        <w:trPr>
          <w:trHeight w:val="300"/>
        </w:trPr>
        <w:tc>
          <w:tcPr>
            <w:tcW w:w="4414" w:type="dxa"/>
            <w:shd w:val="clear" w:color="000000" w:fill="D8D8D8"/>
            <w:vAlign w:val="center"/>
            <w:hideMark/>
          </w:tcPr>
          <w:p w:rsidR="00232845" w:rsidRPr="00CB7EA2" w:rsidRDefault="00232845" w:rsidP="00232845">
            <w:pPr>
              <w:spacing w:before="0" w:after="0"/>
              <w:ind w:firstLine="0"/>
              <w:rPr>
                <w:rFonts w:ascii="Calibri" w:hAnsi="Calibri" w:cs="Calibri"/>
                <w:color w:val="000000"/>
                <w:sz w:val="16"/>
                <w:szCs w:val="16"/>
              </w:rPr>
            </w:pPr>
            <w:r w:rsidRPr="00CB7EA2">
              <w:rPr>
                <w:rFonts w:ascii="Calibri" w:hAnsi="Calibri" w:cs="Calibri"/>
                <w:color w:val="000000"/>
                <w:sz w:val="16"/>
                <w:szCs w:val="16"/>
              </w:rPr>
              <w:t>12.Плащания по „Натура-2000” и Рамковата директива  за водите.</w:t>
            </w:r>
          </w:p>
        </w:tc>
        <w:tc>
          <w:tcPr>
            <w:tcW w:w="1265"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387 788.27</w:t>
            </w:r>
          </w:p>
        </w:tc>
        <w:tc>
          <w:tcPr>
            <w:tcW w:w="1340"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color w:val="000000"/>
              </w:rPr>
            </w:pPr>
            <w:r>
              <w:rPr>
                <w:rFonts w:ascii="Calibri" w:hAnsi="Calibri" w:cs="Calibri"/>
                <w:color w:val="000000"/>
              </w:rPr>
              <w:t>0.00</w:t>
            </w:r>
          </w:p>
        </w:tc>
        <w:tc>
          <w:tcPr>
            <w:tcW w:w="1435"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color w:val="000000"/>
              </w:rPr>
            </w:pPr>
            <w:r>
              <w:rPr>
                <w:rFonts w:ascii="Calibri" w:hAnsi="Calibri" w:cs="Calibri"/>
                <w:color w:val="000000"/>
              </w:rPr>
              <w:t>0.00</w:t>
            </w:r>
          </w:p>
        </w:tc>
        <w:tc>
          <w:tcPr>
            <w:tcW w:w="1322"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387 538.48</w:t>
            </w:r>
          </w:p>
        </w:tc>
      </w:tr>
      <w:tr w:rsidR="00232845" w:rsidRPr="00CB7EA2" w:rsidTr="00697B51">
        <w:trPr>
          <w:trHeight w:val="492"/>
        </w:trPr>
        <w:tc>
          <w:tcPr>
            <w:tcW w:w="4414" w:type="dxa"/>
            <w:shd w:val="clear" w:color="auto" w:fill="auto"/>
            <w:vAlign w:val="center"/>
            <w:hideMark/>
          </w:tcPr>
          <w:p w:rsidR="00232845" w:rsidRPr="00CB7EA2" w:rsidRDefault="00232845" w:rsidP="00232845">
            <w:pPr>
              <w:spacing w:before="0" w:after="0"/>
              <w:ind w:firstLine="0"/>
              <w:rPr>
                <w:rFonts w:ascii="Calibri" w:hAnsi="Calibri" w:cs="Calibri"/>
                <w:color w:val="000000"/>
                <w:sz w:val="16"/>
                <w:szCs w:val="16"/>
              </w:rPr>
            </w:pPr>
            <w:r w:rsidRPr="00CB7EA2">
              <w:rPr>
                <w:rFonts w:ascii="Calibri" w:hAnsi="Calibri" w:cs="Calibri"/>
                <w:color w:val="000000"/>
                <w:sz w:val="16"/>
                <w:szCs w:val="16"/>
              </w:rPr>
              <w:t>13.Плащания за райони,</w:t>
            </w:r>
            <w:r w:rsidR="00280956">
              <w:rPr>
                <w:rFonts w:ascii="Calibri" w:hAnsi="Calibri" w:cs="Calibri"/>
                <w:color w:val="000000"/>
                <w:sz w:val="16"/>
                <w:szCs w:val="16"/>
              </w:rPr>
              <w:t xml:space="preserve"> </w:t>
            </w:r>
            <w:r w:rsidRPr="00CB7EA2">
              <w:rPr>
                <w:rFonts w:ascii="Calibri" w:hAnsi="Calibri" w:cs="Calibri"/>
                <w:color w:val="000000"/>
                <w:sz w:val="16"/>
                <w:szCs w:val="16"/>
              </w:rPr>
              <w:t>изправени пред природни или други специфични ограничения.</w:t>
            </w:r>
          </w:p>
        </w:tc>
        <w:tc>
          <w:tcPr>
            <w:tcW w:w="1265" w:type="dxa"/>
            <w:tcBorders>
              <w:top w:val="nil"/>
              <w:left w:val="nil"/>
              <w:bottom w:val="single" w:sz="8" w:space="0" w:color="auto"/>
              <w:right w:val="single" w:sz="8" w:space="0" w:color="auto"/>
            </w:tcBorders>
            <w:shd w:val="clear" w:color="auto" w:fill="auto"/>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750 664.74</w:t>
            </w:r>
          </w:p>
        </w:tc>
        <w:tc>
          <w:tcPr>
            <w:tcW w:w="1340" w:type="dxa"/>
            <w:tcBorders>
              <w:top w:val="nil"/>
              <w:left w:val="nil"/>
              <w:bottom w:val="single" w:sz="8" w:space="0" w:color="auto"/>
              <w:right w:val="single" w:sz="8" w:space="0" w:color="auto"/>
            </w:tcBorders>
            <w:shd w:val="clear" w:color="auto" w:fill="auto"/>
            <w:vAlign w:val="center"/>
            <w:hideMark/>
          </w:tcPr>
          <w:p w:rsidR="00232845" w:rsidRDefault="00232845" w:rsidP="00232845">
            <w:pPr>
              <w:spacing w:before="0" w:after="0"/>
              <w:ind w:firstLine="0"/>
              <w:jc w:val="right"/>
              <w:rPr>
                <w:rFonts w:ascii="Calibri" w:hAnsi="Calibri" w:cs="Calibri"/>
                <w:color w:val="000000"/>
              </w:rPr>
            </w:pPr>
            <w:r>
              <w:rPr>
                <w:rFonts w:ascii="Calibri" w:hAnsi="Calibri" w:cs="Calibri"/>
                <w:color w:val="000000"/>
              </w:rPr>
              <w:t>0.00</w:t>
            </w:r>
          </w:p>
        </w:tc>
        <w:tc>
          <w:tcPr>
            <w:tcW w:w="1435" w:type="dxa"/>
            <w:tcBorders>
              <w:top w:val="nil"/>
              <w:left w:val="nil"/>
              <w:bottom w:val="single" w:sz="8" w:space="0" w:color="auto"/>
              <w:right w:val="single" w:sz="8" w:space="0" w:color="auto"/>
            </w:tcBorders>
            <w:shd w:val="clear" w:color="auto" w:fill="auto"/>
            <w:vAlign w:val="center"/>
            <w:hideMark/>
          </w:tcPr>
          <w:p w:rsidR="00232845" w:rsidRDefault="00232845" w:rsidP="00232845">
            <w:pPr>
              <w:spacing w:before="0" w:after="0"/>
              <w:ind w:firstLine="0"/>
              <w:jc w:val="right"/>
              <w:rPr>
                <w:rFonts w:ascii="Calibri" w:hAnsi="Calibri" w:cs="Calibri"/>
                <w:color w:val="000000"/>
              </w:rPr>
            </w:pPr>
            <w:r>
              <w:rPr>
                <w:rFonts w:ascii="Calibri" w:hAnsi="Calibri" w:cs="Calibri"/>
                <w:color w:val="000000"/>
              </w:rPr>
              <w:t>0.00</w:t>
            </w:r>
          </w:p>
        </w:tc>
        <w:tc>
          <w:tcPr>
            <w:tcW w:w="1322" w:type="dxa"/>
            <w:tcBorders>
              <w:top w:val="nil"/>
              <w:left w:val="nil"/>
              <w:bottom w:val="single" w:sz="8" w:space="0" w:color="auto"/>
              <w:right w:val="single" w:sz="8" w:space="0" w:color="auto"/>
            </w:tcBorders>
            <w:shd w:val="clear" w:color="auto" w:fill="auto"/>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750 170.45</w:t>
            </w:r>
          </w:p>
        </w:tc>
      </w:tr>
      <w:tr w:rsidR="00232845" w:rsidRPr="00CB7EA2" w:rsidTr="00697B51">
        <w:trPr>
          <w:trHeight w:val="300"/>
        </w:trPr>
        <w:tc>
          <w:tcPr>
            <w:tcW w:w="4414" w:type="dxa"/>
            <w:shd w:val="clear" w:color="000000" w:fill="D8D8D8"/>
            <w:vAlign w:val="center"/>
            <w:hideMark/>
          </w:tcPr>
          <w:p w:rsidR="00232845" w:rsidRPr="00CB7EA2" w:rsidRDefault="00232845" w:rsidP="00232845">
            <w:pPr>
              <w:spacing w:before="0" w:after="0"/>
              <w:ind w:firstLine="0"/>
              <w:rPr>
                <w:rFonts w:ascii="Calibri" w:hAnsi="Calibri" w:cs="Calibri"/>
                <w:color w:val="000000"/>
                <w:sz w:val="16"/>
                <w:szCs w:val="16"/>
              </w:rPr>
            </w:pPr>
            <w:r w:rsidRPr="00CB7EA2">
              <w:rPr>
                <w:rFonts w:ascii="Calibri" w:hAnsi="Calibri" w:cs="Calibri"/>
                <w:color w:val="000000"/>
                <w:sz w:val="16"/>
                <w:szCs w:val="16"/>
              </w:rPr>
              <w:t>14.Хуманно отношение към животните</w:t>
            </w:r>
          </w:p>
        </w:tc>
        <w:tc>
          <w:tcPr>
            <w:tcW w:w="1265"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43 793.37</w:t>
            </w:r>
          </w:p>
        </w:tc>
        <w:tc>
          <w:tcPr>
            <w:tcW w:w="1340"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color w:val="000000"/>
              </w:rPr>
            </w:pPr>
            <w:r>
              <w:rPr>
                <w:rFonts w:ascii="Calibri" w:hAnsi="Calibri" w:cs="Calibri"/>
                <w:color w:val="000000"/>
              </w:rPr>
              <w:t>0.00</w:t>
            </w:r>
          </w:p>
        </w:tc>
        <w:tc>
          <w:tcPr>
            <w:tcW w:w="1435"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color w:val="000000"/>
              </w:rPr>
            </w:pPr>
            <w:r>
              <w:rPr>
                <w:rFonts w:ascii="Calibri" w:hAnsi="Calibri" w:cs="Calibri"/>
                <w:color w:val="000000"/>
              </w:rPr>
              <w:t>0.00</w:t>
            </w:r>
          </w:p>
        </w:tc>
        <w:tc>
          <w:tcPr>
            <w:tcW w:w="1322"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43 889.00</w:t>
            </w:r>
          </w:p>
        </w:tc>
      </w:tr>
      <w:tr w:rsidR="00232845" w:rsidRPr="00CB7EA2" w:rsidTr="00697B51">
        <w:trPr>
          <w:trHeight w:val="300"/>
        </w:trPr>
        <w:tc>
          <w:tcPr>
            <w:tcW w:w="4414" w:type="dxa"/>
            <w:shd w:val="clear" w:color="auto" w:fill="auto"/>
            <w:vAlign w:val="center"/>
            <w:hideMark/>
          </w:tcPr>
          <w:p w:rsidR="00232845" w:rsidRPr="00CB7EA2" w:rsidRDefault="00232845" w:rsidP="00232845">
            <w:pPr>
              <w:spacing w:before="0" w:after="0"/>
              <w:ind w:firstLine="0"/>
              <w:rPr>
                <w:rFonts w:ascii="Calibri" w:hAnsi="Calibri" w:cs="Calibri"/>
                <w:color w:val="000000"/>
                <w:sz w:val="16"/>
                <w:szCs w:val="16"/>
              </w:rPr>
            </w:pPr>
            <w:r w:rsidRPr="00CB7EA2">
              <w:rPr>
                <w:rFonts w:ascii="Calibri" w:hAnsi="Calibri" w:cs="Calibri"/>
                <w:color w:val="000000"/>
                <w:sz w:val="16"/>
                <w:szCs w:val="16"/>
              </w:rPr>
              <w:t>19.</w:t>
            </w:r>
            <w:r w:rsidRPr="00EF1749">
              <w:rPr>
                <w:rFonts w:ascii="Calibri" w:hAnsi="Calibri" w:cs="Calibri"/>
                <w:color w:val="000000"/>
                <w:sz w:val="16"/>
                <w:szCs w:val="16"/>
              </w:rPr>
              <w:t>Водено от общностите местно развитие</w:t>
            </w:r>
          </w:p>
        </w:tc>
        <w:tc>
          <w:tcPr>
            <w:tcW w:w="1265" w:type="dxa"/>
            <w:tcBorders>
              <w:top w:val="nil"/>
              <w:left w:val="nil"/>
              <w:bottom w:val="single" w:sz="8" w:space="0" w:color="auto"/>
              <w:right w:val="single" w:sz="8" w:space="0" w:color="auto"/>
            </w:tcBorders>
            <w:shd w:val="clear" w:color="auto" w:fill="auto"/>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325 474.45</w:t>
            </w:r>
          </w:p>
        </w:tc>
        <w:tc>
          <w:tcPr>
            <w:tcW w:w="1340" w:type="dxa"/>
            <w:tcBorders>
              <w:top w:val="nil"/>
              <w:left w:val="nil"/>
              <w:bottom w:val="single" w:sz="8" w:space="0" w:color="auto"/>
              <w:right w:val="single" w:sz="8" w:space="0" w:color="auto"/>
            </w:tcBorders>
            <w:shd w:val="clear" w:color="auto" w:fill="auto"/>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288 244.09</w:t>
            </w:r>
          </w:p>
        </w:tc>
        <w:tc>
          <w:tcPr>
            <w:tcW w:w="1435" w:type="dxa"/>
            <w:tcBorders>
              <w:top w:val="nil"/>
              <w:left w:val="nil"/>
              <w:bottom w:val="single" w:sz="8" w:space="0" w:color="auto"/>
              <w:right w:val="single" w:sz="8" w:space="0" w:color="auto"/>
            </w:tcBorders>
            <w:shd w:val="clear" w:color="auto" w:fill="auto"/>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323 603.57</w:t>
            </w:r>
          </w:p>
        </w:tc>
        <w:tc>
          <w:tcPr>
            <w:tcW w:w="1322" w:type="dxa"/>
            <w:tcBorders>
              <w:top w:val="nil"/>
              <w:left w:val="nil"/>
              <w:bottom w:val="single" w:sz="8" w:space="0" w:color="auto"/>
              <w:right w:val="single" w:sz="8" w:space="0" w:color="auto"/>
            </w:tcBorders>
            <w:shd w:val="clear" w:color="auto" w:fill="auto"/>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212 880.31</w:t>
            </w:r>
          </w:p>
        </w:tc>
      </w:tr>
      <w:tr w:rsidR="00232845" w:rsidRPr="00CB7EA2" w:rsidTr="00697B51">
        <w:trPr>
          <w:trHeight w:val="300"/>
        </w:trPr>
        <w:tc>
          <w:tcPr>
            <w:tcW w:w="4414" w:type="dxa"/>
            <w:tcBorders>
              <w:bottom w:val="single" w:sz="4" w:space="0" w:color="auto"/>
            </w:tcBorders>
            <w:shd w:val="clear" w:color="000000" w:fill="D8D8D8"/>
            <w:vAlign w:val="center"/>
            <w:hideMark/>
          </w:tcPr>
          <w:p w:rsidR="00232845" w:rsidRPr="00CB7EA2" w:rsidRDefault="00232845" w:rsidP="00232845">
            <w:pPr>
              <w:spacing w:before="0" w:after="0"/>
              <w:ind w:firstLine="0"/>
              <w:rPr>
                <w:rFonts w:ascii="Calibri" w:hAnsi="Calibri" w:cs="Calibri"/>
                <w:color w:val="000000"/>
                <w:sz w:val="16"/>
                <w:szCs w:val="16"/>
              </w:rPr>
            </w:pPr>
            <w:r w:rsidRPr="00CB7EA2">
              <w:rPr>
                <w:rFonts w:ascii="Calibri" w:hAnsi="Calibri" w:cs="Calibri"/>
                <w:color w:val="000000"/>
                <w:sz w:val="16"/>
                <w:szCs w:val="16"/>
              </w:rPr>
              <w:t>20.Техническа помощ</w:t>
            </w:r>
          </w:p>
        </w:tc>
        <w:tc>
          <w:tcPr>
            <w:tcW w:w="1265"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128 061.35</w:t>
            </w:r>
          </w:p>
        </w:tc>
        <w:tc>
          <w:tcPr>
            <w:tcW w:w="1340"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0.00</w:t>
            </w:r>
          </w:p>
        </w:tc>
        <w:tc>
          <w:tcPr>
            <w:tcW w:w="1435"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125 949.84</w:t>
            </w:r>
          </w:p>
        </w:tc>
        <w:tc>
          <w:tcPr>
            <w:tcW w:w="1322"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122 627.01</w:t>
            </w:r>
          </w:p>
        </w:tc>
      </w:tr>
      <w:tr w:rsidR="00232845" w:rsidRPr="00CB7EA2" w:rsidTr="00697B51">
        <w:trPr>
          <w:trHeight w:val="300"/>
        </w:trPr>
        <w:tc>
          <w:tcPr>
            <w:tcW w:w="4414" w:type="dxa"/>
            <w:tcBorders>
              <w:top w:val="single" w:sz="4" w:space="0" w:color="auto"/>
            </w:tcBorders>
            <w:shd w:val="clear" w:color="auto" w:fill="auto"/>
            <w:vAlign w:val="center"/>
            <w:hideMark/>
          </w:tcPr>
          <w:p w:rsidR="00232845" w:rsidRPr="00CB7EA2" w:rsidRDefault="00232845" w:rsidP="00232845">
            <w:pPr>
              <w:spacing w:before="0" w:after="0"/>
              <w:ind w:firstLine="0"/>
              <w:rPr>
                <w:rFonts w:ascii="Calibri" w:hAnsi="Calibri" w:cs="Calibri"/>
                <w:color w:val="000000"/>
                <w:sz w:val="16"/>
                <w:szCs w:val="16"/>
              </w:rPr>
            </w:pPr>
            <w:r w:rsidRPr="00CB7EA2">
              <w:rPr>
                <w:rFonts w:ascii="Calibri" w:hAnsi="Calibri" w:cs="Calibri"/>
                <w:color w:val="000000"/>
                <w:sz w:val="16"/>
                <w:szCs w:val="16"/>
              </w:rPr>
              <w:t>21.</w:t>
            </w:r>
            <w:r w:rsidRPr="00EF1749">
              <w:rPr>
                <w:rFonts w:ascii="Calibri" w:hAnsi="Calibri" w:cs="Calibri"/>
                <w:color w:val="000000"/>
                <w:sz w:val="16"/>
                <w:szCs w:val="16"/>
              </w:rPr>
              <w:t>Извънредно временно подпомагане за малки и средни предприятия (МСП) и признати групи и организации на производители COVID 19</w:t>
            </w:r>
          </w:p>
        </w:tc>
        <w:tc>
          <w:tcPr>
            <w:tcW w:w="1265" w:type="dxa"/>
            <w:tcBorders>
              <w:top w:val="nil"/>
              <w:left w:val="nil"/>
              <w:bottom w:val="single" w:sz="8" w:space="0" w:color="auto"/>
              <w:right w:val="single" w:sz="8" w:space="0" w:color="auto"/>
            </w:tcBorders>
            <w:shd w:val="clear" w:color="auto" w:fill="auto"/>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82 374.08</w:t>
            </w:r>
          </w:p>
        </w:tc>
        <w:tc>
          <w:tcPr>
            <w:tcW w:w="1340" w:type="dxa"/>
            <w:tcBorders>
              <w:top w:val="nil"/>
              <w:left w:val="nil"/>
              <w:bottom w:val="single" w:sz="8" w:space="0" w:color="auto"/>
              <w:right w:val="single" w:sz="8" w:space="0" w:color="auto"/>
            </w:tcBorders>
            <w:shd w:val="clear" w:color="auto" w:fill="auto"/>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0.00</w:t>
            </w:r>
          </w:p>
        </w:tc>
        <w:tc>
          <w:tcPr>
            <w:tcW w:w="1435" w:type="dxa"/>
            <w:tcBorders>
              <w:top w:val="nil"/>
              <w:left w:val="nil"/>
              <w:bottom w:val="single" w:sz="8" w:space="0" w:color="auto"/>
              <w:right w:val="single" w:sz="8" w:space="0" w:color="auto"/>
            </w:tcBorders>
            <w:shd w:val="clear" w:color="auto" w:fill="auto"/>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7 589.20</w:t>
            </w:r>
          </w:p>
        </w:tc>
        <w:tc>
          <w:tcPr>
            <w:tcW w:w="1322" w:type="dxa"/>
            <w:tcBorders>
              <w:top w:val="nil"/>
              <w:left w:val="nil"/>
              <w:bottom w:val="single" w:sz="8" w:space="0" w:color="auto"/>
              <w:right w:val="single" w:sz="8" w:space="0" w:color="auto"/>
            </w:tcBorders>
            <w:shd w:val="clear" w:color="auto" w:fill="auto"/>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82 369.85</w:t>
            </w:r>
          </w:p>
        </w:tc>
      </w:tr>
      <w:tr w:rsidR="00232845" w:rsidRPr="00CB7EA2" w:rsidTr="00697B51">
        <w:trPr>
          <w:trHeight w:val="300"/>
        </w:trPr>
        <w:tc>
          <w:tcPr>
            <w:tcW w:w="4414" w:type="dxa"/>
            <w:shd w:val="clear" w:color="000000" w:fill="D8D8D8"/>
            <w:vAlign w:val="center"/>
            <w:hideMark/>
          </w:tcPr>
          <w:p w:rsidR="00232845" w:rsidRPr="00CB7EA2" w:rsidRDefault="00232845" w:rsidP="00232845">
            <w:pPr>
              <w:spacing w:before="0" w:after="0"/>
              <w:ind w:firstLine="0"/>
              <w:rPr>
                <w:rFonts w:ascii="Calibri" w:hAnsi="Calibri" w:cs="Calibri"/>
                <w:color w:val="000000"/>
                <w:sz w:val="16"/>
                <w:szCs w:val="16"/>
              </w:rPr>
            </w:pPr>
            <w:r w:rsidRPr="00CB7EA2">
              <w:rPr>
                <w:rFonts w:ascii="Calibri" w:hAnsi="Calibri" w:cs="Calibri"/>
                <w:color w:val="000000"/>
                <w:sz w:val="16"/>
                <w:szCs w:val="16"/>
              </w:rPr>
              <w:t>22</w:t>
            </w:r>
            <w:r w:rsidRPr="006D20F0">
              <w:rPr>
                <w:rFonts w:ascii="Calibri" w:hAnsi="Calibri" w:cs="Calibri"/>
                <w:color w:val="000000"/>
                <w:sz w:val="16"/>
                <w:szCs w:val="16"/>
              </w:rPr>
              <w:t>Извънредно временно подпомагане за земеделските стопани, които са особено засегнати от последиците от Руското нашествие в Украйна</w:t>
            </w:r>
          </w:p>
        </w:tc>
        <w:tc>
          <w:tcPr>
            <w:tcW w:w="1265"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62 309.43</w:t>
            </w:r>
          </w:p>
        </w:tc>
        <w:tc>
          <w:tcPr>
            <w:tcW w:w="1340"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0.00</w:t>
            </w:r>
          </w:p>
        </w:tc>
        <w:tc>
          <w:tcPr>
            <w:tcW w:w="1435"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3 909.72</w:t>
            </w:r>
          </w:p>
        </w:tc>
        <w:tc>
          <w:tcPr>
            <w:tcW w:w="1322"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62 271.62</w:t>
            </w:r>
          </w:p>
        </w:tc>
      </w:tr>
      <w:tr w:rsidR="00232845" w:rsidRPr="00CB7EA2" w:rsidTr="00697B51">
        <w:trPr>
          <w:trHeight w:val="300"/>
        </w:trPr>
        <w:tc>
          <w:tcPr>
            <w:tcW w:w="4414" w:type="dxa"/>
            <w:shd w:val="clear" w:color="auto" w:fill="auto"/>
            <w:vAlign w:val="center"/>
            <w:hideMark/>
          </w:tcPr>
          <w:p w:rsidR="00232845" w:rsidRPr="00CB7EA2" w:rsidRDefault="00232845" w:rsidP="00232845">
            <w:pPr>
              <w:spacing w:before="0" w:after="0"/>
              <w:ind w:firstLine="0"/>
              <w:rPr>
                <w:rFonts w:ascii="Calibri" w:hAnsi="Calibri" w:cs="Calibri"/>
                <w:color w:val="000000"/>
                <w:sz w:val="16"/>
                <w:szCs w:val="16"/>
              </w:rPr>
            </w:pPr>
            <w:r w:rsidRPr="00CB7EA2">
              <w:rPr>
                <w:rFonts w:ascii="Calibri" w:hAnsi="Calibri" w:cs="Calibri"/>
                <w:color w:val="000000"/>
                <w:sz w:val="16"/>
                <w:szCs w:val="16"/>
              </w:rPr>
              <w:t>Финансов инструмент</w:t>
            </w:r>
          </w:p>
        </w:tc>
        <w:tc>
          <w:tcPr>
            <w:tcW w:w="1265" w:type="dxa"/>
            <w:tcBorders>
              <w:top w:val="nil"/>
              <w:left w:val="nil"/>
              <w:bottom w:val="single" w:sz="8" w:space="0" w:color="auto"/>
              <w:right w:val="single" w:sz="8" w:space="0" w:color="auto"/>
            </w:tcBorders>
            <w:shd w:val="clear" w:color="auto" w:fill="auto"/>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1 212.86</w:t>
            </w:r>
          </w:p>
        </w:tc>
        <w:tc>
          <w:tcPr>
            <w:tcW w:w="1340" w:type="dxa"/>
            <w:tcBorders>
              <w:top w:val="nil"/>
              <w:left w:val="nil"/>
              <w:bottom w:val="single" w:sz="8" w:space="0" w:color="auto"/>
              <w:right w:val="single" w:sz="8" w:space="0" w:color="auto"/>
            </w:tcBorders>
            <w:shd w:val="clear" w:color="auto" w:fill="auto"/>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0.00</w:t>
            </w:r>
          </w:p>
        </w:tc>
        <w:tc>
          <w:tcPr>
            <w:tcW w:w="1435" w:type="dxa"/>
            <w:tcBorders>
              <w:top w:val="nil"/>
              <w:left w:val="nil"/>
              <w:bottom w:val="single" w:sz="8" w:space="0" w:color="auto"/>
              <w:right w:val="single" w:sz="8" w:space="0" w:color="auto"/>
            </w:tcBorders>
            <w:shd w:val="clear" w:color="auto" w:fill="auto"/>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39 116.00</w:t>
            </w:r>
          </w:p>
        </w:tc>
        <w:tc>
          <w:tcPr>
            <w:tcW w:w="1322" w:type="dxa"/>
            <w:tcBorders>
              <w:top w:val="nil"/>
              <w:left w:val="nil"/>
              <w:bottom w:val="single" w:sz="8" w:space="0" w:color="auto"/>
              <w:right w:val="single" w:sz="8" w:space="0" w:color="auto"/>
            </w:tcBorders>
            <w:shd w:val="clear" w:color="auto" w:fill="auto"/>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1 532.10</w:t>
            </w:r>
          </w:p>
        </w:tc>
      </w:tr>
      <w:tr w:rsidR="00232845" w:rsidRPr="00CB7EA2" w:rsidTr="00697B51">
        <w:trPr>
          <w:trHeight w:val="300"/>
        </w:trPr>
        <w:tc>
          <w:tcPr>
            <w:tcW w:w="4414" w:type="dxa"/>
            <w:shd w:val="clear" w:color="000000" w:fill="D8D8D8"/>
            <w:vAlign w:val="center"/>
            <w:hideMark/>
          </w:tcPr>
          <w:p w:rsidR="00232845" w:rsidRPr="00CB7EA2" w:rsidRDefault="00232845" w:rsidP="00232845">
            <w:pPr>
              <w:spacing w:before="0" w:after="0"/>
              <w:ind w:firstLine="0"/>
              <w:rPr>
                <w:rFonts w:ascii="Calibri" w:hAnsi="Calibri" w:cs="Calibri"/>
                <w:color w:val="000000"/>
                <w:sz w:val="16"/>
                <w:szCs w:val="16"/>
              </w:rPr>
            </w:pPr>
            <w:r w:rsidRPr="00CB7EA2">
              <w:rPr>
                <w:rFonts w:ascii="Calibri" w:hAnsi="Calibri" w:cs="Calibri"/>
                <w:color w:val="000000"/>
                <w:sz w:val="16"/>
                <w:szCs w:val="16"/>
              </w:rPr>
              <w:t>Други мерки</w:t>
            </w:r>
          </w:p>
        </w:tc>
        <w:tc>
          <w:tcPr>
            <w:tcW w:w="1265"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184 897.18</w:t>
            </w:r>
          </w:p>
        </w:tc>
        <w:tc>
          <w:tcPr>
            <w:tcW w:w="1340"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125 477.89</w:t>
            </w:r>
          </w:p>
        </w:tc>
        <w:tc>
          <w:tcPr>
            <w:tcW w:w="1435"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182 719.93</w:t>
            </w:r>
          </w:p>
        </w:tc>
        <w:tc>
          <w:tcPr>
            <w:tcW w:w="1322"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100 680.90</w:t>
            </w:r>
          </w:p>
        </w:tc>
      </w:tr>
      <w:tr w:rsidR="00232845" w:rsidRPr="00CB7EA2" w:rsidTr="00697B51">
        <w:trPr>
          <w:trHeight w:val="300"/>
        </w:trPr>
        <w:tc>
          <w:tcPr>
            <w:tcW w:w="4414" w:type="dxa"/>
            <w:shd w:val="clear" w:color="auto" w:fill="auto"/>
            <w:vAlign w:val="center"/>
            <w:hideMark/>
          </w:tcPr>
          <w:p w:rsidR="00232845" w:rsidRPr="00CB7EA2" w:rsidRDefault="00232845" w:rsidP="00232845">
            <w:pPr>
              <w:spacing w:before="0" w:after="0"/>
              <w:ind w:firstLine="0"/>
              <w:rPr>
                <w:rFonts w:ascii="Calibri" w:hAnsi="Calibri" w:cs="Calibri"/>
                <w:b/>
                <w:bCs/>
                <w:color w:val="000000"/>
                <w:sz w:val="16"/>
                <w:szCs w:val="16"/>
              </w:rPr>
            </w:pPr>
            <w:r w:rsidRPr="00CB7EA2">
              <w:rPr>
                <w:rFonts w:ascii="Calibri" w:hAnsi="Calibri" w:cs="Calibri"/>
                <w:b/>
                <w:bCs/>
                <w:color w:val="000000"/>
                <w:sz w:val="16"/>
                <w:szCs w:val="16"/>
              </w:rPr>
              <w:t>Обща сума</w:t>
            </w:r>
          </w:p>
        </w:tc>
        <w:tc>
          <w:tcPr>
            <w:tcW w:w="1265"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b/>
                <w:bCs/>
                <w:color w:val="000000"/>
                <w:sz w:val="18"/>
                <w:szCs w:val="18"/>
              </w:rPr>
            </w:pPr>
            <w:r>
              <w:rPr>
                <w:rFonts w:ascii="Calibri" w:hAnsi="Calibri" w:cs="Calibri"/>
                <w:b/>
                <w:bCs/>
                <w:color w:val="000000"/>
                <w:sz w:val="18"/>
                <w:szCs w:val="18"/>
              </w:rPr>
              <w:t>7 416 153.01</w:t>
            </w:r>
          </w:p>
        </w:tc>
        <w:tc>
          <w:tcPr>
            <w:tcW w:w="1340"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b/>
                <w:bCs/>
                <w:color w:val="000000"/>
                <w:sz w:val="18"/>
                <w:szCs w:val="18"/>
              </w:rPr>
            </w:pPr>
            <w:r>
              <w:rPr>
                <w:rFonts w:ascii="Calibri" w:hAnsi="Calibri" w:cs="Calibri"/>
                <w:b/>
                <w:bCs/>
                <w:color w:val="000000"/>
                <w:sz w:val="18"/>
                <w:szCs w:val="18"/>
              </w:rPr>
              <w:t>4 854 278.41</w:t>
            </w:r>
          </w:p>
        </w:tc>
        <w:tc>
          <w:tcPr>
            <w:tcW w:w="1435"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b/>
                <w:bCs/>
                <w:color w:val="000000"/>
                <w:sz w:val="18"/>
                <w:szCs w:val="18"/>
              </w:rPr>
            </w:pPr>
            <w:r>
              <w:rPr>
                <w:rFonts w:ascii="Calibri" w:hAnsi="Calibri" w:cs="Calibri"/>
                <w:b/>
                <w:bCs/>
                <w:color w:val="000000"/>
                <w:sz w:val="18"/>
                <w:szCs w:val="18"/>
              </w:rPr>
              <w:t>4 863 268.46</w:t>
            </w:r>
          </w:p>
        </w:tc>
        <w:tc>
          <w:tcPr>
            <w:tcW w:w="1322" w:type="dxa"/>
            <w:tcBorders>
              <w:top w:val="nil"/>
              <w:left w:val="nil"/>
              <w:bottom w:val="single" w:sz="8" w:space="0" w:color="auto"/>
              <w:right w:val="single" w:sz="8" w:space="0" w:color="auto"/>
            </w:tcBorders>
            <w:shd w:val="clear" w:color="000000" w:fill="D8D8D8"/>
            <w:vAlign w:val="center"/>
            <w:hideMark/>
          </w:tcPr>
          <w:p w:rsidR="00232845" w:rsidRDefault="00232845" w:rsidP="00232845">
            <w:pPr>
              <w:spacing w:before="0" w:after="0"/>
              <w:ind w:firstLine="0"/>
              <w:jc w:val="right"/>
              <w:rPr>
                <w:rFonts w:ascii="Calibri" w:hAnsi="Calibri" w:cs="Calibri"/>
                <w:b/>
                <w:bCs/>
                <w:color w:val="000000"/>
                <w:sz w:val="18"/>
                <w:szCs w:val="18"/>
              </w:rPr>
            </w:pPr>
            <w:r>
              <w:rPr>
                <w:rFonts w:ascii="Calibri" w:hAnsi="Calibri" w:cs="Calibri"/>
                <w:b/>
                <w:bCs/>
                <w:color w:val="000000"/>
                <w:sz w:val="18"/>
                <w:szCs w:val="18"/>
              </w:rPr>
              <w:t>5 844 818.09</w:t>
            </w:r>
          </w:p>
        </w:tc>
      </w:tr>
    </w:tbl>
    <w:p w:rsidR="00976CCA" w:rsidRDefault="00976CCA" w:rsidP="00976CCA">
      <w:pPr>
        <w:tabs>
          <w:tab w:val="left" w:pos="1134"/>
        </w:tabs>
        <w:spacing w:line="288" w:lineRule="auto"/>
        <w:ind w:firstLine="0"/>
        <w:contextualSpacing/>
        <w:jc w:val="both"/>
        <w:rPr>
          <w:i/>
          <w:color w:val="000000"/>
        </w:rPr>
      </w:pPr>
      <w:r w:rsidRPr="00884C19">
        <w:rPr>
          <w:i/>
          <w:color w:val="000000"/>
        </w:rPr>
        <w:t>*</w:t>
      </w:r>
      <w:r>
        <w:rPr>
          <w:i/>
          <w:color w:val="000000"/>
        </w:rPr>
        <w:t xml:space="preserve"> Индикативно съгласно </w:t>
      </w:r>
      <w:r w:rsidR="00232845">
        <w:rPr>
          <w:i/>
          <w:color w:val="000000"/>
        </w:rPr>
        <w:t>Седем</w:t>
      </w:r>
      <w:r>
        <w:rPr>
          <w:i/>
          <w:color w:val="000000"/>
        </w:rPr>
        <w:t>надесето изменение на ПРСР</w:t>
      </w:r>
      <w:r w:rsidR="00213350">
        <w:rPr>
          <w:i/>
          <w:color w:val="000000"/>
        </w:rPr>
        <w:t>.</w:t>
      </w:r>
    </w:p>
    <w:p w:rsidR="00976CCA" w:rsidRDefault="00976CCA" w:rsidP="00976CCA">
      <w:pPr>
        <w:tabs>
          <w:tab w:val="left" w:pos="1134"/>
        </w:tabs>
        <w:spacing w:line="288" w:lineRule="auto"/>
        <w:ind w:firstLine="0"/>
        <w:contextualSpacing/>
        <w:jc w:val="both"/>
        <w:rPr>
          <w:b/>
          <w:i/>
        </w:rPr>
      </w:pPr>
      <w:r>
        <w:rPr>
          <w:i/>
          <w:color w:val="000000"/>
          <w:lang w:val="en-US"/>
        </w:rPr>
        <w:t xml:space="preserve">** </w:t>
      </w:r>
      <w:r>
        <w:rPr>
          <w:i/>
          <w:color w:val="000000"/>
        </w:rPr>
        <w:t>Сумата на приемите е възможно да надвишава индикативния бюджет по подмярката.</w:t>
      </w:r>
    </w:p>
    <w:p w:rsidR="00976CCA" w:rsidRDefault="00976CCA" w:rsidP="00976CCA">
      <w:pPr>
        <w:spacing w:line="288" w:lineRule="auto"/>
        <w:ind w:firstLine="0"/>
        <w:jc w:val="both"/>
        <w:rPr>
          <w:b/>
          <w:i/>
        </w:rPr>
      </w:pPr>
      <w:r>
        <w:rPr>
          <w:i/>
          <w:color w:val="000000"/>
          <w:lang w:val="en-US"/>
        </w:rPr>
        <w:t xml:space="preserve">*** </w:t>
      </w:r>
      <w:r>
        <w:rPr>
          <w:i/>
          <w:color w:val="000000"/>
        </w:rPr>
        <w:t>В т.ч. договори на РА, стари ангажименти и договори на МЗХ и Местните ИГ</w:t>
      </w:r>
      <w:r w:rsidR="00213350">
        <w:rPr>
          <w:i/>
          <w:color w:val="000000"/>
        </w:rPr>
        <w:t>.</w:t>
      </w:r>
    </w:p>
    <w:p w:rsidR="00213350" w:rsidRDefault="00213350" w:rsidP="00976CCA">
      <w:pPr>
        <w:spacing w:line="288" w:lineRule="auto"/>
        <w:jc w:val="both"/>
        <w:rPr>
          <w:b/>
          <w:i/>
        </w:rPr>
      </w:pPr>
    </w:p>
    <w:p w:rsidR="00697B51" w:rsidRPr="00AA4C6C" w:rsidRDefault="00697B51" w:rsidP="00697B51">
      <w:pPr>
        <w:spacing w:line="336" w:lineRule="auto"/>
        <w:ind w:right="-567" w:firstLine="426"/>
        <w:jc w:val="both"/>
        <w:rPr>
          <w:sz w:val="24"/>
          <w:szCs w:val="24"/>
        </w:rPr>
      </w:pPr>
      <w:r w:rsidRPr="00AA4C6C">
        <w:rPr>
          <w:sz w:val="24"/>
          <w:szCs w:val="24"/>
        </w:rPr>
        <w:t>Съгласно Регламент (ЕС) 2020/2220 на Европейския парламент и на Съвета от 23 декември 2020 година България следва да ползва в текущия програмен период част от бюджета за следващият програмен период. В съответствие с Регламент (ЕС) 2020/2094 на Съвета  за създаване на Инструмент на Европейския съюз за възстановяване (ЕИВ) с цел подкрепа на възстановяването след кризата с COVID-19, за периода 2021-2025 г. се предоставят и допълнителни средства със 100% финансиране от ЕЗФРСР. В резултат срокът за плащане по ПРСР 2014-2020 г. беше удължен до края на 2025 г., а бюджетът увеличен до 7 4</w:t>
      </w:r>
      <w:r w:rsidR="00232845">
        <w:rPr>
          <w:sz w:val="24"/>
          <w:szCs w:val="24"/>
        </w:rPr>
        <w:t>16</w:t>
      </w:r>
      <w:r w:rsidRPr="00AA4C6C">
        <w:rPr>
          <w:sz w:val="24"/>
          <w:szCs w:val="24"/>
        </w:rPr>
        <w:t>,</w:t>
      </w:r>
      <w:r w:rsidR="00232845">
        <w:rPr>
          <w:sz w:val="24"/>
          <w:szCs w:val="24"/>
        </w:rPr>
        <w:t>15</w:t>
      </w:r>
      <w:r w:rsidRPr="00AA4C6C">
        <w:rPr>
          <w:sz w:val="24"/>
          <w:szCs w:val="24"/>
        </w:rPr>
        <w:t xml:space="preserve"> млн. лв. публични разходи.</w:t>
      </w:r>
    </w:p>
    <w:p w:rsidR="00697B51" w:rsidRPr="00B56571" w:rsidRDefault="00697B51" w:rsidP="00697B51">
      <w:pPr>
        <w:spacing w:line="336" w:lineRule="auto"/>
        <w:ind w:right="-567" w:firstLine="426"/>
        <w:jc w:val="both"/>
        <w:rPr>
          <w:sz w:val="24"/>
          <w:szCs w:val="24"/>
        </w:rPr>
      </w:pPr>
      <w:r w:rsidRPr="00B56571">
        <w:rPr>
          <w:sz w:val="24"/>
          <w:szCs w:val="24"/>
        </w:rPr>
        <w:t xml:space="preserve">От тях публичните средства за директни плащания по ПРСР са </w:t>
      </w:r>
      <w:r w:rsidR="00232845">
        <w:rPr>
          <w:sz w:val="24"/>
          <w:szCs w:val="24"/>
        </w:rPr>
        <w:t>2 245,60</w:t>
      </w:r>
      <w:r w:rsidRPr="00B56571">
        <w:rPr>
          <w:sz w:val="24"/>
          <w:szCs w:val="24"/>
        </w:rPr>
        <w:t xml:space="preserve"> млн. лв., разпределени равномерно по кампании. Бюджетът за развитие на селските райони е </w:t>
      </w:r>
      <w:r>
        <w:rPr>
          <w:sz w:val="24"/>
          <w:szCs w:val="24"/>
        </w:rPr>
        <w:t>5</w:t>
      </w:r>
      <w:r w:rsidR="00232845">
        <w:rPr>
          <w:sz w:val="24"/>
          <w:szCs w:val="24"/>
        </w:rPr>
        <w:t> 170,55</w:t>
      </w:r>
      <w:r w:rsidRPr="00B56571">
        <w:rPr>
          <w:sz w:val="24"/>
          <w:szCs w:val="24"/>
        </w:rPr>
        <w:t xml:space="preserve"> млн. лв</w:t>
      </w:r>
      <w:r>
        <w:rPr>
          <w:sz w:val="24"/>
          <w:szCs w:val="24"/>
        </w:rPr>
        <w:t>., от които к</w:t>
      </w:r>
      <w:r w:rsidRPr="00B56571">
        <w:rPr>
          <w:sz w:val="24"/>
          <w:szCs w:val="24"/>
        </w:rPr>
        <w:t xml:space="preserve">ъм </w:t>
      </w:r>
      <w:r>
        <w:rPr>
          <w:sz w:val="24"/>
          <w:szCs w:val="24"/>
        </w:rPr>
        <w:t>3</w:t>
      </w:r>
      <w:r w:rsidR="00000D0D">
        <w:rPr>
          <w:sz w:val="24"/>
          <w:szCs w:val="24"/>
        </w:rPr>
        <w:t>1</w:t>
      </w:r>
      <w:r>
        <w:rPr>
          <w:sz w:val="24"/>
          <w:szCs w:val="24"/>
        </w:rPr>
        <w:t>.</w:t>
      </w:r>
      <w:r w:rsidR="00000D0D">
        <w:rPr>
          <w:sz w:val="24"/>
          <w:szCs w:val="24"/>
        </w:rPr>
        <w:t>12</w:t>
      </w:r>
      <w:r>
        <w:rPr>
          <w:sz w:val="24"/>
          <w:szCs w:val="24"/>
        </w:rPr>
        <w:t>.2024</w:t>
      </w:r>
      <w:r w:rsidRPr="00B56571">
        <w:rPr>
          <w:sz w:val="24"/>
          <w:szCs w:val="24"/>
        </w:rPr>
        <w:t xml:space="preserve"> г. </w:t>
      </w:r>
      <w:r>
        <w:rPr>
          <w:sz w:val="24"/>
          <w:szCs w:val="24"/>
        </w:rPr>
        <w:t>са</w:t>
      </w:r>
      <w:r w:rsidR="002706B9">
        <w:rPr>
          <w:sz w:val="24"/>
          <w:szCs w:val="24"/>
          <w:lang w:val="en-US"/>
        </w:rPr>
        <w:t xml:space="preserve"> </w:t>
      </w:r>
      <w:r>
        <w:rPr>
          <w:sz w:val="24"/>
          <w:szCs w:val="24"/>
        </w:rPr>
        <w:t>договорени</w:t>
      </w:r>
      <w:r w:rsidR="002706B9">
        <w:rPr>
          <w:sz w:val="24"/>
          <w:szCs w:val="24"/>
          <w:lang w:val="en-US"/>
        </w:rPr>
        <w:t xml:space="preserve"> </w:t>
      </w:r>
      <w:r>
        <w:rPr>
          <w:sz w:val="24"/>
          <w:szCs w:val="24"/>
        </w:rPr>
        <w:t>4</w:t>
      </w:r>
      <w:r w:rsidR="00232845">
        <w:rPr>
          <w:sz w:val="24"/>
          <w:szCs w:val="24"/>
        </w:rPr>
        <w:t> 863,27</w:t>
      </w:r>
      <w:r w:rsidRPr="00232ABF">
        <w:rPr>
          <w:sz w:val="24"/>
          <w:szCs w:val="24"/>
        </w:rPr>
        <w:t xml:space="preserve"> млн. лв.</w:t>
      </w:r>
    </w:p>
    <w:p w:rsidR="00213350" w:rsidRPr="00697B51" w:rsidRDefault="00697B51" w:rsidP="00697B51">
      <w:pPr>
        <w:spacing w:line="336" w:lineRule="auto"/>
        <w:ind w:right="-567" w:firstLine="426"/>
        <w:jc w:val="both"/>
        <w:rPr>
          <w:sz w:val="24"/>
          <w:szCs w:val="24"/>
        </w:rPr>
      </w:pPr>
      <w:r w:rsidRPr="00B56571">
        <w:rPr>
          <w:sz w:val="24"/>
          <w:szCs w:val="24"/>
        </w:rPr>
        <w:t xml:space="preserve">Към </w:t>
      </w:r>
      <w:r>
        <w:rPr>
          <w:sz w:val="24"/>
          <w:szCs w:val="24"/>
        </w:rPr>
        <w:t>3</w:t>
      </w:r>
      <w:r w:rsidR="00000D0D">
        <w:rPr>
          <w:sz w:val="24"/>
          <w:szCs w:val="24"/>
        </w:rPr>
        <w:t>1</w:t>
      </w:r>
      <w:r>
        <w:rPr>
          <w:sz w:val="24"/>
          <w:szCs w:val="24"/>
        </w:rPr>
        <w:t>.</w:t>
      </w:r>
      <w:r w:rsidR="00000D0D">
        <w:rPr>
          <w:sz w:val="24"/>
          <w:szCs w:val="24"/>
        </w:rPr>
        <w:t>12</w:t>
      </w:r>
      <w:r>
        <w:rPr>
          <w:sz w:val="24"/>
          <w:szCs w:val="24"/>
        </w:rPr>
        <w:t>.2024</w:t>
      </w:r>
      <w:r w:rsidRPr="00A413EC">
        <w:rPr>
          <w:sz w:val="24"/>
          <w:szCs w:val="24"/>
        </w:rPr>
        <w:t xml:space="preserve"> г.</w:t>
      </w:r>
      <w:r w:rsidRPr="00B56571">
        <w:rPr>
          <w:sz w:val="24"/>
          <w:szCs w:val="24"/>
        </w:rPr>
        <w:t xml:space="preserve"> усвояването на база разходи за деклариране пред ЕК след извършени оторизации и плащания е </w:t>
      </w:r>
      <w:r w:rsidR="00232845">
        <w:rPr>
          <w:sz w:val="24"/>
          <w:szCs w:val="24"/>
        </w:rPr>
        <w:t>5 844,82</w:t>
      </w:r>
      <w:r w:rsidRPr="00B56571">
        <w:rPr>
          <w:sz w:val="24"/>
          <w:szCs w:val="24"/>
        </w:rPr>
        <w:t xml:space="preserve"> млн. лв.</w:t>
      </w:r>
      <w:r w:rsidR="0012129F">
        <w:rPr>
          <w:sz w:val="24"/>
          <w:szCs w:val="24"/>
        </w:rPr>
        <w:t xml:space="preserve"> </w:t>
      </w:r>
      <w:r w:rsidRPr="00697B51">
        <w:rPr>
          <w:sz w:val="24"/>
          <w:szCs w:val="24"/>
        </w:rPr>
        <w:t>(</w:t>
      </w:r>
      <w:r>
        <w:rPr>
          <w:sz w:val="24"/>
          <w:szCs w:val="24"/>
        </w:rPr>
        <w:t>7</w:t>
      </w:r>
      <w:r w:rsidR="00232845">
        <w:rPr>
          <w:sz w:val="24"/>
          <w:szCs w:val="24"/>
        </w:rPr>
        <w:t>9</w:t>
      </w:r>
      <w:r w:rsidRPr="00697B51">
        <w:rPr>
          <w:sz w:val="24"/>
          <w:szCs w:val="24"/>
        </w:rPr>
        <w:t>%</w:t>
      </w:r>
      <w:r>
        <w:rPr>
          <w:sz w:val="24"/>
          <w:szCs w:val="24"/>
        </w:rPr>
        <w:t xml:space="preserve"> от бюджета</w:t>
      </w:r>
      <w:r w:rsidRPr="00697B51">
        <w:rPr>
          <w:sz w:val="24"/>
          <w:szCs w:val="24"/>
        </w:rPr>
        <w:t>)</w:t>
      </w:r>
      <w:r w:rsidRPr="00B56571">
        <w:rPr>
          <w:sz w:val="24"/>
          <w:szCs w:val="24"/>
        </w:rPr>
        <w:t xml:space="preserve">, от които </w:t>
      </w:r>
      <w:r>
        <w:rPr>
          <w:sz w:val="24"/>
          <w:szCs w:val="24"/>
        </w:rPr>
        <w:t>4</w:t>
      </w:r>
      <w:r w:rsidR="00232845">
        <w:rPr>
          <w:sz w:val="24"/>
          <w:szCs w:val="24"/>
        </w:rPr>
        <w:t> 762,91</w:t>
      </w:r>
      <w:r w:rsidRPr="00B56571">
        <w:rPr>
          <w:sz w:val="24"/>
          <w:szCs w:val="24"/>
        </w:rPr>
        <w:t xml:space="preserve"> млн. лв. от ЕЗФРСР. </w:t>
      </w:r>
      <w:r>
        <w:rPr>
          <w:sz w:val="24"/>
          <w:szCs w:val="24"/>
        </w:rPr>
        <w:t xml:space="preserve">В това число през календарната 2024 г. са изплатени </w:t>
      </w:r>
      <w:r w:rsidR="00232845">
        <w:rPr>
          <w:sz w:val="24"/>
          <w:szCs w:val="24"/>
        </w:rPr>
        <w:t>651,62</w:t>
      </w:r>
      <w:r>
        <w:rPr>
          <w:sz w:val="24"/>
          <w:szCs w:val="24"/>
        </w:rPr>
        <w:t xml:space="preserve"> млн. лв. </w:t>
      </w:r>
      <w:r w:rsidRPr="00697B51">
        <w:rPr>
          <w:sz w:val="24"/>
          <w:szCs w:val="24"/>
        </w:rPr>
        <w:t>(</w:t>
      </w:r>
      <w:r w:rsidR="00232845">
        <w:rPr>
          <w:sz w:val="24"/>
          <w:szCs w:val="24"/>
        </w:rPr>
        <w:t>555,71</w:t>
      </w:r>
      <w:r w:rsidR="000B2688">
        <w:rPr>
          <w:sz w:val="24"/>
          <w:szCs w:val="24"/>
        </w:rPr>
        <w:t xml:space="preserve"> </w:t>
      </w:r>
      <w:r>
        <w:rPr>
          <w:sz w:val="24"/>
          <w:szCs w:val="24"/>
        </w:rPr>
        <w:t>млн. лв. от ЕЗФРСР</w:t>
      </w:r>
      <w:r w:rsidRPr="00697B51">
        <w:rPr>
          <w:sz w:val="24"/>
          <w:szCs w:val="24"/>
        </w:rPr>
        <w:t>).</w:t>
      </w:r>
    </w:p>
    <w:p w:rsidR="00213350" w:rsidRPr="00213350" w:rsidRDefault="00976CCA" w:rsidP="00213350">
      <w:pPr>
        <w:spacing w:line="288" w:lineRule="auto"/>
        <w:jc w:val="both"/>
        <w:rPr>
          <w:b/>
          <w:i/>
          <w:lang w:val="en-US"/>
        </w:rPr>
      </w:pPr>
      <w:r w:rsidRPr="00947972">
        <w:rPr>
          <w:b/>
          <w:i/>
        </w:rPr>
        <w:t>Фигура №</w:t>
      </w:r>
      <w:r>
        <w:rPr>
          <w:b/>
          <w:i/>
        </w:rPr>
        <w:t xml:space="preserve"> 1</w:t>
      </w:r>
      <w:r w:rsidRPr="00947972">
        <w:rPr>
          <w:b/>
          <w:i/>
        </w:rPr>
        <w:t xml:space="preserve"> </w:t>
      </w:r>
      <w:r w:rsidR="002706B9">
        <w:rPr>
          <w:b/>
          <w:i/>
        </w:rPr>
        <w:t>–</w:t>
      </w:r>
      <w:r w:rsidRPr="00947972">
        <w:rPr>
          <w:b/>
          <w:i/>
        </w:rPr>
        <w:t xml:space="preserve"> </w:t>
      </w:r>
      <w:r>
        <w:rPr>
          <w:b/>
          <w:i/>
        </w:rPr>
        <w:t>Плащания</w:t>
      </w:r>
      <w:r w:rsidR="002706B9">
        <w:rPr>
          <w:b/>
          <w:i/>
          <w:lang w:val="en-US"/>
        </w:rPr>
        <w:t xml:space="preserve"> </w:t>
      </w:r>
      <w:r>
        <w:rPr>
          <w:b/>
          <w:i/>
        </w:rPr>
        <w:t>по</w:t>
      </w:r>
      <w:r w:rsidRPr="000B6A6C">
        <w:rPr>
          <w:b/>
          <w:i/>
        </w:rPr>
        <w:t xml:space="preserve"> ПРСР 2014-2020 г. към </w:t>
      </w:r>
      <w:r w:rsidR="00E352E9">
        <w:rPr>
          <w:b/>
          <w:i/>
        </w:rPr>
        <w:t>3</w:t>
      </w:r>
      <w:r w:rsidR="00000D0D">
        <w:rPr>
          <w:b/>
          <w:i/>
        </w:rPr>
        <w:t>1</w:t>
      </w:r>
      <w:r w:rsidR="00E352E9">
        <w:rPr>
          <w:b/>
          <w:i/>
        </w:rPr>
        <w:t>.</w:t>
      </w:r>
      <w:r w:rsidR="00000D0D">
        <w:rPr>
          <w:b/>
          <w:i/>
        </w:rPr>
        <w:t>12</w:t>
      </w:r>
      <w:r w:rsidR="00E352E9">
        <w:rPr>
          <w:b/>
          <w:i/>
        </w:rPr>
        <w:t>.2024</w:t>
      </w:r>
      <w:r w:rsidRPr="000B6A6C">
        <w:rPr>
          <w:b/>
          <w:i/>
        </w:rPr>
        <w:t xml:space="preserve"> г. </w:t>
      </w:r>
      <w:r w:rsidRPr="000B6A6C">
        <w:rPr>
          <w:b/>
          <w:i/>
          <w:lang w:val="en-US"/>
        </w:rPr>
        <w:t>(</w:t>
      </w:r>
      <w:r w:rsidRPr="000B6A6C">
        <w:rPr>
          <w:b/>
          <w:i/>
        </w:rPr>
        <w:t>млн. лв.</w:t>
      </w:r>
      <w:r w:rsidRPr="000B6A6C">
        <w:rPr>
          <w:b/>
          <w:i/>
          <w:lang w:val="en-US"/>
        </w:rPr>
        <w:t>)</w:t>
      </w:r>
    </w:p>
    <w:p w:rsidR="00213350" w:rsidRPr="00697B51" w:rsidRDefault="00232845" w:rsidP="00697B51">
      <w:pPr>
        <w:spacing w:line="288" w:lineRule="auto"/>
        <w:ind w:firstLine="0"/>
        <w:jc w:val="center"/>
        <w:rPr>
          <w:color w:val="000000"/>
          <w:sz w:val="24"/>
          <w:szCs w:val="24"/>
        </w:rPr>
      </w:pPr>
      <w:r>
        <w:rPr>
          <w:noProof/>
          <w:color w:val="000000"/>
          <w:sz w:val="24"/>
          <w:szCs w:val="24"/>
        </w:rPr>
        <w:drawing>
          <wp:inline distT="0" distB="0" distL="0" distR="0">
            <wp:extent cx="5114997" cy="1800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14997" cy="1800000"/>
                    </a:xfrm>
                    <a:prstGeom prst="rect">
                      <a:avLst/>
                    </a:prstGeom>
                    <a:noFill/>
                  </pic:spPr>
                </pic:pic>
              </a:graphicData>
            </a:graphic>
          </wp:inline>
        </w:drawing>
      </w:r>
    </w:p>
    <w:p w:rsidR="00976CCA" w:rsidRPr="00947972" w:rsidRDefault="00976CCA" w:rsidP="00976CCA">
      <w:pPr>
        <w:tabs>
          <w:tab w:val="left" w:pos="1134"/>
        </w:tabs>
        <w:spacing w:line="288" w:lineRule="auto"/>
        <w:ind w:firstLine="0"/>
        <w:jc w:val="both"/>
      </w:pPr>
      <w:r w:rsidRPr="00947972">
        <w:rPr>
          <w:b/>
          <w:i/>
        </w:rPr>
        <w:t>Фигура №</w:t>
      </w:r>
      <w:r>
        <w:rPr>
          <w:b/>
          <w:i/>
        </w:rPr>
        <w:t xml:space="preserve"> 2–Процентно и</w:t>
      </w:r>
      <w:r w:rsidRPr="00947972">
        <w:rPr>
          <w:b/>
          <w:i/>
        </w:rPr>
        <w:t xml:space="preserve">зпълнение на </w:t>
      </w:r>
      <w:r>
        <w:rPr>
          <w:b/>
          <w:i/>
        </w:rPr>
        <w:t xml:space="preserve">основните </w:t>
      </w:r>
      <w:r w:rsidRPr="00947972">
        <w:rPr>
          <w:b/>
          <w:i/>
        </w:rPr>
        <w:t xml:space="preserve">мерки </w:t>
      </w:r>
      <w:r>
        <w:rPr>
          <w:b/>
          <w:i/>
        </w:rPr>
        <w:t>с договориране</w:t>
      </w:r>
      <w:r w:rsidRPr="00947972">
        <w:rPr>
          <w:b/>
          <w:i/>
        </w:rPr>
        <w:t xml:space="preserve"> към </w:t>
      </w:r>
      <w:r w:rsidR="00E352E9">
        <w:rPr>
          <w:b/>
          <w:i/>
        </w:rPr>
        <w:t>3</w:t>
      </w:r>
      <w:r w:rsidR="00000D0D">
        <w:rPr>
          <w:b/>
          <w:i/>
        </w:rPr>
        <w:t>1</w:t>
      </w:r>
      <w:r w:rsidR="00E352E9">
        <w:rPr>
          <w:b/>
          <w:i/>
        </w:rPr>
        <w:t>.</w:t>
      </w:r>
      <w:r w:rsidR="00000D0D">
        <w:rPr>
          <w:b/>
          <w:i/>
        </w:rPr>
        <w:t>12</w:t>
      </w:r>
      <w:r w:rsidR="00E352E9">
        <w:rPr>
          <w:b/>
          <w:i/>
        </w:rPr>
        <w:t>.2024</w:t>
      </w:r>
      <w:r>
        <w:rPr>
          <w:b/>
          <w:i/>
        </w:rPr>
        <w:t xml:space="preserve"> г.</w:t>
      </w:r>
      <w:r w:rsidR="0012129F">
        <w:rPr>
          <w:b/>
          <w:i/>
        </w:rPr>
        <w:t xml:space="preserve"> </w:t>
      </w:r>
      <w:r>
        <w:rPr>
          <w:b/>
          <w:i/>
        </w:rPr>
        <w:t>спрямо индикативния бюджет на мярката</w:t>
      </w:r>
    </w:p>
    <w:p w:rsidR="00976CCA" w:rsidRPr="006E51C2" w:rsidRDefault="00232845" w:rsidP="00E3085C">
      <w:pPr>
        <w:spacing w:line="336" w:lineRule="auto"/>
        <w:ind w:firstLine="0"/>
        <w:jc w:val="center"/>
        <w:rPr>
          <w:color w:val="000000"/>
          <w:sz w:val="24"/>
          <w:szCs w:val="24"/>
        </w:rPr>
      </w:pPr>
      <w:r>
        <w:rPr>
          <w:noProof/>
          <w:color w:val="000000"/>
          <w:sz w:val="24"/>
          <w:szCs w:val="24"/>
        </w:rPr>
        <w:drawing>
          <wp:inline distT="0" distB="0" distL="0" distR="0">
            <wp:extent cx="6480000" cy="4437185"/>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80000" cy="4437185"/>
                    </a:xfrm>
                    <a:prstGeom prst="rect">
                      <a:avLst/>
                    </a:prstGeom>
                    <a:noFill/>
                  </pic:spPr>
                </pic:pic>
              </a:graphicData>
            </a:graphic>
          </wp:inline>
        </w:drawing>
      </w:r>
    </w:p>
    <w:p w:rsidR="00976CCA" w:rsidRDefault="00976CCA" w:rsidP="00976CCA">
      <w:pPr>
        <w:spacing w:line="336" w:lineRule="auto"/>
        <w:ind w:right="-567"/>
        <w:jc w:val="both"/>
        <w:rPr>
          <w:color w:val="000000"/>
          <w:sz w:val="24"/>
          <w:szCs w:val="24"/>
        </w:rPr>
      </w:pPr>
    </w:p>
    <w:p w:rsidR="00FD6D69" w:rsidRDefault="00976CCA" w:rsidP="00A42176">
      <w:pPr>
        <w:spacing w:line="336" w:lineRule="auto"/>
        <w:ind w:right="-567"/>
        <w:jc w:val="both"/>
        <w:rPr>
          <w:color w:val="000000"/>
          <w:sz w:val="24"/>
          <w:szCs w:val="24"/>
        </w:rPr>
      </w:pPr>
      <w:r>
        <w:rPr>
          <w:color w:val="000000"/>
          <w:sz w:val="24"/>
          <w:szCs w:val="24"/>
        </w:rPr>
        <w:t xml:space="preserve">Следващата таблица представя </w:t>
      </w:r>
      <w:r w:rsidR="00FD6D69">
        <w:rPr>
          <w:color w:val="000000"/>
          <w:sz w:val="24"/>
          <w:szCs w:val="24"/>
        </w:rPr>
        <w:t xml:space="preserve">извършените </w:t>
      </w:r>
      <w:r>
        <w:rPr>
          <w:color w:val="000000"/>
          <w:sz w:val="24"/>
          <w:szCs w:val="24"/>
        </w:rPr>
        <w:t>плащания през 202</w:t>
      </w:r>
      <w:r w:rsidR="00213350">
        <w:rPr>
          <w:color w:val="000000"/>
          <w:sz w:val="24"/>
          <w:szCs w:val="24"/>
        </w:rPr>
        <w:t>4</w:t>
      </w:r>
      <w:r>
        <w:rPr>
          <w:color w:val="000000"/>
          <w:sz w:val="24"/>
          <w:szCs w:val="24"/>
        </w:rPr>
        <w:t xml:space="preserve"> г. по мерки, съответстващи на приоритетите от таблица № 3, чието изпълнение е пряко свързано с постигане на целите</w:t>
      </w:r>
      <w:r w:rsidR="00A42176">
        <w:rPr>
          <w:color w:val="000000"/>
          <w:sz w:val="24"/>
          <w:szCs w:val="24"/>
        </w:rPr>
        <w:t xml:space="preserve"> на самата бюджетната програма.</w:t>
      </w:r>
    </w:p>
    <w:p w:rsidR="004166E2" w:rsidRPr="00FD3FDA" w:rsidRDefault="00976CCA" w:rsidP="00976CCA">
      <w:pPr>
        <w:spacing w:line="288" w:lineRule="auto"/>
        <w:jc w:val="both"/>
        <w:rPr>
          <w:i/>
          <w:lang w:val="en-US"/>
        </w:rPr>
      </w:pPr>
      <w:r w:rsidRPr="000B6A6C">
        <w:rPr>
          <w:b/>
          <w:i/>
        </w:rPr>
        <w:t>Таблица №</w:t>
      </w:r>
      <w:r>
        <w:rPr>
          <w:b/>
          <w:i/>
        </w:rPr>
        <w:t xml:space="preserve"> 5</w:t>
      </w:r>
      <w:r w:rsidRPr="000B6A6C">
        <w:rPr>
          <w:b/>
          <w:i/>
        </w:rPr>
        <w:t xml:space="preserve"> - </w:t>
      </w:r>
      <w:r w:rsidRPr="00B50A6B">
        <w:rPr>
          <w:i/>
        </w:rPr>
        <w:t xml:space="preserve">Плащания по ПРСР 2014-2020 г. </w:t>
      </w:r>
      <w:r>
        <w:rPr>
          <w:i/>
        </w:rPr>
        <w:t xml:space="preserve">към </w:t>
      </w:r>
      <w:r w:rsidR="00E352E9">
        <w:rPr>
          <w:i/>
        </w:rPr>
        <w:t>3</w:t>
      </w:r>
      <w:r w:rsidR="00000D0D">
        <w:rPr>
          <w:i/>
        </w:rPr>
        <w:t>1</w:t>
      </w:r>
      <w:r w:rsidR="00E352E9">
        <w:rPr>
          <w:i/>
        </w:rPr>
        <w:t>.</w:t>
      </w:r>
      <w:r w:rsidR="00000D0D">
        <w:rPr>
          <w:i/>
        </w:rPr>
        <w:t>12</w:t>
      </w:r>
      <w:r w:rsidR="00E352E9">
        <w:rPr>
          <w:i/>
        </w:rPr>
        <w:t>.2024</w:t>
      </w:r>
      <w:r w:rsidRPr="00B50A6B">
        <w:rPr>
          <w:i/>
        </w:rPr>
        <w:t xml:space="preserve"> г. </w:t>
      </w:r>
      <w:r w:rsidRPr="00B50A6B">
        <w:rPr>
          <w:i/>
          <w:lang w:val="en-US"/>
        </w:rPr>
        <w:t>(</w:t>
      </w:r>
      <w:r>
        <w:rPr>
          <w:i/>
        </w:rPr>
        <w:t>мерки, хил</w:t>
      </w:r>
      <w:r w:rsidRPr="00B50A6B">
        <w:rPr>
          <w:i/>
        </w:rPr>
        <w:t xml:space="preserve">. </w:t>
      </w:r>
      <w:r w:rsidRPr="00FD3FDA">
        <w:rPr>
          <w:i/>
        </w:rPr>
        <w:t>лв.</w:t>
      </w:r>
      <w:r w:rsidRPr="00FD3FDA">
        <w:rPr>
          <w:i/>
          <w:lang w:val="en-US"/>
        </w:rPr>
        <w:t>)</w:t>
      </w:r>
    </w:p>
    <w:tbl>
      <w:tblPr>
        <w:tblW w:w="10312" w:type="dxa"/>
        <w:tblCellMar>
          <w:left w:w="70" w:type="dxa"/>
          <w:right w:w="70" w:type="dxa"/>
        </w:tblCellMar>
        <w:tblLook w:val="04A0" w:firstRow="1" w:lastRow="0" w:firstColumn="1" w:lastColumn="0" w:noHBand="0" w:noVBand="1"/>
      </w:tblPr>
      <w:tblGrid>
        <w:gridCol w:w="6232"/>
        <w:gridCol w:w="1280"/>
        <w:gridCol w:w="1360"/>
        <w:gridCol w:w="1440"/>
      </w:tblGrid>
      <w:tr w:rsidR="004166E2" w:rsidRPr="004166E2" w:rsidTr="004166E2">
        <w:trPr>
          <w:trHeight w:val="288"/>
          <w:tblHeader/>
        </w:trPr>
        <w:tc>
          <w:tcPr>
            <w:tcW w:w="6232"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4166E2" w:rsidRPr="004166E2" w:rsidRDefault="004166E2" w:rsidP="004166E2">
            <w:pPr>
              <w:spacing w:before="0" w:after="0"/>
              <w:ind w:firstLine="0"/>
              <w:rPr>
                <w:rFonts w:ascii="Calibri" w:hAnsi="Calibri" w:cs="Calibri"/>
                <w:b/>
                <w:bCs/>
                <w:color w:val="FFFFFF"/>
                <w:sz w:val="18"/>
                <w:szCs w:val="18"/>
              </w:rPr>
            </w:pPr>
            <w:r w:rsidRPr="004166E2">
              <w:rPr>
                <w:rFonts w:ascii="Calibri" w:hAnsi="Calibri" w:cs="Calibri"/>
                <w:b/>
                <w:bCs/>
                <w:color w:val="FFFFFF"/>
                <w:sz w:val="18"/>
                <w:szCs w:val="18"/>
              </w:rPr>
              <w:t>МЯРКА</w:t>
            </w:r>
          </w:p>
        </w:tc>
        <w:tc>
          <w:tcPr>
            <w:tcW w:w="1280" w:type="dxa"/>
            <w:tcBorders>
              <w:top w:val="single" w:sz="4" w:space="0" w:color="auto"/>
              <w:left w:val="nil"/>
              <w:bottom w:val="single" w:sz="4" w:space="0" w:color="auto"/>
              <w:right w:val="single" w:sz="4" w:space="0" w:color="auto"/>
            </w:tcBorders>
            <w:shd w:val="clear" w:color="000000" w:fill="000000"/>
            <w:noWrap/>
            <w:vAlign w:val="center"/>
            <w:hideMark/>
          </w:tcPr>
          <w:p w:rsidR="004166E2" w:rsidRPr="004166E2" w:rsidRDefault="004166E2" w:rsidP="004166E2">
            <w:pPr>
              <w:spacing w:before="0" w:after="0"/>
              <w:ind w:firstLine="0"/>
              <w:jc w:val="center"/>
              <w:rPr>
                <w:rFonts w:ascii="Calibri" w:hAnsi="Calibri" w:cs="Calibri"/>
                <w:b/>
                <w:bCs/>
                <w:color w:val="FFFFFF"/>
                <w:sz w:val="18"/>
                <w:szCs w:val="18"/>
              </w:rPr>
            </w:pPr>
            <w:r w:rsidRPr="004166E2">
              <w:rPr>
                <w:rFonts w:ascii="Calibri" w:hAnsi="Calibri" w:cs="Calibri"/>
                <w:b/>
                <w:bCs/>
                <w:color w:val="FFFFFF"/>
                <w:sz w:val="18"/>
                <w:szCs w:val="18"/>
              </w:rPr>
              <w:t>ЕЗФРСР</w:t>
            </w:r>
          </w:p>
        </w:tc>
        <w:tc>
          <w:tcPr>
            <w:tcW w:w="1360" w:type="dxa"/>
            <w:tcBorders>
              <w:top w:val="single" w:sz="4" w:space="0" w:color="auto"/>
              <w:left w:val="nil"/>
              <w:bottom w:val="single" w:sz="4" w:space="0" w:color="auto"/>
              <w:right w:val="single" w:sz="4" w:space="0" w:color="auto"/>
            </w:tcBorders>
            <w:shd w:val="clear" w:color="000000" w:fill="000000"/>
            <w:noWrap/>
            <w:vAlign w:val="center"/>
            <w:hideMark/>
          </w:tcPr>
          <w:p w:rsidR="004166E2" w:rsidRPr="004166E2" w:rsidRDefault="004166E2" w:rsidP="004166E2">
            <w:pPr>
              <w:spacing w:before="0" w:after="0"/>
              <w:ind w:firstLine="0"/>
              <w:jc w:val="center"/>
              <w:rPr>
                <w:rFonts w:ascii="Calibri" w:hAnsi="Calibri" w:cs="Calibri"/>
                <w:b/>
                <w:bCs/>
                <w:color w:val="FFFFFF"/>
                <w:sz w:val="18"/>
                <w:szCs w:val="18"/>
              </w:rPr>
            </w:pPr>
            <w:r w:rsidRPr="004166E2">
              <w:rPr>
                <w:rFonts w:ascii="Calibri" w:hAnsi="Calibri" w:cs="Calibri"/>
                <w:b/>
                <w:bCs/>
                <w:color w:val="FFFFFF"/>
                <w:sz w:val="18"/>
                <w:szCs w:val="18"/>
              </w:rPr>
              <w:t>НБ</w:t>
            </w:r>
          </w:p>
        </w:tc>
        <w:tc>
          <w:tcPr>
            <w:tcW w:w="1440" w:type="dxa"/>
            <w:tcBorders>
              <w:top w:val="single" w:sz="4" w:space="0" w:color="auto"/>
              <w:left w:val="nil"/>
              <w:bottom w:val="single" w:sz="4" w:space="0" w:color="auto"/>
              <w:right w:val="single" w:sz="4" w:space="0" w:color="auto"/>
            </w:tcBorders>
            <w:shd w:val="clear" w:color="000000" w:fill="000000"/>
            <w:noWrap/>
            <w:vAlign w:val="center"/>
            <w:hideMark/>
          </w:tcPr>
          <w:p w:rsidR="004166E2" w:rsidRPr="004166E2" w:rsidRDefault="004166E2" w:rsidP="004166E2">
            <w:pPr>
              <w:spacing w:before="0" w:after="0"/>
              <w:ind w:firstLine="0"/>
              <w:jc w:val="center"/>
              <w:rPr>
                <w:rFonts w:ascii="Calibri" w:hAnsi="Calibri" w:cs="Calibri"/>
                <w:b/>
                <w:bCs/>
                <w:color w:val="FFFFFF"/>
                <w:sz w:val="18"/>
                <w:szCs w:val="18"/>
              </w:rPr>
            </w:pPr>
            <w:r w:rsidRPr="004166E2">
              <w:rPr>
                <w:rFonts w:ascii="Calibri" w:hAnsi="Calibri" w:cs="Calibri"/>
                <w:b/>
                <w:bCs/>
                <w:color w:val="FFFFFF"/>
                <w:sz w:val="18"/>
                <w:szCs w:val="18"/>
              </w:rPr>
              <w:t>ОБЩО</w:t>
            </w:r>
          </w:p>
        </w:tc>
      </w:tr>
      <w:tr w:rsidR="00232845" w:rsidRPr="004166E2" w:rsidTr="00232845">
        <w:trPr>
          <w:trHeight w:val="288"/>
        </w:trPr>
        <w:tc>
          <w:tcPr>
            <w:tcW w:w="6232"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rPr>
                <w:rFonts w:ascii="Calibri" w:hAnsi="Calibri" w:cs="Calibri"/>
                <w:color w:val="000000"/>
                <w:sz w:val="18"/>
                <w:szCs w:val="18"/>
              </w:rPr>
            </w:pPr>
            <w:r>
              <w:rPr>
                <w:rFonts w:ascii="Calibri" w:hAnsi="Calibri" w:cs="Calibri"/>
                <w:color w:val="000000"/>
                <w:sz w:val="18"/>
                <w:szCs w:val="18"/>
              </w:rPr>
              <w:t>1. Трансфер на знания и действия за осведомяване</w:t>
            </w:r>
          </w:p>
        </w:tc>
        <w:tc>
          <w:tcPr>
            <w:tcW w:w="1280" w:type="dxa"/>
            <w:tcBorders>
              <w:top w:val="single" w:sz="4" w:space="0" w:color="auto"/>
              <w:left w:val="nil"/>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870.02</w:t>
            </w:r>
          </w:p>
        </w:tc>
        <w:tc>
          <w:tcPr>
            <w:tcW w:w="1360" w:type="dxa"/>
            <w:tcBorders>
              <w:top w:val="single" w:sz="4" w:space="0" w:color="auto"/>
              <w:left w:val="nil"/>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96.67</w:t>
            </w:r>
          </w:p>
        </w:tc>
        <w:tc>
          <w:tcPr>
            <w:tcW w:w="1440" w:type="dxa"/>
            <w:tcBorders>
              <w:top w:val="single" w:sz="4" w:space="0" w:color="auto"/>
              <w:left w:val="nil"/>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966.69</w:t>
            </w:r>
          </w:p>
        </w:tc>
      </w:tr>
      <w:tr w:rsidR="00232845" w:rsidRPr="004166E2" w:rsidTr="004166E2">
        <w:trPr>
          <w:trHeight w:val="288"/>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rPr>
                <w:rFonts w:ascii="Calibri" w:hAnsi="Calibri" w:cs="Calibri"/>
                <w:color w:val="000000"/>
                <w:sz w:val="18"/>
                <w:szCs w:val="18"/>
              </w:rPr>
            </w:pPr>
            <w:r>
              <w:rPr>
                <w:rFonts w:ascii="Calibri" w:hAnsi="Calibri" w:cs="Calibri"/>
                <w:color w:val="000000"/>
                <w:sz w:val="18"/>
                <w:szCs w:val="18"/>
              </w:rPr>
              <w:t>2. Консултантски услуги</w:t>
            </w:r>
          </w:p>
        </w:tc>
        <w:tc>
          <w:tcPr>
            <w:tcW w:w="1280" w:type="dxa"/>
            <w:tcBorders>
              <w:top w:val="nil"/>
              <w:left w:val="nil"/>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5 282.21</w:t>
            </w:r>
          </w:p>
        </w:tc>
        <w:tc>
          <w:tcPr>
            <w:tcW w:w="1360" w:type="dxa"/>
            <w:tcBorders>
              <w:top w:val="nil"/>
              <w:left w:val="nil"/>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932.15</w:t>
            </w:r>
          </w:p>
        </w:tc>
        <w:tc>
          <w:tcPr>
            <w:tcW w:w="1440" w:type="dxa"/>
            <w:tcBorders>
              <w:top w:val="nil"/>
              <w:left w:val="nil"/>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6 214.37</w:t>
            </w:r>
          </w:p>
        </w:tc>
      </w:tr>
      <w:tr w:rsidR="00232845" w:rsidRPr="004166E2" w:rsidTr="004166E2">
        <w:trPr>
          <w:trHeight w:val="288"/>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rPr>
                <w:rFonts w:ascii="Calibri" w:hAnsi="Calibri" w:cs="Calibri"/>
                <w:color w:val="000000"/>
                <w:sz w:val="18"/>
                <w:szCs w:val="18"/>
              </w:rPr>
            </w:pPr>
            <w:r>
              <w:rPr>
                <w:rFonts w:ascii="Calibri" w:hAnsi="Calibri" w:cs="Calibri"/>
                <w:color w:val="000000"/>
                <w:sz w:val="18"/>
                <w:szCs w:val="18"/>
              </w:rPr>
              <w:t>4.1.(4.1.2) Инвестиции в земеделски стопанства и по ТПП</w:t>
            </w:r>
          </w:p>
        </w:tc>
        <w:tc>
          <w:tcPr>
            <w:tcW w:w="1280" w:type="dxa"/>
            <w:tcBorders>
              <w:top w:val="nil"/>
              <w:left w:val="nil"/>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153 804.25</w:t>
            </w:r>
          </w:p>
        </w:tc>
        <w:tc>
          <w:tcPr>
            <w:tcW w:w="1360" w:type="dxa"/>
            <w:tcBorders>
              <w:top w:val="nil"/>
              <w:left w:val="nil"/>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25 196.24</w:t>
            </w:r>
          </w:p>
        </w:tc>
        <w:tc>
          <w:tcPr>
            <w:tcW w:w="1440" w:type="dxa"/>
            <w:tcBorders>
              <w:top w:val="nil"/>
              <w:left w:val="nil"/>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179 000.49</w:t>
            </w:r>
          </w:p>
        </w:tc>
      </w:tr>
      <w:tr w:rsidR="00232845" w:rsidRPr="004166E2" w:rsidTr="004166E2">
        <w:trPr>
          <w:trHeight w:val="288"/>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rPr>
                <w:rFonts w:ascii="Calibri" w:hAnsi="Calibri" w:cs="Calibri"/>
                <w:color w:val="000000"/>
                <w:sz w:val="18"/>
                <w:szCs w:val="18"/>
              </w:rPr>
            </w:pPr>
            <w:r>
              <w:rPr>
                <w:rFonts w:ascii="Calibri" w:hAnsi="Calibri" w:cs="Calibri"/>
                <w:color w:val="000000"/>
                <w:sz w:val="18"/>
                <w:szCs w:val="18"/>
              </w:rPr>
              <w:t>4.2. Инвестиции в преработка/маркетинг на селскостопански продукти</w:t>
            </w:r>
          </w:p>
        </w:tc>
        <w:tc>
          <w:tcPr>
            <w:tcW w:w="1280" w:type="dxa"/>
            <w:tcBorders>
              <w:top w:val="nil"/>
              <w:left w:val="nil"/>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108 315.88</w:t>
            </w:r>
          </w:p>
        </w:tc>
        <w:tc>
          <w:tcPr>
            <w:tcW w:w="1360" w:type="dxa"/>
            <w:tcBorders>
              <w:top w:val="nil"/>
              <w:left w:val="nil"/>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19 225.35</w:t>
            </w:r>
          </w:p>
        </w:tc>
        <w:tc>
          <w:tcPr>
            <w:tcW w:w="1440" w:type="dxa"/>
            <w:tcBorders>
              <w:top w:val="nil"/>
              <w:left w:val="nil"/>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127 541.23</w:t>
            </w:r>
          </w:p>
        </w:tc>
      </w:tr>
      <w:tr w:rsidR="00232845" w:rsidRPr="004166E2" w:rsidTr="004166E2">
        <w:trPr>
          <w:trHeight w:val="288"/>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rPr>
                <w:rFonts w:ascii="Calibri" w:hAnsi="Calibri" w:cs="Calibri"/>
                <w:color w:val="000000"/>
                <w:sz w:val="18"/>
                <w:szCs w:val="18"/>
              </w:rPr>
            </w:pPr>
            <w:r>
              <w:rPr>
                <w:rFonts w:ascii="Calibri" w:hAnsi="Calibri" w:cs="Calibri"/>
                <w:color w:val="000000"/>
                <w:sz w:val="18"/>
                <w:szCs w:val="18"/>
              </w:rPr>
              <w:t>4.3. Подкрепа за инвестиции в инфраструктура</w:t>
            </w:r>
          </w:p>
        </w:tc>
        <w:tc>
          <w:tcPr>
            <w:tcW w:w="1280" w:type="dxa"/>
            <w:tcBorders>
              <w:top w:val="nil"/>
              <w:left w:val="nil"/>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15 192.10</w:t>
            </w:r>
          </w:p>
        </w:tc>
        <w:tc>
          <w:tcPr>
            <w:tcW w:w="1360" w:type="dxa"/>
            <w:tcBorders>
              <w:top w:val="nil"/>
              <w:left w:val="nil"/>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5 064.03</w:t>
            </w:r>
          </w:p>
        </w:tc>
        <w:tc>
          <w:tcPr>
            <w:tcW w:w="1440" w:type="dxa"/>
            <w:tcBorders>
              <w:top w:val="nil"/>
              <w:left w:val="nil"/>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20 256.13</w:t>
            </w:r>
          </w:p>
        </w:tc>
      </w:tr>
      <w:tr w:rsidR="00232845" w:rsidRPr="004166E2" w:rsidTr="004166E2">
        <w:trPr>
          <w:trHeight w:val="288"/>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rPr>
                <w:rFonts w:ascii="Calibri" w:hAnsi="Calibri" w:cs="Calibri"/>
                <w:color w:val="000000"/>
                <w:sz w:val="18"/>
                <w:szCs w:val="18"/>
              </w:rPr>
            </w:pPr>
            <w:r>
              <w:rPr>
                <w:rFonts w:ascii="Calibri" w:hAnsi="Calibri" w:cs="Calibri"/>
                <w:color w:val="000000"/>
                <w:sz w:val="18"/>
                <w:szCs w:val="18"/>
              </w:rPr>
              <w:t>5. Възстановяване на потенциала за селскостопанска продукция и превенция</w:t>
            </w:r>
          </w:p>
        </w:tc>
        <w:tc>
          <w:tcPr>
            <w:tcW w:w="1280" w:type="dxa"/>
            <w:tcBorders>
              <w:top w:val="nil"/>
              <w:left w:val="nil"/>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6 304.01</w:t>
            </w:r>
          </w:p>
        </w:tc>
        <w:tc>
          <w:tcPr>
            <w:tcW w:w="1360" w:type="dxa"/>
            <w:tcBorders>
              <w:top w:val="nil"/>
              <w:left w:val="nil"/>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1 112.47</w:t>
            </w:r>
          </w:p>
        </w:tc>
        <w:tc>
          <w:tcPr>
            <w:tcW w:w="1440" w:type="dxa"/>
            <w:tcBorders>
              <w:top w:val="nil"/>
              <w:left w:val="nil"/>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7 416.49</w:t>
            </w:r>
          </w:p>
        </w:tc>
      </w:tr>
      <w:tr w:rsidR="00232845" w:rsidRPr="004166E2" w:rsidTr="004166E2">
        <w:trPr>
          <w:trHeight w:val="288"/>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rPr>
                <w:rFonts w:ascii="Calibri" w:hAnsi="Calibri" w:cs="Calibri"/>
                <w:color w:val="000000"/>
                <w:sz w:val="18"/>
                <w:szCs w:val="18"/>
              </w:rPr>
            </w:pPr>
            <w:r>
              <w:rPr>
                <w:rFonts w:ascii="Calibri" w:hAnsi="Calibri" w:cs="Calibri"/>
                <w:color w:val="000000"/>
                <w:sz w:val="18"/>
                <w:szCs w:val="18"/>
              </w:rPr>
              <w:t>6.1. Стартова помощ за млади земеделски производители</w:t>
            </w:r>
          </w:p>
        </w:tc>
        <w:tc>
          <w:tcPr>
            <w:tcW w:w="1280" w:type="dxa"/>
            <w:tcBorders>
              <w:top w:val="nil"/>
              <w:left w:val="nil"/>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12 931.94</w:t>
            </w:r>
          </w:p>
        </w:tc>
        <w:tc>
          <w:tcPr>
            <w:tcW w:w="1360" w:type="dxa"/>
            <w:tcBorders>
              <w:top w:val="nil"/>
              <w:left w:val="nil"/>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-38.79</w:t>
            </w:r>
          </w:p>
        </w:tc>
        <w:tc>
          <w:tcPr>
            <w:tcW w:w="1440" w:type="dxa"/>
            <w:tcBorders>
              <w:top w:val="nil"/>
              <w:left w:val="nil"/>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12 893.15</w:t>
            </w:r>
          </w:p>
        </w:tc>
      </w:tr>
      <w:tr w:rsidR="00232845" w:rsidRPr="004166E2" w:rsidTr="004166E2">
        <w:trPr>
          <w:trHeight w:val="288"/>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rPr>
                <w:rFonts w:ascii="Calibri" w:hAnsi="Calibri" w:cs="Calibri"/>
                <w:color w:val="000000"/>
                <w:sz w:val="18"/>
                <w:szCs w:val="18"/>
              </w:rPr>
            </w:pPr>
            <w:r>
              <w:rPr>
                <w:rFonts w:ascii="Calibri" w:hAnsi="Calibri" w:cs="Calibri"/>
                <w:color w:val="000000"/>
                <w:sz w:val="18"/>
                <w:szCs w:val="18"/>
              </w:rPr>
              <w:t>6.3. Стартова помощ за развитието на малки стопанства (ТПП)</w:t>
            </w:r>
          </w:p>
        </w:tc>
        <w:tc>
          <w:tcPr>
            <w:tcW w:w="1280" w:type="dxa"/>
            <w:tcBorders>
              <w:top w:val="nil"/>
              <w:left w:val="nil"/>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8 083.78</w:t>
            </w:r>
          </w:p>
        </w:tc>
        <w:tc>
          <w:tcPr>
            <w:tcW w:w="1360" w:type="dxa"/>
            <w:tcBorders>
              <w:top w:val="nil"/>
              <w:left w:val="nil"/>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-18.77</w:t>
            </w:r>
          </w:p>
        </w:tc>
        <w:tc>
          <w:tcPr>
            <w:tcW w:w="1440" w:type="dxa"/>
            <w:tcBorders>
              <w:top w:val="nil"/>
              <w:left w:val="nil"/>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8 065.01</w:t>
            </w:r>
          </w:p>
        </w:tc>
      </w:tr>
      <w:tr w:rsidR="00232845" w:rsidRPr="004166E2" w:rsidTr="004166E2">
        <w:trPr>
          <w:trHeight w:val="288"/>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rPr>
                <w:rFonts w:ascii="Calibri" w:hAnsi="Calibri" w:cs="Calibri"/>
                <w:color w:val="000000"/>
                <w:sz w:val="18"/>
                <w:szCs w:val="18"/>
              </w:rPr>
            </w:pPr>
            <w:r>
              <w:rPr>
                <w:rFonts w:ascii="Calibri" w:hAnsi="Calibri" w:cs="Calibri"/>
                <w:color w:val="000000"/>
                <w:sz w:val="18"/>
                <w:szCs w:val="18"/>
              </w:rPr>
              <w:t>6.4.1. Инвестиции в подкрепа на неземеделски дейности</w:t>
            </w:r>
          </w:p>
        </w:tc>
        <w:tc>
          <w:tcPr>
            <w:tcW w:w="1280" w:type="dxa"/>
            <w:tcBorders>
              <w:top w:val="nil"/>
              <w:left w:val="nil"/>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7 970.57</w:t>
            </w:r>
          </w:p>
        </w:tc>
        <w:tc>
          <w:tcPr>
            <w:tcW w:w="1360" w:type="dxa"/>
            <w:tcBorders>
              <w:top w:val="nil"/>
              <w:left w:val="nil"/>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1 406.57</w:t>
            </w:r>
          </w:p>
        </w:tc>
        <w:tc>
          <w:tcPr>
            <w:tcW w:w="1440" w:type="dxa"/>
            <w:tcBorders>
              <w:top w:val="nil"/>
              <w:left w:val="nil"/>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9 377.14</w:t>
            </w:r>
          </w:p>
        </w:tc>
      </w:tr>
      <w:tr w:rsidR="00232845" w:rsidRPr="004166E2" w:rsidTr="004166E2">
        <w:trPr>
          <w:trHeight w:val="288"/>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rPr>
                <w:rFonts w:ascii="Calibri" w:hAnsi="Calibri" w:cs="Calibri"/>
                <w:color w:val="000000"/>
                <w:sz w:val="18"/>
                <w:szCs w:val="18"/>
              </w:rPr>
            </w:pPr>
            <w:r>
              <w:rPr>
                <w:rFonts w:ascii="Calibri" w:hAnsi="Calibri" w:cs="Calibri"/>
                <w:color w:val="000000"/>
                <w:sz w:val="18"/>
                <w:szCs w:val="18"/>
              </w:rPr>
              <w:t>7.2. Инвестиции в инфраструктура.</w:t>
            </w:r>
          </w:p>
        </w:tc>
        <w:tc>
          <w:tcPr>
            <w:tcW w:w="1280" w:type="dxa"/>
            <w:tcBorders>
              <w:top w:val="nil"/>
              <w:left w:val="nil"/>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117 288.91</w:t>
            </w:r>
          </w:p>
        </w:tc>
        <w:tc>
          <w:tcPr>
            <w:tcW w:w="1360" w:type="dxa"/>
            <w:tcBorders>
              <w:top w:val="nil"/>
              <w:left w:val="nil"/>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20 698.04</w:t>
            </w:r>
          </w:p>
        </w:tc>
        <w:tc>
          <w:tcPr>
            <w:tcW w:w="1440" w:type="dxa"/>
            <w:tcBorders>
              <w:top w:val="nil"/>
              <w:left w:val="nil"/>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137 986.95</w:t>
            </w:r>
          </w:p>
        </w:tc>
      </w:tr>
      <w:tr w:rsidR="00232845" w:rsidRPr="004166E2" w:rsidTr="004166E2">
        <w:trPr>
          <w:trHeight w:val="288"/>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rPr>
                <w:rFonts w:ascii="Calibri" w:hAnsi="Calibri" w:cs="Calibri"/>
                <w:color w:val="000000"/>
                <w:sz w:val="18"/>
                <w:szCs w:val="18"/>
              </w:rPr>
            </w:pPr>
            <w:r>
              <w:rPr>
                <w:rFonts w:ascii="Calibri" w:hAnsi="Calibri" w:cs="Calibri"/>
                <w:color w:val="000000"/>
                <w:sz w:val="18"/>
                <w:szCs w:val="18"/>
              </w:rPr>
              <w:t>7.6. Поддържане и възстановяване на културното и природното наследство на селата.</w:t>
            </w:r>
          </w:p>
        </w:tc>
        <w:tc>
          <w:tcPr>
            <w:tcW w:w="1280" w:type="dxa"/>
            <w:tcBorders>
              <w:top w:val="nil"/>
              <w:left w:val="nil"/>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11 905.85</w:t>
            </w:r>
          </w:p>
        </w:tc>
        <w:tc>
          <w:tcPr>
            <w:tcW w:w="1360" w:type="dxa"/>
            <w:tcBorders>
              <w:top w:val="nil"/>
              <w:left w:val="nil"/>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2 101.03</w:t>
            </w:r>
          </w:p>
        </w:tc>
        <w:tc>
          <w:tcPr>
            <w:tcW w:w="1440" w:type="dxa"/>
            <w:tcBorders>
              <w:top w:val="nil"/>
              <w:left w:val="nil"/>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14 006.89</w:t>
            </w:r>
          </w:p>
        </w:tc>
      </w:tr>
      <w:tr w:rsidR="00232845" w:rsidRPr="004166E2" w:rsidTr="004166E2">
        <w:trPr>
          <w:trHeight w:val="288"/>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rPr>
                <w:rFonts w:ascii="Calibri" w:hAnsi="Calibri" w:cs="Calibri"/>
                <w:color w:val="000000"/>
                <w:sz w:val="18"/>
                <w:szCs w:val="18"/>
              </w:rPr>
            </w:pPr>
            <w:r>
              <w:rPr>
                <w:rFonts w:ascii="Calibri" w:hAnsi="Calibri" w:cs="Calibri"/>
                <w:color w:val="000000"/>
                <w:sz w:val="18"/>
                <w:szCs w:val="18"/>
              </w:rPr>
              <w:t>8. Инвестиции в развитието на горските площи</w:t>
            </w:r>
          </w:p>
        </w:tc>
        <w:tc>
          <w:tcPr>
            <w:tcW w:w="1280" w:type="dxa"/>
            <w:tcBorders>
              <w:top w:val="nil"/>
              <w:left w:val="nil"/>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7 593.48</w:t>
            </w:r>
          </w:p>
        </w:tc>
        <w:tc>
          <w:tcPr>
            <w:tcW w:w="1360" w:type="dxa"/>
            <w:tcBorders>
              <w:top w:val="nil"/>
              <w:left w:val="nil"/>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1 340.03</w:t>
            </w:r>
          </w:p>
        </w:tc>
        <w:tc>
          <w:tcPr>
            <w:tcW w:w="1440" w:type="dxa"/>
            <w:tcBorders>
              <w:top w:val="nil"/>
              <w:left w:val="nil"/>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8 933.50</w:t>
            </w:r>
          </w:p>
        </w:tc>
      </w:tr>
      <w:tr w:rsidR="00232845" w:rsidRPr="004166E2" w:rsidTr="004166E2">
        <w:trPr>
          <w:trHeight w:val="288"/>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rPr>
                <w:rFonts w:ascii="Calibri" w:hAnsi="Calibri" w:cs="Calibri"/>
                <w:color w:val="000000"/>
                <w:sz w:val="18"/>
                <w:szCs w:val="18"/>
              </w:rPr>
            </w:pPr>
            <w:r>
              <w:rPr>
                <w:rFonts w:ascii="Calibri" w:hAnsi="Calibri" w:cs="Calibri"/>
                <w:color w:val="000000"/>
                <w:sz w:val="18"/>
                <w:szCs w:val="18"/>
              </w:rPr>
              <w:t>9. Учредяване на групи и организации на производителите</w:t>
            </w:r>
          </w:p>
        </w:tc>
        <w:tc>
          <w:tcPr>
            <w:tcW w:w="1280" w:type="dxa"/>
            <w:tcBorders>
              <w:top w:val="nil"/>
              <w:left w:val="nil"/>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405.09</w:t>
            </w:r>
          </w:p>
        </w:tc>
        <w:tc>
          <w:tcPr>
            <w:tcW w:w="1360" w:type="dxa"/>
            <w:tcBorders>
              <w:top w:val="nil"/>
              <w:left w:val="nil"/>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45.01</w:t>
            </w:r>
          </w:p>
        </w:tc>
        <w:tc>
          <w:tcPr>
            <w:tcW w:w="1440" w:type="dxa"/>
            <w:tcBorders>
              <w:top w:val="nil"/>
              <w:left w:val="nil"/>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450.10</w:t>
            </w:r>
          </w:p>
        </w:tc>
      </w:tr>
      <w:tr w:rsidR="00232845" w:rsidRPr="004166E2" w:rsidTr="004166E2">
        <w:trPr>
          <w:trHeight w:val="288"/>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rPr>
                <w:rFonts w:ascii="Calibri" w:hAnsi="Calibri" w:cs="Calibri"/>
                <w:color w:val="000000"/>
                <w:sz w:val="18"/>
                <w:szCs w:val="18"/>
              </w:rPr>
            </w:pPr>
            <w:r>
              <w:rPr>
                <w:rFonts w:ascii="Calibri" w:hAnsi="Calibri" w:cs="Calibri"/>
                <w:color w:val="000000"/>
                <w:sz w:val="18"/>
                <w:szCs w:val="18"/>
              </w:rPr>
              <w:t>10. Агроекология и климат</w:t>
            </w:r>
          </w:p>
        </w:tc>
        <w:tc>
          <w:tcPr>
            <w:tcW w:w="1280" w:type="dxa"/>
            <w:tcBorders>
              <w:top w:val="nil"/>
              <w:left w:val="nil"/>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22 859.21</w:t>
            </w:r>
          </w:p>
        </w:tc>
        <w:tc>
          <w:tcPr>
            <w:tcW w:w="1360" w:type="dxa"/>
            <w:tcBorders>
              <w:top w:val="nil"/>
              <w:left w:val="nil"/>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7 540.55</w:t>
            </w:r>
          </w:p>
        </w:tc>
        <w:tc>
          <w:tcPr>
            <w:tcW w:w="1440" w:type="dxa"/>
            <w:tcBorders>
              <w:top w:val="nil"/>
              <w:left w:val="nil"/>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30 399.76</w:t>
            </w:r>
          </w:p>
        </w:tc>
      </w:tr>
      <w:tr w:rsidR="00232845" w:rsidRPr="004166E2" w:rsidTr="004166E2">
        <w:trPr>
          <w:trHeight w:val="288"/>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rPr>
                <w:rFonts w:ascii="Calibri" w:hAnsi="Calibri" w:cs="Calibri"/>
                <w:color w:val="000000"/>
                <w:sz w:val="18"/>
                <w:szCs w:val="18"/>
              </w:rPr>
            </w:pPr>
            <w:r>
              <w:rPr>
                <w:rFonts w:ascii="Calibri" w:hAnsi="Calibri" w:cs="Calibri"/>
                <w:color w:val="000000"/>
                <w:sz w:val="18"/>
                <w:szCs w:val="18"/>
              </w:rPr>
              <w:t>11. Биологично земеделие</w:t>
            </w:r>
          </w:p>
        </w:tc>
        <w:tc>
          <w:tcPr>
            <w:tcW w:w="1280" w:type="dxa"/>
            <w:tcBorders>
              <w:top w:val="nil"/>
              <w:left w:val="nil"/>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9 220.58</w:t>
            </w:r>
          </w:p>
        </w:tc>
        <w:tc>
          <w:tcPr>
            <w:tcW w:w="1360" w:type="dxa"/>
            <w:tcBorders>
              <w:top w:val="nil"/>
              <w:left w:val="nil"/>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3 073.53</w:t>
            </w:r>
          </w:p>
        </w:tc>
        <w:tc>
          <w:tcPr>
            <w:tcW w:w="1440" w:type="dxa"/>
            <w:tcBorders>
              <w:top w:val="nil"/>
              <w:left w:val="nil"/>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12 294.11</w:t>
            </w:r>
          </w:p>
        </w:tc>
      </w:tr>
      <w:tr w:rsidR="00232845" w:rsidRPr="004166E2" w:rsidTr="004166E2">
        <w:trPr>
          <w:trHeight w:val="288"/>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rPr>
                <w:rFonts w:ascii="Calibri" w:hAnsi="Calibri" w:cs="Calibri"/>
                <w:color w:val="000000"/>
                <w:sz w:val="18"/>
                <w:szCs w:val="18"/>
              </w:rPr>
            </w:pPr>
            <w:r>
              <w:rPr>
                <w:rFonts w:ascii="Calibri" w:hAnsi="Calibri" w:cs="Calibri"/>
                <w:color w:val="000000"/>
                <w:sz w:val="18"/>
                <w:szCs w:val="18"/>
              </w:rPr>
              <w:t>12. Плащания по „Натура-2000” и Рамковата директива  за водите</w:t>
            </w:r>
          </w:p>
        </w:tc>
        <w:tc>
          <w:tcPr>
            <w:tcW w:w="1280" w:type="dxa"/>
            <w:tcBorders>
              <w:top w:val="nil"/>
              <w:left w:val="nil"/>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5.57</w:t>
            </w:r>
          </w:p>
        </w:tc>
        <w:tc>
          <w:tcPr>
            <w:tcW w:w="1360" w:type="dxa"/>
            <w:tcBorders>
              <w:top w:val="nil"/>
              <w:left w:val="nil"/>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1.86</w:t>
            </w:r>
          </w:p>
        </w:tc>
        <w:tc>
          <w:tcPr>
            <w:tcW w:w="1440" w:type="dxa"/>
            <w:tcBorders>
              <w:top w:val="nil"/>
              <w:left w:val="nil"/>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7.43</w:t>
            </w:r>
          </w:p>
        </w:tc>
      </w:tr>
      <w:tr w:rsidR="00232845" w:rsidRPr="004166E2" w:rsidTr="004166E2">
        <w:trPr>
          <w:trHeight w:val="288"/>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rPr>
                <w:rFonts w:ascii="Calibri" w:hAnsi="Calibri" w:cs="Calibri"/>
                <w:color w:val="000000"/>
                <w:sz w:val="18"/>
                <w:szCs w:val="18"/>
              </w:rPr>
            </w:pPr>
            <w:r>
              <w:rPr>
                <w:rFonts w:ascii="Calibri" w:hAnsi="Calibri" w:cs="Calibri"/>
                <w:color w:val="000000"/>
                <w:sz w:val="18"/>
                <w:szCs w:val="18"/>
              </w:rPr>
              <w:t>13. Плащания за райони, изправени пред природни или други специфични ограничения</w:t>
            </w:r>
          </w:p>
        </w:tc>
        <w:tc>
          <w:tcPr>
            <w:tcW w:w="1280" w:type="dxa"/>
            <w:tcBorders>
              <w:top w:val="nil"/>
              <w:left w:val="nil"/>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56.47</w:t>
            </w:r>
          </w:p>
        </w:tc>
        <w:tc>
          <w:tcPr>
            <w:tcW w:w="1360" w:type="dxa"/>
            <w:tcBorders>
              <w:top w:val="nil"/>
              <w:left w:val="nil"/>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18.82</w:t>
            </w:r>
          </w:p>
        </w:tc>
        <w:tc>
          <w:tcPr>
            <w:tcW w:w="1440" w:type="dxa"/>
            <w:tcBorders>
              <w:top w:val="nil"/>
              <w:left w:val="nil"/>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75.30</w:t>
            </w:r>
          </w:p>
        </w:tc>
      </w:tr>
      <w:tr w:rsidR="00232845" w:rsidRPr="004166E2" w:rsidTr="004166E2">
        <w:trPr>
          <w:trHeight w:val="288"/>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rPr>
                <w:rFonts w:ascii="Calibri" w:hAnsi="Calibri" w:cs="Calibri"/>
                <w:color w:val="000000"/>
                <w:sz w:val="18"/>
                <w:szCs w:val="18"/>
              </w:rPr>
            </w:pPr>
            <w:r>
              <w:rPr>
                <w:rFonts w:ascii="Calibri" w:hAnsi="Calibri" w:cs="Calibri"/>
                <w:color w:val="000000"/>
                <w:sz w:val="18"/>
                <w:szCs w:val="18"/>
              </w:rPr>
              <w:t>14. Хуманно отношение към животните</w:t>
            </w:r>
          </w:p>
        </w:tc>
        <w:tc>
          <w:tcPr>
            <w:tcW w:w="1280" w:type="dxa"/>
            <w:tcBorders>
              <w:top w:val="nil"/>
              <w:left w:val="nil"/>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99.02</w:t>
            </w:r>
          </w:p>
        </w:tc>
        <w:tc>
          <w:tcPr>
            <w:tcW w:w="1360" w:type="dxa"/>
            <w:tcBorders>
              <w:top w:val="nil"/>
              <w:left w:val="nil"/>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17.47</w:t>
            </w:r>
          </w:p>
        </w:tc>
        <w:tc>
          <w:tcPr>
            <w:tcW w:w="1440" w:type="dxa"/>
            <w:tcBorders>
              <w:top w:val="nil"/>
              <w:left w:val="nil"/>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116.49</w:t>
            </w:r>
          </w:p>
        </w:tc>
      </w:tr>
      <w:tr w:rsidR="00232845" w:rsidRPr="004166E2" w:rsidTr="004166E2">
        <w:trPr>
          <w:trHeight w:val="288"/>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rPr>
                <w:rFonts w:ascii="Calibri" w:hAnsi="Calibri" w:cs="Calibri"/>
                <w:color w:val="000000"/>
                <w:sz w:val="18"/>
                <w:szCs w:val="18"/>
              </w:rPr>
            </w:pPr>
            <w:r>
              <w:rPr>
                <w:rFonts w:ascii="Calibri" w:hAnsi="Calibri" w:cs="Calibri"/>
                <w:color w:val="000000"/>
                <w:sz w:val="18"/>
                <w:szCs w:val="18"/>
              </w:rPr>
              <w:t>16. Сътрудничество</w:t>
            </w:r>
          </w:p>
        </w:tc>
        <w:tc>
          <w:tcPr>
            <w:tcW w:w="1280" w:type="dxa"/>
            <w:tcBorders>
              <w:top w:val="nil"/>
              <w:left w:val="nil"/>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1 970.20</w:t>
            </w:r>
          </w:p>
        </w:tc>
        <w:tc>
          <w:tcPr>
            <w:tcW w:w="1360" w:type="dxa"/>
            <w:tcBorders>
              <w:top w:val="nil"/>
              <w:left w:val="nil"/>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218.91</w:t>
            </w:r>
          </w:p>
        </w:tc>
        <w:tc>
          <w:tcPr>
            <w:tcW w:w="1440" w:type="dxa"/>
            <w:tcBorders>
              <w:top w:val="nil"/>
              <w:left w:val="nil"/>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2 189.12</w:t>
            </w:r>
          </w:p>
        </w:tc>
      </w:tr>
      <w:tr w:rsidR="00232845" w:rsidRPr="004166E2" w:rsidTr="004166E2">
        <w:trPr>
          <w:trHeight w:val="288"/>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rPr>
                <w:rFonts w:ascii="Calibri" w:hAnsi="Calibri" w:cs="Calibri"/>
                <w:color w:val="000000"/>
                <w:sz w:val="18"/>
                <w:szCs w:val="18"/>
              </w:rPr>
            </w:pPr>
            <w:r>
              <w:rPr>
                <w:rFonts w:ascii="Calibri" w:hAnsi="Calibri" w:cs="Calibri"/>
                <w:color w:val="000000"/>
                <w:sz w:val="18"/>
                <w:szCs w:val="18"/>
              </w:rPr>
              <w:t>19. Водено от общностите местно развитие</w:t>
            </w:r>
          </w:p>
        </w:tc>
        <w:tc>
          <w:tcPr>
            <w:tcW w:w="1280" w:type="dxa"/>
            <w:tcBorders>
              <w:top w:val="nil"/>
              <w:left w:val="nil"/>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56 462.29</w:t>
            </w:r>
          </w:p>
        </w:tc>
        <w:tc>
          <w:tcPr>
            <w:tcW w:w="1360" w:type="dxa"/>
            <w:tcBorders>
              <w:top w:val="nil"/>
              <w:left w:val="nil"/>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6 273.58</w:t>
            </w:r>
          </w:p>
        </w:tc>
        <w:tc>
          <w:tcPr>
            <w:tcW w:w="1440" w:type="dxa"/>
            <w:tcBorders>
              <w:top w:val="nil"/>
              <w:left w:val="nil"/>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62 735.87</w:t>
            </w:r>
          </w:p>
        </w:tc>
      </w:tr>
      <w:tr w:rsidR="00232845" w:rsidRPr="004166E2" w:rsidTr="004166E2">
        <w:trPr>
          <w:trHeight w:val="288"/>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rPr>
                <w:rFonts w:ascii="Calibri" w:hAnsi="Calibri" w:cs="Calibri"/>
                <w:color w:val="000000"/>
                <w:sz w:val="18"/>
                <w:szCs w:val="18"/>
              </w:rPr>
            </w:pPr>
            <w:r>
              <w:rPr>
                <w:rFonts w:ascii="Calibri" w:hAnsi="Calibri" w:cs="Calibri"/>
                <w:color w:val="000000"/>
                <w:sz w:val="18"/>
                <w:szCs w:val="18"/>
              </w:rPr>
              <w:t>20. Техническа помощ</w:t>
            </w:r>
          </w:p>
        </w:tc>
        <w:tc>
          <w:tcPr>
            <w:tcW w:w="1280" w:type="dxa"/>
            <w:tcBorders>
              <w:top w:val="nil"/>
              <w:left w:val="nil"/>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16 123.57</w:t>
            </w:r>
          </w:p>
        </w:tc>
        <w:tc>
          <w:tcPr>
            <w:tcW w:w="1360" w:type="dxa"/>
            <w:tcBorders>
              <w:top w:val="nil"/>
              <w:left w:val="nil"/>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2 845.34</w:t>
            </w:r>
          </w:p>
        </w:tc>
        <w:tc>
          <w:tcPr>
            <w:tcW w:w="1440" w:type="dxa"/>
            <w:tcBorders>
              <w:top w:val="nil"/>
              <w:left w:val="nil"/>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18 968.91</w:t>
            </w:r>
          </w:p>
        </w:tc>
      </w:tr>
      <w:tr w:rsidR="00232845" w:rsidRPr="004166E2" w:rsidTr="004166E2">
        <w:trPr>
          <w:trHeight w:val="288"/>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rPr>
                <w:rFonts w:ascii="Calibri" w:hAnsi="Calibri" w:cs="Calibri"/>
                <w:color w:val="000000"/>
                <w:sz w:val="18"/>
                <w:szCs w:val="18"/>
              </w:rPr>
            </w:pPr>
            <w:r>
              <w:rPr>
                <w:rFonts w:ascii="Calibri" w:hAnsi="Calibri" w:cs="Calibri"/>
                <w:color w:val="000000"/>
                <w:sz w:val="18"/>
                <w:szCs w:val="18"/>
              </w:rPr>
              <w:t>21. COVID</w:t>
            </w:r>
          </w:p>
        </w:tc>
        <w:tc>
          <w:tcPr>
            <w:tcW w:w="1280" w:type="dxa"/>
            <w:tcBorders>
              <w:top w:val="nil"/>
              <w:left w:val="nil"/>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0.00</w:t>
            </w:r>
          </w:p>
        </w:tc>
        <w:tc>
          <w:tcPr>
            <w:tcW w:w="1360" w:type="dxa"/>
            <w:tcBorders>
              <w:top w:val="nil"/>
              <w:left w:val="nil"/>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0.00</w:t>
            </w:r>
          </w:p>
        </w:tc>
        <w:tc>
          <w:tcPr>
            <w:tcW w:w="1440" w:type="dxa"/>
            <w:tcBorders>
              <w:top w:val="nil"/>
              <w:left w:val="nil"/>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0.00</w:t>
            </w:r>
          </w:p>
        </w:tc>
      </w:tr>
      <w:tr w:rsidR="00232845" w:rsidRPr="004166E2" w:rsidTr="004166E2">
        <w:trPr>
          <w:trHeight w:val="288"/>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rPr>
                <w:rFonts w:ascii="Calibri" w:hAnsi="Calibri" w:cs="Calibri"/>
                <w:color w:val="000000"/>
                <w:sz w:val="18"/>
                <w:szCs w:val="18"/>
              </w:rPr>
            </w:pPr>
            <w:r>
              <w:rPr>
                <w:rFonts w:ascii="Calibri" w:hAnsi="Calibri" w:cs="Calibri"/>
                <w:color w:val="000000"/>
                <w:sz w:val="18"/>
                <w:szCs w:val="18"/>
              </w:rPr>
              <w:t>22. Украйна</w:t>
            </w:r>
          </w:p>
        </w:tc>
        <w:tc>
          <w:tcPr>
            <w:tcW w:w="1280" w:type="dxa"/>
            <w:tcBorders>
              <w:top w:val="nil"/>
              <w:left w:val="nil"/>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-27.48</w:t>
            </w:r>
          </w:p>
        </w:tc>
        <w:tc>
          <w:tcPr>
            <w:tcW w:w="1360" w:type="dxa"/>
            <w:tcBorders>
              <w:top w:val="nil"/>
              <w:left w:val="nil"/>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-4.85</w:t>
            </w:r>
          </w:p>
        </w:tc>
        <w:tc>
          <w:tcPr>
            <w:tcW w:w="1440" w:type="dxa"/>
            <w:tcBorders>
              <w:top w:val="nil"/>
              <w:left w:val="nil"/>
              <w:bottom w:val="single" w:sz="4" w:space="0" w:color="auto"/>
              <w:right w:val="single" w:sz="4" w:space="0" w:color="auto"/>
            </w:tcBorders>
            <w:shd w:val="clear" w:color="000000" w:fill="BFBFBF"/>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-32.33</w:t>
            </w:r>
          </w:p>
        </w:tc>
      </w:tr>
      <w:tr w:rsidR="00232845" w:rsidRPr="004166E2" w:rsidTr="002706B9">
        <w:trPr>
          <w:trHeight w:val="288"/>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rPr>
                <w:rFonts w:ascii="Calibri" w:hAnsi="Calibri" w:cs="Calibri"/>
                <w:color w:val="000000"/>
                <w:sz w:val="18"/>
                <w:szCs w:val="18"/>
              </w:rPr>
            </w:pPr>
            <w:r>
              <w:rPr>
                <w:rFonts w:ascii="Calibri" w:hAnsi="Calibri" w:cs="Calibri"/>
                <w:color w:val="000000"/>
                <w:sz w:val="18"/>
                <w:szCs w:val="18"/>
              </w:rPr>
              <w:t>Финансов инструмент</w:t>
            </w:r>
          </w:p>
        </w:tc>
        <w:tc>
          <w:tcPr>
            <w:tcW w:w="1280" w:type="dxa"/>
            <w:tcBorders>
              <w:top w:val="nil"/>
              <w:left w:val="nil"/>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-7 009.86</w:t>
            </w:r>
          </w:p>
        </w:tc>
        <w:tc>
          <w:tcPr>
            <w:tcW w:w="1360" w:type="dxa"/>
            <w:tcBorders>
              <w:top w:val="nil"/>
              <w:left w:val="nil"/>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-1 237.03</w:t>
            </w:r>
          </w:p>
        </w:tc>
        <w:tc>
          <w:tcPr>
            <w:tcW w:w="1440" w:type="dxa"/>
            <w:tcBorders>
              <w:top w:val="nil"/>
              <w:left w:val="nil"/>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jc w:val="right"/>
              <w:rPr>
                <w:rFonts w:ascii="Calibri" w:hAnsi="Calibri" w:cs="Calibri"/>
                <w:color w:val="000000"/>
                <w:sz w:val="18"/>
                <w:szCs w:val="18"/>
              </w:rPr>
            </w:pPr>
            <w:r>
              <w:rPr>
                <w:rFonts w:ascii="Calibri" w:hAnsi="Calibri" w:cs="Calibri"/>
                <w:color w:val="000000"/>
                <w:sz w:val="18"/>
                <w:szCs w:val="18"/>
              </w:rPr>
              <w:t>-8 246.90</w:t>
            </w:r>
          </w:p>
        </w:tc>
      </w:tr>
      <w:tr w:rsidR="00232845" w:rsidRPr="004166E2" w:rsidTr="004166E2">
        <w:trPr>
          <w:trHeight w:val="288"/>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rPr>
                <w:rFonts w:ascii="Calibri" w:hAnsi="Calibri" w:cs="Calibri"/>
                <w:b/>
                <w:bCs/>
                <w:color w:val="000000"/>
                <w:sz w:val="18"/>
                <w:szCs w:val="18"/>
              </w:rPr>
            </w:pPr>
            <w:r>
              <w:rPr>
                <w:rFonts w:ascii="Calibri" w:hAnsi="Calibri" w:cs="Calibri"/>
                <w:b/>
                <w:bCs/>
                <w:color w:val="000000"/>
                <w:sz w:val="18"/>
                <w:szCs w:val="18"/>
              </w:rPr>
              <w:t>ОБЩО</w:t>
            </w:r>
          </w:p>
        </w:tc>
        <w:tc>
          <w:tcPr>
            <w:tcW w:w="1280" w:type="dxa"/>
            <w:tcBorders>
              <w:top w:val="nil"/>
              <w:left w:val="nil"/>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jc w:val="right"/>
              <w:rPr>
                <w:rFonts w:ascii="Calibri" w:hAnsi="Calibri" w:cs="Calibri"/>
                <w:b/>
                <w:bCs/>
                <w:color w:val="000000"/>
                <w:sz w:val="18"/>
                <w:szCs w:val="18"/>
              </w:rPr>
            </w:pPr>
            <w:r>
              <w:rPr>
                <w:rFonts w:ascii="Calibri" w:hAnsi="Calibri" w:cs="Calibri"/>
                <w:b/>
                <w:bCs/>
                <w:color w:val="000000"/>
                <w:sz w:val="18"/>
                <w:szCs w:val="18"/>
              </w:rPr>
              <w:t>555 707.67</w:t>
            </w:r>
          </w:p>
        </w:tc>
        <w:tc>
          <w:tcPr>
            <w:tcW w:w="1360" w:type="dxa"/>
            <w:tcBorders>
              <w:top w:val="nil"/>
              <w:left w:val="nil"/>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jc w:val="right"/>
              <w:rPr>
                <w:rFonts w:ascii="Calibri" w:hAnsi="Calibri" w:cs="Calibri"/>
                <w:b/>
                <w:bCs/>
                <w:color w:val="000000"/>
                <w:sz w:val="18"/>
                <w:szCs w:val="18"/>
              </w:rPr>
            </w:pPr>
            <w:r>
              <w:rPr>
                <w:rFonts w:ascii="Calibri" w:hAnsi="Calibri" w:cs="Calibri"/>
                <w:b/>
                <w:bCs/>
                <w:color w:val="000000"/>
                <w:sz w:val="18"/>
                <w:szCs w:val="18"/>
              </w:rPr>
              <w:t>95 908.22</w:t>
            </w:r>
          </w:p>
        </w:tc>
        <w:tc>
          <w:tcPr>
            <w:tcW w:w="1440" w:type="dxa"/>
            <w:tcBorders>
              <w:top w:val="nil"/>
              <w:left w:val="nil"/>
              <w:bottom w:val="single" w:sz="4" w:space="0" w:color="auto"/>
              <w:right w:val="single" w:sz="4" w:space="0" w:color="auto"/>
            </w:tcBorders>
            <w:shd w:val="clear" w:color="auto" w:fill="auto"/>
            <w:noWrap/>
            <w:vAlign w:val="center"/>
            <w:hideMark/>
          </w:tcPr>
          <w:p w:rsidR="00232845" w:rsidRPr="004166E2" w:rsidRDefault="00232845" w:rsidP="00232845">
            <w:pPr>
              <w:spacing w:before="0" w:after="0"/>
              <w:ind w:firstLine="0"/>
              <w:jc w:val="right"/>
              <w:rPr>
                <w:rFonts w:ascii="Calibri" w:hAnsi="Calibri" w:cs="Calibri"/>
                <w:b/>
                <w:bCs/>
                <w:color w:val="000000"/>
                <w:sz w:val="18"/>
                <w:szCs w:val="18"/>
              </w:rPr>
            </w:pPr>
            <w:r>
              <w:rPr>
                <w:rFonts w:ascii="Calibri" w:hAnsi="Calibri" w:cs="Calibri"/>
                <w:b/>
                <w:bCs/>
                <w:color w:val="000000"/>
                <w:sz w:val="18"/>
                <w:szCs w:val="18"/>
              </w:rPr>
              <w:t>651 615.89</w:t>
            </w:r>
          </w:p>
        </w:tc>
      </w:tr>
    </w:tbl>
    <w:p w:rsidR="00976CCA" w:rsidRPr="00FD3FDA" w:rsidRDefault="00976CCA" w:rsidP="008444A6">
      <w:pPr>
        <w:spacing w:line="288" w:lineRule="auto"/>
        <w:ind w:firstLine="0"/>
        <w:jc w:val="both"/>
        <w:rPr>
          <w:i/>
          <w:lang w:val="en-US"/>
        </w:rPr>
      </w:pPr>
    </w:p>
    <w:p w:rsidR="00976CCA" w:rsidRPr="007F44D3" w:rsidRDefault="00976CCA" w:rsidP="0092727E">
      <w:pPr>
        <w:pStyle w:val="Heading4"/>
      </w:pPr>
      <w:r w:rsidRPr="007F44D3">
        <w:t xml:space="preserve">Подробна информация за сключените договори от </w:t>
      </w:r>
      <w:r>
        <w:t>ДФЗ - Разплащателна</w:t>
      </w:r>
      <w:r w:rsidRPr="007F44D3">
        <w:t xml:space="preserve"> агенция</w:t>
      </w:r>
    </w:p>
    <w:p w:rsidR="005A5E2E" w:rsidRPr="00C14F6D" w:rsidRDefault="005A5E2E" w:rsidP="005A5E2E">
      <w:pPr>
        <w:spacing w:line="336" w:lineRule="auto"/>
        <w:ind w:right="-567"/>
        <w:jc w:val="both"/>
        <w:rPr>
          <w:sz w:val="24"/>
          <w:szCs w:val="24"/>
        </w:rPr>
      </w:pPr>
      <w:bookmarkStart w:id="17" w:name="_Toc47536002"/>
      <w:r w:rsidRPr="005D21D8">
        <w:rPr>
          <w:sz w:val="24"/>
          <w:szCs w:val="24"/>
        </w:rPr>
        <w:t xml:space="preserve">До 31.12.2024 г. ДФЗ е сключил 15 039 договора за </w:t>
      </w:r>
      <w:r w:rsidRPr="005D21D8">
        <w:rPr>
          <w:bCs/>
          <w:sz w:val="24"/>
          <w:szCs w:val="24"/>
          <w:lang w:val="en-US"/>
        </w:rPr>
        <w:t>4 </w:t>
      </w:r>
      <w:r w:rsidRPr="005D21D8">
        <w:rPr>
          <w:bCs/>
          <w:sz w:val="24"/>
          <w:szCs w:val="24"/>
        </w:rPr>
        <w:t>318,75</w:t>
      </w:r>
      <w:r w:rsidR="0012129F">
        <w:rPr>
          <w:bCs/>
          <w:sz w:val="24"/>
          <w:szCs w:val="24"/>
        </w:rPr>
        <w:t xml:space="preserve"> </w:t>
      </w:r>
      <w:r w:rsidRPr="005D21D8">
        <w:rPr>
          <w:bCs/>
          <w:sz w:val="24"/>
          <w:szCs w:val="24"/>
        </w:rPr>
        <w:t>млн.</w:t>
      </w:r>
      <w:r w:rsidRPr="005D21D8">
        <w:rPr>
          <w:sz w:val="24"/>
          <w:szCs w:val="24"/>
        </w:rPr>
        <w:t xml:space="preserve"> лв. Сумата не включва договорите, сключени от МЗХ, както и прехвърлените договори от старата ПРСР 2007-2013 г.</w:t>
      </w:r>
    </w:p>
    <w:p w:rsidR="005A5E2E" w:rsidRDefault="005A5E2E" w:rsidP="005A5E2E">
      <w:pPr>
        <w:spacing w:line="336" w:lineRule="auto"/>
        <w:ind w:right="-567"/>
        <w:jc w:val="both"/>
        <w:rPr>
          <w:i/>
        </w:rPr>
      </w:pPr>
      <w:r w:rsidRPr="00BE2FAA">
        <w:rPr>
          <w:b/>
          <w:i/>
        </w:rPr>
        <w:t xml:space="preserve">Таблица № 6 – </w:t>
      </w:r>
      <w:r w:rsidRPr="00BE2FAA">
        <w:rPr>
          <w:i/>
        </w:rPr>
        <w:t xml:space="preserve">Договори, сключени от </w:t>
      </w:r>
      <w:r>
        <w:rPr>
          <w:i/>
        </w:rPr>
        <w:t>ДФЗ-</w:t>
      </w:r>
      <w:r w:rsidRPr="00BE2FAA">
        <w:rPr>
          <w:i/>
        </w:rPr>
        <w:t xml:space="preserve">РА по ПРСР 2014-2020 г. към </w:t>
      </w:r>
      <w:r>
        <w:rPr>
          <w:i/>
        </w:rPr>
        <w:t>31.12.2024</w:t>
      </w:r>
      <w:r w:rsidRPr="00BE2FAA">
        <w:rPr>
          <w:i/>
        </w:rPr>
        <w:t xml:space="preserve"> г. </w:t>
      </w:r>
      <w:r w:rsidRPr="00BE2FAA">
        <w:rPr>
          <w:i/>
          <w:lang w:val="en-US"/>
        </w:rPr>
        <w:t>(</w:t>
      </w:r>
      <w:r w:rsidRPr="00BE2FAA">
        <w:rPr>
          <w:i/>
        </w:rPr>
        <w:t>лв.</w:t>
      </w:r>
      <w:r w:rsidRPr="00BE2FAA">
        <w:rPr>
          <w:i/>
          <w:lang w:val="en-US"/>
        </w:rPr>
        <w:t>)</w:t>
      </w:r>
    </w:p>
    <w:tbl>
      <w:tblPr>
        <w:tblW w:w="5620" w:type="dxa"/>
        <w:jc w:val="center"/>
        <w:tblCellMar>
          <w:left w:w="70" w:type="dxa"/>
          <w:right w:w="70" w:type="dxa"/>
        </w:tblCellMar>
        <w:tblLook w:val="04A0" w:firstRow="1" w:lastRow="0" w:firstColumn="1" w:lastColumn="0" w:noHBand="0" w:noVBand="1"/>
      </w:tblPr>
      <w:tblGrid>
        <w:gridCol w:w="2540"/>
        <w:gridCol w:w="960"/>
        <w:gridCol w:w="2120"/>
      </w:tblGrid>
      <w:tr w:rsidR="005A5E2E" w:rsidRPr="00996B8A" w:rsidTr="003052B3">
        <w:trPr>
          <w:cantSplit/>
          <w:trHeight w:val="288"/>
          <w:tblHeader/>
          <w:jc w:val="center"/>
        </w:trPr>
        <w:tc>
          <w:tcPr>
            <w:tcW w:w="254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A5E2E" w:rsidRPr="00996B8A" w:rsidRDefault="005A5E2E" w:rsidP="003052B3">
            <w:pPr>
              <w:spacing w:before="0" w:after="0"/>
              <w:ind w:firstLine="0"/>
              <w:rPr>
                <w:color w:val="000000"/>
                <w:sz w:val="22"/>
                <w:szCs w:val="22"/>
              </w:rPr>
            </w:pPr>
            <w:r w:rsidRPr="00996B8A">
              <w:rPr>
                <w:color w:val="000000"/>
                <w:sz w:val="22"/>
                <w:szCs w:val="22"/>
              </w:rPr>
              <w:t>Мярка</w:t>
            </w:r>
          </w:p>
        </w:tc>
        <w:tc>
          <w:tcPr>
            <w:tcW w:w="960" w:type="dxa"/>
            <w:tcBorders>
              <w:top w:val="single" w:sz="4" w:space="0" w:color="auto"/>
              <w:left w:val="nil"/>
              <w:bottom w:val="single" w:sz="4" w:space="0" w:color="auto"/>
              <w:right w:val="single" w:sz="4" w:space="0" w:color="auto"/>
            </w:tcBorders>
            <w:shd w:val="clear" w:color="000000" w:fill="D9D9D9"/>
            <w:noWrap/>
            <w:vAlign w:val="bottom"/>
            <w:hideMark/>
          </w:tcPr>
          <w:p w:rsidR="005A5E2E" w:rsidRPr="00996B8A" w:rsidRDefault="005A5E2E" w:rsidP="003052B3">
            <w:pPr>
              <w:spacing w:before="0" w:after="0"/>
              <w:ind w:firstLine="0"/>
              <w:rPr>
                <w:color w:val="000000"/>
                <w:sz w:val="22"/>
                <w:szCs w:val="22"/>
              </w:rPr>
            </w:pPr>
            <w:r w:rsidRPr="00996B8A">
              <w:rPr>
                <w:color w:val="000000"/>
                <w:sz w:val="22"/>
                <w:szCs w:val="22"/>
              </w:rPr>
              <w:t>Брой</w:t>
            </w:r>
          </w:p>
        </w:tc>
        <w:tc>
          <w:tcPr>
            <w:tcW w:w="2120" w:type="dxa"/>
            <w:tcBorders>
              <w:top w:val="single" w:sz="4" w:space="0" w:color="auto"/>
              <w:left w:val="nil"/>
              <w:bottom w:val="single" w:sz="4" w:space="0" w:color="auto"/>
              <w:right w:val="single" w:sz="4" w:space="0" w:color="auto"/>
            </w:tcBorders>
            <w:shd w:val="clear" w:color="000000" w:fill="D9D9D9"/>
            <w:noWrap/>
            <w:vAlign w:val="bottom"/>
            <w:hideMark/>
          </w:tcPr>
          <w:p w:rsidR="005A5E2E" w:rsidRPr="00996B8A" w:rsidRDefault="005A5E2E" w:rsidP="003052B3">
            <w:pPr>
              <w:spacing w:before="0" w:after="0"/>
              <w:ind w:firstLine="0"/>
              <w:rPr>
                <w:color w:val="000000"/>
                <w:sz w:val="22"/>
                <w:szCs w:val="22"/>
              </w:rPr>
            </w:pPr>
            <w:r w:rsidRPr="00996B8A">
              <w:rPr>
                <w:color w:val="000000"/>
                <w:sz w:val="22"/>
                <w:szCs w:val="22"/>
              </w:rPr>
              <w:t>Одобрена субсидия</w:t>
            </w:r>
          </w:p>
        </w:tc>
      </w:tr>
      <w:tr w:rsidR="005A5E2E" w:rsidRPr="00996B8A" w:rsidTr="003052B3">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rPr>
                <w:color w:val="000000"/>
                <w:sz w:val="22"/>
                <w:szCs w:val="22"/>
              </w:rPr>
            </w:pPr>
            <w:r w:rsidRPr="00996B8A">
              <w:rPr>
                <w:color w:val="000000"/>
                <w:sz w:val="22"/>
                <w:szCs w:val="22"/>
              </w:rPr>
              <w:t>M4.1- прием 2015</w:t>
            </w:r>
          </w:p>
        </w:tc>
        <w:tc>
          <w:tcPr>
            <w:tcW w:w="960" w:type="dxa"/>
            <w:tcBorders>
              <w:top w:val="nil"/>
              <w:left w:val="nil"/>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jc w:val="right"/>
              <w:rPr>
                <w:color w:val="000000"/>
                <w:sz w:val="22"/>
                <w:szCs w:val="22"/>
              </w:rPr>
            </w:pPr>
            <w:r w:rsidRPr="00996B8A">
              <w:rPr>
                <w:color w:val="000000"/>
                <w:sz w:val="22"/>
                <w:szCs w:val="22"/>
              </w:rPr>
              <w:t>803</w:t>
            </w:r>
          </w:p>
        </w:tc>
        <w:tc>
          <w:tcPr>
            <w:tcW w:w="2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5E2E" w:rsidRPr="00996B8A" w:rsidRDefault="005A5E2E" w:rsidP="003052B3">
            <w:pPr>
              <w:spacing w:before="0" w:after="0"/>
              <w:ind w:firstLine="0"/>
              <w:jc w:val="right"/>
              <w:rPr>
                <w:color w:val="000000"/>
                <w:sz w:val="22"/>
                <w:szCs w:val="22"/>
              </w:rPr>
            </w:pPr>
            <w:r w:rsidRPr="009E638D">
              <w:rPr>
                <w:color w:val="000000"/>
                <w:sz w:val="22"/>
                <w:szCs w:val="22"/>
              </w:rPr>
              <w:t>308 625 040,94 лв.</w:t>
            </w:r>
          </w:p>
        </w:tc>
      </w:tr>
      <w:tr w:rsidR="005A5E2E" w:rsidRPr="00996B8A" w:rsidTr="003052B3">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rPr>
                <w:color w:val="000000"/>
                <w:sz w:val="22"/>
                <w:szCs w:val="22"/>
              </w:rPr>
            </w:pPr>
            <w:r w:rsidRPr="00996B8A">
              <w:rPr>
                <w:color w:val="000000"/>
                <w:sz w:val="22"/>
                <w:szCs w:val="22"/>
              </w:rPr>
              <w:t>M4.1- прием 2016</w:t>
            </w:r>
          </w:p>
        </w:tc>
        <w:tc>
          <w:tcPr>
            <w:tcW w:w="960" w:type="dxa"/>
            <w:tcBorders>
              <w:top w:val="nil"/>
              <w:left w:val="nil"/>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jc w:val="right"/>
              <w:rPr>
                <w:color w:val="000000"/>
                <w:sz w:val="22"/>
                <w:szCs w:val="22"/>
              </w:rPr>
            </w:pPr>
            <w:r>
              <w:rPr>
                <w:color w:val="000000"/>
                <w:sz w:val="22"/>
                <w:szCs w:val="22"/>
              </w:rPr>
              <w:t>441</w:t>
            </w:r>
          </w:p>
        </w:tc>
        <w:tc>
          <w:tcPr>
            <w:tcW w:w="2120" w:type="dxa"/>
            <w:tcBorders>
              <w:top w:val="nil"/>
              <w:left w:val="single" w:sz="4" w:space="0" w:color="auto"/>
              <w:bottom w:val="single" w:sz="4" w:space="0" w:color="auto"/>
              <w:right w:val="single" w:sz="4" w:space="0" w:color="auto"/>
            </w:tcBorders>
            <w:shd w:val="clear" w:color="auto" w:fill="auto"/>
            <w:noWrap/>
            <w:vAlign w:val="center"/>
          </w:tcPr>
          <w:p w:rsidR="005A5E2E" w:rsidRPr="00996B8A" w:rsidRDefault="005A5E2E" w:rsidP="003052B3">
            <w:pPr>
              <w:spacing w:before="0" w:after="0"/>
              <w:ind w:firstLine="0"/>
              <w:jc w:val="right"/>
              <w:rPr>
                <w:color w:val="000000"/>
                <w:sz w:val="22"/>
                <w:szCs w:val="22"/>
              </w:rPr>
            </w:pPr>
            <w:r w:rsidRPr="009E638D">
              <w:rPr>
                <w:color w:val="000000"/>
                <w:sz w:val="22"/>
                <w:szCs w:val="22"/>
              </w:rPr>
              <w:t>324 784 813,51 лв.</w:t>
            </w:r>
          </w:p>
        </w:tc>
      </w:tr>
      <w:tr w:rsidR="005A5E2E" w:rsidRPr="00996B8A" w:rsidTr="003052B3">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rPr>
                <w:color w:val="000000"/>
                <w:sz w:val="22"/>
                <w:szCs w:val="22"/>
              </w:rPr>
            </w:pPr>
            <w:r w:rsidRPr="00996B8A">
              <w:rPr>
                <w:color w:val="000000"/>
                <w:sz w:val="22"/>
                <w:szCs w:val="22"/>
              </w:rPr>
              <w:t>M4.1- прием 2020</w:t>
            </w:r>
          </w:p>
        </w:tc>
        <w:tc>
          <w:tcPr>
            <w:tcW w:w="960" w:type="dxa"/>
            <w:tcBorders>
              <w:top w:val="nil"/>
              <w:left w:val="nil"/>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jc w:val="right"/>
              <w:rPr>
                <w:color w:val="000000"/>
                <w:sz w:val="22"/>
                <w:szCs w:val="22"/>
              </w:rPr>
            </w:pPr>
            <w:r>
              <w:rPr>
                <w:color w:val="000000"/>
                <w:sz w:val="22"/>
                <w:szCs w:val="22"/>
              </w:rPr>
              <w:t>435</w:t>
            </w:r>
          </w:p>
        </w:tc>
        <w:tc>
          <w:tcPr>
            <w:tcW w:w="2120" w:type="dxa"/>
            <w:tcBorders>
              <w:top w:val="nil"/>
              <w:left w:val="single" w:sz="4" w:space="0" w:color="auto"/>
              <w:bottom w:val="single" w:sz="4" w:space="0" w:color="auto"/>
              <w:right w:val="single" w:sz="4" w:space="0" w:color="auto"/>
            </w:tcBorders>
            <w:shd w:val="clear" w:color="auto" w:fill="auto"/>
            <w:noWrap/>
            <w:vAlign w:val="center"/>
          </w:tcPr>
          <w:p w:rsidR="005A5E2E" w:rsidRPr="00996B8A" w:rsidRDefault="005A5E2E" w:rsidP="003052B3">
            <w:pPr>
              <w:spacing w:before="0" w:after="0"/>
              <w:ind w:firstLine="0"/>
              <w:jc w:val="right"/>
              <w:rPr>
                <w:color w:val="000000"/>
                <w:sz w:val="22"/>
                <w:szCs w:val="22"/>
              </w:rPr>
            </w:pPr>
            <w:r w:rsidRPr="009E638D">
              <w:rPr>
                <w:color w:val="000000"/>
                <w:sz w:val="22"/>
                <w:szCs w:val="22"/>
              </w:rPr>
              <w:t>91 529 031,99 лв.</w:t>
            </w:r>
          </w:p>
        </w:tc>
      </w:tr>
      <w:tr w:rsidR="005A5E2E" w:rsidRPr="00996B8A" w:rsidTr="003052B3">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rPr>
                <w:color w:val="000000"/>
                <w:sz w:val="22"/>
                <w:szCs w:val="22"/>
              </w:rPr>
            </w:pPr>
            <w:r w:rsidRPr="00996B8A">
              <w:rPr>
                <w:color w:val="000000"/>
                <w:sz w:val="22"/>
                <w:szCs w:val="22"/>
              </w:rPr>
              <w:t>M4.1- прием 2021</w:t>
            </w:r>
          </w:p>
        </w:tc>
        <w:tc>
          <w:tcPr>
            <w:tcW w:w="960" w:type="dxa"/>
            <w:tcBorders>
              <w:top w:val="nil"/>
              <w:left w:val="nil"/>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jc w:val="right"/>
              <w:rPr>
                <w:color w:val="000000"/>
                <w:sz w:val="22"/>
                <w:szCs w:val="22"/>
              </w:rPr>
            </w:pPr>
            <w:r>
              <w:rPr>
                <w:color w:val="000000"/>
                <w:sz w:val="22"/>
                <w:szCs w:val="22"/>
              </w:rPr>
              <w:t>1 483</w:t>
            </w:r>
          </w:p>
        </w:tc>
        <w:tc>
          <w:tcPr>
            <w:tcW w:w="2120" w:type="dxa"/>
            <w:tcBorders>
              <w:top w:val="nil"/>
              <w:left w:val="single" w:sz="4" w:space="0" w:color="auto"/>
              <w:bottom w:val="single" w:sz="4" w:space="0" w:color="auto"/>
              <w:right w:val="single" w:sz="4" w:space="0" w:color="auto"/>
            </w:tcBorders>
            <w:shd w:val="clear" w:color="auto" w:fill="auto"/>
            <w:noWrap/>
            <w:vAlign w:val="center"/>
          </w:tcPr>
          <w:p w:rsidR="005A5E2E" w:rsidRPr="00996B8A" w:rsidRDefault="005A5E2E" w:rsidP="003052B3">
            <w:pPr>
              <w:spacing w:before="0" w:after="0"/>
              <w:ind w:firstLine="0"/>
              <w:jc w:val="right"/>
              <w:rPr>
                <w:color w:val="000000"/>
                <w:sz w:val="22"/>
                <w:szCs w:val="22"/>
              </w:rPr>
            </w:pPr>
            <w:r w:rsidRPr="009E638D">
              <w:rPr>
                <w:color w:val="000000"/>
                <w:sz w:val="22"/>
                <w:szCs w:val="22"/>
              </w:rPr>
              <w:t>530 954 343,06 лв.</w:t>
            </w:r>
          </w:p>
        </w:tc>
      </w:tr>
      <w:tr w:rsidR="005A5E2E" w:rsidRPr="00996B8A" w:rsidTr="003052B3">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rPr>
                <w:color w:val="000000"/>
                <w:sz w:val="22"/>
                <w:szCs w:val="22"/>
              </w:rPr>
            </w:pPr>
            <w:r w:rsidRPr="00996B8A">
              <w:rPr>
                <w:color w:val="000000"/>
                <w:sz w:val="22"/>
                <w:szCs w:val="22"/>
              </w:rPr>
              <w:t>M4.1.2- прием 2018</w:t>
            </w:r>
          </w:p>
        </w:tc>
        <w:tc>
          <w:tcPr>
            <w:tcW w:w="960" w:type="dxa"/>
            <w:tcBorders>
              <w:top w:val="nil"/>
              <w:left w:val="nil"/>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jc w:val="right"/>
              <w:rPr>
                <w:color w:val="000000"/>
                <w:sz w:val="22"/>
                <w:szCs w:val="22"/>
              </w:rPr>
            </w:pPr>
            <w:r>
              <w:rPr>
                <w:color w:val="000000"/>
                <w:sz w:val="22"/>
                <w:szCs w:val="22"/>
              </w:rPr>
              <w:t>90</w:t>
            </w:r>
          </w:p>
        </w:tc>
        <w:tc>
          <w:tcPr>
            <w:tcW w:w="2120" w:type="dxa"/>
            <w:tcBorders>
              <w:top w:val="nil"/>
              <w:left w:val="single" w:sz="4" w:space="0" w:color="auto"/>
              <w:bottom w:val="single" w:sz="4" w:space="0" w:color="auto"/>
              <w:right w:val="single" w:sz="4" w:space="0" w:color="auto"/>
            </w:tcBorders>
            <w:shd w:val="clear" w:color="auto" w:fill="auto"/>
            <w:noWrap/>
            <w:vAlign w:val="center"/>
          </w:tcPr>
          <w:p w:rsidR="005A5E2E" w:rsidRPr="00996B8A" w:rsidRDefault="005A5E2E" w:rsidP="003052B3">
            <w:pPr>
              <w:spacing w:before="0" w:after="0"/>
              <w:ind w:firstLine="0"/>
              <w:jc w:val="right"/>
              <w:rPr>
                <w:color w:val="000000"/>
                <w:sz w:val="22"/>
                <w:szCs w:val="22"/>
              </w:rPr>
            </w:pPr>
            <w:r w:rsidRPr="009E638D">
              <w:rPr>
                <w:color w:val="000000"/>
                <w:sz w:val="22"/>
                <w:szCs w:val="22"/>
              </w:rPr>
              <w:t>2 458 898,69 лв.</w:t>
            </w:r>
          </w:p>
        </w:tc>
      </w:tr>
      <w:tr w:rsidR="005A5E2E" w:rsidRPr="00996B8A" w:rsidTr="003052B3">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rPr>
                <w:color w:val="000000"/>
                <w:sz w:val="22"/>
                <w:szCs w:val="22"/>
              </w:rPr>
            </w:pPr>
            <w:r w:rsidRPr="00996B8A">
              <w:rPr>
                <w:color w:val="000000"/>
                <w:sz w:val="22"/>
                <w:szCs w:val="22"/>
              </w:rPr>
              <w:t>M4.1.2- прием 2020</w:t>
            </w:r>
          </w:p>
        </w:tc>
        <w:tc>
          <w:tcPr>
            <w:tcW w:w="960" w:type="dxa"/>
            <w:tcBorders>
              <w:top w:val="nil"/>
              <w:left w:val="nil"/>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jc w:val="right"/>
              <w:rPr>
                <w:color w:val="000000"/>
                <w:sz w:val="22"/>
                <w:szCs w:val="22"/>
              </w:rPr>
            </w:pPr>
            <w:r>
              <w:rPr>
                <w:color w:val="000000"/>
                <w:sz w:val="22"/>
                <w:szCs w:val="22"/>
              </w:rPr>
              <w:t>109</w:t>
            </w:r>
          </w:p>
        </w:tc>
        <w:tc>
          <w:tcPr>
            <w:tcW w:w="2120" w:type="dxa"/>
            <w:tcBorders>
              <w:top w:val="nil"/>
              <w:left w:val="single" w:sz="4" w:space="0" w:color="auto"/>
              <w:bottom w:val="single" w:sz="4" w:space="0" w:color="auto"/>
              <w:right w:val="single" w:sz="4" w:space="0" w:color="auto"/>
            </w:tcBorders>
            <w:shd w:val="clear" w:color="auto" w:fill="auto"/>
            <w:noWrap/>
            <w:vAlign w:val="center"/>
          </w:tcPr>
          <w:p w:rsidR="005A5E2E" w:rsidRPr="00996B8A" w:rsidRDefault="005A5E2E" w:rsidP="003052B3">
            <w:pPr>
              <w:spacing w:before="0" w:after="0"/>
              <w:ind w:firstLine="0"/>
              <w:jc w:val="right"/>
              <w:rPr>
                <w:color w:val="000000"/>
                <w:sz w:val="22"/>
                <w:szCs w:val="22"/>
              </w:rPr>
            </w:pPr>
            <w:r w:rsidRPr="009E638D">
              <w:rPr>
                <w:color w:val="000000"/>
                <w:sz w:val="22"/>
                <w:szCs w:val="22"/>
              </w:rPr>
              <w:t>2 732 060,74 лв.</w:t>
            </w:r>
          </w:p>
        </w:tc>
      </w:tr>
      <w:tr w:rsidR="005A5E2E" w:rsidRPr="00996B8A" w:rsidTr="003052B3">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rPr>
                <w:color w:val="000000"/>
                <w:sz w:val="22"/>
                <w:szCs w:val="22"/>
              </w:rPr>
            </w:pPr>
            <w:r w:rsidRPr="00996B8A">
              <w:rPr>
                <w:color w:val="000000"/>
                <w:sz w:val="22"/>
                <w:szCs w:val="22"/>
              </w:rPr>
              <w:t>M4.2- прием 2015</w:t>
            </w:r>
          </w:p>
        </w:tc>
        <w:tc>
          <w:tcPr>
            <w:tcW w:w="960" w:type="dxa"/>
            <w:tcBorders>
              <w:top w:val="nil"/>
              <w:left w:val="nil"/>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jc w:val="right"/>
              <w:rPr>
                <w:color w:val="000000"/>
                <w:sz w:val="22"/>
                <w:szCs w:val="22"/>
              </w:rPr>
            </w:pPr>
            <w:r w:rsidRPr="00996B8A">
              <w:rPr>
                <w:color w:val="000000"/>
                <w:sz w:val="22"/>
                <w:szCs w:val="22"/>
              </w:rPr>
              <w:t>226</w:t>
            </w:r>
          </w:p>
        </w:tc>
        <w:tc>
          <w:tcPr>
            <w:tcW w:w="2120" w:type="dxa"/>
            <w:tcBorders>
              <w:top w:val="nil"/>
              <w:left w:val="single" w:sz="4" w:space="0" w:color="auto"/>
              <w:bottom w:val="single" w:sz="4" w:space="0" w:color="auto"/>
              <w:right w:val="single" w:sz="4" w:space="0" w:color="auto"/>
            </w:tcBorders>
            <w:shd w:val="clear" w:color="auto" w:fill="auto"/>
            <w:noWrap/>
            <w:vAlign w:val="center"/>
          </w:tcPr>
          <w:p w:rsidR="005A5E2E" w:rsidRPr="00996B8A" w:rsidRDefault="005A5E2E" w:rsidP="003052B3">
            <w:pPr>
              <w:spacing w:before="0" w:after="0"/>
              <w:ind w:firstLine="0"/>
              <w:jc w:val="right"/>
              <w:rPr>
                <w:color w:val="000000"/>
                <w:sz w:val="22"/>
                <w:szCs w:val="22"/>
              </w:rPr>
            </w:pPr>
            <w:r w:rsidRPr="009E638D">
              <w:rPr>
                <w:color w:val="000000"/>
                <w:sz w:val="22"/>
                <w:szCs w:val="22"/>
              </w:rPr>
              <w:t>274 249 328,82 лв.</w:t>
            </w:r>
          </w:p>
        </w:tc>
      </w:tr>
      <w:tr w:rsidR="005A5E2E" w:rsidRPr="00996B8A" w:rsidTr="003052B3">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rPr>
                <w:color w:val="000000"/>
                <w:sz w:val="22"/>
                <w:szCs w:val="22"/>
              </w:rPr>
            </w:pPr>
            <w:r w:rsidRPr="00996B8A">
              <w:rPr>
                <w:color w:val="000000"/>
                <w:sz w:val="22"/>
                <w:szCs w:val="22"/>
              </w:rPr>
              <w:t>M4.2- прием 2018</w:t>
            </w:r>
          </w:p>
        </w:tc>
        <w:tc>
          <w:tcPr>
            <w:tcW w:w="960" w:type="dxa"/>
            <w:tcBorders>
              <w:top w:val="nil"/>
              <w:left w:val="nil"/>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jc w:val="right"/>
              <w:rPr>
                <w:color w:val="000000"/>
                <w:sz w:val="22"/>
                <w:szCs w:val="22"/>
              </w:rPr>
            </w:pPr>
            <w:r>
              <w:rPr>
                <w:color w:val="000000"/>
                <w:sz w:val="22"/>
                <w:szCs w:val="22"/>
              </w:rPr>
              <w:t>115</w:t>
            </w:r>
          </w:p>
        </w:tc>
        <w:tc>
          <w:tcPr>
            <w:tcW w:w="2120" w:type="dxa"/>
            <w:tcBorders>
              <w:top w:val="nil"/>
              <w:left w:val="single" w:sz="4" w:space="0" w:color="auto"/>
              <w:bottom w:val="single" w:sz="4" w:space="0" w:color="auto"/>
              <w:right w:val="single" w:sz="4" w:space="0" w:color="auto"/>
            </w:tcBorders>
            <w:shd w:val="clear" w:color="auto" w:fill="auto"/>
            <w:noWrap/>
            <w:vAlign w:val="center"/>
          </w:tcPr>
          <w:p w:rsidR="005A5E2E" w:rsidRPr="00996B8A" w:rsidRDefault="005A5E2E" w:rsidP="003052B3">
            <w:pPr>
              <w:spacing w:before="0" w:after="0"/>
              <w:ind w:firstLine="0"/>
              <w:jc w:val="right"/>
              <w:rPr>
                <w:color w:val="000000"/>
                <w:sz w:val="22"/>
                <w:szCs w:val="22"/>
              </w:rPr>
            </w:pPr>
            <w:r w:rsidRPr="009E638D">
              <w:rPr>
                <w:color w:val="000000"/>
                <w:sz w:val="22"/>
                <w:szCs w:val="22"/>
              </w:rPr>
              <w:t>131 907 381,95 лв.</w:t>
            </w:r>
          </w:p>
        </w:tc>
      </w:tr>
      <w:tr w:rsidR="005A5E2E" w:rsidRPr="00996B8A" w:rsidTr="003052B3">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rPr>
                <w:color w:val="000000"/>
                <w:sz w:val="22"/>
                <w:szCs w:val="22"/>
              </w:rPr>
            </w:pPr>
            <w:r>
              <w:rPr>
                <w:color w:val="000000"/>
                <w:sz w:val="22"/>
                <w:szCs w:val="22"/>
              </w:rPr>
              <w:t>M4.2- прием 2021</w:t>
            </w:r>
          </w:p>
        </w:tc>
        <w:tc>
          <w:tcPr>
            <w:tcW w:w="960" w:type="dxa"/>
            <w:tcBorders>
              <w:top w:val="nil"/>
              <w:left w:val="nil"/>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jc w:val="right"/>
              <w:rPr>
                <w:color w:val="000000"/>
                <w:sz w:val="22"/>
                <w:szCs w:val="22"/>
              </w:rPr>
            </w:pPr>
            <w:r>
              <w:rPr>
                <w:color w:val="000000"/>
                <w:sz w:val="22"/>
                <w:szCs w:val="22"/>
              </w:rPr>
              <w:t>391</w:t>
            </w:r>
          </w:p>
        </w:tc>
        <w:tc>
          <w:tcPr>
            <w:tcW w:w="2120" w:type="dxa"/>
            <w:tcBorders>
              <w:top w:val="nil"/>
              <w:left w:val="single" w:sz="4" w:space="0" w:color="auto"/>
              <w:bottom w:val="single" w:sz="4" w:space="0" w:color="auto"/>
              <w:right w:val="single" w:sz="4" w:space="0" w:color="auto"/>
            </w:tcBorders>
            <w:shd w:val="clear" w:color="auto" w:fill="auto"/>
            <w:noWrap/>
            <w:vAlign w:val="center"/>
          </w:tcPr>
          <w:p w:rsidR="005A5E2E" w:rsidRPr="00996B8A" w:rsidRDefault="005A5E2E" w:rsidP="003052B3">
            <w:pPr>
              <w:spacing w:before="0" w:after="0"/>
              <w:ind w:firstLine="0"/>
              <w:jc w:val="right"/>
              <w:rPr>
                <w:color w:val="000000"/>
                <w:sz w:val="22"/>
                <w:szCs w:val="22"/>
              </w:rPr>
            </w:pPr>
            <w:r w:rsidRPr="009E638D">
              <w:rPr>
                <w:color w:val="000000"/>
                <w:sz w:val="22"/>
                <w:szCs w:val="22"/>
              </w:rPr>
              <w:t>457 133 790,08 лв.</w:t>
            </w:r>
          </w:p>
        </w:tc>
      </w:tr>
      <w:tr w:rsidR="005A5E2E" w:rsidRPr="00996B8A" w:rsidTr="003052B3">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rPr>
                <w:color w:val="000000"/>
                <w:sz w:val="22"/>
                <w:szCs w:val="22"/>
              </w:rPr>
            </w:pPr>
            <w:r>
              <w:rPr>
                <w:color w:val="000000"/>
                <w:sz w:val="22"/>
                <w:szCs w:val="22"/>
              </w:rPr>
              <w:t>M4.2- прием 2022</w:t>
            </w:r>
          </w:p>
        </w:tc>
        <w:tc>
          <w:tcPr>
            <w:tcW w:w="960" w:type="dxa"/>
            <w:tcBorders>
              <w:top w:val="nil"/>
              <w:left w:val="nil"/>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jc w:val="right"/>
              <w:rPr>
                <w:color w:val="000000"/>
                <w:sz w:val="22"/>
                <w:szCs w:val="22"/>
              </w:rPr>
            </w:pPr>
            <w:r>
              <w:rPr>
                <w:color w:val="000000"/>
                <w:sz w:val="22"/>
                <w:szCs w:val="22"/>
              </w:rPr>
              <w:t>111</w:t>
            </w:r>
          </w:p>
        </w:tc>
        <w:tc>
          <w:tcPr>
            <w:tcW w:w="2120" w:type="dxa"/>
            <w:tcBorders>
              <w:top w:val="nil"/>
              <w:left w:val="single" w:sz="4" w:space="0" w:color="auto"/>
              <w:bottom w:val="single" w:sz="4" w:space="0" w:color="auto"/>
              <w:right w:val="single" w:sz="4" w:space="0" w:color="auto"/>
            </w:tcBorders>
            <w:shd w:val="clear" w:color="auto" w:fill="auto"/>
            <w:noWrap/>
            <w:vAlign w:val="center"/>
          </w:tcPr>
          <w:p w:rsidR="005A5E2E" w:rsidRPr="00996B8A" w:rsidRDefault="005A5E2E" w:rsidP="003052B3">
            <w:pPr>
              <w:spacing w:before="0" w:after="0"/>
              <w:ind w:firstLine="0"/>
              <w:jc w:val="right"/>
              <w:rPr>
                <w:color w:val="000000"/>
                <w:sz w:val="22"/>
                <w:szCs w:val="22"/>
              </w:rPr>
            </w:pPr>
            <w:r w:rsidRPr="009E638D">
              <w:rPr>
                <w:color w:val="000000"/>
                <w:sz w:val="22"/>
                <w:szCs w:val="22"/>
              </w:rPr>
              <w:t>25 118 434,77 лв.</w:t>
            </w:r>
          </w:p>
        </w:tc>
      </w:tr>
      <w:tr w:rsidR="005A5E2E" w:rsidRPr="00996B8A" w:rsidTr="003052B3">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rPr>
                <w:color w:val="000000"/>
                <w:sz w:val="22"/>
                <w:szCs w:val="22"/>
              </w:rPr>
            </w:pPr>
            <w:r w:rsidRPr="00996B8A">
              <w:rPr>
                <w:color w:val="000000"/>
                <w:sz w:val="22"/>
                <w:szCs w:val="22"/>
              </w:rPr>
              <w:t>M5.1- прием 2020</w:t>
            </w:r>
          </w:p>
        </w:tc>
        <w:tc>
          <w:tcPr>
            <w:tcW w:w="960" w:type="dxa"/>
            <w:tcBorders>
              <w:top w:val="nil"/>
              <w:left w:val="nil"/>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jc w:val="right"/>
              <w:rPr>
                <w:color w:val="000000"/>
                <w:sz w:val="22"/>
                <w:szCs w:val="22"/>
              </w:rPr>
            </w:pPr>
            <w:r w:rsidRPr="00996B8A">
              <w:rPr>
                <w:color w:val="000000"/>
                <w:sz w:val="22"/>
                <w:szCs w:val="22"/>
              </w:rPr>
              <w:t>33</w:t>
            </w:r>
          </w:p>
        </w:tc>
        <w:tc>
          <w:tcPr>
            <w:tcW w:w="2120" w:type="dxa"/>
            <w:tcBorders>
              <w:top w:val="nil"/>
              <w:left w:val="single" w:sz="4" w:space="0" w:color="auto"/>
              <w:bottom w:val="single" w:sz="4" w:space="0" w:color="auto"/>
              <w:right w:val="single" w:sz="4" w:space="0" w:color="auto"/>
            </w:tcBorders>
            <w:shd w:val="clear" w:color="auto" w:fill="auto"/>
            <w:noWrap/>
            <w:vAlign w:val="center"/>
          </w:tcPr>
          <w:p w:rsidR="005A5E2E" w:rsidRPr="00996B8A" w:rsidRDefault="005A5E2E" w:rsidP="003052B3">
            <w:pPr>
              <w:spacing w:before="0" w:after="0"/>
              <w:ind w:firstLine="0"/>
              <w:jc w:val="right"/>
              <w:rPr>
                <w:color w:val="000000"/>
                <w:sz w:val="22"/>
                <w:szCs w:val="22"/>
              </w:rPr>
            </w:pPr>
            <w:r w:rsidRPr="009E638D">
              <w:rPr>
                <w:color w:val="000000"/>
                <w:sz w:val="22"/>
                <w:szCs w:val="22"/>
              </w:rPr>
              <w:t>18 106 564,33 лв.</w:t>
            </w:r>
          </w:p>
        </w:tc>
      </w:tr>
      <w:tr w:rsidR="005A5E2E" w:rsidRPr="00996B8A" w:rsidTr="003052B3">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rPr>
                <w:color w:val="000000"/>
                <w:sz w:val="22"/>
                <w:szCs w:val="22"/>
              </w:rPr>
            </w:pPr>
            <w:r w:rsidRPr="00996B8A">
              <w:rPr>
                <w:color w:val="000000"/>
                <w:sz w:val="22"/>
                <w:szCs w:val="22"/>
              </w:rPr>
              <w:t>M5.1- прием 2021</w:t>
            </w:r>
          </w:p>
        </w:tc>
        <w:tc>
          <w:tcPr>
            <w:tcW w:w="960" w:type="dxa"/>
            <w:tcBorders>
              <w:top w:val="nil"/>
              <w:left w:val="nil"/>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jc w:val="right"/>
              <w:rPr>
                <w:color w:val="000000"/>
                <w:sz w:val="22"/>
                <w:szCs w:val="22"/>
              </w:rPr>
            </w:pPr>
            <w:r w:rsidRPr="00996B8A">
              <w:rPr>
                <w:color w:val="000000"/>
                <w:sz w:val="22"/>
                <w:szCs w:val="22"/>
              </w:rPr>
              <w:t>18</w:t>
            </w:r>
          </w:p>
        </w:tc>
        <w:tc>
          <w:tcPr>
            <w:tcW w:w="2120" w:type="dxa"/>
            <w:tcBorders>
              <w:top w:val="nil"/>
              <w:left w:val="single" w:sz="4" w:space="0" w:color="auto"/>
              <w:bottom w:val="single" w:sz="4" w:space="0" w:color="auto"/>
              <w:right w:val="single" w:sz="4" w:space="0" w:color="auto"/>
            </w:tcBorders>
            <w:shd w:val="clear" w:color="auto" w:fill="auto"/>
            <w:noWrap/>
            <w:vAlign w:val="center"/>
          </w:tcPr>
          <w:p w:rsidR="005A5E2E" w:rsidRPr="00996B8A" w:rsidRDefault="005A5E2E" w:rsidP="003052B3">
            <w:pPr>
              <w:spacing w:before="0" w:after="0"/>
              <w:ind w:firstLine="0"/>
              <w:jc w:val="right"/>
              <w:rPr>
                <w:color w:val="000000"/>
                <w:sz w:val="22"/>
                <w:szCs w:val="22"/>
              </w:rPr>
            </w:pPr>
            <w:r w:rsidRPr="009E638D">
              <w:rPr>
                <w:color w:val="000000"/>
                <w:sz w:val="22"/>
                <w:szCs w:val="22"/>
              </w:rPr>
              <w:t>8 596 729,79 лв.</w:t>
            </w:r>
          </w:p>
        </w:tc>
      </w:tr>
      <w:tr w:rsidR="005A5E2E" w:rsidRPr="00996B8A" w:rsidTr="003052B3">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rPr>
                <w:color w:val="000000"/>
                <w:sz w:val="22"/>
                <w:szCs w:val="22"/>
              </w:rPr>
            </w:pPr>
            <w:r w:rsidRPr="00996B8A">
              <w:rPr>
                <w:color w:val="000000"/>
                <w:sz w:val="22"/>
                <w:szCs w:val="22"/>
              </w:rPr>
              <w:t>M5.2- прием 2020</w:t>
            </w:r>
          </w:p>
        </w:tc>
        <w:tc>
          <w:tcPr>
            <w:tcW w:w="960" w:type="dxa"/>
            <w:tcBorders>
              <w:top w:val="nil"/>
              <w:left w:val="nil"/>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jc w:val="right"/>
              <w:rPr>
                <w:color w:val="000000"/>
                <w:sz w:val="22"/>
                <w:szCs w:val="22"/>
              </w:rPr>
            </w:pPr>
            <w:r w:rsidRPr="00996B8A">
              <w:rPr>
                <w:color w:val="000000"/>
                <w:sz w:val="22"/>
                <w:szCs w:val="22"/>
              </w:rPr>
              <w:t>2</w:t>
            </w:r>
          </w:p>
        </w:tc>
        <w:tc>
          <w:tcPr>
            <w:tcW w:w="2120" w:type="dxa"/>
            <w:tcBorders>
              <w:top w:val="nil"/>
              <w:left w:val="single" w:sz="4" w:space="0" w:color="auto"/>
              <w:bottom w:val="single" w:sz="4" w:space="0" w:color="auto"/>
              <w:right w:val="single" w:sz="4" w:space="0" w:color="auto"/>
            </w:tcBorders>
            <w:shd w:val="clear" w:color="auto" w:fill="auto"/>
            <w:noWrap/>
            <w:vAlign w:val="center"/>
          </w:tcPr>
          <w:p w:rsidR="005A5E2E" w:rsidRPr="00996B8A" w:rsidRDefault="005A5E2E" w:rsidP="003052B3">
            <w:pPr>
              <w:spacing w:before="0" w:after="0"/>
              <w:ind w:firstLine="0"/>
              <w:jc w:val="right"/>
              <w:rPr>
                <w:color w:val="000000"/>
                <w:sz w:val="22"/>
                <w:szCs w:val="22"/>
              </w:rPr>
            </w:pPr>
            <w:r w:rsidRPr="009E638D">
              <w:rPr>
                <w:color w:val="000000"/>
                <w:sz w:val="22"/>
                <w:szCs w:val="22"/>
              </w:rPr>
              <w:t>1 202 748,41 лв.</w:t>
            </w:r>
          </w:p>
        </w:tc>
      </w:tr>
      <w:tr w:rsidR="005A5E2E" w:rsidRPr="00996B8A" w:rsidTr="003052B3">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rPr>
                <w:color w:val="000000"/>
                <w:sz w:val="22"/>
                <w:szCs w:val="22"/>
              </w:rPr>
            </w:pPr>
            <w:r w:rsidRPr="00996B8A">
              <w:rPr>
                <w:color w:val="000000"/>
                <w:sz w:val="22"/>
                <w:szCs w:val="22"/>
              </w:rPr>
              <w:t>M6.1- прием 2015</w:t>
            </w:r>
          </w:p>
        </w:tc>
        <w:tc>
          <w:tcPr>
            <w:tcW w:w="960" w:type="dxa"/>
            <w:tcBorders>
              <w:top w:val="nil"/>
              <w:left w:val="nil"/>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jc w:val="right"/>
              <w:rPr>
                <w:color w:val="000000"/>
                <w:sz w:val="22"/>
                <w:szCs w:val="22"/>
              </w:rPr>
            </w:pPr>
            <w:r w:rsidRPr="00996B8A">
              <w:rPr>
                <w:color w:val="000000"/>
                <w:sz w:val="22"/>
                <w:szCs w:val="22"/>
              </w:rPr>
              <w:t>1 182</w:t>
            </w:r>
          </w:p>
        </w:tc>
        <w:tc>
          <w:tcPr>
            <w:tcW w:w="2120" w:type="dxa"/>
            <w:tcBorders>
              <w:top w:val="nil"/>
              <w:left w:val="single" w:sz="4" w:space="0" w:color="auto"/>
              <w:bottom w:val="single" w:sz="4" w:space="0" w:color="auto"/>
              <w:right w:val="single" w:sz="4" w:space="0" w:color="auto"/>
            </w:tcBorders>
            <w:shd w:val="clear" w:color="auto" w:fill="auto"/>
            <w:noWrap/>
            <w:vAlign w:val="center"/>
          </w:tcPr>
          <w:p w:rsidR="005A5E2E" w:rsidRPr="00996B8A" w:rsidRDefault="005A5E2E" w:rsidP="003052B3">
            <w:pPr>
              <w:spacing w:before="0" w:after="0"/>
              <w:ind w:firstLine="0"/>
              <w:jc w:val="right"/>
              <w:rPr>
                <w:color w:val="000000"/>
                <w:sz w:val="22"/>
                <w:szCs w:val="22"/>
              </w:rPr>
            </w:pPr>
            <w:r w:rsidRPr="009E638D">
              <w:rPr>
                <w:color w:val="000000"/>
                <w:sz w:val="22"/>
                <w:szCs w:val="22"/>
              </w:rPr>
              <w:t>57 793 890,00 лв.</w:t>
            </w:r>
          </w:p>
        </w:tc>
      </w:tr>
      <w:tr w:rsidR="005A5E2E" w:rsidRPr="00996B8A" w:rsidTr="003052B3">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rPr>
                <w:color w:val="000000"/>
                <w:sz w:val="22"/>
                <w:szCs w:val="22"/>
              </w:rPr>
            </w:pPr>
            <w:r w:rsidRPr="00996B8A">
              <w:rPr>
                <w:color w:val="000000"/>
                <w:sz w:val="22"/>
                <w:szCs w:val="22"/>
              </w:rPr>
              <w:t>M6.1- прием 2018</w:t>
            </w:r>
          </w:p>
        </w:tc>
        <w:tc>
          <w:tcPr>
            <w:tcW w:w="960" w:type="dxa"/>
            <w:tcBorders>
              <w:top w:val="nil"/>
              <w:left w:val="nil"/>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jc w:val="right"/>
              <w:rPr>
                <w:color w:val="000000"/>
                <w:sz w:val="22"/>
                <w:szCs w:val="22"/>
              </w:rPr>
            </w:pPr>
            <w:r>
              <w:rPr>
                <w:color w:val="000000"/>
                <w:sz w:val="22"/>
                <w:szCs w:val="22"/>
              </w:rPr>
              <w:t>924</w:t>
            </w:r>
          </w:p>
        </w:tc>
        <w:tc>
          <w:tcPr>
            <w:tcW w:w="2120" w:type="dxa"/>
            <w:tcBorders>
              <w:top w:val="nil"/>
              <w:left w:val="single" w:sz="4" w:space="0" w:color="auto"/>
              <w:bottom w:val="single" w:sz="4" w:space="0" w:color="auto"/>
              <w:right w:val="single" w:sz="4" w:space="0" w:color="auto"/>
            </w:tcBorders>
            <w:shd w:val="clear" w:color="auto" w:fill="auto"/>
            <w:noWrap/>
            <w:vAlign w:val="center"/>
          </w:tcPr>
          <w:p w:rsidR="005A5E2E" w:rsidRPr="00996B8A" w:rsidRDefault="005A5E2E" w:rsidP="003052B3">
            <w:pPr>
              <w:spacing w:before="0" w:after="0"/>
              <w:ind w:firstLine="0"/>
              <w:jc w:val="right"/>
              <w:rPr>
                <w:color w:val="000000"/>
                <w:sz w:val="22"/>
                <w:szCs w:val="22"/>
              </w:rPr>
            </w:pPr>
            <w:r w:rsidRPr="009E638D">
              <w:rPr>
                <w:color w:val="000000"/>
                <w:sz w:val="22"/>
                <w:szCs w:val="22"/>
              </w:rPr>
              <w:t>45 178 980,00 лв.</w:t>
            </w:r>
          </w:p>
        </w:tc>
      </w:tr>
      <w:tr w:rsidR="005A5E2E" w:rsidRPr="00996B8A" w:rsidTr="003052B3">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rPr>
                <w:color w:val="000000"/>
                <w:sz w:val="22"/>
                <w:szCs w:val="22"/>
              </w:rPr>
            </w:pPr>
            <w:r w:rsidRPr="00996B8A">
              <w:rPr>
                <w:color w:val="000000"/>
                <w:sz w:val="22"/>
                <w:szCs w:val="22"/>
              </w:rPr>
              <w:t>M6.1- прием 2021</w:t>
            </w:r>
          </w:p>
        </w:tc>
        <w:tc>
          <w:tcPr>
            <w:tcW w:w="960" w:type="dxa"/>
            <w:tcBorders>
              <w:top w:val="nil"/>
              <w:left w:val="nil"/>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jc w:val="right"/>
              <w:rPr>
                <w:color w:val="000000"/>
                <w:sz w:val="22"/>
                <w:szCs w:val="22"/>
              </w:rPr>
            </w:pPr>
            <w:r>
              <w:rPr>
                <w:color w:val="000000"/>
                <w:sz w:val="22"/>
                <w:szCs w:val="22"/>
              </w:rPr>
              <w:t>166</w:t>
            </w:r>
          </w:p>
        </w:tc>
        <w:tc>
          <w:tcPr>
            <w:tcW w:w="2120" w:type="dxa"/>
            <w:tcBorders>
              <w:top w:val="nil"/>
              <w:left w:val="single" w:sz="4" w:space="0" w:color="auto"/>
              <w:bottom w:val="single" w:sz="4" w:space="0" w:color="auto"/>
              <w:right w:val="single" w:sz="4" w:space="0" w:color="auto"/>
            </w:tcBorders>
            <w:shd w:val="clear" w:color="auto" w:fill="auto"/>
            <w:noWrap/>
            <w:vAlign w:val="center"/>
          </w:tcPr>
          <w:p w:rsidR="005A5E2E" w:rsidRPr="00996B8A" w:rsidRDefault="005A5E2E" w:rsidP="003052B3">
            <w:pPr>
              <w:spacing w:before="0" w:after="0"/>
              <w:ind w:firstLine="0"/>
              <w:jc w:val="right"/>
              <w:rPr>
                <w:color w:val="000000"/>
                <w:sz w:val="22"/>
                <w:szCs w:val="22"/>
              </w:rPr>
            </w:pPr>
            <w:r w:rsidRPr="009E638D">
              <w:rPr>
                <w:color w:val="000000"/>
                <w:sz w:val="22"/>
                <w:szCs w:val="22"/>
              </w:rPr>
              <w:t>8 116 570,00 лв.</w:t>
            </w:r>
          </w:p>
        </w:tc>
      </w:tr>
      <w:tr w:rsidR="005A5E2E" w:rsidRPr="00996B8A" w:rsidTr="003052B3">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rPr>
                <w:color w:val="000000"/>
                <w:sz w:val="22"/>
                <w:szCs w:val="22"/>
              </w:rPr>
            </w:pPr>
            <w:r w:rsidRPr="00996B8A">
              <w:rPr>
                <w:color w:val="000000"/>
                <w:sz w:val="22"/>
                <w:szCs w:val="22"/>
              </w:rPr>
              <w:t>М6.1-прием 2022</w:t>
            </w:r>
          </w:p>
        </w:tc>
        <w:tc>
          <w:tcPr>
            <w:tcW w:w="960" w:type="dxa"/>
            <w:tcBorders>
              <w:top w:val="nil"/>
              <w:left w:val="nil"/>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jc w:val="right"/>
              <w:rPr>
                <w:color w:val="000000"/>
                <w:sz w:val="22"/>
                <w:szCs w:val="22"/>
              </w:rPr>
            </w:pPr>
            <w:r>
              <w:rPr>
                <w:color w:val="000000"/>
                <w:sz w:val="22"/>
                <w:szCs w:val="22"/>
              </w:rPr>
              <w:t>360</w:t>
            </w:r>
          </w:p>
        </w:tc>
        <w:tc>
          <w:tcPr>
            <w:tcW w:w="2120" w:type="dxa"/>
            <w:tcBorders>
              <w:top w:val="nil"/>
              <w:left w:val="single" w:sz="4" w:space="0" w:color="auto"/>
              <w:bottom w:val="single" w:sz="4" w:space="0" w:color="auto"/>
              <w:right w:val="single" w:sz="4" w:space="0" w:color="auto"/>
            </w:tcBorders>
            <w:shd w:val="clear" w:color="auto" w:fill="auto"/>
            <w:noWrap/>
            <w:vAlign w:val="center"/>
          </w:tcPr>
          <w:p w:rsidR="005A5E2E" w:rsidRPr="00996B8A" w:rsidRDefault="005A5E2E" w:rsidP="003052B3">
            <w:pPr>
              <w:spacing w:before="0" w:after="0"/>
              <w:ind w:firstLine="0"/>
              <w:jc w:val="right"/>
              <w:rPr>
                <w:color w:val="000000"/>
                <w:sz w:val="22"/>
                <w:szCs w:val="22"/>
              </w:rPr>
            </w:pPr>
            <w:r w:rsidRPr="009E638D">
              <w:rPr>
                <w:color w:val="000000"/>
                <w:sz w:val="22"/>
                <w:szCs w:val="22"/>
              </w:rPr>
              <w:t>17 602 200,00 лв.</w:t>
            </w:r>
          </w:p>
        </w:tc>
      </w:tr>
      <w:tr w:rsidR="005A5E2E" w:rsidRPr="00996B8A" w:rsidTr="003052B3">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rPr>
                <w:color w:val="000000"/>
                <w:sz w:val="22"/>
                <w:szCs w:val="22"/>
              </w:rPr>
            </w:pPr>
            <w:r w:rsidRPr="00996B8A">
              <w:rPr>
                <w:color w:val="000000"/>
                <w:sz w:val="22"/>
                <w:szCs w:val="22"/>
              </w:rPr>
              <w:t>M6.3- прием 2016</w:t>
            </w:r>
          </w:p>
        </w:tc>
        <w:tc>
          <w:tcPr>
            <w:tcW w:w="960" w:type="dxa"/>
            <w:tcBorders>
              <w:top w:val="nil"/>
              <w:left w:val="nil"/>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jc w:val="right"/>
              <w:rPr>
                <w:color w:val="000000"/>
                <w:sz w:val="22"/>
                <w:szCs w:val="22"/>
              </w:rPr>
            </w:pPr>
            <w:r>
              <w:rPr>
                <w:color w:val="000000"/>
                <w:sz w:val="22"/>
                <w:szCs w:val="22"/>
              </w:rPr>
              <w:t>1 834</w:t>
            </w:r>
          </w:p>
        </w:tc>
        <w:tc>
          <w:tcPr>
            <w:tcW w:w="2120" w:type="dxa"/>
            <w:tcBorders>
              <w:top w:val="nil"/>
              <w:left w:val="single" w:sz="4" w:space="0" w:color="auto"/>
              <w:bottom w:val="single" w:sz="4" w:space="0" w:color="auto"/>
              <w:right w:val="single" w:sz="4" w:space="0" w:color="auto"/>
            </w:tcBorders>
            <w:shd w:val="clear" w:color="auto" w:fill="auto"/>
            <w:noWrap/>
            <w:vAlign w:val="center"/>
          </w:tcPr>
          <w:p w:rsidR="005A5E2E" w:rsidRPr="00996B8A" w:rsidRDefault="005A5E2E" w:rsidP="003052B3">
            <w:pPr>
              <w:spacing w:before="0" w:after="0"/>
              <w:ind w:firstLine="0"/>
              <w:jc w:val="right"/>
              <w:rPr>
                <w:color w:val="000000"/>
                <w:sz w:val="22"/>
                <w:szCs w:val="22"/>
              </w:rPr>
            </w:pPr>
            <w:r w:rsidRPr="009E638D">
              <w:rPr>
                <w:color w:val="000000"/>
                <w:sz w:val="22"/>
                <w:szCs w:val="22"/>
              </w:rPr>
              <w:t>53 804 058,00 лв.</w:t>
            </w:r>
          </w:p>
        </w:tc>
      </w:tr>
      <w:tr w:rsidR="005A5E2E" w:rsidRPr="00996B8A" w:rsidTr="003052B3">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rPr>
                <w:color w:val="000000"/>
                <w:sz w:val="22"/>
                <w:szCs w:val="22"/>
              </w:rPr>
            </w:pPr>
            <w:r w:rsidRPr="00996B8A">
              <w:rPr>
                <w:color w:val="000000"/>
                <w:sz w:val="22"/>
                <w:szCs w:val="22"/>
              </w:rPr>
              <w:t>M6.3- прием 2019</w:t>
            </w:r>
          </w:p>
        </w:tc>
        <w:tc>
          <w:tcPr>
            <w:tcW w:w="960" w:type="dxa"/>
            <w:tcBorders>
              <w:top w:val="nil"/>
              <w:left w:val="nil"/>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jc w:val="right"/>
              <w:rPr>
                <w:color w:val="000000"/>
                <w:sz w:val="22"/>
                <w:szCs w:val="22"/>
              </w:rPr>
            </w:pPr>
            <w:r>
              <w:rPr>
                <w:color w:val="000000"/>
                <w:sz w:val="22"/>
                <w:szCs w:val="22"/>
              </w:rPr>
              <w:t>1 507</w:t>
            </w:r>
          </w:p>
        </w:tc>
        <w:tc>
          <w:tcPr>
            <w:tcW w:w="2120" w:type="dxa"/>
            <w:tcBorders>
              <w:top w:val="nil"/>
              <w:left w:val="single" w:sz="4" w:space="0" w:color="auto"/>
              <w:bottom w:val="single" w:sz="4" w:space="0" w:color="auto"/>
              <w:right w:val="single" w:sz="4" w:space="0" w:color="auto"/>
            </w:tcBorders>
            <w:shd w:val="clear" w:color="auto" w:fill="auto"/>
            <w:noWrap/>
            <w:vAlign w:val="center"/>
          </w:tcPr>
          <w:p w:rsidR="005A5E2E" w:rsidRPr="00996B8A" w:rsidRDefault="005A5E2E" w:rsidP="003052B3">
            <w:pPr>
              <w:spacing w:before="0" w:after="0"/>
              <w:ind w:firstLine="0"/>
              <w:jc w:val="right"/>
              <w:rPr>
                <w:color w:val="000000"/>
                <w:sz w:val="22"/>
                <w:szCs w:val="22"/>
              </w:rPr>
            </w:pPr>
            <w:r w:rsidRPr="009E638D">
              <w:rPr>
                <w:color w:val="000000"/>
                <w:sz w:val="22"/>
                <w:szCs w:val="22"/>
              </w:rPr>
              <w:t>44 210 859,00 лв.</w:t>
            </w:r>
          </w:p>
        </w:tc>
      </w:tr>
      <w:tr w:rsidR="005A5E2E" w:rsidRPr="00996B8A" w:rsidTr="003052B3">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rPr>
                <w:color w:val="000000"/>
                <w:sz w:val="22"/>
                <w:szCs w:val="22"/>
              </w:rPr>
            </w:pPr>
            <w:r w:rsidRPr="00996B8A">
              <w:rPr>
                <w:color w:val="000000"/>
                <w:sz w:val="22"/>
                <w:szCs w:val="22"/>
              </w:rPr>
              <w:t>M6.3- прием 2020</w:t>
            </w:r>
          </w:p>
        </w:tc>
        <w:tc>
          <w:tcPr>
            <w:tcW w:w="960" w:type="dxa"/>
            <w:tcBorders>
              <w:top w:val="nil"/>
              <w:left w:val="nil"/>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jc w:val="right"/>
              <w:rPr>
                <w:color w:val="000000"/>
                <w:sz w:val="22"/>
                <w:szCs w:val="22"/>
              </w:rPr>
            </w:pPr>
            <w:r>
              <w:rPr>
                <w:color w:val="000000"/>
                <w:sz w:val="22"/>
                <w:szCs w:val="22"/>
              </w:rPr>
              <w:t>100</w:t>
            </w:r>
          </w:p>
        </w:tc>
        <w:tc>
          <w:tcPr>
            <w:tcW w:w="2120" w:type="dxa"/>
            <w:tcBorders>
              <w:top w:val="nil"/>
              <w:left w:val="single" w:sz="4" w:space="0" w:color="auto"/>
              <w:bottom w:val="single" w:sz="4" w:space="0" w:color="auto"/>
              <w:right w:val="single" w:sz="4" w:space="0" w:color="auto"/>
            </w:tcBorders>
            <w:shd w:val="clear" w:color="auto" w:fill="auto"/>
            <w:noWrap/>
            <w:vAlign w:val="center"/>
          </w:tcPr>
          <w:p w:rsidR="005A5E2E" w:rsidRPr="00996B8A" w:rsidRDefault="005A5E2E" w:rsidP="003052B3">
            <w:pPr>
              <w:spacing w:before="0" w:after="0"/>
              <w:ind w:firstLine="0"/>
              <w:jc w:val="right"/>
              <w:rPr>
                <w:color w:val="000000"/>
                <w:sz w:val="22"/>
                <w:szCs w:val="22"/>
              </w:rPr>
            </w:pPr>
            <w:r w:rsidRPr="009E638D">
              <w:rPr>
                <w:color w:val="000000"/>
                <w:sz w:val="22"/>
                <w:szCs w:val="22"/>
              </w:rPr>
              <w:t>2 933 700,00 лв.</w:t>
            </w:r>
          </w:p>
        </w:tc>
      </w:tr>
      <w:tr w:rsidR="005A5E2E" w:rsidRPr="00996B8A" w:rsidTr="003052B3">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rPr>
                <w:color w:val="000000"/>
                <w:sz w:val="22"/>
                <w:szCs w:val="22"/>
              </w:rPr>
            </w:pPr>
            <w:r w:rsidRPr="00996B8A">
              <w:rPr>
                <w:color w:val="000000"/>
                <w:sz w:val="22"/>
                <w:szCs w:val="22"/>
              </w:rPr>
              <w:t>M6.3- прием 2021</w:t>
            </w:r>
          </w:p>
        </w:tc>
        <w:tc>
          <w:tcPr>
            <w:tcW w:w="960" w:type="dxa"/>
            <w:tcBorders>
              <w:top w:val="nil"/>
              <w:left w:val="nil"/>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jc w:val="right"/>
              <w:rPr>
                <w:color w:val="000000"/>
                <w:sz w:val="22"/>
                <w:szCs w:val="22"/>
              </w:rPr>
            </w:pPr>
            <w:r>
              <w:rPr>
                <w:color w:val="000000"/>
                <w:sz w:val="22"/>
                <w:szCs w:val="22"/>
              </w:rPr>
              <w:t>1 227</w:t>
            </w:r>
          </w:p>
        </w:tc>
        <w:tc>
          <w:tcPr>
            <w:tcW w:w="2120" w:type="dxa"/>
            <w:tcBorders>
              <w:top w:val="nil"/>
              <w:left w:val="single" w:sz="4" w:space="0" w:color="auto"/>
              <w:bottom w:val="single" w:sz="4" w:space="0" w:color="auto"/>
              <w:right w:val="single" w:sz="4" w:space="0" w:color="auto"/>
            </w:tcBorders>
            <w:shd w:val="clear" w:color="auto" w:fill="auto"/>
            <w:noWrap/>
            <w:vAlign w:val="center"/>
          </w:tcPr>
          <w:p w:rsidR="005A5E2E" w:rsidRPr="00996B8A" w:rsidRDefault="005A5E2E" w:rsidP="003052B3">
            <w:pPr>
              <w:spacing w:before="0" w:after="0"/>
              <w:ind w:firstLine="0"/>
              <w:jc w:val="right"/>
              <w:rPr>
                <w:color w:val="000000"/>
                <w:sz w:val="22"/>
                <w:szCs w:val="22"/>
              </w:rPr>
            </w:pPr>
            <w:r w:rsidRPr="009E638D">
              <w:rPr>
                <w:color w:val="000000"/>
                <w:sz w:val="22"/>
                <w:szCs w:val="22"/>
              </w:rPr>
              <w:t>35 996 499,00 лв.</w:t>
            </w:r>
          </w:p>
        </w:tc>
      </w:tr>
      <w:tr w:rsidR="005A5E2E" w:rsidRPr="00996B8A" w:rsidTr="003052B3">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rPr>
                <w:color w:val="000000"/>
                <w:sz w:val="22"/>
                <w:szCs w:val="22"/>
              </w:rPr>
            </w:pPr>
            <w:r w:rsidRPr="00996B8A">
              <w:rPr>
                <w:color w:val="000000"/>
                <w:sz w:val="22"/>
                <w:szCs w:val="22"/>
              </w:rPr>
              <w:t>M6.4.1- прием 2018</w:t>
            </w:r>
          </w:p>
        </w:tc>
        <w:tc>
          <w:tcPr>
            <w:tcW w:w="960" w:type="dxa"/>
            <w:tcBorders>
              <w:top w:val="nil"/>
              <w:left w:val="nil"/>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jc w:val="right"/>
              <w:rPr>
                <w:color w:val="000000"/>
                <w:sz w:val="22"/>
                <w:szCs w:val="22"/>
              </w:rPr>
            </w:pPr>
            <w:r>
              <w:rPr>
                <w:color w:val="000000"/>
                <w:sz w:val="22"/>
                <w:szCs w:val="22"/>
              </w:rPr>
              <w:t>220</w:t>
            </w:r>
          </w:p>
        </w:tc>
        <w:tc>
          <w:tcPr>
            <w:tcW w:w="2120" w:type="dxa"/>
            <w:tcBorders>
              <w:top w:val="nil"/>
              <w:left w:val="single" w:sz="4" w:space="0" w:color="auto"/>
              <w:bottom w:val="single" w:sz="4" w:space="0" w:color="auto"/>
              <w:right w:val="single" w:sz="4" w:space="0" w:color="auto"/>
            </w:tcBorders>
            <w:shd w:val="clear" w:color="auto" w:fill="auto"/>
            <w:noWrap/>
            <w:vAlign w:val="center"/>
          </w:tcPr>
          <w:p w:rsidR="005A5E2E" w:rsidRPr="00996B8A" w:rsidRDefault="005A5E2E" w:rsidP="003052B3">
            <w:pPr>
              <w:spacing w:before="0" w:after="0"/>
              <w:ind w:firstLine="0"/>
              <w:jc w:val="right"/>
              <w:rPr>
                <w:color w:val="000000"/>
                <w:sz w:val="22"/>
                <w:szCs w:val="22"/>
              </w:rPr>
            </w:pPr>
            <w:r w:rsidRPr="009E638D">
              <w:rPr>
                <w:color w:val="000000"/>
                <w:sz w:val="22"/>
                <w:szCs w:val="22"/>
              </w:rPr>
              <w:t>60 109 059,73 лв.</w:t>
            </w:r>
          </w:p>
        </w:tc>
      </w:tr>
      <w:tr w:rsidR="005A5E2E" w:rsidRPr="00996B8A" w:rsidTr="003052B3">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rPr>
                <w:color w:val="000000"/>
                <w:sz w:val="22"/>
                <w:szCs w:val="22"/>
              </w:rPr>
            </w:pPr>
            <w:r w:rsidRPr="00996B8A">
              <w:rPr>
                <w:color w:val="000000"/>
                <w:sz w:val="22"/>
                <w:szCs w:val="22"/>
              </w:rPr>
              <w:t>M7.2- прием 2016</w:t>
            </w:r>
          </w:p>
        </w:tc>
        <w:tc>
          <w:tcPr>
            <w:tcW w:w="960" w:type="dxa"/>
            <w:tcBorders>
              <w:top w:val="nil"/>
              <w:left w:val="nil"/>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jc w:val="right"/>
              <w:rPr>
                <w:color w:val="000000"/>
                <w:sz w:val="22"/>
                <w:szCs w:val="22"/>
              </w:rPr>
            </w:pPr>
            <w:r w:rsidRPr="00996B8A">
              <w:rPr>
                <w:color w:val="000000"/>
                <w:sz w:val="22"/>
                <w:szCs w:val="22"/>
              </w:rPr>
              <w:t>318</w:t>
            </w:r>
          </w:p>
        </w:tc>
        <w:tc>
          <w:tcPr>
            <w:tcW w:w="2120" w:type="dxa"/>
            <w:tcBorders>
              <w:top w:val="nil"/>
              <w:left w:val="single" w:sz="4" w:space="0" w:color="auto"/>
              <w:bottom w:val="single" w:sz="4" w:space="0" w:color="auto"/>
              <w:right w:val="single" w:sz="4" w:space="0" w:color="auto"/>
            </w:tcBorders>
            <w:shd w:val="clear" w:color="auto" w:fill="auto"/>
            <w:noWrap/>
            <w:vAlign w:val="center"/>
          </w:tcPr>
          <w:p w:rsidR="005A5E2E" w:rsidRPr="00996B8A" w:rsidRDefault="005A5E2E" w:rsidP="003052B3">
            <w:pPr>
              <w:spacing w:before="0" w:after="0"/>
              <w:ind w:firstLine="0"/>
              <w:jc w:val="right"/>
              <w:rPr>
                <w:color w:val="000000"/>
                <w:sz w:val="22"/>
                <w:szCs w:val="22"/>
              </w:rPr>
            </w:pPr>
            <w:r w:rsidRPr="009E638D">
              <w:rPr>
                <w:color w:val="000000"/>
                <w:sz w:val="22"/>
                <w:szCs w:val="22"/>
              </w:rPr>
              <w:t>825 877 697,35 лв.</w:t>
            </w:r>
          </w:p>
        </w:tc>
      </w:tr>
      <w:tr w:rsidR="005A5E2E" w:rsidRPr="00996B8A" w:rsidTr="003052B3">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rPr>
                <w:color w:val="000000"/>
                <w:sz w:val="22"/>
                <w:szCs w:val="22"/>
              </w:rPr>
            </w:pPr>
            <w:r w:rsidRPr="00996B8A">
              <w:rPr>
                <w:color w:val="000000"/>
                <w:sz w:val="22"/>
                <w:szCs w:val="22"/>
              </w:rPr>
              <w:t>M7.2- прием 2017</w:t>
            </w:r>
          </w:p>
        </w:tc>
        <w:tc>
          <w:tcPr>
            <w:tcW w:w="960" w:type="dxa"/>
            <w:tcBorders>
              <w:top w:val="nil"/>
              <w:left w:val="nil"/>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jc w:val="right"/>
              <w:rPr>
                <w:color w:val="000000"/>
                <w:sz w:val="22"/>
                <w:szCs w:val="22"/>
              </w:rPr>
            </w:pPr>
            <w:r w:rsidRPr="00996B8A">
              <w:rPr>
                <w:color w:val="000000"/>
                <w:sz w:val="22"/>
                <w:szCs w:val="22"/>
              </w:rPr>
              <w:t>13</w:t>
            </w:r>
          </w:p>
        </w:tc>
        <w:tc>
          <w:tcPr>
            <w:tcW w:w="2120" w:type="dxa"/>
            <w:tcBorders>
              <w:top w:val="nil"/>
              <w:left w:val="single" w:sz="4" w:space="0" w:color="auto"/>
              <w:bottom w:val="single" w:sz="4" w:space="0" w:color="auto"/>
              <w:right w:val="single" w:sz="4" w:space="0" w:color="auto"/>
            </w:tcBorders>
            <w:shd w:val="clear" w:color="auto" w:fill="auto"/>
            <w:noWrap/>
            <w:vAlign w:val="center"/>
          </w:tcPr>
          <w:p w:rsidR="005A5E2E" w:rsidRPr="00996B8A" w:rsidRDefault="005A5E2E" w:rsidP="003052B3">
            <w:pPr>
              <w:spacing w:before="0" w:after="0"/>
              <w:ind w:firstLine="0"/>
              <w:jc w:val="right"/>
              <w:rPr>
                <w:color w:val="000000"/>
                <w:sz w:val="22"/>
                <w:szCs w:val="22"/>
              </w:rPr>
            </w:pPr>
            <w:r w:rsidRPr="009E638D">
              <w:rPr>
                <w:color w:val="000000"/>
                <w:sz w:val="22"/>
                <w:szCs w:val="22"/>
              </w:rPr>
              <w:t>16 624 513,24 лв.</w:t>
            </w:r>
          </w:p>
        </w:tc>
      </w:tr>
      <w:tr w:rsidR="005A5E2E" w:rsidRPr="00996B8A" w:rsidTr="003052B3">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rPr>
                <w:color w:val="000000"/>
                <w:sz w:val="22"/>
                <w:szCs w:val="22"/>
              </w:rPr>
            </w:pPr>
            <w:r w:rsidRPr="00996B8A">
              <w:rPr>
                <w:color w:val="000000"/>
                <w:sz w:val="22"/>
                <w:szCs w:val="22"/>
              </w:rPr>
              <w:t>M7.2- прием 2018</w:t>
            </w:r>
          </w:p>
        </w:tc>
        <w:tc>
          <w:tcPr>
            <w:tcW w:w="960" w:type="dxa"/>
            <w:tcBorders>
              <w:top w:val="nil"/>
              <w:left w:val="nil"/>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jc w:val="right"/>
              <w:rPr>
                <w:color w:val="000000"/>
                <w:sz w:val="22"/>
                <w:szCs w:val="22"/>
              </w:rPr>
            </w:pPr>
            <w:r w:rsidRPr="00996B8A">
              <w:rPr>
                <w:color w:val="000000"/>
                <w:sz w:val="22"/>
                <w:szCs w:val="22"/>
              </w:rPr>
              <w:t>368</w:t>
            </w:r>
          </w:p>
        </w:tc>
        <w:tc>
          <w:tcPr>
            <w:tcW w:w="2120" w:type="dxa"/>
            <w:tcBorders>
              <w:top w:val="nil"/>
              <w:left w:val="single" w:sz="4" w:space="0" w:color="auto"/>
              <w:bottom w:val="single" w:sz="4" w:space="0" w:color="auto"/>
              <w:right w:val="single" w:sz="4" w:space="0" w:color="auto"/>
            </w:tcBorders>
            <w:shd w:val="clear" w:color="auto" w:fill="auto"/>
            <w:noWrap/>
            <w:vAlign w:val="center"/>
          </w:tcPr>
          <w:p w:rsidR="005A5E2E" w:rsidRPr="00996B8A" w:rsidRDefault="005A5E2E" w:rsidP="003052B3">
            <w:pPr>
              <w:spacing w:before="0" w:after="0"/>
              <w:ind w:firstLine="0"/>
              <w:jc w:val="right"/>
              <w:rPr>
                <w:color w:val="000000"/>
                <w:sz w:val="22"/>
                <w:szCs w:val="22"/>
              </w:rPr>
            </w:pPr>
            <w:r w:rsidRPr="009E638D">
              <w:rPr>
                <w:color w:val="000000"/>
                <w:sz w:val="22"/>
                <w:szCs w:val="22"/>
              </w:rPr>
              <w:t>237 229 065,90 лв.</w:t>
            </w:r>
          </w:p>
        </w:tc>
      </w:tr>
      <w:tr w:rsidR="005A5E2E" w:rsidRPr="00996B8A" w:rsidTr="003052B3">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rPr>
                <w:color w:val="000000"/>
                <w:sz w:val="22"/>
                <w:szCs w:val="22"/>
              </w:rPr>
            </w:pPr>
            <w:r w:rsidRPr="00996B8A">
              <w:rPr>
                <w:color w:val="000000"/>
                <w:sz w:val="22"/>
                <w:szCs w:val="22"/>
              </w:rPr>
              <w:t>M7.2- прием 2022</w:t>
            </w:r>
          </w:p>
        </w:tc>
        <w:tc>
          <w:tcPr>
            <w:tcW w:w="960" w:type="dxa"/>
            <w:tcBorders>
              <w:top w:val="nil"/>
              <w:left w:val="nil"/>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jc w:val="right"/>
              <w:rPr>
                <w:color w:val="000000"/>
                <w:sz w:val="22"/>
                <w:szCs w:val="22"/>
              </w:rPr>
            </w:pPr>
            <w:r>
              <w:rPr>
                <w:color w:val="000000"/>
                <w:sz w:val="22"/>
                <w:szCs w:val="22"/>
              </w:rPr>
              <w:t>204</w:t>
            </w:r>
          </w:p>
        </w:tc>
        <w:tc>
          <w:tcPr>
            <w:tcW w:w="2120" w:type="dxa"/>
            <w:tcBorders>
              <w:top w:val="nil"/>
              <w:left w:val="single" w:sz="4" w:space="0" w:color="auto"/>
              <w:bottom w:val="single" w:sz="4" w:space="0" w:color="auto"/>
              <w:right w:val="single" w:sz="4" w:space="0" w:color="auto"/>
            </w:tcBorders>
            <w:shd w:val="clear" w:color="auto" w:fill="auto"/>
            <w:noWrap/>
            <w:vAlign w:val="center"/>
          </w:tcPr>
          <w:p w:rsidR="005A5E2E" w:rsidRPr="00996B8A" w:rsidRDefault="005A5E2E" w:rsidP="003052B3">
            <w:pPr>
              <w:spacing w:before="0" w:after="0"/>
              <w:ind w:firstLine="0"/>
              <w:jc w:val="right"/>
              <w:rPr>
                <w:color w:val="000000"/>
                <w:sz w:val="22"/>
                <w:szCs w:val="22"/>
              </w:rPr>
            </w:pPr>
            <w:r w:rsidRPr="005D21D8">
              <w:rPr>
                <w:color w:val="000000"/>
                <w:sz w:val="22"/>
                <w:szCs w:val="22"/>
              </w:rPr>
              <w:t xml:space="preserve">351 904 887,08 </w:t>
            </w:r>
            <w:r w:rsidRPr="009E638D">
              <w:rPr>
                <w:color w:val="000000"/>
                <w:sz w:val="22"/>
                <w:szCs w:val="22"/>
              </w:rPr>
              <w:t>лв.</w:t>
            </w:r>
          </w:p>
        </w:tc>
      </w:tr>
      <w:tr w:rsidR="005A5E2E" w:rsidRPr="00996B8A" w:rsidTr="003052B3">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rPr>
                <w:color w:val="000000"/>
                <w:sz w:val="22"/>
                <w:szCs w:val="22"/>
              </w:rPr>
            </w:pPr>
            <w:r w:rsidRPr="00996B8A">
              <w:rPr>
                <w:color w:val="000000"/>
                <w:sz w:val="22"/>
                <w:szCs w:val="22"/>
              </w:rPr>
              <w:t>M7.6- прием 2016</w:t>
            </w:r>
          </w:p>
        </w:tc>
        <w:tc>
          <w:tcPr>
            <w:tcW w:w="960" w:type="dxa"/>
            <w:tcBorders>
              <w:top w:val="nil"/>
              <w:left w:val="nil"/>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jc w:val="right"/>
              <w:rPr>
                <w:color w:val="000000"/>
                <w:sz w:val="22"/>
                <w:szCs w:val="22"/>
              </w:rPr>
            </w:pPr>
            <w:r w:rsidRPr="00996B8A">
              <w:rPr>
                <w:color w:val="000000"/>
                <w:sz w:val="22"/>
                <w:szCs w:val="22"/>
              </w:rPr>
              <w:t>85</w:t>
            </w:r>
          </w:p>
        </w:tc>
        <w:tc>
          <w:tcPr>
            <w:tcW w:w="2120" w:type="dxa"/>
            <w:tcBorders>
              <w:top w:val="nil"/>
              <w:left w:val="single" w:sz="4" w:space="0" w:color="auto"/>
              <w:bottom w:val="single" w:sz="4" w:space="0" w:color="auto"/>
              <w:right w:val="single" w:sz="4" w:space="0" w:color="auto"/>
            </w:tcBorders>
            <w:shd w:val="clear" w:color="auto" w:fill="auto"/>
            <w:noWrap/>
            <w:vAlign w:val="center"/>
          </w:tcPr>
          <w:p w:rsidR="005A5E2E" w:rsidRPr="00996B8A" w:rsidRDefault="005A5E2E" w:rsidP="003052B3">
            <w:pPr>
              <w:spacing w:before="0" w:after="0"/>
              <w:ind w:firstLine="0"/>
              <w:jc w:val="right"/>
              <w:rPr>
                <w:color w:val="000000"/>
                <w:sz w:val="22"/>
                <w:szCs w:val="22"/>
              </w:rPr>
            </w:pPr>
            <w:r w:rsidRPr="009E638D">
              <w:rPr>
                <w:color w:val="000000"/>
                <w:sz w:val="22"/>
                <w:szCs w:val="22"/>
              </w:rPr>
              <w:t>48 060 680,42 лв.</w:t>
            </w:r>
          </w:p>
        </w:tc>
      </w:tr>
      <w:tr w:rsidR="005A5E2E" w:rsidRPr="00996B8A" w:rsidTr="003052B3">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rPr>
                <w:color w:val="000000"/>
                <w:sz w:val="22"/>
                <w:szCs w:val="22"/>
              </w:rPr>
            </w:pPr>
            <w:r w:rsidRPr="00996B8A">
              <w:rPr>
                <w:color w:val="000000"/>
                <w:sz w:val="22"/>
                <w:szCs w:val="22"/>
              </w:rPr>
              <w:t>M7.6- прием 2020</w:t>
            </w:r>
          </w:p>
        </w:tc>
        <w:tc>
          <w:tcPr>
            <w:tcW w:w="960" w:type="dxa"/>
            <w:tcBorders>
              <w:top w:val="nil"/>
              <w:left w:val="nil"/>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jc w:val="right"/>
              <w:rPr>
                <w:color w:val="000000"/>
                <w:sz w:val="22"/>
                <w:szCs w:val="22"/>
              </w:rPr>
            </w:pPr>
            <w:r>
              <w:rPr>
                <w:color w:val="000000"/>
                <w:sz w:val="22"/>
                <w:szCs w:val="22"/>
              </w:rPr>
              <w:t>112</w:t>
            </w:r>
          </w:p>
        </w:tc>
        <w:tc>
          <w:tcPr>
            <w:tcW w:w="2120" w:type="dxa"/>
            <w:tcBorders>
              <w:top w:val="nil"/>
              <w:left w:val="single" w:sz="4" w:space="0" w:color="auto"/>
              <w:bottom w:val="single" w:sz="4" w:space="0" w:color="auto"/>
              <w:right w:val="single" w:sz="4" w:space="0" w:color="auto"/>
            </w:tcBorders>
            <w:shd w:val="clear" w:color="auto" w:fill="auto"/>
            <w:noWrap/>
            <w:vAlign w:val="center"/>
          </w:tcPr>
          <w:p w:rsidR="005A5E2E" w:rsidRPr="00996B8A" w:rsidRDefault="005A5E2E" w:rsidP="003052B3">
            <w:pPr>
              <w:spacing w:before="0" w:after="0"/>
              <w:ind w:firstLine="0"/>
              <w:jc w:val="right"/>
              <w:rPr>
                <w:color w:val="000000"/>
                <w:sz w:val="22"/>
                <w:szCs w:val="22"/>
              </w:rPr>
            </w:pPr>
            <w:r w:rsidRPr="009E638D">
              <w:rPr>
                <w:color w:val="000000"/>
                <w:sz w:val="22"/>
                <w:szCs w:val="22"/>
              </w:rPr>
              <w:t>63 007 318,24 лв.</w:t>
            </w:r>
          </w:p>
        </w:tc>
      </w:tr>
      <w:tr w:rsidR="005A5E2E" w:rsidRPr="00996B8A" w:rsidTr="003052B3">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rPr>
                <w:color w:val="000000"/>
                <w:sz w:val="22"/>
                <w:szCs w:val="22"/>
              </w:rPr>
            </w:pPr>
            <w:r w:rsidRPr="00996B8A">
              <w:rPr>
                <w:color w:val="000000"/>
                <w:sz w:val="22"/>
                <w:szCs w:val="22"/>
              </w:rPr>
              <w:t>M8.1- прием 2020</w:t>
            </w:r>
          </w:p>
        </w:tc>
        <w:tc>
          <w:tcPr>
            <w:tcW w:w="960" w:type="dxa"/>
            <w:tcBorders>
              <w:top w:val="nil"/>
              <w:left w:val="nil"/>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jc w:val="right"/>
              <w:rPr>
                <w:color w:val="000000"/>
                <w:sz w:val="22"/>
                <w:szCs w:val="22"/>
              </w:rPr>
            </w:pPr>
            <w:r w:rsidRPr="00996B8A">
              <w:rPr>
                <w:color w:val="000000"/>
                <w:sz w:val="22"/>
                <w:szCs w:val="22"/>
              </w:rPr>
              <w:t>2</w:t>
            </w:r>
          </w:p>
        </w:tc>
        <w:tc>
          <w:tcPr>
            <w:tcW w:w="2120" w:type="dxa"/>
            <w:tcBorders>
              <w:top w:val="nil"/>
              <w:left w:val="single" w:sz="4" w:space="0" w:color="auto"/>
              <w:bottom w:val="single" w:sz="4" w:space="0" w:color="auto"/>
              <w:right w:val="single" w:sz="4" w:space="0" w:color="auto"/>
            </w:tcBorders>
            <w:shd w:val="clear" w:color="auto" w:fill="auto"/>
            <w:noWrap/>
            <w:vAlign w:val="center"/>
          </w:tcPr>
          <w:p w:rsidR="005A5E2E" w:rsidRPr="00996B8A" w:rsidRDefault="005A5E2E" w:rsidP="003052B3">
            <w:pPr>
              <w:spacing w:before="0" w:after="0"/>
              <w:ind w:firstLine="0"/>
              <w:jc w:val="right"/>
              <w:rPr>
                <w:color w:val="000000"/>
                <w:sz w:val="22"/>
                <w:szCs w:val="22"/>
              </w:rPr>
            </w:pPr>
            <w:r w:rsidRPr="009E638D">
              <w:rPr>
                <w:color w:val="000000"/>
                <w:sz w:val="22"/>
                <w:szCs w:val="22"/>
              </w:rPr>
              <w:t>168 232,04 лв.</w:t>
            </w:r>
          </w:p>
        </w:tc>
      </w:tr>
      <w:tr w:rsidR="005A5E2E" w:rsidRPr="00996B8A" w:rsidTr="003052B3">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rPr>
                <w:color w:val="000000"/>
                <w:sz w:val="22"/>
                <w:szCs w:val="22"/>
              </w:rPr>
            </w:pPr>
            <w:r w:rsidRPr="00996B8A">
              <w:rPr>
                <w:color w:val="000000"/>
                <w:sz w:val="22"/>
                <w:szCs w:val="22"/>
              </w:rPr>
              <w:t>M8.3- прием 2018</w:t>
            </w:r>
          </w:p>
        </w:tc>
        <w:tc>
          <w:tcPr>
            <w:tcW w:w="960" w:type="dxa"/>
            <w:tcBorders>
              <w:top w:val="nil"/>
              <w:left w:val="nil"/>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jc w:val="right"/>
              <w:rPr>
                <w:color w:val="000000"/>
                <w:sz w:val="22"/>
                <w:szCs w:val="22"/>
              </w:rPr>
            </w:pPr>
            <w:r w:rsidRPr="00996B8A">
              <w:rPr>
                <w:color w:val="000000"/>
                <w:sz w:val="22"/>
                <w:szCs w:val="22"/>
              </w:rPr>
              <w:t>21</w:t>
            </w:r>
          </w:p>
        </w:tc>
        <w:tc>
          <w:tcPr>
            <w:tcW w:w="2120" w:type="dxa"/>
            <w:tcBorders>
              <w:top w:val="nil"/>
              <w:left w:val="single" w:sz="4" w:space="0" w:color="auto"/>
              <w:bottom w:val="single" w:sz="4" w:space="0" w:color="auto"/>
              <w:right w:val="single" w:sz="4" w:space="0" w:color="auto"/>
            </w:tcBorders>
            <w:shd w:val="clear" w:color="auto" w:fill="auto"/>
            <w:noWrap/>
            <w:vAlign w:val="center"/>
          </w:tcPr>
          <w:p w:rsidR="005A5E2E" w:rsidRPr="00996B8A" w:rsidRDefault="005A5E2E" w:rsidP="003052B3">
            <w:pPr>
              <w:spacing w:before="0" w:after="0"/>
              <w:ind w:firstLine="0"/>
              <w:jc w:val="right"/>
              <w:rPr>
                <w:color w:val="000000"/>
                <w:sz w:val="22"/>
                <w:szCs w:val="22"/>
              </w:rPr>
            </w:pPr>
            <w:r w:rsidRPr="009E638D">
              <w:rPr>
                <w:color w:val="000000"/>
                <w:sz w:val="22"/>
                <w:szCs w:val="22"/>
              </w:rPr>
              <w:t>31 906 842,12 лв.</w:t>
            </w:r>
          </w:p>
        </w:tc>
      </w:tr>
      <w:tr w:rsidR="005A5E2E" w:rsidRPr="00996B8A" w:rsidTr="003052B3">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rPr>
                <w:color w:val="000000"/>
                <w:sz w:val="22"/>
                <w:szCs w:val="22"/>
              </w:rPr>
            </w:pPr>
            <w:r w:rsidRPr="00996B8A">
              <w:rPr>
                <w:color w:val="000000"/>
                <w:sz w:val="22"/>
                <w:szCs w:val="22"/>
              </w:rPr>
              <w:t>M8.4- прием 2018</w:t>
            </w:r>
          </w:p>
        </w:tc>
        <w:tc>
          <w:tcPr>
            <w:tcW w:w="960" w:type="dxa"/>
            <w:tcBorders>
              <w:top w:val="nil"/>
              <w:left w:val="nil"/>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jc w:val="right"/>
              <w:rPr>
                <w:color w:val="000000"/>
                <w:sz w:val="22"/>
                <w:szCs w:val="22"/>
              </w:rPr>
            </w:pPr>
            <w:r w:rsidRPr="00996B8A">
              <w:rPr>
                <w:color w:val="000000"/>
                <w:sz w:val="22"/>
                <w:szCs w:val="22"/>
              </w:rPr>
              <w:t>8</w:t>
            </w:r>
          </w:p>
        </w:tc>
        <w:tc>
          <w:tcPr>
            <w:tcW w:w="2120" w:type="dxa"/>
            <w:tcBorders>
              <w:top w:val="nil"/>
              <w:left w:val="single" w:sz="4" w:space="0" w:color="auto"/>
              <w:bottom w:val="single" w:sz="4" w:space="0" w:color="auto"/>
              <w:right w:val="single" w:sz="4" w:space="0" w:color="auto"/>
            </w:tcBorders>
            <w:shd w:val="clear" w:color="auto" w:fill="auto"/>
            <w:noWrap/>
            <w:vAlign w:val="center"/>
          </w:tcPr>
          <w:p w:rsidR="005A5E2E" w:rsidRPr="00996B8A" w:rsidRDefault="005A5E2E" w:rsidP="003052B3">
            <w:pPr>
              <w:spacing w:before="0" w:after="0"/>
              <w:ind w:firstLine="0"/>
              <w:jc w:val="right"/>
              <w:rPr>
                <w:color w:val="000000"/>
                <w:sz w:val="22"/>
                <w:szCs w:val="22"/>
              </w:rPr>
            </w:pPr>
            <w:r w:rsidRPr="009E638D">
              <w:rPr>
                <w:color w:val="000000"/>
                <w:sz w:val="22"/>
                <w:szCs w:val="22"/>
              </w:rPr>
              <w:t>3 820 483,17 лв.</w:t>
            </w:r>
          </w:p>
        </w:tc>
      </w:tr>
      <w:tr w:rsidR="005A5E2E" w:rsidRPr="00996B8A" w:rsidTr="003052B3">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rPr>
                <w:color w:val="000000"/>
                <w:sz w:val="22"/>
                <w:szCs w:val="22"/>
              </w:rPr>
            </w:pPr>
            <w:r w:rsidRPr="00996B8A">
              <w:rPr>
                <w:color w:val="000000"/>
                <w:sz w:val="22"/>
                <w:szCs w:val="22"/>
              </w:rPr>
              <w:t>M8.6- прием 2018/2020</w:t>
            </w:r>
          </w:p>
        </w:tc>
        <w:tc>
          <w:tcPr>
            <w:tcW w:w="960" w:type="dxa"/>
            <w:tcBorders>
              <w:top w:val="nil"/>
              <w:left w:val="nil"/>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jc w:val="right"/>
              <w:rPr>
                <w:color w:val="000000"/>
                <w:sz w:val="22"/>
                <w:szCs w:val="22"/>
              </w:rPr>
            </w:pPr>
            <w:r w:rsidRPr="00996B8A">
              <w:rPr>
                <w:color w:val="000000"/>
                <w:sz w:val="22"/>
                <w:szCs w:val="22"/>
              </w:rPr>
              <w:t>58</w:t>
            </w:r>
          </w:p>
        </w:tc>
        <w:tc>
          <w:tcPr>
            <w:tcW w:w="2120" w:type="dxa"/>
            <w:tcBorders>
              <w:top w:val="nil"/>
              <w:left w:val="single" w:sz="4" w:space="0" w:color="auto"/>
              <w:bottom w:val="single" w:sz="4" w:space="0" w:color="auto"/>
              <w:right w:val="single" w:sz="4" w:space="0" w:color="auto"/>
            </w:tcBorders>
            <w:shd w:val="clear" w:color="auto" w:fill="auto"/>
            <w:noWrap/>
            <w:vAlign w:val="center"/>
          </w:tcPr>
          <w:p w:rsidR="005A5E2E" w:rsidRPr="00996B8A" w:rsidRDefault="005A5E2E" w:rsidP="003052B3">
            <w:pPr>
              <w:spacing w:before="0" w:after="0"/>
              <w:ind w:firstLine="0"/>
              <w:jc w:val="right"/>
              <w:rPr>
                <w:color w:val="000000"/>
                <w:sz w:val="22"/>
                <w:szCs w:val="22"/>
              </w:rPr>
            </w:pPr>
            <w:r w:rsidRPr="009E638D">
              <w:rPr>
                <w:color w:val="000000"/>
                <w:sz w:val="22"/>
                <w:szCs w:val="22"/>
              </w:rPr>
              <w:t>22 712 828,56 лв.</w:t>
            </w:r>
          </w:p>
        </w:tc>
      </w:tr>
      <w:tr w:rsidR="005A5E2E" w:rsidRPr="00996B8A" w:rsidTr="003052B3">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rPr>
                <w:color w:val="000000"/>
                <w:sz w:val="22"/>
                <w:szCs w:val="22"/>
              </w:rPr>
            </w:pPr>
            <w:r w:rsidRPr="00996B8A">
              <w:rPr>
                <w:color w:val="000000"/>
                <w:sz w:val="22"/>
                <w:szCs w:val="22"/>
              </w:rPr>
              <w:t>M9- прием 2018</w:t>
            </w:r>
          </w:p>
        </w:tc>
        <w:tc>
          <w:tcPr>
            <w:tcW w:w="960" w:type="dxa"/>
            <w:tcBorders>
              <w:top w:val="nil"/>
              <w:left w:val="nil"/>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jc w:val="right"/>
              <w:rPr>
                <w:color w:val="000000"/>
                <w:sz w:val="22"/>
                <w:szCs w:val="22"/>
              </w:rPr>
            </w:pPr>
            <w:r w:rsidRPr="00996B8A">
              <w:rPr>
                <w:color w:val="000000"/>
                <w:sz w:val="22"/>
                <w:szCs w:val="22"/>
              </w:rPr>
              <w:t>20</w:t>
            </w:r>
          </w:p>
        </w:tc>
        <w:tc>
          <w:tcPr>
            <w:tcW w:w="2120" w:type="dxa"/>
            <w:tcBorders>
              <w:top w:val="nil"/>
              <w:left w:val="single" w:sz="4" w:space="0" w:color="auto"/>
              <w:bottom w:val="single" w:sz="4" w:space="0" w:color="auto"/>
              <w:right w:val="single" w:sz="4" w:space="0" w:color="auto"/>
            </w:tcBorders>
            <w:shd w:val="clear" w:color="auto" w:fill="auto"/>
            <w:noWrap/>
            <w:vAlign w:val="center"/>
          </w:tcPr>
          <w:p w:rsidR="005A5E2E" w:rsidRPr="00996B8A" w:rsidRDefault="005A5E2E" w:rsidP="003052B3">
            <w:pPr>
              <w:spacing w:before="0" w:after="0"/>
              <w:ind w:firstLine="0"/>
              <w:jc w:val="right"/>
              <w:rPr>
                <w:color w:val="000000"/>
                <w:sz w:val="22"/>
                <w:szCs w:val="22"/>
              </w:rPr>
            </w:pPr>
            <w:r w:rsidRPr="009E638D">
              <w:rPr>
                <w:color w:val="000000"/>
                <w:sz w:val="22"/>
                <w:szCs w:val="22"/>
              </w:rPr>
              <w:t>13 540 401,96 лв.</w:t>
            </w:r>
          </w:p>
        </w:tc>
      </w:tr>
      <w:tr w:rsidR="005A5E2E" w:rsidRPr="00996B8A" w:rsidTr="003052B3">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rPr>
                <w:color w:val="000000"/>
                <w:sz w:val="22"/>
                <w:szCs w:val="22"/>
              </w:rPr>
            </w:pPr>
            <w:r w:rsidRPr="00996B8A">
              <w:rPr>
                <w:color w:val="000000"/>
                <w:sz w:val="22"/>
                <w:szCs w:val="22"/>
              </w:rPr>
              <w:t>M19.1</w:t>
            </w:r>
          </w:p>
        </w:tc>
        <w:tc>
          <w:tcPr>
            <w:tcW w:w="960" w:type="dxa"/>
            <w:tcBorders>
              <w:top w:val="nil"/>
              <w:left w:val="nil"/>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jc w:val="right"/>
              <w:rPr>
                <w:color w:val="000000"/>
                <w:sz w:val="22"/>
                <w:szCs w:val="22"/>
              </w:rPr>
            </w:pPr>
            <w:r w:rsidRPr="00996B8A">
              <w:rPr>
                <w:color w:val="000000"/>
                <w:sz w:val="22"/>
                <w:szCs w:val="22"/>
              </w:rPr>
              <w:t>69</w:t>
            </w:r>
          </w:p>
        </w:tc>
        <w:tc>
          <w:tcPr>
            <w:tcW w:w="2120" w:type="dxa"/>
            <w:tcBorders>
              <w:top w:val="nil"/>
              <w:left w:val="single" w:sz="4" w:space="0" w:color="auto"/>
              <w:bottom w:val="single" w:sz="4" w:space="0" w:color="auto"/>
              <w:right w:val="single" w:sz="4" w:space="0" w:color="auto"/>
            </w:tcBorders>
            <w:shd w:val="clear" w:color="auto" w:fill="auto"/>
            <w:noWrap/>
            <w:vAlign w:val="center"/>
          </w:tcPr>
          <w:p w:rsidR="005A5E2E" w:rsidRPr="00996B8A" w:rsidRDefault="005A5E2E" w:rsidP="003052B3">
            <w:pPr>
              <w:spacing w:before="0" w:after="0"/>
              <w:ind w:firstLine="0"/>
              <w:jc w:val="right"/>
              <w:rPr>
                <w:color w:val="000000"/>
                <w:sz w:val="22"/>
                <w:szCs w:val="22"/>
              </w:rPr>
            </w:pPr>
            <w:r w:rsidRPr="009E638D">
              <w:rPr>
                <w:color w:val="000000"/>
                <w:sz w:val="22"/>
                <w:szCs w:val="22"/>
              </w:rPr>
              <w:t>3 496 227,00 лв.</w:t>
            </w:r>
          </w:p>
        </w:tc>
      </w:tr>
      <w:tr w:rsidR="005A5E2E" w:rsidRPr="00996B8A" w:rsidTr="003052B3">
        <w:trPr>
          <w:trHeight w:val="288"/>
          <w:jc w:val="center"/>
        </w:trPr>
        <w:tc>
          <w:tcPr>
            <w:tcW w:w="2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rPr>
                <w:color w:val="000000"/>
                <w:sz w:val="22"/>
                <w:szCs w:val="22"/>
              </w:rPr>
            </w:pPr>
            <w:r>
              <w:rPr>
                <w:rFonts w:ascii="Calibri" w:hAnsi="Calibri" w:cs="Calibri"/>
                <w:color w:val="000000"/>
                <w:sz w:val="22"/>
                <w:szCs w:val="22"/>
              </w:rPr>
              <w:t>M19.2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jc w:val="right"/>
              <w:rPr>
                <w:color w:val="000000"/>
                <w:sz w:val="22"/>
                <w:szCs w:val="22"/>
              </w:rPr>
            </w:pPr>
            <w:r>
              <w:rPr>
                <w:rFonts w:ascii="Calibri" w:hAnsi="Calibri" w:cs="Calibri"/>
                <w:color w:val="000000"/>
                <w:sz w:val="22"/>
                <w:szCs w:val="22"/>
              </w:rPr>
              <w:t>1984</w:t>
            </w:r>
          </w:p>
        </w:tc>
        <w:tc>
          <w:tcPr>
            <w:tcW w:w="2120" w:type="dxa"/>
            <w:tcBorders>
              <w:top w:val="nil"/>
              <w:left w:val="single" w:sz="4" w:space="0" w:color="auto"/>
              <w:bottom w:val="single" w:sz="4" w:space="0" w:color="auto"/>
              <w:right w:val="single" w:sz="4" w:space="0" w:color="auto"/>
            </w:tcBorders>
            <w:shd w:val="clear" w:color="auto" w:fill="auto"/>
            <w:noWrap/>
            <w:vAlign w:val="center"/>
          </w:tcPr>
          <w:p w:rsidR="005A5E2E" w:rsidRPr="00996B8A" w:rsidRDefault="005A5E2E" w:rsidP="003052B3">
            <w:pPr>
              <w:spacing w:before="0" w:after="0"/>
              <w:ind w:firstLine="0"/>
              <w:jc w:val="right"/>
              <w:rPr>
                <w:color w:val="000000"/>
                <w:sz w:val="22"/>
                <w:szCs w:val="22"/>
              </w:rPr>
            </w:pPr>
            <w:r w:rsidRPr="009E638D">
              <w:rPr>
                <w:color w:val="000000"/>
                <w:sz w:val="22"/>
                <w:szCs w:val="22"/>
              </w:rPr>
              <w:t>197 471 773,98 лв.</w:t>
            </w:r>
          </w:p>
        </w:tc>
      </w:tr>
      <w:tr w:rsidR="005A5E2E" w:rsidRPr="00996B8A" w:rsidTr="003052B3">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rPr>
                <w:b/>
                <w:bCs/>
                <w:color w:val="000000"/>
                <w:sz w:val="22"/>
                <w:szCs w:val="22"/>
              </w:rPr>
            </w:pPr>
            <w:r>
              <w:rPr>
                <w:rFonts w:ascii="Calibri" w:hAnsi="Calibri" w:cs="Calibri"/>
                <w:b/>
                <w:bCs/>
                <w:color w:val="000000"/>
                <w:sz w:val="22"/>
                <w:szCs w:val="22"/>
              </w:rPr>
              <w:t>Общо</w:t>
            </w:r>
          </w:p>
        </w:tc>
        <w:tc>
          <w:tcPr>
            <w:tcW w:w="960" w:type="dxa"/>
            <w:tcBorders>
              <w:top w:val="nil"/>
              <w:left w:val="nil"/>
              <w:bottom w:val="single" w:sz="4" w:space="0" w:color="auto"/>
              <w:right w:val="single" w:sz="4" w:space="0" w:color="auto"/>
            </w:tcBorders>
            <w:shd w:val="clear" w:color="auto" w:fill="auto"/>
            <w:noWrap/>
            <w:vAlign w:val="bottom"/>
            <w:hideMark/>
          </w:tcPr>
          <w:p w:rsidR="005A5E2E" w:rsidRPr="00996B8A" w:rsidRDefault="005A5E2E" w:rsidP="003052B3">
            <w:pPr>
              <w:spacing w:before="0" w:after="0"/>
              <w:ind w:firstLine="0"/>
              <w:jc w:val="right"/>
              <w:rPr>
                <w:b/>
                <w:bCs/>
                <w:color w:val="000000"/>
                <w:sz w:val="22"/>
                <w:szCs w:val="22"/>
              </w:rPr>
            </w:pPr>
            <w:r>
              <w:rPr>
                <w:rFonts w:ascii="Calibri" w:hAnsi="Calibri" w:cs="Calibri"/>
                <w:b/>
                <w:bCs/>
                <w:color w:val="000000"/>
                <w:sz w:val="22"/>
                <w:szCs w:val="22"/>
              </w:rPr>
              <w:t>15 039</w:t>
            </w:r>
          </w:p>
        </w:tc>
        <w:tc>
          <w:tcPr>
            <w:tcW w:w="2120" w:type="dxa"/>
            <w:tcBorders>
              <w:top w:val="nil"/>
              <w:left w:val="single" w:sz="4" w:space="0" w:color="auto"/>
              <w:bottom w:val="single" w:sz="4" w:space="0" w:color="auto"/>
              <w:right w:val="single" w:sz="4" w:space="0" w:color="auto"/>
            </w:tcBorders>
            <w:shd w:val="clear" w:color="auto" w:fill="auto"/>
            <w:noWrap/>
            <w:vAlign w:val="center"/>
          </w:tcPr>
          <w:p w:rsidR="005A5E2E" w:rsidRPr="005D21D8" w:rsidRDefault="005A5E2E" w:rsidP="003052B3">
            <w:pPr>
              <w:spacing w:before="0" w:after="0"/>
              <w:ind w:firstLine="0"/>
              <w:jc w:val="right"/>
              <w:rPr>
                <w:b/>
                <w:color w:val="000000"/>
                <w:sz w:val="22"/>
                <w:szCs w:val="22"/>
              </w:rPr>
            </w:pPr>
            <w:r w:rsidRPr="005D21D8">
              <w:rPr>
                <w:b/>
                <w:color w:val="000000"/>
                <w:sz w:val="22"/>
                <w:szCs w:val="22"/>
              </w:rPr>
              <w:t>4 318 965 933,87 лв.</w:t>
            </w:r>
          </w:p>
        </w:tc>
      </w:tr>
    </w:tbl>
    <w:p w:rsidR="005A5E2E" w:rsidRPr="008444A6" w:rsidRDefault="005A5E2E" w:rsidP="008444A6">
      <w:pPr>
        <w:spacing w:line="336" w:lineRule="auto"/>
        <w:ind w:right="-567"/>
        <w:jc w:val="both"/>
        <w:rPr>
          <w:i/>
          <w:lang w:val="en-US"/>
        </w:rPr>
      </w:pPr>
      <w:r w:rsidRPr="00BE2FAA">
        <w:rPr>
          <w:i/>
        </w:rPr>
        <w:t xml:space="preserve">*Справката е по данни в ИСАК към </w:t>
      </w:r>
      <w:r>
        <w:rPr>
          <w:i/>
        </w:rPr>
        <w:t>31.12.2024</w:t>
      </w:r>
      <w:r w:rsidRPr="00BE2FAA">
        <w:rPr>
          <w:i/>
        </w:rPr>
        <w:t xml:space="preserve"> г. и включва действащите договори</w:t>
      </w:r>
      <w:r>
        <w:rPr>
          <w:i/>
        </w:rPr>
        <w:t>.</w:t>
      </w:r>
    </w:p>
    <w:p w:rsidR="005A5E2E" w:rsidRPr="00C03C99" w:rsidRDefault="005A5E2E" w:rsidP="005A5E2E">
      <w:pPr>
        <w:spacing w:line="336" w:lineRule="auto"/>
        <w:ind w:right="-567"/>
        <w:jc w:val="both"/>
        <w:rPr>
          <w:b/>
          <w:color w:val="000000"/>
          <w:sz w:val="24"/>
          <w:szCs w:val="24"/>
          <w:u w:val="single"/>
        </w:rPr>
      </w:pPr>
      <w:r w:rsidRPr="00C03C99">
        <w:rPr>
          <w:b/>
          <w:color w:val="000000"/>
          <w:sz w:val="24"/>
          <w:szCs w:val="24"/>
          <w:u w:val="single"/>
        </w:rPr>
        <w:t xml:space="preserve">Подмярка 4.1 „Инвестиции в земеделски стопанства” </w:t>
      </w:r>
    </w:p>
    <w:p w:rsidR="005A5E2E" w:rsidRPr="00C14F6D" w:rsidRDefault="005A5E2E" w:rsidP="005A5E2E">
      <w:pPr>
        <w:spacing w:line="336" w:lineRule="auto"/>
        <w:ind w:right="-567"/>
        <w:jc w:val="both"/>
        <w:rPr>
          <w:sz w:val="24"/>
          <w:szCs w:val="24"/>
        </w:rPr>
      </w:pPr>
      <w:r w:rsidRPr="00C14F6D">
        <w:rPr>
          <w:sz w:val="24"/>
          <w:szCs w:val="24"/>
        </w:rPr>
        <w:t>Целта на подмярката е повишаване конкурентоспособността на земеделието в Република България чрез преструктуриране и развитие на наличните материални мощности в стопанствата, насърчаване въвеждането на нови технологии в производството и модернизация на физическия капитал, опазване на компонентите на околната среда и др.</w:t>
      </w:r>
    </w:p>
    <w:p w:rsidR="005A5E2E" w:rsidRPr="006A06FB" w:rsidRDefault="005A5E2E" w:rsidP="005A5E2E">
      <w:pPr>
        <w:spacing w:line="336" w:lineRule="auto"/>
        <w:ind w:right="-567"/>
        <w:jc w:val="both"/>
        <w:rPr>
          <w:sz w:val="24"/>
          <w:szCs w:val="24"/>
        </w:rPr>
      </w:pPr>
      <w:r w:rsidRPr="00C14F6D">
        <w:rPr>
          <w:sz w:val="24"/>
          <w:szCs w:val="24"/>
        </w:rPr>
        <w:t>Прилагането на подмярката стартира през 2015 г. Вторият прием на заявления за подпомагане е проведен през 2016 г. Общо по двата приема са подадени</w:t>
      </w:r>
      <w:r w:rsidRPr="00C14F6D">
        <w:rPr>
          <w:sz w:val="24"/>
          <w:szCs w:val="24"/>
          <w:lang w:val="en-US"/>
        </w:rPr>
        <w:t xml:space="preserve"> 6 288 </w:t>
      </w:r>
      <w:r w:rsidRPr="00C14F6D">
        <w:rPr>
          <w:sz w:val="24"/>
          <w:szCs w:val="24"/>
        </w:rPr>
        <w:t>заявления за кандидатстване, а сключените по тях договори са 1</w:t>
      </w:r>
      <w:r>
        <w:rPr>
          <w:sz w:val="24"/>
          <w:szCs w:val="24"/>
        </w:rPr>
        <w:t> </w:t>
      </w:r>
      <w:r w:rsidRPr="00C14F6D">
        <w:rPr>
          <w:sz w:val="24"/>
          <w:szCs w:val="24"/>
        </w:rPr>
        <w:t>24</w:t>
      </w:r>
      <w:r>
        <w:rPr>
          <w:sz w:val="24"/>
          <w:szCs w:val="24"/>
          <w:lang w:val="en-US"/>
        </w:rPr>
        <w:t>4</w:t>
      </w:r>
      <w:r>
        <w:rPr>
          <w:sz w:val="24"/>
          <w:szCs w:val="24"/>
        </w:rPr>
        <w:t xml:space="preserve"> на обща стойност 633 409 854 лв.</w:t>
      </w:r>
    </w:p>
    <w:p w:rsidR="005A5E2E" w:rsidRPr="008444A6" w:rsidRDefault="005A5E2E" w:rsidP="008444A6">
      <w:pPr>
        <w:spacing w:line="336" w:lineRule="auto"/>
        <w:ind w:right="-567"/>
        <w:jc w:val="both"/>
        <w:rPr>
          <w:sz w:val="24"/>
          <w:szCs w:val="24"/>
          <w:lang w:val="en-US"/>
        </w:rPr>
      </w:pPr>
      <w:r w:rsidRPr="00C14F6D">
        <w:rPr>
          <w:sz w:val="24"/>
          <w:szCs w:val="24"/>
        </w:rPr>
        <w:t>През 2020 г. е обявен първи прием в ИСУН 2020 по подмярката, с първоначален бюджет от 30 млн. евро. По процедура чрез подбор № BG06RDNP001-4.008 „Целеви прием за земеделски стопани в сектор Животновъдство“ са подадени общо 647 проектни предложения. Поради големия интерес през 2021 г. общият размер на безвъзмездната финансова помощ по приема е увеличен на левовата равностойност на 62 000 000 евро (121 259 600 лв.). В резулт</w:t>
      </w:r>
      <w:r>
        <w:rPr>
          <w:sz w:val="24"/>
          <w:szCs w:val="24"/>
        </w:rPr>
        <w:t>ат на това към края на</w:t>
      </w:r>
      <w:r w:rsidRPr="00C14F6D">
        <w:rPr>
          <w:sz w:val="24"/>
          <w:szCs w:val="24"/>
        </w:rPr>
        <w:t xml:space="preserve"> 2024</w:t>
      </w:r>
      <w:r>
        <w:rPr>
          <w:sz w:val="24"/>
          <w:szCs w:val="24"/>
        </w:rPr>
        <w:t xml:space="preserve"> г.  са сключени 435</w:t>
      </w:r>
      <w:r w:rsidRPr="00C14F6D">
        <w:rPr>
          <w:sz w:val="24"/>
          <w:szCs w:val="24"/>
        </w:rPr>
        <w:t xml:space="preserve"> договора, с одобрена</w:t>
      </w:r>
      <w:r>
        <w:rPr>
          <w:sz w:val="24"/>
          <w:szCs w:val="24"/>
        </w:rPr>
        <w:t xml:space="preserve"> финансова помощ в размер на  91 529</w:t>
      </w:r>
      <w:r w:rsidR="007D7640">
        <w:rPr>
          <w:sz w:val="24"/>
          <w:szCs w:val="24"/>
        </w:rPr>
        <w:t> </w:t>
      </w:r>
      <w:r>
        <w:rPr>
          <w:sz w:val="24"/>
          <w:szCs w:val="24"/>
        </w:rPr>
        <w:t>03</w:t>
      </w:r>
      <w:r w:rsidR="007D7640">
        <w:rPr>
          <w:sz w:val="24"/>
          <w:szCs w:val="24"/>
        </w:rPr>
        <w:t xml:space="preserve">2 </w:t>
      </w:r>
      <w:r w:rsidRPr="00C14F6D">
        <w:rPr>
          <w:sz w:val="24"/>
          <w:szCs w:val="24"/>
        </w:rPr>
        <w:t>лв.</w:t>
      </w:r>
    </w:p>
    <w:p w:rsidR="005A5E2E" w:rsidRPr="00E42C66" w:rsidRDefault="005A5E2E" w:rsidP="005A5E2E">
      <w:pPr>
        <w:spacing w:line="336" w:lineRule="auto"/>
        <w:ind w:right="-567"/>
        <w:jc w:val="both"/>
        <w:rPr>
          <w:sz w:val="24"/>
          <w:szCs w:val="24"/>
        </w:rPr>
      </w:pPr>
      <w:r w:rsidRPr="00C14F6D">
        <w:rPr>
          <w:sz w:val="24"/>
          <w:szCs w:val="24"/>
        </w:rPr>
        <w:t xml:space="preserve">През 2021 г. е стартиран четвърти по ред прием по подмярка 4.1, а първоначално обявеният бюджет е увеличаван общо </w:t>
      </w:r>
      <w:r>
        <w:rPr>
          <w:sz w:val="24"/>
          <w:szCs w:val="24"/>
        </w:rPr>
        <w:t>четири</w:t>
      </w:r>
      <w:r w:rsidRPr="00C14F6D">
        <w:rPr>
          <w:sz w:val="24"/>
          <w:szCs w:val="24"/>
        </w:rPr>
        <w:t xml:space="preserve"> пъти и към </w:t>
      </w:r>
      <w:r>
        <w:rPr>
          <w:sz w:val="24"/>
          <w:szCs w:val="24"/>
        </w:rPr>
        <w:t>к</w:t>
      </w:r>
      <w:r w:rsidRPr="000C1958">
        <w:rPr>
          <w:sz w:val="24"/>
          <w:szCs w:val="24"/>
        </w:rPr>
        <w:t xml:space="preserve">рая </w:t>
      </w:r>
      <w:r w:rsidRPr="00C14F6D">
        <w:rPr>
          <w:sz w:val="24"/>
          <w:szCs w:val="24"/>
        </w:rPr>
        <w:t xml:space="preserve">на 2024 година възлиза на </w:t>
      </w:r>
      <w:r w:rsidRPr="00EE4AAA">
        <w:rPr>
          <w:sz w:val="24"/>
          <w:szCs w:val="24"/>
        </w:rPr>
        <w:t>594</w:t>
      </w:r>
      <w:r w:rsidR="008444A6">
        <w:rPr>
          <w:sz w:val="24"/>
          <w:szCs w:val="24"/>
          <w:lang w:val="en-US"/>
        </w:rPr>
        <w:t xml:space="preserve"> </w:t>
      </w:r>
      <w:r w:rsidRPr="00EE4AAA">
        <w:rPr>
          <w:sz w:val="24"/>
          <w:szCs w:val="24"/>
        </w:rPr>
        <w:t>593</w:t>
      </w:r>
      <w:r w:rsidR="008444A6">
        <w:rPr>
          <w:sz w:val="24"/>
          <w:szCs w:val="24"/>
        </w:rPr>
        <w:t> </w:t>
      </w:r>
      <w:r w:rsidRPr="00EE4AAA">
        <w:rPr>
          <w:sz w:val="24"/>
          <w:szCs w:val="24"/>
        </w:rPr>
        <w:t>519</w:t>
      </w:r>
      <w:r w:rsidR="008444A6">
        <w:rPr>
          <w:sz w:val="24"/>
          <w:szCs w:val="24"/>
          <w:lang w:val="en-US"/>
        </w:rPr>
        <w:t xml:space="preserve"> </w:t>
      </w:r>
      <w:r w:rsidRPr="00C14F6D">
        <w:rPr>
          <w:sz w:val="24"/>
          <w:szCs w:val="24"/>
        </w:rPr>
        <w:t xml:space="preserve">лв. </w:t>
      </w:r>
    </w:p>
    <w:p w:rsidR="005A5E2E" w:rsidRDefault="005A5E2E" w:rsidP="005A5E2E">
      <w:pPr>
        <w:spacing w:line="336" w:lineRule="auto"/>
        <w:ind w:right="-567"/>
        <w:jc w:val="both"/>
        <w:rPr>
          <w:sz w:val="24"/>
          <w:szCs w:val="24"/>
        </w:rPr>
      </w:pPr>
      <w:r w:rsidRPr="00C14F6D">
        <w:rPr>
          <w:sz w:val="24"/>
          <w:szCs w:val="24"/>
        </w:rPr>
        <w:t xml:space="preserve">Обработени са 1 868 проектни предложения. </w:t>
      </w:r>
      <w:r>
        <w:rPr>
          <w:sz w:val="24"/>
          <w:szCs w:val="24"/>
        </w:rPr>
        <w:t>С</w:t>
      </w:r>
      <w:r w:rsidRPr="00C14F6D">
        <w:rPr>
          <w:sz w:val="24"/>
          <w:szCs w:val="24"/>
        </w:rPr>
        <w:t xml:space="preserve">ключените </w:t>
      </w:r>
      <w:r>
        <w:rPr>
          <w:sz w:val="24"/>
          <w:szCs w:val="24"/>
        </w:rPr>
        <w:t>и действащи договори към края</w:t>
      </w:r>
      <w:r w:rsidRPr="00C14F6D">
        <w:rPr>
          <w:sz w:val="24"/>
          <w:szCs w:val="24"/>
        </w:rPr>
        <w:t xml:space="preserve"> на 2024 г. са </w:t>
      </w:r>
      <w:r>
        <w:rPr>
          <w:sz w:val="24"/>
          <w:szCs w:val="24"/>
          <w:lang w:val="en-US"/>
        </w:rPr>
        <w:t>1</w:t>
      </w:r>
      <w:r w:rsidR="007D7640">
        <w:rPr>
          <w:sz w:val="24"/>
          <w:szCs w:val="24"/>
        </w:rPr>
        <w:t xml:space="preserve"> </w:t>
      </w:r>
      <w:r>
        <w:rPr>
          <w:sz w:val="24"/>
          <w:szCs w:val="24"/>
          <w:lang w:val="en-US"/>
        </w:rPr>
        <w:t>483</w:t>
      </w:r>
      <w:r w:rsidRPr="00C14F6D">
        <w:rPr>
          <w:sz w:val="24"/>
          <w:szCs w:val="24"/>
        </w:rPr>
        <w:t>, с общ разм</w:t>
      </w:r>
      <w:r>
        <w:rPr>
          <w:sz w:val="24"/>
          <w:szCs w:val="24"/>
        </w:rPr>
        <w:t>ер на субсидията в размер на 530 954</w:t>
      </w:r>
      <w:r w:rsidR="007D7640">
        <w:rPr>
          <w:sz w:val="24"/>
          <w:szCs w:val="24"/>
        </w:rPr>
        <w:t> </w:t>
      </w:r>
      <w:r>
        <w:rPr>
          <w:sz w:val="24"/>
          <w:szCs w:val="24"/>
        </w:rPr>
        <w:t>343</w:t>
      </w:r>
      <w:r w:rsidR="007D7640">
        <w:rPr>
          <w:sz w:val="24"/>
          <w:szCs w:val="24"/>
        </w:rPr>
        <w:t xml:space="preserve"> </w:t>
      </w:r>
      <w:r w:rsidRPr="00C14F6D">
        <w:rPr>
          <w:sz w:val="24"/>
          <w:szCs w:val="24"/>
        </w:rPr>
        <w:t>лв.</w:t>
      </w:r>
    </w:p>
    <w:p w:rsidR="005A5E2E" w:rsidRPr="006F5A97" w:rsidRDefault="005A5E2E" w:rsidP="000B2688">
      <w:pPr>
        <w:shd w:val="clear" w:color="auto" w:fill="FFFFFF"/>
        <w:spacing w:before="0" w:after="0" w:line="360" w:lineRule="auto"/>
        <w:ind w:right="-567"/>
        <w:jc w:val="both"/>
        <w:textAlignment w:val="baseline"/>
        <w:rPr>
          <w:sz w:val="24"/>
          <w:szCs w:val="24"/>
        </w:rPr>
      </w:pPr>
      <w:r w:rsidRPr="006F5A97">
        <w:rPr>
          <w:sz w:val="24"/>
          <w:szCs w:val="24"/>
        </w:rPr>
        <w:t>През 2024 г. бе отворен прием по процедурата BG06RDNP001-4.017 (Целеви прием за проектни предложения за повишаване на ефективността при потреблението на вода в селското стопанство по подмярка 4.1</w:t>
      </w:r>
      <w:r w:rsidR="007D7640">
        <w:rPr>
          <w:sz w:val="24"/>
          <w:szCs w:val="24"/>
        </w:rPr>
        <w:t>),</w:t>
      </w:r>
      <w:r w:rsidRPr="006F5A97">
        <w:rPr>
          <w:sz w:val="24"/>
          <w:szCs w:val="24"/>
        </w:rPr>
        <w:t xml:space="preserve"> със срок на кандидатстване, приключващ на 22.11.2024</w:t>
      </w:r>
      <w:r w:rsidR="007D7640">
        <w:rPr>
          <w:sz w:val="24"/>
          <w:szCs w:val="24"/>
        </w:rPr>
        <w:t xml:space="preserve"> </w:t>
      </w:r>
      <w:r w:rsidRPr="006F5A97">
        <w:rPr>
          <w:sz w:val="24"/>
          <w:szCs w:val="24"/>
        </w:rPr>
        <w:t xml:space="preserve">г. с общ размер на </w:t>
      </w:r>
      <w:r w:rsidR="007D7640">
        <w:rPr>
          <w:sz w:val="24"/>
          <w:szCs w:val="24"/>
        </w:rPr>
        <w:t>безвъзмездната финансова помощ (</w:t>
      </w:r>
      <w:r w:rsidRPr="006F5A97">
        <w:rPr>
          <w:sz w:val="24"/>
          <w:szCs w:val="24"/>
        </w:rPr>
        <w:t>БФП</w:t>
      </w:r>
      <w:r w:rsidR="007D7640">
        <w:rPr>
          <w:sz w:val="24"/>
          <w:szCs w:val="24"/>
        </w:rPr>
        <w:t>)</w:t>
      </w:r>
      <w:r w:rsidRPr="006F5A97">
        <w:rPr>
          <w:sz w:val="24"/>
          <w:szCs w:val="24"/>
        </w:rPr>
        <w:t xml:space="preserve"> 97 790 000 лв.</w:t>
      </w:r>
    </w:p>
    <w:p w:rsidR="005A5E2E" w:rsidRPr="00C14F6D" w:rsidRDefault="005A5E2E" w:rsidP="000B2688">
      <w:pPr>
        <w:shd w:val="clear" w:color="auto" w:fill="FFFFFF"/>
        <w:spacing w:before="0" w:after="0" w:line="360" w:lineRule="auto"/>
        <w:ind w:right="-567"/>
        <w:jc w:val="both"/>
        <w:textAlignment w:val="baseline"/>
        <w:rPr>
          <w:sz w:val="24"/>
          <w:szCs w:val="24"/>
        </w:rPr>
      </w:pPr>
      <w:r w:rsidRPr="006F5A97">
        <w:rPr>
          <w:sz w:val="24"/>
          <w:szCs w:val="24"/>
        </w:rPr>
        <w:t xml:space="preserve">Подлежащи на оценка са 232 от подадените 254 проекта, за които към края на 2024 г. предстои назначаване на оценителна комисия за оценка на административно съответствие и допустимост </w:t>
      </w:r>
      <w:r w:rsidR="007D7640">
        <w:rPr>
          <w:sz w:val="24"/>
          <w:szCs w:val="24"/>
        </w:rPr>
        <w:t xml:space="preserve">(ОАСД) </w:t>
      </w:r>
      <w:r w:rsidRPr="006F5A97">
        <w:rPr>
          <w:sz w:val="24"/>
          <w:szCs w:val="24"/>
        </w:rPr>
        <w:t>и техническа и финансова оценка</w:t>
      </w:r>
      <w:r w:rsidR="007D7640">
        <w:rPr>
          <w:sz w:val="24"/>
          <w:szCs w:val="24"/>
        </w:rPr>
        <w:t xml:space="preserve"> (ТФО)</w:t>
      </w:r>
      <w:r w:rsidRPr="006F5A97">
        <w:rPr>
          <w:sz w:val="24"/>
          <w:szCs w:val="24"/>
        </w:rPr>
        <w:t>. Сумата на заявената субсидия по тях възлиза на 61 690 77</w:t>
      </w:r>
      <w:r w:rsidR="000B2688">
        <w:rPr>
          <w:sz w:val="24"/>
          <w:szCs w:val="24"/>
        </w:rPr>
        <w:t>7</w:t>
      </w:r>
      <w:r w:rsidRPr="006F5A97">
        <w:rPr>
          <w:sz w:val="24"/>
          <w:szCs w:val="24"/>
        </w:rPr>
        <w:t xml:space="preserve"> лв.</w:t>
      </w:r>
    </w:p>
    <w:p w:rsidR="005A5E2E" w:rsidRPr="008444A6" w:rsidRDefault="005A5E2E" w:rsidP="008444A6">
      <w:pPr>
        <w:spacing w:line="336" w:lineRule="auto"/>
        <w:ind w:right="-567"/>
        <w:jc w:val="both"/>
        <w:rPr>
          <w:sz w:val="24"/>
          <w:szCs w:val="24"/>
          <w:lang w:val="en-US"/>
        </w:rPr>
      </w:pPr>
      <w:r>
        <w:rPr>
          <w:sz w:val="24"/>
          <w:szCs w:val="24"/>
        </w:rPr>
        <w:t xml:space="preserve"> Към края</w:t>
      </w:r>
      <w:r w:rsidRPr="00C14F6D">
        <w:rPr>
          <w:sz w:val="24"/>
          <w:szCs w:val="24"/>
        </w:rPr>
        <w:t xml:space="preserve"> на 2024 г. общо по подмярка 4.1 са сключени и действащи</w:t>
      </w:r>
      <w:r w:rsidRPr="00C14F6D">
        <w:rPr>
          <w:sz w:val="24"/>
          <w:szCs w:val="24"/>
          <w:lang w:val="en-US"/>
        </w:rPr>
        <w:t xml:space="preserve"> 3</w:t>
      </w:r>
      <w:r w:rsidR="000B2688">
        <w:rPr>
          <w:sz w:val="24"/>
          <w:szCs w:val="24"/>
        </w:rPr>
        <w:t xml:space="preserve"> </w:t>
      </w:r>
      <w:r>
        <w:rPr>
          <w:sz w:val="24"/>
          <w:szCs w:val="24"/>
          <w:lang w:val="en-US"/>
        </w:rPr>
        <w:t>162</w:t>
      </w:r>
      <w:r w:rsidRPr="00C14F6D">
        <w:rPr>
          <w:sz w:val="24"/>
          <w:szCs w:val="24"/>
        </w:rPr>
        <w:t xml:space="preserve"> договора, със сума на одобр</w:t>
      </w:r>
      <w:r>
        <w:rPr>
          <w:sz w:val="24"/>
          <w:szCs w:val="24"/>
        </w:rPr>
        <w:t>ената субсидия в размер на 1 225 893 2</w:t>
      </w:r>
      <w:r w:rsidR="007D7640">
        <w:rPr>
          <w:sz w:val="24"/>
          <w:szCs w:val="24"/>
        </w:rPr>
        <w:t>3</w:t>
      </w:r>
      <w:r>
        <w:rPr>
          <w:sz w:val="24"/>
          <w:szCs w:val="24"/>
        </w:rPr>
        <w:t>0</w:t>
      </w:r>
      <w:r w:rsidRPr="00C14F6D">
        <w:rPr>
          <w:sz w:val="24"/>
          <w:szCs w:val="24"/>
        </w:rPr>
        <w:t xml:space="preserve"> лв.</w:t>
      </w:r>
    </w:p>
    <w:p w:rsidR="005A5E2E" w:rsidRPr="00C03C99" w:rsidRDefault="005A5E2E" w:rsidP="005A5E2E">
      <w:pPr>
        <w:spacing w:line="336" w:lineRule="auto"/>
        <w:ind w:right="-567"/>
        <w:jc w:val="both"/>
        <w:rPr>
          <w:color w:val="000000"/>
          <w:sz w:val="24"/>
          <w:szCs w:val="24"/>
        </w:rPr>
      </w:pPr>
      <w:r w:rsidRPr="00C03C99">
        <w:rPr>
          <w:b/>
          <w:color w:val="000000"/>
          <w:sz w:val="24"/>
          <w:szCs w:val="24"/>
          <w:u w:val="single"/>
        </w:rPr>
        <w:t>Подмярка 4.1.2 „Инвестиции в земеделски стопанства по Тематична подпрограма за развитие на малки стопанства“</w:t>
      </w:r>
    </w:p>
    <w:p w:rsidR="005A5E2E" w:rsidRPr="000F4E00" w:rsidRDefault="005A5E2E" w:rsidP="005A5E2E">
      <w:pPr>
        <w:spacing w:line="336" w:lineRule="auto"/>
        <w:ind w:right="-567"/>
        <w:jc w:val="both"/>
        <w:rPr>
          <w:sz w:val="24"/>
          <w:szCs w:val="24"/>
        </w:rPr>
      </w:pPr>
      <w:r w:rsidRPr="000F4E00">
        <w:rPr>
          <w:sz w:val="24"/>
          <w:szCs w:val="24"/>
        </w:rPr>
        <w:t>Подкрепата по подмярката е насочена към подобряване на икономическата устойчивост и резултатите на малките стопанства чрез преструктуриране и развитие на наличните материални мощности, насърчаване въвеждането на нови процеси и технологии за повишаване качеството на произвежданата продукция, опазване на компонентите на околната среда, спазване на стандартите на Европейския съюз и подобряване на условията в земеделските стопанства.</w:t>
      </w:r>
    </w:p>
    <w:p w:rsidR="005A5E2E" w:rsidRPr="000F4E00" w:rsidRDefault="005A5E2E" w:rsidP="005A5E2E">
      <w:pPr>
        <w:spacing w:line="336" w:lineRule="auto"/>
        <w:ind w:right="-567"/>
        <w:jc w:val="both"/>
        <w:rPr>
          <w:sz w:val="24"/>
          <w:szCs w:val="24"/>
        </w:rPr>
      </w:pPr>
      <w:r w:rsidRPr="000F4E00">
        <w:rPr>
          <w:sz w:val="24"/>
          <w:szCs w:val="24"/>
        </w:rPr>
        <w:t>В рамките на първия прием, прове</w:t>
      </w:r>
      <w:r>
        <w:rPr>
          <w:sz w:val="24"/>
          <w:szCs w:val="24"/>
        </w:rPr>
        <w:t>ден през 2018 г., са сключени 90</w:t>
      </w:r>
      <w:r w:rsidRPr="000F4E00">
        <w:rPr>
          <w:sz w:val="24"/>
          <w:szCs w:val="24"/>
        </w:rPr>
        <w:t xml:space="preserve"> договора с обща стойност на безвъ</w:t>
      </w:r>
      <w:r>
        <w:rPr>
          <w:sz w:val="24"/>
          <w:szCs w:val="24"/>
        </w:rPr>
        <w:t>змездната финансова помощ  2 458 899</w:t>
      </w:r>
      <w:r w:rsidRPr="000F4E00">
        <w:rPr>
          <w:sz w:val="24"/>
          <w:szCs w:val="24"/>
        </w:rPr>
        <w:t xml:space="preserve"> лв. </w:t>
      </w:r>
    </w:p>
    <w:p w:rsidR="005A5E2E" w:rsidRPr="000F4E00" w:rsidRDefault="005A5E2E" w:rsidP="005A5E2E">
      <w:pPr>
        <w:spacing w:line="336" w:lineRule="auto"/>
        <w:ind w:right="-567"/>
        <w:jc w:val="both"/>
        <w:rPr>
          <w:sz w:val="24"/>
          <w:szCs w:val="24"/>
        </w:rPr>
      </w:pPr>
      <w:r w:rsidRPr="000F4E00">
        <w:rPr>
          <w:sz w:val="24"/>
          <w:szCs w:val="24"/>
        </w:rPr>
        <w:t>През 2020 г. е проведена втора процедура за подбор на проекти с постъпили 286 заявления за подпомагане. От тях за разглеждане са разпределени 258 проектни предложения, а останалите 28 са оттеглени от кандидатите. През 2022 г. обработката на подадените в рамките на приема заявленията е приключила. Към</w:t>
      </w:r>
      <w:r>
        <w:rPr>
          <w:sz w:val="24"/>
          <w:szCs w:val="24"/>
        </w:rPr>
        <w:t xml:space="preserve"> 31.12.2024 г. са сключени 109</w:t>
      </w:r>
      <w:r w:rsidRPr="000F4E00">
        <w:rPr>
          <w:sz w:val="24"/>
          <w:szCs w:val="24"/>
        </w:rPr>
        <w:t xml:space="preserve"> административни договора със стойност на одобрената безвъзмездна ф</w:t>
      </w:r>
      <w:r>
        <w:rPr>
          <w:sz w:val="24"/>
          <w:szCs w:val="24"/>
        </w:rPr>
        <w:t>инансова помощ в размер на 2 732 06</w:t>
      </w:r>
      <w:r w:rsidR="007D7640">
        <w:rPr>
          <w:sz w:val="24"/>
          <w:szCs w:val="24"/>
        </w:rPr>
        <w:t>1</w:t>
      </w:r>
      <w:r w:rsidRPr="000F4E00">
        <w:rPr>
          <w:sz w:val="24"/>
          <w:szCs w:val="24"/>
        </w:rPr>
        <w:t xml:space="preserve"> лв</w:t>
      </w:r>
      <w:r w:rsidR="007D7640">
        <w:rPr>
          <w:sz w:val="24"/>
          <w:szCs w:val="24"/>
        </w:rPr>
        <w:t>.</w:t>
      </w:r>
    </w:p>
    <w:p w:rsidR="005A5E2E" w:rsidRPr="00871FA2" w:rsidRDefault="005A5E2E" w:rsidP="00871FA2">
      <w:pPr>
        <w:spacing w:line="336" w:lineRule="auto"/>
        <w:ind w:right="-567"/>
        <w:jc w:val="both"/>
        <w:rPr>
          <w:sz w:val="24"/>
          <w:szCs w:val="24"/>
          <w:lang w:val="en-US"/>
        </w:rPr>
      </w:pPr>
      <w:r w:rsidRPr="000F4E00">
        <w:rPr>
          <w:sz w:val="24"/>
          <w:szCs w:val="24"/>
        </w:rPr>
        <w:t>Към</w:t>
      </w:r>
      <w:r>
        <w:rPr>
          <w:sz w:val="24"/>
          <w:szCs w:val="24"/>
        </w:rPr>
        <w:t xml:space="preserve"> края</w:t>
      </w:r>
      <w:r w:rsidRPr="000F4E00">
        <w:rPr>
          <w:sz w:val="24"/>
          <w:szCs w:val="24"/>
        </w:rPr>
        <w:t xml:space="preserve"> на 2024 г. общо по подмярка 4</w:t>
      </w:r>
      <w:r>
        <w:rPr>
          <w:sz w:val="24"/>
          <w:szCs w:val="24"/>
        </w:rPr>
        <w:t>.1.2 са сключени и действащи 199</w:t>
      </w:r>
      <w:r w:rsidRPr="000F4E00">
        <w:rPr>
          <w:sz w:val="24"/>
          <w:szCs w:val="24"/>
        </w:rPr>
        <w:t xml:space="preserve"> административни договора, със сума на одобр</w:t>
      </w:r>
      <w:r>
        <w:rPr>
          <w:sz w:val="24"/>
          <w:szCs w:val="24"/>
        </w:rPr>
        <w:t>ената субсидия в размер на 5 190 959</w:t>
      </w:r>
      <w:r w:rsidRPr="000F4E00">
        <w:rPr>
          <w:sz w:val="24"/>
          <w:szCs w:val="24"/>
        </w:rPr>
        <w:t xml:space="preserve"> лв.</w:t>
      </w:r>
    </w:p>
    <w:p w:rsidR="005A5E2E" w:rsidRPr="00C03C99" w:rsidRDefault="005A5E2E" w:rsidP="005A5E2E">
      <w:pPr>
        <w:spacing w:line="336" w:lineRule="auto"/>
        <w:ind w:right="-567"/>
        <w:jc w:val="both"/>
        <w:rPr>
          <w:color w:val="000000"/>
          <w:sz w:val="24"/>
          <w:szCs w:val="24"/>
        </w:rPr>
      </w:pPr>
      <w:r w:rsidRPr="00C03C99">
        <w:rPr>
          <w:b/>
          <w:color w:val="000000"/>
          <w:sz w:val="24"/>
          <w:szCs w:val="24"/>
          <w:u w:val="single"/>
        </w:rPr>
        <w:t>Подмярка 4.2 „Инвестиции в преработка/маркетинг на селскостопански продукти”</w:t>
      </w:r>
    </w:p>
    <w:p w:rsidR="005A5E2E" w:rsidRPr="004436CB" w:rsidRDefault="005A5E2E" w:rsidP="005A5E2E">
      <w:pPr>
        <w:spacing w:line="336" w:lineRule="auto"/>
        <w:ind w:right="-567"/>
        <w:jc w:val="both"/>
        <w:rPr>
          <w:sz w:val="24"/>
          <w:szCs w:val="24"/>
        </w:rPr>
      </w:pPr>
      <w:r w:rsidRPr="004436CB">
        <w:rPr>
          <w:sz w:val="24"/>
          <w:szCs w:val="24"/>
        </w:rPr>
        <w:t xml:space="preserve">Първите два приема по подмярката са проведени през 2015 г. и 2018 г. </w:t>
      </w:r>
    </w:p>
    <w:p w:rsidR="005A5E2E" w:rsidRPr="004436CB" w:rsidRDefault="005A5E2E" w:rsidP="005A5E2E">
      <w:pPr>
        <w:spacing w:line="336" w:lineRule="auto"/>
        <w:ind w:right="-567"/>
        <w:jc w:val="both"/>
        <w:rPr>
          <w:sz w:val="24"/>
          <w:szCs w:val="24"/>
        </w:rPr>
      </w:pPr>
      <w:r w:rsidRPr="004436CB">
        <w:rPr>
          <w:sz w:val="24"/>
          <w:szCs w:val="24"/>
        </w:rPr>
        <w:t>В периода октомври 2021 г. - март 2022 г. е осъществен трети прием на проектни предложения BG06RDNP001-4.015, в рамките на който са постъпили 523 заявления за подпомагане на обща стойност 653 656 994 лв. Разполагаемият бюджет по приема е увеличаван два пъти до 477 259 677 лв., от които 262 038 155 лв. са средства от Европейския земеделски фонд за развитие на селските райони (ЕЗФРСР), 161 582 057 лв. са средства от Инструмент</w:t>
      </w:r>
      <w:r w:rsidR="000B2688">
        <w:rPr>
          <w:sz w:val="24"/>
          <w:szCs w:val="24"/>
        </w:rPr>
        <w:t>а</w:t>
      </w:r>
      <w:r w:rsidRPr="004436CB">
        <w:rPr>
          <w:sz w:val="24"/>
          <w:szCs w:val="24"/>
        </w:rPr>
        <w:t xml:space="preserve"> на Европейския съюз за възстановяване (European Union Recovery Instrument – EURI) и 53 639 465 лв. са национално съфинансиране</w:t>
      </w:r>
      <w:r w:rsidR="00871FA2">
        <w:rPr>
          <w:sz w:val="24"/>
          <w:szCs w:val="24"/>
          <w:lang w:val="en-US"/>
        </w:rPr>
        <w:t xml:space="preserve">. </w:t>
      </w:r>
      <w:r w:rsidRPr="004436CB">
        <w:rPr>
          <w:sz w:val="24"/>
          <w:szCs w:val="24"/>
        </w:rPr>
        <w:t>Сключени</w:t>
      </w:r>
      <w:r>
        <w:rPr>
          <w:sz w:val="24"/>
          <w:szCs w:val="24"/>
        </w:rPr>
        <w:t xml:space="preserve"> са договори с 391</w:t>
      </w:r>
      <w:r w:rsidRPr="004436CB">
        <w:rPr>
          <w:sz w:val="24"/>
          <w:szCs w:val="24"/>
        </w:rPr>
        <w:t xml:space="preserve"> от одобрените кандидати</w:t>
      </w:r>
      <w:r w:rsidR="00871FA2">
        <w:rPr>
          <w:sz w:val="24"/>
          <w:szCs w:val="24"/>
          <w:lang w:val="en-US"/>
        </w:rPr>
        <w:t xml:space="preserve"> </w:t>
      </w:r>
      <w:r>
        <w:rPr>
          <w:sz w:val="24"/>
          <w:szCs w:val="24"/>
        </w:rPr>
        <w:t xml:space="preserve">с обща стойност </w:t>
      </w:r>
      <w:r w:rsidRPr="00A319C3">
        <w:rPr>
          <w:sz w:val="24"/>
          <w:szCs w:val="24"/>
        </w:rPr>
        <w:t>457</w:t>
      </w:r>
      <w:r w:rsidR="00871FA2">
        <w:rPr>
          <w:sz w:val="24"/>
          <w:szCs w:val="24"/>
        </w:rPr>
        <w:t> </w:t>
      </w:r>
      <w:r w:rsidRPr="00A319C3">
        <w:rPr>
          <w:sz w:val="24"/>
          <w:szCs w:val="24"/>
        </w:rPr>
        <w:t>133</w:t>
      </w:r>
      <w:r w:rsidR="00871FA2">
        <w:rPr>
          <w:sz w:val="24"/>
          <w:szCs w:val="24"/>
          <w:lang w:val="en-US"/>
        </w:rPr>
        <w:t xml:space="preserve"> </w:t>
      </w:r>
      <w:r w:rsidRPr="00A319C3">
        <w:rPr>
          <w:sz w:val="24"/>
          <w:szCs w:val="24"/>
        </w:rPr>
        <w:t>790</w:t>
      </w:r>
      <w:r>
        <w:rPr>
          <w:sz w:val="24"/>
          <w:szCs w:val="24"/>
        </w:rPr>
        <w:t xml:space="preserve"> лв.</w:t>
      </w:r>
    </w:p>
    <w:p w:rsidR="005A5E2E" w:rsidRDefault="005A5E2E" w:rsidP="005A5E2E">
      <w:pPr>
        <w:spacing w:line="336" w:lineRule="auto"/>
        <w:ind w:right="-567"/>
        <w:jc w:val="both"/>
        <w:rPr>
          <w:sz w:val="24"/>
          <w:szCs w:val="24"/>
        </w:rPr>
      </w:pPr>
      <w:r w:rsidRPr="004436CB">
        <w:rPr>
          <w:sz w:val="24"/>
          <w:szCs w:val="24"/>
        </w:rPr>
        <w:t xml:space="preserve"> През 2022 г. е обявена процедура за прием BG06RDNP001-4.014. Предвиденият финансов ресурс за предоставяне на безвъзмездна помощ на допустимите кандидати по процедурата е в размер на 39 116 000 лв. В периода на прием са постъпили 143 проектни предложения, чиято обработка приключи в началото на месец септември 2023 г. По процедурата са одобрени 120 проектни предложения, а сключените адми</w:t>
      </w:r>
      <w:r>
        <w:rPr>
          <w:sz w:val="24"/>
          <w:szCs w:val="24"/>
        </w:rPr>
        <w:t>нистративни договори към края на 2024 г. са 111</w:t>
      </w:r>
      <w:r w:rsidRPr="004436CB">
        <w:rPr>
          <w:sz w:val="24"/>
          <w:szCs w:val="24"/>
        </w:rPr>
        <w:t>, със ст</w:t>
      </w:r>
      <w:r>
        <w:rPr>
          <w:sz w:val="24"/>
          <w:szCs w:val="24"/>
        </w:rPr>
        <w:t>ойност на одобрената субсидия 25 118 43</w:t>
      </w:r>
      <w:r w:rsidR="007D7640">
        <w:rPr>
          <w:sz w:val="24"/>
          <w:szCs w:val="24"/>
        </w:rPr>
        <w:t>5</w:t>
      </w:r>
      <w:r w:rsidRPr="004436CB">
        <w:rPr>
          <w:sz w:val="24"/>
          <w:szCs w:val="24"/>
        </w:rPr>
        <w:t xml:space="preserve"> лв.</w:t>
      </w:r>
    </w:p>
    <w:p w:rsidR="005A5E2E" w:rsidRPr="004436CB" w:rsidRDefault="005A5E2E" w:rsidP="005A5E2E">
      <w:pPr>
        <w:spacing w:line="336" w:lineRule="auto"/>
        <w:ind w:right="-567"/>
        <w:jc w:val="both"/>
        <w:rPr>
          <w:sz w:val="24"/>
          <w:szCs w:val="24"/>
        </w:rPr>
      </w:pPr>
      <w:r w:rsidRPr="006F5A97">
        <w:rPr>
          <w:sz w:val="24"/>
          <w:szCs w:val="24"/>
        </w:rPr>
        <w:t xml:space="preserve">През 2024 г. е обявена процедура за прием BG06RDNP001-4.018 (Целеви прием за инвестиции и дейности, осигуряващи опазване на компонентите на </w:t>
      </w:r>
      <w:r>
        <w:rPr>
          <w:sz w:val="24"/>
          <w:szCs w:val="24"/>
        </w:rPr>
        <w:t>околната среда, включително ВЕИ</w:t>
      </w:r>
      <w:r w:rsidRPr="006F5A97">
        <w:rPr>
          <w:sz w:val="24"/>
          <w:szCs w:val="24"/>
        </w:rPr>
        <w:t>)</w:t>
      </w:r>
      <w:r>
        <w:rPr>
          <w:sz w:val="24"/>
          <w:szCs w:val="24"/>
        </w:rPr>
        <w:t>.</w:t>
      </w:r>
      <w:r w:rsidRPr="006F5A97">
        <w:rPr>
          <w:sz w:val="24"/>
          <w:szCs w:val="24"/>
        </w:rPr>
        <w:t xml:space="preserve"> В периода на приема, който приключи на 11.10.2024 г. са подадени 218 проектни предложения, от които подлежащи на оценка са 210 проекта с обща стойност в размер на 184 259 235 лв. и </w:t>
      </w:r>
      <w:r w:rsidR="00871FA2">
        <w:rPr>
          <w:sz w:val="24"/>
          <w:szCs w:val="24"/>
        </w:rPr>
        <w:t>заявена субсидия от 92 110</w:t>
      </w:r>
      <w:r w:rsidR="007D7640">
        <w:rPr>
          <w:sz w:val="24"/>
          <w:szCs w:val="24"/>
        </w:rPr>
        <w:t> </w:t>
      </w:r>
      <w:r w:rsidR="00871FA2">
        <w:rPr>
          <w:sz w:val="24"/>
          <w:szCs w:val="24"/>
        </w:rPr>
        <w:t>057</w:t>
      </w:r>
      <w:r w:rsidR="007D7640">
        <w:rPr>
          <w:sz w:val="24"/>
          <w:szCs w:val="24"/>
        </w:rPr>
        <w:t xml:space="preserve"> </w:t>
      </w:r>
      <w:r w:rsidRPr="006F5A97">
        <w:rPr>
          <w:sz w:val="24"/>
          <w:szCs w:val="24"/>
        </w:rPr>
        <w:t>лв. Назначената оценителна комисия за извършване на предварителна оценка е разгледала и оценила по критериите за подбор, подлежащите на оценка проекти извършено е и посещение на място. </w:t>
      </w:r>
    </w:p>
    <w:p w:rsidR="005A5E2E" w:rsidRPr="00871FA2" w:rsidRDefault="005A5E2E" w:rsidP="00871FA2">
      <w:pPr>
        <w:spacing w:line="336" w:lineRule="auto"/>
        <w:ind w:right="-567"/>
        <w:jc w:val="both"/>
        <w:rPr>
          <w:sz w:val="24"/>
          <w:szCs w:val="24"/>
          <w:lang w:val="en-US"/>
        </w:rPr>
      </w:pPr>
      <w:r w:rsidRPr="004436CB">
        <w:rPr>
          <w:sz w:val="24"/>
          <w:szCs w:val="24"/>
        </w:rPr>
        <w:t xml:space="preserve">  За периода</w:t>
      </w:r>
      <w:r w:rsidR="00871FA2">
        <w:rPr>
          <w:sz w:val="24"/>
          <w:szCs w:val="24"/>
          <w:lang w:val="en-US"/>
        </w:rPr>
        <w:t xml:space="preserve"> </w:t>
      </w:r>
      <w:r>
        <w:rPr>
          <w:sz w:val="24"/>
          <w:szCs w:val="24"/>
        </w:rPr>
        <w:t>на прилагане на подмярката до 31.12</w:t>
      </w:r>
      <w:r w:rsidRPr="004436CB">
        <w:rPr>
          <w:sz w:val="24"/>
          <w:szCs w:val="24"/>
        </w:rPr>
        <w:t>.2024 г. са сключени и дей</w:t>
      </w:r>
      <w:r>
        <w:rPr>
          <w:sz w:val="24"/>
          <w:szCs w:val="24"/>
        </w:rPr>
        <w:t>стващи общо 843</w:t>
      </w:r>
      <w:r w:rsidRPr="004436CB">
        <w:rPr>
          <w:sz w:val="24"/>
          <w:szCs w:val="24"/>
        </w:rPr>
        <w:t xml:space="preserve"> договора, с общ размер на субсидията в размер на </w:t>
      </w:r>
      <w:r>
        <w:rPr>
          <w:sz w:val="24"/>
          <w:szCs w:val="24"/>
        </w:rPr>
        <w:t>888 408 936</w:t>
      </w:r>
      <w:r w:rsidRPr="004436CB">
        <w:rPr>
          <w:sz w:val="24"/>
          <w:szCs w:val="24"/>
        </w:rPr>
        <w:t xml:space="preserve"> лв.</w:t>
      </w:r>
    </w:p>
    <w:p w:rsidR="005A5E2E" w:rsidRPr="006D5F10" w:rsidRDefault="005A5E2E" w:rsidP="005A5E2E">
      <w:pPr>
        <w:spacing w:line="336" w:lineRule="auto"/>
        <w:ind w:right="-567"/>
        <w:jc w:val="both"/>
        <w:rPr>
          <w:b/>
          <w:color w:val="000000"/>
          <w:sz w:val="24"/>
          <w:szCs w:val="24"/>
          <w:u w:val="single"/>
        </w:rPr>
      </w:pPr>
      <w:r w:rsidRPr="005D21D8">
        <w:rPr>
          <w:b/>
          <w:color w:val="000000"/>
          <w:sz w:val="24"/>
          <w:szCs w:val="24"/>
          <w:u w:val="single"/>
        </w:rPr>
        <w:t>Подмярка 4.2.2 „Инвестиции в преработка/маркетинг на селскостопански продукти по Тематичната подпрограма“</w:t>
      </w:r>
    </w:p>
    <w:p w:rsidR="005A5E2E" w:rsidRPr="006D5F10" w:rsidRDefault="005A5E2E" w:rsidP="005A5E2E">
      <w:pPr>
        <w:spacing w:line="336" w:lineRule="auto"/>
        <w:ind w:right="-567"/>
        <w:jc w:val="both"/>
        <w:rPr>
          <w:sz w:val="24"/>
          <w:szCs w:val="24"/>
        </w:rPr>
      </w:pPr>
      <w:r w:rsidRPr="006D5F10">
        <w:rPr>
          <w:sz w:val="24"/>
          <w:szCs w:val="24"/>
        </w:rPr>
        <w:t>Процедурата има за цел да спомогне за преструктурирането, повишаване на жизнеспособността и устойчивото развитие на малките земеделски стопанства чрез подпомагане на дейности, свързани с добавяне на стойност към селскостопански продукти.</w:t>
      </w:r>
    </w:p>
    <w:p w:rsidR="005A5E2E" w:rsidRPr="006D5F10" w:rsidRDefault="005A5E2E" w:rsidP="005A5E2E">
      <w:pPr>
        <w:spacing w:line="336" w:lineRule="auto"/>
        <w:ind w:right="-567"/>
        <w:jc w:val="both"/>
        <w:rPr>
          <w:sz w:val="24"/>
          <w:szCs w:val="24"/>
        </w:rPr>
      </w:pPr>
      <w:r w:rsidRPr="006D5F10">
        <w:rPr>
          <w:sz w:val="24"/>
          <w:szCs w:val="24"/>
        </w:rPr>
        <w:t>През 2019 г. е обявен прием по подмярката BG06RDNP001-4.007. Общият размер на средствата, които могат да бъдат предоставени по процедурата за всички одобрени проектни предложения възлиза на 3 295 760 лв.</w:t>
      </w:r>
    </w:p>
    <w:p w:rsidR="005A5E2E" w:rsidRPr="00594BF4" w:rsidRDefault="005A5E2E" w:rsidP="00594BF4">
      <w:pPr>
        <w:spacing w:line="336" w:lineRule="auto"/>
        <w:ind w:right="-567"/>
        <w:jc w:val="both"/>
        <w:rPr>
          <w:sz w:val="24"/>
          <w:szCs w:val="24"/>
          <w:lang w:val="en-US"/>
        </w:rPr>
      </w:pPr>
      <w:r w:rsidRPr="006D5F10">
        <w:rPr>
          <w:sz w:val="24"/>
          <w:szCs w:val="24"/>
        </w:rPr>
        <w:t>  В рамките на приема са подадени 5 проектни предложения, за които след приключване на работата на оценителната комисия за разглеждането и оценката са издадени решения за отказ.</w:t>
      </w:r>
    </w:p>
    <w:p w:rsidR="005A5E2E" w:rsidRPr="00C03C99" w:rsidRDefault="005A5E2E" w:rsidP="005A5E2E">
      <w:pPr>
        <w:spacing w:line="336" w:lineRule="auto"/>
        <w:ind w:right="-567"/>
        <w:jc w:val="both"/>
        <w:rPr>
          <w:color w:val="000000"/>
          <w:sz w:val="24"/>
          <w:szCs w:val="24"/>
        </w:rPr>
      </w:pPr>
      <w:r w:rsidRPr="00C03C99">
        <w:rPr>
          <w:b/>
          <w:color w:val="000000"/>
          <w:sz w:val="24"/>
          <w:szCs w:val="24"/>
          <w:u w:val="single"/>
        </w:rPr>
        <w:t>Подмярка 5.1 „Подкрепа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катастрофични събития“</w:t>
      </w:r>
    </w:p>
    <w:p w:rsidR="005A5E2E" w:rsidRPr="004436CB" w:rsidRDefault="005A5E2E" w:rsidP="005A5E2E">
      <w:pPr>
        <w:spacing w:line="336" w:lineRule="auto"/>
        <w:ind w:right="-567"/>
        <w:jc w:val="both"/>
        <w:rPr>
          <w:sz w:val="24"/>
          <w:szCs w:val="24"/>
        </w:rPr>
      </w:pPr>
      <w:r w:rsidRPr="004436CB">
        <w:rPr>
          <w:sz w:val="24"/>
          <w:szCs w:val="24"/>
        </w:rPr>
        <w:t>Инвестициите по подмярката са насочени към намаляване на риска и ограничаване на последствията от заразни болести по животните, като основната цел е защита на селскостопанското производство от въздействието на природни бедствия, ограничаване възможността за разширяване на африканската чума по свинете и други заразни болести, наблюдавани при птици и дребни преживни животни.</w:t>
      </w:r>
    </w:p>
    <w:p w:rsidR="005A5E2E" w:rsidRPr="00594BF4" w:rsidRDefault="005A5E2E" w:rsidP="00594BF4">
      <w:pPr>
        <w:spacing w:line="336" w:lineRule="auto"/>
        <w:ind w:right="-567"/>
        <w:jc w:val="both"/>
        <w:rPr>
          <w:sz w:val="24"/>
          <w:szCs w:val="24"/>
          <w:lang w:val="en-US"/>
        </w:rPr>
      </w:pPr>
      <w:r w:rsidRPr="004436CB">
        <w:rPr>
          <w:sz w:val="24"/>
          <w:szCs w:val="24"/>
        </w:rPr>
        <w:t>През 2020 г. е обявена процедура за прием на проектни предложения с бюджет 45 905 931 лв. В рамките на този бюджет е предвиден гарантиран финансов ресурс в размер на 9 387 840 лв. за кандидати - публични субекти. В периода на прием са постъпили 46 проекта (43 от частни и 3 от публични субекти). Сключени са общо 33 договора с общо одобрена субсидия в размер на 18</w:t>
      </w:r>
      <w:r>
        <w:rPr>
          <w:sz w:val="24"/>
          <w:szCs w:val="24"/>
        </w:rPr>
        <w:t> 106 564</w:t>
      </w:r>
      <w:r w:rsidRPr="004436CB">
        <w:rPr>
          <w:sz w:val="24"/>
          <w:szCs w:val="24"/>
        </w:rPr>
        <w:t xml:space="preserve"> лв. </w:t>
      </w:r>
    </w:p>
    <w:p w:rsidR="005A5E2E" w:rsidRPr="004436CB" w:rsidRDefault="005A5E2E" w:rsidP="005A5E2E">
      <w:pPr>
        <w:spacing w:line="336" w:lineRule="auto"/>
        <w:ind w:right="-567"/>
        <w:jc w:val="both"/>
        <w:rPr>
          <w:sz w:val="24"/>
          <w:szCs w:val="24"/>
        </w:rPr>
      </w:pPr>
      <w:r w:rsidRPr="004436CB">
        <w:rPr>
          <w:sz w:val="24"/>
          <w:szCs w:val="24"/>
        </w:rPr>
        <w:t xml:space="preserve"> През 2021 г. са проведени две процедури за подбор на проекти по подмярката, по една за публични и една за частни субекти. Постъпили са общо 24 проектни предложения, с 18  от тях са сключени администра</w:t>
      </w:r>
      <w:r>
        <w:rPr>
          <w:sz w:val="24"/>
          <w:szCs w:val="24"/>
        </w:rPr>
        <w:t>тивни договори на стойност 8 596 7</w:t>
      </w:r>
      <w:r w:rsidR="007D7640">
        <w:rPr>
          <w:sz w:val="24"/>
          <w:szCs w:val="24"/>
        </w:rPr>
        <w:t>30</w:t>
      </w:r>
      <w:r w:rsidRPr="004436CB">
        <w:rPr>
          <w:sz w:val="24"/>
          <w:szCs w:val="24"/>
        </w:rPr>
        <w:t xml:space="preserve"> лв</w:t>
      </w:r>
      <w:r>
        <w:rPr>
          <w:sz w:val="24"/>
          <w:szCs w:val="24"/>
          <w:lang w:val="en-US"/>
        </w:rPr>
        <w:t>.</w:t>
      </w:r>
    </w:p>
    <w:p w:rsidR="005A5E2E" w:rsidRPr="00594BF4" w:rsidRDefault="005A5E2E" w:rsidP="007D7640">
      <w:pPr>
        <w:spacing w:line="336" w:lineRule="auto"/>
        <w:ind w:right="-567"/>
        <w:jc w:val="both"/>
        <w:rPr>
          <w:sz w:val="24"/>
          <w:szCs w:val="24"/>
          <w:lang w:val="en-US"/>
        </w:rPr>
      </w:pPr>
      <w:r w:rsidRPr="004436CB">
        <w:rPr>
          <w:sz w:val="24"/>
          <w:szCs w:val="24"/>
        </w:rPr>
        <w:t>За периода на прилагане на подмярка</w:t>
      </w:r>
      <w:r>
        <w:rPr>
          <w:sz w:val="24"/>
          <w:szCs w:val="24"/>
        </w:rPr>
        <w:t xml:space="preserve"> 5.1 до 31.12</w:t>
      </w:r>
      <w:r w:rsidRPr="004436CB">
        <w:rPr>
          <w:sz w:val="24"/>
          <w:szCs w:val="24"/>
        </w:rPr>
        <w:t>.2024 г. са сключени 51 договора с общ размер на су</w:t>
      </w:r>
      <w:r>
        <w:rPr>
          <w:sz w:val="24"/>
          <w:szCs w:val="24"/>
        </w:rPr>
        <w:t>бсидията, равняващ се на  26 703 294</w:t>
      </w:r>
      <w:r w:rsidRPr="004436CB">
        <w:rPr>
          <w:sz w:val="24"/>
          <w:szCs w:val="24"/>
        </w:rPr>
        <w:t xml:space="preserve"> лв. </w:t>
      </w:r>
    </w:p>
    <w:p w:rsidR="005A5E2E" w:rsidRPr="00C03C99" w:rsidRDefault="005A5E2E" w:rsidP="005A5E2E">
      <w:pPr>
        <w:spacing w:line="336" w:lineRule="auto"/>
        <w:ind w:right="-567"/>
        <w:jc w:val="both"/>
        <w:rPr>
          <w:color w:val="000000"/>
          <w:sz w:val="24"/>
          <w:szCs w:val="24"/>
        </w:rPr>
      </w:pPr>
      <w:r w:rsidRPr="00C03C99">
        <w:rPr>
          <w:b/>
          <w:color w:val="000000"/>
          <w:sz w:val="24"/>
          <w:szCs w:val="24"/>
          <w:u w:val="single"/>
        </w:rPr>
        <w:t>Подмярка 5.2 „Инвестиции за възстановяване на потенциала на земеделските земи и на селскостопанския производствен потенциал, нарушени от природни бедствия, неблагоприятни климатични явления и катастрофични събития“</w:t>
      </w:r>
    </w:p>
    <w:p w:rsidR="005A5E2E" w:rsidRPr="004436CB" w:rsidRDefault="005A5E2E" w:rsidP="005A5E2E">
      <w:pPr>
        <w:spacing w:line="336" w:lineRule="auto"/>
        <w:ind w:right="-567"/>
        <w:jc w:val="both"/>
        <w:rPr>
          <w:sz w:val="24"/>
          <w:szCs w:val="24"/>
        </w:rPr>
      </w:pPr>
      <w:r w:rsidRPr="004436CB">
        <w:rPr>
          <w:sz w:val="24"/>
          <w:szCs w:val="24"/>
        </w:rPr>
        <w:t>Подпомагането по подмярката е насочено към възстановяване на производствения потенциал, нарушен от остро заразни заболявания по свинете, дребните преживни животни (овце и кози) и птиците.</w:t>
      </w:r>
    </w:p>
    <w:p w:rsidR="005A5E2E" w:rsidRPr="004436CB" w:rsidRDefault="005A5E2E" w:rsidP="005A5E2E">
      <w:pPr>
        <w:spacing w:line="336" w:lineRule="auto"/>
        <w:ind w:right="-567"/>
        <w:jc w:val="both"/>
        <w:rPr>
          <w:sz w:val="24"/>
          <w:szCs w:val="24"/>
        </w:rPr>
      </w:pPr>
      <w:r w:rsidRPr="004436CB">
        <w:rPr>
          <w:sz w:val="24"/>
          <w:szCs w:val="24"/>
        </w:rPr>
        <w:t>През 2020 г. е обявен прием по подмярката в ИСУН 2020, в рамките на който са постъпили 3 проектни предложения. Общият размер на бюджета по приема е 15 646 400 лв. Допустими за подпомагане са разходи за закупуване на животни, предназначени за възстановяване на популацията в животновъдния обект и общи разходи, свързани с консултантски услуги по подготовка на проекта.</w:t>
      </w:r>
    </w:p>
    <w:p w:rsidR="005A5E2E" w:rsidRPr="00594BF4" w:rsidRDefault="005A5E2E" w:rsidP="00954D00">
      <w:pPr>
        <w:spacing w:line="336" w:lineRule="auto"/>
        <w:ind w:right="-567"/>
        <w:jc w:val="both"/>
        <w:rPr>
          <w:sz w:val="24"/>
          <w:szCs w:val="24"/>
          <w:lang w:val="en-US"/>
        </w:rPr>
      </w:pPr>
      <w:r w:rsidRPr="004436CB">
        <w:rPr>
          <w:sz w:val="24"/>
          <w:szCs w:val="24"/>
        </w:rPr>
        <w:t xml:space="preserve">До </w:t>
      </w:r>
      <w:r>
        <w:rPr>
          <w:sz w:val="24"/>
          <w:szCs w:val="24"/>
        </w:rPr>
        <w:t xml:space="preserve"> края </w:t>
      </w:r>
      <w:r w:rsidRPr="004436CB">
        <w:rPr>
          <w:sz w:val="24"/>
          <w:szCs w:val="24"/>
        </w:rPr>
        <w:t xml:space="preserve"> на 2024 г. са сключени два договора за предоставяне на безвъзмездна</w:t>
      </w:r>
      <w:r w:rsidR="00954D00">
        <w:rPr>
          <w:sz w:val="24"/>
          <w:szCs w:val="24"/>
        </w:rPr>
        <w:t xml:space="preserve"> ф</w:t>
      </w:r>
      <w:r w:rsidRPr="004436CB">
        <w:rPr>
          <w:sz w:val="24"/>
          <w:szCs w:val="24"/>
        </w:rPr>
        <w:t>инансова помощ със стойност на одобрената субсидия в размер на 1 202 748 лв.</w:t>
      </w:r>
    </w:p>
    <w:p w:rsidR="005A5E2E" w:rsidRPr="00C03C99" w:rsidRDefault="005A5E2E" w:rsidP="005A5E2E">
      <w:pPr>
        <w:spacing w:line="336" w:lineRule="auto"/>
        <w:ind w:right="-567"/>
        <w:jc w:val="both"/>
        <w:rPr>
          <w:color w:val="000000"/>
          <w:sz w:val="24"/>
          <w:szCs w:val="24"/>
        </w:rPr>
      </w:pPr>
      <w:r w:rsidRPr="00C03C99">
        <w:rPr>
          <w:b/>
          <w:color w:val="000000"/>
          <w:sz w:val="24"/>
          <w:szCs w:val="24"/>
          <w:u w:val="single"/>
        </w:rPr>
        <w:t>Подмярка 6.1 „Стартова помощ за млади земеделски стопани”</w:t>
      </w:r>
    </w:p>
    <w:p w:rsidR="005A5E2E" w:rsidRPr="004436CB" w:rsidRDefault="005A5E2E" w:rsidP="005A5E2E">
      <w:pPr>
        <w:spacing w:line="336" w:lineRule="auto"/>
        <w:ind w:right="-567"/>
        <w:jc w:val="both"/>
        <w:rPr>
          <w:sz w:val="24"/>
          <w:szCs w:val="24"/>
        </w:rPr>
      </w:pPr>
      <w:r w:rsidRPr="004436CB">
        <w:rPr>
          <w:sz w:val="24"/>
          <w:szCs w:val="24"/>
        </w:rPr>
        <w:t>Целите на подмярката са улесняване и подпомагане процеса на създаване на жизнеспособни и устойчиви земеделски стопанства или поемането от млади хора на вече съществуващи стопанства, както и насърчаване на заетостта.</w:t>
      </w:r>
    </w:p>
    <w:p w:rsidR="005A5E2E" w:rsidRPr="004436CB" w:rsidRDefault="005A5E2E" w:rsidP="005A5E2E">
      <w:pPr>
        <w:spacing w:line="336" w:lineRule="auto"/>
        <w:ind w:right="-567"/>
        <w:jc w:val="both"/>
        <w:rPr>
          <w:sz w:val="24"/>
          <w:szCs w:val="24"/>
        </w:rPr>
      </w:pPr>
      <w:r w:rsidRPr="004436CB">
        <w:rPr>
          <w:sz w:val="24"/>
          <w:szCs w:val="24"/>
        </w:rPr>
        <w:t xml:space="preserve">През 2015 г. е обявен първи прием по подмярката. В рамките на същия са приети 2 664 заявления за финансово подпомагане, а сключените договори са 1 182.  </w:t>
      </w:r>
    </w:p>
    <w:p w:rsidR="005A5E2E" w:rsidRPr="004436CB" w:rsidRDefault="005A5E2E" w:rsidP="005A5E2E">
      <w:pPr>
        <w:spacing w:line="336" w:lineRule="auto"/>
        <w:ind w:right="-567"/>
        <w:jc w:val="both"/>
        <w:rPr>
          <w:sz w:val="24"/>
          <w:szCs w:val="24"/>
        </w:rPr>
      </w:pPr>
      <w:r w:rsidRPr="004436CB">
        <w:rPr>
          <w:sz w:val="24"/>
          <w:szCs w:val="24"/>
        </w:rPr>
        <w:t>Втория прием за млади земеделски стопани е осъществен през 2018 г., посредством ИСУН 2020. Интересът към подпомагането е голям и до крайния срок са приети 1 659 проектни предложения. В рамките на приема са финансирани</w:t>
      </w:r>
      <w:r>
        <w:rPr>
          <w:sz w:val="24"/>
          <w:szCs w:val="24"/>
        </w:rPr>
        <w:t xml:space="preserve"> 924</w:t>
      </w:r>
      <w:r w:rsidRPr="004436CB">
        <w:rPr>
          <w:sz w:val="24"/>
          <w:szCs w:val="24"/>
        </w:rPr>
        <w:t xml:space="preserve"> проекта, със сума в размер на 45</w:t>
      </w:r>
      <w:r>
        <w:rPr>
          <w:sz w:val="24"/>
          <w:szCs w:val="24"/>
        </w:rPr>
        <w:t> 178 980</w:t>
      </w:r>
      <w:r w:rsidRPr="004436CB">
        <w:rPr>
          <w:sz w:val="24"/>
          <w:szCs w:val="24"/>
        </w:rPr>
        <w:t xml:space="preserve"> лв.</w:t>
      </w:r>
    </w:p>
    <w:p w:rsidR="005A5E2E" w:rsidRPr="004436CB" w:rsidRDefault="005A5E2E" w:rsidP="005A5E2E">
      <w:pPr>
        <w:spacing w:line="336" w:lineRule="auto"/>
        <w:ind w:right="-567"/>
        <w:jc w:val="both"/>
        <w:rPr>
          <w:sz w:val="24"/>
          <w:szCs w:val="24"/>
        </w:rPr>
      </w:pPr>
      <w:r w:rsidRPr="004436CB">
        <w:rPr>
          <w:sz w:val="24"/>
          <w:szCs w:val="24"/>
        </w:rPr>
        <w:t>През 2021 г. по подмярката стартира трети прием, със срок за подаване на проектни предложения до края на м. февруари 2022 г., в рамките на който са постъпили 218 проекта. Обработката на подадените проектни предложения е приключила до края на 2022 г.  Финансирани</w:t>
      </w:r>
      <w:r>
        <w:rPr>
          <w:sz w:val="24"/>
          <w:szCs w:val="24"/>
        </w:rPr>
        <w:t xml:space="preserve"> са 166</w:t>
      </w:r>
      <w:r w:rsidRPr="004436CB">
        <w:rPr>
          <w:sz w:val="24"/>
          <w:szCs w:val="24"/>
        </w:rPr>
        <w:t xml:space="preserve"> административни договора на стойност 8 1</w:t>
      </w:r>
      <w:r>
        <w:rPr>
          <w:sz w:val="24"/>
          <w:szCs w:val="24"/>
        </w:rPr>
        <w:t>16 570</w:t>
      </w:r>
      <w:r w:rsidRPr="004436CB">
        <w:rPr>
          <w:sz w:val="24"/>
          <w:szCs w:val="24"/>
        </w:rPr>
        <w:t xml:space="preserve"> лв.</w:t>
      </w:r>
    </w:p>
    <w:p w:rsidR="005A5E2E" w:rsidRPr="004436CB" w:rsidRDefault="005A5E2E" w:rsidP="005A5E2E">
      <w:pPr>
        <w:spacing w:line="336" w:lineRule="auto"/>
        <w:ind w:right="-567"/>
        <w:jc w:val="both"/>
        <w:rPr>
          <w:sz w:val="24"/>
          <w:szCs w:val="24"/>
        </w:rPr>
      </w:pPr>
      <w:r w:rsidRPr="004436CB">
        <w:rPr>
          <w:sz w:val="24"/>
          <w:szCs w:val="24"/>
        </w:rPr>
        <w:t xml:space="preserve">През 2022 г. стартира четвърти прием на проектни предложения по </w:t>
      </w:r>
      <w:r>
        <w:rPr>
          <w:sz w:val="24"/>
          <w:szCs w:val="24"/>
        </w:rPr>
        <w:t>п</w:t>
      </w:r>
      <w:r w:rsidRPr="004436CB">
        <w:rPr>
          <w:sz w:val="24"/>
          <w:szCs w:val="24"/>
        </w:rPr>
        <w:t>роцедура чрез подбор BG06RDNP001-6.013 по подмярка 6.1 „Стартова помощ за млади земеделски стопани“ от Програмата за развитие на селските р</w:t>
      </w:r>
      <w:r>
        <w:rPr>
          <w:sz w:val="24"/>
          <w:szCs w:val="24"/>
        </w:rPr>
        <w:t>айони за периода 2014-2020 г.</w:t>
      </w:r>
      <w:r w:rsidRPr="004436CB">
        <w:rPr>
          <w:sz w:val="24"/>
          <w:szCs w:val="24"/>
        </w:rPr>
        <w:t xml:space="preserve"> с период на прием от 01.11.2022 г. до 06.01.2023 г. и бюджет 30 314 900 лв. Срокът за подаване на проектни предложения по процедурата е удължен до 31.01.2023 г. </w:t>
      </w:r>
    </w:p>
    <w:p w:rsidR="005A5E2E" w:rsidRPr="004436CB" w:rsidRDefault="005A5E2E" w:rsidP="005A5E2E">
      <w:pPr>
        <w:spacing w:line="336" w:lineRule="auto"/>
        <w:ind w:right="-567"/>
        <w:jc w:val="both"/>
        <w:rPr>
          <w:sz w:val="24"/>
          <w:szCs w:val="24"/>
        </w:rPr>
      </w:pPr>
      <w:r w:rsidRPr="004436CB">
        <w:rPr>
          <w:sz w:val="24"/>
          <w:szCs w:val="24"/>
        </w:rPr>
        <w:t xml:space="preserve">Към 31.12.2023 г. е приключена обработката на проектните предложения. </w:t>
      </w:r>
      <w:r>
        <w:rPr>
          <w:sz w:val="24"/>
          <w:szCs w:val="24"/>
        </w:rPr>
        <w:t xml:space="preserve"> П</w:t>
      </w:r>
      <w:r w:rsidRPr="004436CB">
        <w:rPr>
          <w:sz w:val="24"/>
          <w:szCs w:val="24"/>
        </w:rPr>
        <w:t>остъпили</w:t>
      </w:r>
      <w:r w:rsidR="00954D00">
        <w:rPr>
          <w:sz w:val="24"/>
          <w:szCs w:val="24"/>
        </w:rPr>
        <w:t xml:space="preserve"> са</w:t>
      </w:r>
      <w:r w:rsidRPr="004436CB">
        <w:rPr>
          <w:sz w:val="24"/>
          <w:szCs w:val="24"/>
        </w:rPr>
        <w:t xml:space="preserve"> 485 проекта</w:t>
      </w:r>
      <w:r>
        <w:rPr>
          <w:sz w:val="24"/>
          <w:szCs w:val="24"/>
        </w:rPr>
        <w:t>,</w:t>
      </w:r>
      <w:r w:rsidRPr="004436CB">
        <w:rPr>
          <w:sz w:val="24"/>
          <w:szCs w:val="24"/>
        </w:rPr>
        <w:t xml:space="preserve"> с обща стойност на субсидията в размер на над 17 млн. лв. До</w:t>
      </w:r>
      <w:r>
        <w:rPr>
          <w:sz w:val="24"/>
          <w:szCs w:val="24"/>
        </w:rPr>
        <w:t xml:space="preserve"> края на 2024 г. са подписани 360</w:t>
      </w:r>
      <w:r w:rsidRPr="004436CB">
        <w:rPr>
          <w:sz w:val="24"/>
          <w:szCs w:val="24"/>
        </w:rPr>
        <w:t xml:space="preserve"> администрати</w:t>
      </w:r>
      <w:r>
        <w:rPr>
          <w:sz w:val="24"/>
          <w:szCs w:val="24"/>
        </w:rPr>
        <w:t>вни договора, на стойност 17 602 200</w:t>
      </w:r>
      <w:r w:rsidRPr="004436CB">
        <w:rPr>
          <w:sz w:val="24"/>
          <w:szCs w:val="24"/>
        </w:rPr>
        <w:t xml:space="preserve"> лв.</w:t>
      </w:r>
    </w:p>
    <w:p w:rsidR="005A5E2E" w:rsidRPr="0023268E" w:rsidRDefault="005A5E2E" w:rsidP="0023268E">
      <w:pPr>
        <w:spacing w:line="336" w:lineRule="auto"/>
        <w:ind w:right="-567"/>
        <w:jc w:val="both"/>
        <w:rPr>
          <w:sz w:val="24"/>
          <w:szCs w:val="24"/>
          <w:lang w:val="en-US"/>
        </w:rPr>
      </w:pPr>
      <w:r w:rsidRPr="004436CB">
        <w:rPr>
          <w:sz w:val="24"/>
          <w:szCs w:val="24"/>
        </w:rPr>
        <w:t>За периода</w:t>
      </w:r>
      <w:r w:rsidR="0023268E">
        <w:rPr>
          <w:sz w:val="24"/>
          <w:szCs w:val="24"/>
          <w:lang w:val="en-US"/>
        </w:rPr>
        <w:t xml:space="preserve"> </w:t>
      </w:r>
      <w:r>
        <w:rPr>
          <w:sz w:val="24"/>
          <w:szCs w:val="24"/>
        </w:rPr>
        <w:t>на прилагане на подмярката до 31.12.2024 г. са финансирани 2 632</w:t>
      </w:r>
      <w:r w:rsidRPr="004436CB">
        <w:rPr>
          <w:sz w:val="24"/>
          <w:szCs w:val="24"/>
        </w:rPr>
        <w:t xml:space="preserve"> проекта, с общ размер н</w:t>
      </w:r>
      <w:r>
        <w:rPr>
          <w:sz w:val="24"/>
          <w:szCs w:val="24"/>
        </w:rPr>
        <w:t>а субсидията, равняващ се на 128 691 640</w:t>
      </w:r>
      <w:r w:rsidRPr="004436CB">
        <w:rPr>
          <w:sz w:val="24"/>
          <w:szCs w:val="24"/>
        </w:rPr>
        <w:t xml:space="preserve"> лв.  </w:t>
      </w:r>
    </w:p>
    <w:p w:rsidR="005A5E2E" w:rsidRPr="00C03C99" w:rsidRDefault="005A5E2E" w:rsidP="005A5E2E">
      <w:pPr>
        <w:spacing w:line="336" w:lineRule="auto"/>
        <w:ind w:right="-567"/>
        <w:jc w:val="both"/>
        <w:rPr>
          <w:color w:val="000000"/>
          <w:sz w:val="24"/>
          <w:szCs w:val="24"/>
        </w:rPr>
      </w:pPr>
      <w:r w:rsidRPr="00C03C99">
        <w:rPr>
          <w:b/>
          <w:color w:val="000000"/>
          <w:sz w:val="24"/>
          <w:szCs w:val="24"/>
          <w:u w:val="single"/>
        </w:rPr>
        <w:t>Подмярка 6.3 „Стартова помощ за развитието на малки стопанства”</w:t>
      </w:r>
    </w:p>
    <w:p w:rsidR="005A5E2E" w:rsidRPr="00073010" w:rsidRDefault="005A5E2E" w:rsidP="005A5E2E">
      <w:pPr>
        <w:spacing w:line="336" w:lineRule="auto"/>
        <w:ind w:right="-567"/>
        <w:jc w:val="both"/>
        <w:rPr>
          <w:sz w:val="24"/>
          <w:szCs w:val="24"/>
        </w:rPr>
      </w:pPr>
      <w:r w:rsidRPr="00073010">
        <w:rPr>
          <w:sz w:val="24"/>
          <w:szCs w:val="24"/>
        </w:rPr>
        <w:t>Целите на подмярката са икономическо развитие и укрепване на малките земеделски стопанства като устойчиви и жизнеспособни единици, ускоряване на модернизацията и технологичното обновление на малките земеделски стопанства и подобряване на опазването на околната среда и адаптация към климатичните промени.</w:t>
      </w:r>
    </w:p>
    <w:p w:rsidR="005A5E2E" w:rsidRPr="00073010" w:rsidRDefault="005A5E2E" w:rsidP="005A5E2E">
      <w:pPr>
        <w:spacing w:line="336" w:lineRule="auto"/>
        <w:ind w:right="-567"/>
        <w:jc w:val="both"/>
        <w:rPr>
          <w:sz w:val="24"/>
          <w:szCs w:val="24"/>
        </w:rPr>
      </w:pPr>
      <w:r w:rsidRPr="00073010">
        <w:rPr>
          <w:sz w:val="24"/>
          <w:szCs w:val="24"/>
        </w:rPr>
        <w:t>Приемът на заявления по подмярката стартира през 2016 г. До крайния срок за кандидатстване постъпват общо 3 815 проекта, обработени от служители на ДФ „Земеделие“. Към</w:t>
      </w:r>
      <w:r>
        <w:rPr>
          <w:sz w:val="24"/>
          <w:szCs w:val="24"/>
        </w:rPr>
        <w:t xml:space="preserve"> края</w:t>
      </w:r>
      <w:r w:rsidRPr="00073010">
        <w:rPr>
          <w:sz w:val="24"/>
          <w:szCs w:val="24"/>
        </w:rPr>
        <w:t xml:space="preserve"> на 2024 г. броят на сключените договори от цит</w:t>
      </w:r>
      <w:r>
        <w:rPr>
          <w:sz w:val="24"/>
          <w:szCs w:val="24"/>
        </w:rPr>
        <w:t>ирания прием се равнява на 1 834, с одобрена субсидия от 53 804 058</w:t>
      </w:r>
      <w:r w:rsidRPr="00073010">
        <w:rPr>
          <w:sz w:val="24"/>
          <w:szCs w:val="24"/>
        </w:rPr>
        <w:t xml:space="preserve"> лв.</w:t>
      </w:r>
    </w:p>
    <w:p w:rsidR="005A5E2E" w:rsidRPr="00073010" w:rsidRDefault="005A5E2E" w:rsidP="005A5E2E">
      <w:pPr>
        <w:spacing w:line="336" w:lineRule="auto"/>
        <w:ind w:right="-567"/>
        <w:jc w:val="both"/>
        <w:rPr>
          <w:sz w:val="24"/>
          <w:szCs w:val="24"/>
        </w:rPr>
      </w:pPr>
      <w:r w:rsidRPr="00073010">
        <w:rPr>
          <w:sz w:val="24"/>
          <w:szCs w:val="24"/>
        </w:rPr>
        <w:t>През 2019 е реализиран втори прием по подмярка 6.3, при който на кандидатите е предоставена възможност за електронно подаване на формуляр за кандидатстване посредством ИСУН 2020. Интерес към финансирането са заявили 2 459 земеделски стопани</w:t>
      </w:r>
      <w:r>
        <w:rPr>
          <w:sz w:val="24"/>
          <w:szCs w:val="24"/>
        </w:rPr>
        <w:t>, а 1 507</w:t>
      </w:r>
      <w:r w:rsidRPr="00073010">
        <w:rPr>
          <w:sz w:val="24"/>
          <w:szCs w:val="24"/>
        </w:rPr>
        <w:t xml:space="preserve"> от тях са сключили административни договори с Фонда.</w:t>
      </w:r>
    </w:p>
    <w:p w:rsidR="005A5E2E" w:rsidRPr="00073010" w:rsidRDefault="005A5E2E" w:rsidP="005A5E2E">
      <w:pPr>
        <w:spacing w:line="336" w:lineRule="auto"/>
        <w:ind w:right="-567"/>
        <w:jc w:val="both"/>
        <w:rPr>
          <w:sz w:val="24"/>
          <w:szCs w:val="24"/>
        </w:rPr>
      </w:pPr>
      <w:r w:rsidRPr="00073010">
        <w:rPr>
          <w:sz w:val="24"/>
          <w:szCs w:val="24"/>
        </w:rPr>
        <w:t>На 06.03.2020 г. стартира целеви прием на проектни предложения по процедура чрез подбор BG06RDNP001-6.008 по подмярка 6.3 „Стартова помощ за развитието на малки стопанства” от Програмата за развитие на селските райони за периода 2014-2020 г. Във връзка с установените в страната през последните години огнища на силно заразни болести по дребните преживни животни, свине и птици, подмярката е насочена към сектор „Животновъдство“ с цел повишаване на биосигурността в страната. Общият размер на средствата, които са предоставени по процедурата за всички одобрени проектни предложения възлиза на 11 734 800 лв. Постъпили са 214 бр. проектни предложения, от които 197 бр. са разпределени за обработка. Към</w:t>
      </w:r>
      <w:r>
        <w:rPr>
          <w:sz w:val="24"/>
          <w:szCs w:val="24"/>
        </w:rPr>
        <w:t xml:space="preserve"> 31.12</w:t>
      </w:r>
      <w:r w:rsidRPr="00073010">
        <w:rPr>
          <w:sz w:val="24"/>
          <w:szCs w:val="24"/>
        </w:rPr>
        <w:t xml:space="preserve">.2024 г. са финансирани </w:t>
      </w:r>
      <w:r>
        <w:rPr>
          <w:sz w:val="24"/>
          <w:szCs w:val="24"/>
        </w:rPr>
        <w:t>100</w:t>
      </w:r>
      <w:r w:rsidRPr="00073010">
        <w:rPr>
          <w:sz w:val="24"/>
          <w:szCs w:val="24"/>
        </w:rPr>
        <w:t xml:space="preserve"> проекта на стойност </w:t>
      </w:r>
      <w:r>
        <w:rPr>
          <w:sz w:val="24"/>
          <w:szCs w:val="24"/>
        </w:rPr>
        <w:t>2 933 700 лв.</w:t>
      </w:r>
    </w:p>
    <w:p w:rsidR="005A5E2E" w:rsidRPr="00073010" w:rsidRDefault="005A5E2E" w:rsidP="005A5E2E">
      <w:pPr>
        <w:spacing w:line="336" w:lineRule="auto"/>
        <w:ind w:right="-567"/>
        <w:jc w:val="both"/>
        <w:rPr>
          <w:sz w:val="24"/>
          <w:szCs w:val="24"/>
        </w:rPr>
      </w:pPr>
      <w:r w:rsidRPr="00073010">
        <w:rPr>
          <w:sz w:val="24"/>
          <w:szCs w:val="24"/>
        </w:rPr>
        <w:t>В края на 2021 г. е обявен прием на проектни предложения по процедура чрез подбор BG06RDNP001-6.012 по подмярка 6.3 „Стартова помощ за развитието на малки стопанства”, с  крайна дата за подаване на заявления до 02.03.2022 г. и бюджет от 39 116 000 лв. Обработката на постъпилите 1 496 бр. проектни предложения приключи през 2022 г. и за финансиране са предложени 1 298 от тях. Към</w:t>
      </w:r>
      <w:r>
        <w:rPr>
          <w:sz w:val="24"/>
          <w:szCs w:val="24"/>
        </w:rPr>
        <w:t xml:space="preserve"> 31.12</w:t>
      </w:r>
      <w:r w:rsidRPr="00073010">
        <w:rPr>
          <w:sz w:val="24"/>
          <w:szCs w:val="24"/>
        </w:rPr>
        <w:t xml:space="preserve">.2024 г. са сключени договори с </w:t>
      </w:r>
      <w:r>
        <w:rPr>
          <w:sz w:val="24"/>
          <w:szCs w:val="24"/>
        </w:rPr>
        <w:t>1 227</w:t>
      </w:r>
      <w:r w:rsidRPr="00073010">
        <w:rPr>
          <w:sz w:val="24"/>
          <w:szCs w:val="24"/>
        </w:rPr>
        <w:t xml:space="preserve"> от одобрените кандидати на стойност </w:t>
      </w:r>
      <w:r>
        <w:rPr>
          <w:sz w:val="24"/>
          <w:szCs w:val="24"/>
        </w:rPr>
        <w:t xml:space="preserve">35 996 499 лв. </w:t>
      </w:r>
    </w:p>
    <w:p w:rsidR="005A5E2E" w:rsidRPr="001D3C61" w:rsidRDefault="005A5E2E" w:rsidP="001D3C61">
      <w:pPr>
        <w:spacing w:line="336" w:lineRule="auto"/>
        <w:ind w:right="-567"/>
        <w:jc w:val="both"/>
        <w:rPr>
          <w:sz w:val="24"/>
          <w:szCs w:val="24"/>
          <w:lang w:val="en-US"/>
        </w:rPr>
      </w:pPr>
      <w:r w:rsidRPr="00915DC9">
        <w:rPr>
          <w:sz w:val="24"/>
          <w:szCs w:val="24"/>
        </w:rPr>
        <w:t>В периода на прилагане на подмярката са проведени общо четири приема, в рамките на които са постъпили 7 967 проекта.  Към края на 2024 г. са сключени 4 668 договора, със субсидия в размер на 136 945 116 лв.</w:t>
      </w:r>
    </w:p>
    <w:p w:rsidR="005A5E2E" w:rsidRPr="00C03C99" w:rsidRDefault="005A5E2E" w:rsidP="005A5E2E">
      <w:pPr>
        <w:spacing w:line="336" w:lineRule="auto"/>
        <w:ind w:right="-567"/>
        <w:jc w:val="both"/>
        <w:rPr>
          <w:color w:val="000000"/>
          <w:sz w:val="24"/>
          <w:szCs w:val="24"/>
        </w:rPr>
      </w:pPr>
      <w:r w:rsidRPr="00C03C99">
        <w:rPr>
          <w:b/>
          <w:color w:val="000000"/>
          <w:sz w:val="24"/>
          <w:szCs w:val="24"/>
          <w:u w:val="single"/>
        </w:rPr>
        <w:t>Подмярка 6.4.1 „Инвестиции в подкрепа на неземеделски дейности“</w:t>
      </w:r>
    </w:p>
    <w:p w:rsidR="005A5E2E" w:rsidRPr="001D3C61" w:rsidRDefault="005A5E2E" w:rsidP="001D3C61">
      <w:pPr>
        <w:spacing w:line="336" w:lineRule="auto"/>
        <w:ind w:right="-567"/>
        <w:jc w:val="both"/>
        <w:rPr>
          <w:sz w:val="24"/>
          <w:szCs w:val="24"/>
          <w:lang w:val="en-US"/>
        </w:rPr>
      </w:pPr>
      <w:r w:rsidRPr="00282D38">
        <w:rPr>
          <w:sz w:val="24"/>
          <w:szCs w:val="24"/>
        </w:rPr>
        <w:t>Целта на подкрепата по подмярка 6.4.1 е насърчаване на заетостта, разкриване на нови и запазване на вече съществуващи работни места чрез развитието на неземеделски дейности в селските райони. За периода на прилагането ѝ са обявени общо три процедури за прием („Занаяти“, „Услуги“ и „Производство“), по които са постъпили 770 проектни предложения. Финансирани</w:t>
      </w:r>
      <w:r>
        <w:rPr>
          <w:sz w:val="24"/>
          <w:szCs w:val="24"/>
        </w:rPr>
        <w:t xml:space="preserve"> са 220</w:t>
      </w:r>
      <w:r w:rsidRPr="00282D38">
        <w:rPr>
          <w:sz w:val="24"/>
          <w:szCs w:val="24"/>
        </w:rPr>
        <w:t xml:space="preserve"> проекта, с одобрена финансова помощ в размер на </w:t>
      </w:r>
      <w:r>
        <w:rPr>
          <w:sz w:val="24"/>
          <w:szCs w:val="24"/>
        </w:rPr>
        <w:t>60 109 0</w:t>
      </w:r>
      <w:r w:rsidR="00C0688C">
        <w:rPr>
          <w:sz w:val="24"/>
          <w:szCs w:val="24"/>
        </w:rPr>
        <w:t>60</w:t>
      </w:r>
      <w:r>
        <w:rPr>
          <w:sz w:val="24"/>
          <w:szCs w:val="24"/>
        </w:rPr>
        <w:t xml:space="preserve"> лв.</w:t>
      </w:r>
    </w:p>
    <w:p w:rsidR="005A5E2E" w:rsidRPr="00A34681" w:rsidRDefault="005A5E2E" w:rsidP="005A5E2E">
      <w:pPr>
        <w:spacing w:line="336" w:lineRule="auto"/>
        <w:ind w:right="-567"/>
        <w:jc w:val="both"/>
        <w:rPr>
          <w:color w:val="000000"/>
          <w:sz w:val="24"/>
          <w:szCs w:val="24"/>
        </w:rPr>
      </w:pPr>
      <w:r w:rsidRPr="00A34681">
        <w:rPr>
          <w:b/>
          <w:color w:val="000000"/>
          <w:sz w:val="24"/>
          <w:szCs w:val="24"/>
          <w:u w:val="single"/>
        </w:rPr>
        <w:t>Подмярка 7.2 „Инвестиции в създаването, подобряването или разширяването на всички видове малка по мащаби инфраструктура“, прием чрез ИСУН 2020</w:t>
      </w:r>
    </w:p>
    <w:p w:rsidR="005A5E2E" w:rsidRPr="00AD24CA" w:rsidRDefault="005A5E2E" w:rsidP="005A5E2E">
      <w:pPr>
        <w:spacing w:line="336" w:lineRule="auto"/>
        <w:ind w:right="-567"/>
        <w:jc w:val="both"/>
        <w:rPr>
          <w:sz w:val="24"/>
          <w:szCs w:val="24"/>
        </w:rPr>
      </w:pPr>
      <w:r w:rsidRPr="00AD24CA">
        <w:rPr>
          <w:sz w:val="24"/>
          <w:szCs w:val="24"/>
        </w:rPr>
        <w:t>Предоставянето на фокусираната подкрепа има за цел да насърчи социалното приобщаване, намаляването на бедността и икономическото развитие в селските райони.</w:t>
      </w:r>
    </w:p>
    <w:p w:rsidR="005A5E2E" w:rsidRPr="00AD24CA" w:rsidRDefault="005A5E2E" w:rsidP="005A5E2E">
      <w:pPr>
        <w:spacing w:line="336" w:lineRule="auto"/>
        <w:ind w:right="-567"/>
        <w:jc w:val="both"/>
        <w:rPr>
          <w:sz w:val="24"/>
          <w:szCs w:val="24"/>
        </w:rPr>
      </w:pPr>
      <w:r w:rsidRPr="00AD24CA">
        <w:rPr>
          <w:sz w:val="24"/>
          <w:szCs w:val="24"/>
        </w:rPr>
        <w:t>В периода 2016-2023 г. по подмярката са постъпили 1 773 проектни предложения, с обща стойност на заявената субсидия в размер на 3 046 408 983 лв. Действащи</w:t>
      </w:r>
      <w:r>
        <w:rPr>
          <w:sz w:val="24"/>
          <w:szCs w:val="24"/>
        </w:rPr>
        <w:t xml:space="preserve"> към края на 2024 г. са 903</w:t>
      </w:r>
      <w:r w:rsidRPr="00AD24CA">
        <w:rPr>
          <w:sz w:val="24"/>
          <w:szCs w:val="24"/>
        </w:rPr>
        <w:t xml:space="preserve"> договора за подпомагане, с одобрени пу</w:t>
      </w:r>
      <w:r>
        <w:rPr>
          <w:sz w:val="24"/>
          <w:szCs w:val="24"/>
        </w:rPr>
        <w:t>блични разходи в размер на 1 431 428 237 лв.</w:t>
      </w:r>
    </w:p>
    <w:p w:rsidR="005A5E2E" w:rsidRPr="00AD24CA" w:rsidRDefault="005A5E2E" w:rsidP="005A5E2E">
      <w:pPr>
        <w:spacing w:line="336" w:lineRule="auto"/>
        <w:ind w:right="-567"/>
        <w:jc w:val="both"/>
        <w:rPr>
          <w:sz w:val="24"/>
          <w:szCs w:val="24"/>
        </w:rPr>
      </w:pPr>
      <w:r w:rsidRPr="00AD24CA">
        <w:rPr>
          <w:sz w:val="24"/>
          <w:szCs w:val="24"/>
        </w:rPr>
        <w:t>През 2022 г. е обявена процедура BG06RDNP001-7.020 „Енергийна ефективност“ с период на прием от 22.7.2022 г. до 25.11.2022 г. В края на 2022 г. срокът за подаване на проектни предложения по посочената процедура е удължен до 24.2.2023 г. Първоначално обявения</w:t>
      </w:r>
      <w:r w:rsidR="008860FA">
        <w:rPr>
          <w:sz w:val="24"/>
          <w:szCs w:val="24"/>
        </w:rPr>
        <w:t>т</w:t>
      </w:r>
      <w:r w:rsidRPr="00AD24CA">
        <w:rPr>
          <w:sz w:val="24"/>
          <w:szCs w:val="24"/>
        </w:rPr>
        <w:t xml:space="preserve"> бюджет по процедурата е в размер на 29 337 000 лв., като до </w:t>
      </w:r>
      <w:r>
        <w:rPr>
          <w:sz w:val="24"/>
          <w:szCs w:val="24"/>
        </w:rPr>
        <w:t xml:space="preserve"> края </w:t>
      </w:r>
      <w:r w:rsidRPr="00AD24CA">
        <w:rPr>
          <w:sz w:val="24"/>
          <w:szCs w:val="24"/>
        </w:rPr>
        <w:t xml:space="preserve">на 2024 г. същият е увеличен на </w:t>
      </w:r>
      <w:r w:rsidRPr="00EE4AAA">
        <w:rPr>
          <w:sz w:val="24"/>
          <w:szCs w:val="24"/>
        </w:rPr>
        <w:t>95</w:t>
      </w:r>
      <w:r w:rsidR="00C0688C">
        <w:rPr>
          <w:sz w:val="24"/>
          <w:szCs w:val="24"/>
        </w:rPr>
        <w:t> </w:t>
      </w:r>
      <w:r w:rsidRPr="00EE4AAA">
        <w:rPr>
          <w:sz w:val="24"/>
          <w:szCs w:val="24"/>
        </w:rPr>
        <w:t>112</w:t>
      </w:r>
      <w:r w:rsidR="00C0688C">
        <w:rPr>
          <w:sz w:val="24"/>
          <w:szCs w:val="24"/>
        </w:rPr>
        <w:t xml:space="preserve"> </w:t>
      </w:r>
      <w:r w:rsidRPr="00EE4AAA">
        <w:rPr>
          <w:sz w:val="24"/>
          <w:szCs w:val="24"/>
        </w:rPr>
        <w:t>066</w:t>
      </w:r>
      <w:r w:rsidRPr="00AD24CA">
        <w:rPr>
          <w:sz w:val="24"/>
          <w:szCs w:val="24"/>
        </w:rPr>
        <w:t xml:space="preserve"> лв. Подадени са общо 128 броя проектни предложения </w:t>
      </w:r>
      <w:r>
        <w:rPr>
          <w:sz w:val="24"/>
          <w:szCs w:val="24"/>
        </w:rPr>
        <w:t xml:space="preserve"> като действащите договори са 84 на обща стойност 71 342 707 лв</w:t>
      </w:r>
      <w:r w:rsidR="00C0688C">
        <w:rPr>
          <w:sz w:val="24"/>
          <w:szCs w:val="24"/>
        </w:rPr>
        <w:t>.</w:t>
      </w:r>
    </w:p>
    <w:p w:rsidR="005A5E2E" w:rsidRPr="00AD24CA" w:rsidRDefault="00295137" w:rsidP="005A5E2E">
      <w:pPr>
        <w:spacing w:line="336" w:lineRule="auto"/>
        <w:ind w:right="-567"/>
        <w:jc w:val="both"/>
        <w:rPr>
          <w:sz w:val="24"/>
          <w:szCs w:val="24"/>
        </w:rPr>
      </w:pPr>
      <w:r>
        <w:rPr>
          <w:sz w:val="24"/>
          <w:szCs w:val="24"/>
        </w:rPr>
        <w:t xml:space="preserve"> </w:t>
      </w:r>
      <w:r w:rsidR="005A5E2E" w:rsidRPr="00AD24CA">
        <w:rPr>
          <w:sz w:val="24"/>
          <w:szCs w:val="24"/>
        </w:rPr>
        <w:t xml:space="preserve">През 2022 г. е обявена процедура за прием BG06RDNP001-7.017 „Улици“ чрез подбор на проектни предложения. Крайният срок за кандидатстване по посочената процедура е удължен до 23.12.2022 г. Бюджетът по приема след увеличението му през юни 2024 г. е в размер на 147 953 595 лв. Подадени са 108 проектни предложения </w:t>
      </w:r>
      <w:r w:rsidR="005A5E2E">
        <w:rPr>
          <w:sz w:val="24"/>
          <w:szCs w:val="24"/>
        </w:rPr>
        <w:t xml:space="preserve"> като с действащи договори са 44 от тях на обща стойност 79 791</w:t>
      </w:r>
      <w:r w:rsidR="009A125A">
        <w:rPr>
          <w:sz w:val="24"/>
          <w:szCs w:val="24"/>
        </w:rPr>
        <w:t> </w:t>
      </w:r>
      <w:r w:rsidR="005A5E2E">
        <w:rPr>
          <w:sz w:val="24"/>
          <w:szCs w:val="24"/>
        </w:rPr>
        <w:t>14</w:t>
      </w:r>
      <w:r w:rsidR="009A125A">
        <w:rPr>
          <w:sz w:val="24"/>
          <w:szCs w:val="24"/>
        </w:rPr>
        <w:t xml:space="preserve">8 </w:t>
      </w:r>
      <w:r w:rsidR="005A5E2E">
        <w:rPr>
          <w:sz w:val="24"/>
          <w:szCs w:val="24"/>
        </w:rPr>
        <w:t xml:space="preserve">лв. </w:t>
      </w:r>
    </w:p>
    <w:p w:rsidR="005A5E2E" w:rsidRPr="00AD24CA" w:rsidRDefault="005A5E2E" w:rsidP="005A5E2E">
      <w:pPr>
        <w:spacing w:line="336" w:lineRule="auto"/>
        <w:ind w:right="-567"/>
        <w:jc w:val="both"/>
        <w:rPr>
          <w:sz w:val="24"/>
          <w:szCs w:val="24"/>
        </w:rPr>
      </w:pPr>
      <w:r w:rsidRPr="00AD24CA">
        <w:rPr>
          <w:sz w:val="24"/>
          <w:szCs w:val="24"/>
        </w:rPr>
        <w:t xml:space="preserve">На 22.7.2022 г. е обявена процедура за прием BG06RDNP001-7.019 „Пътища“. През 2022 г. крайния срок за подаване на проектни предложения по посочената процедура е удължен до 23.12.2022 г.  Бюджетът по приема след увеличението му през 2024 г. е в размер на 119 694 418 лв. Подадени са 51 проектни предложения </w:t>
      </w:r>
      <w:r>
        <w:rPr>
          <w:sz w:val="24"/>
          <w:szCs w:val="24"/>
        </w:rPr>
        <w:t xml:space="preserve"> като с действащи договори са 41 от тях на обща стойност 112 455 67</w:t>
      </w:r>
      <w:r w:rsidR="009A125A">
        <w:rPr>
          <w:sz w:val="24"/>
          <w:szCs w:val="24"/>
        </w:rPr>
        <w:t>4</w:t>
      </w:r>
      <w:r>
        <w:rPr>
          <w:sz w:val="24"/>
          <w:szCs w:val="24"/>
        </w:rPr>
        <w:t xml:space="preserve"> лв</w:t>
      </w:r>
      <w:r w:rsidR="009A125A">
        <w:rPr>
          <w:sz w:val="24"/>
          <w:szCs w:val="24"/>
        </w:rPr>
        <w:t>.</w:t>
      </w:r>
    </w:p>
    <w:p w:rsidR="005A5E2E" w:rsidRDefault="005A5E2E" w:rsidP="005A5E2E">
      <w:pPr>
        <w:spacing w:line="336" w:lineRule="auto"/>
        <w:ind w:right="-567"/>
        <w:jc w:val="both"/>
        <w:rPr>
          <w:sz w:val="24"/>
          <w:szCs w:val="24"/>
        </w:rPr>
      </w:pPr>
      <w:r w:rsidRPr="00AD24CA">
        <w:rPr>
          <w:sz w:val="24"/>
          <w:szCs w:val="24"/>
        </w:rPr>
        <w:t>През 2022 г. е обявен прием  BG06RDNP001-7.021 „Вода“ с определена сума на безвъзмездната финансова помощ в размер на 97 790 000 лв. До края на приема (удължен до 23.12.2022 г.) са подадени 35 проектни предложения със стойност на заявената безвъзмездна финансова п</w:t>
      </w:r>
      <w:r>
        <w:rPr>
          <w:sz w:val="24"/>
          <w:szCs w:val="24"/>
        </w:rPr>
        <w:t xml:space="preserve">омощ в размер на 91 223 877 лв., действащите договори са </w:t>
      </w:r>
      <w:r w:rsidRPr="00AD24CA">
        <w:rPr>
          <w:sz w:val="24"/>
          <w:szCs w:val="24"/>
        </w:rPr>
        <w:t xml:space="preserve">35 </w:t>
      </w:r>
      <w:r>
        <w:rPr>
          <w:sz w:val="24"/>
          <w:szCs w:val="24"/>
        </w:rPr>
        <w:t>на обща стойност  88 315 35</w:t>
      </w:r>
      <w:r w:rsidR="009A125A">
        <w:rPr>
          <w:sz w:val="24"/>
          <w:szCs w:val="24"/>
        </w:rPr>
        <w:t>9</w:t>
      </w:r>
      <w:r>
        <w:rPr>
          <w:sz w:val="24"/>
          <w:szCs w:val="24"/>
        </w:rPr>
        <w:t xml:space="preserve"> лв. </w:t>
      </w:r>
    </w:p>
    <w:p w:rsidR="005A5E2E" w:rsidRPr="00AD24CA" w:rsidRDefault="005A5E2E" w:rsidP="008860FA">
      <w:pPr>
        <w:spacing w:line="336" w:lineRule="auto"/>
        <w:ind w:right="-567"/>
        <w:jc w:val="both"/>
        <w:rPr>
          <w:sz w:val="24"/>
          <w:szCs w:val="24"/>
        </w:rPr>
      </w:pPr>
      <w:r w:rsidRPr="00AD24CA">
        <w:rPr>
          <w:sz w:val="24"/>
          <w:szCs w:val="24"/>
        </w:rPr>
        <w:t>Общо по четирите приема от 2022 г</w:t>
      </w:r>
      <w:r>
        <w:rPr>
          <w:sz w:val="24"/>
          <w:szCs w:val="24"/>
        </w:rPr>
        <w:t>.</w:t>
      </w:r>
      <w:r w:rsidRPr="00AD24CA">
        <w:rPr>
          <w:sz w:val="24"/>
          <w:szCs w:val="24"/>
        </w:rPr>
        <w:t xml:space="preserve"> са финансирани</w:t>
      </w:r>
      <w:r w:rsidR="008860FA">
        <w:rPr>
          <w:sz w:val="24"/>
          <w:szCs w:val="24"/>
        </w:rPr>
        <w:t xml:space="preserve"> </w:t>
      </w:r>
      <w:r>
        <w:rPr>
          <w:sz w:val="24"/>
          <w:szCs w:val="24"/>
        </w:rPr>
        <w:t>204</w:t>
      </w:r>
      <w:r w:rsidRPr="00AD24CA">
        <w:rPr>
          <w:sz w:val="24"/>
          <w:szCs w:val="24"/>
        </w:rPr>
        <w:t xml:space="preserve"> проекта, на стойност </w:t>
      </w:r>
      <w:r w:rsidRPr="00DB206A">
        <w:rPr>
          <w:sz w:val="24"/>
          <w:szCs w:val="24"/>
        </w:rPr>
        <w:t>351</w:t>
      </w:r>
      <w:r w:rsidR="008860FA">
        <w:rPr>
          <w:sz w:val="24"/>
          <w:szCs w:val="24"/>
        </w:rPr>
        <w:t xml:space="preserve"> </w:t>
      </w:r>
      <w:r w:rsidRPr="00DB206A">
        <w:rPr>
          <w:sz w:val="24"/>
          <w:szCs w:val="24"/>
        </w:rPr>
        <w:t>904</w:t>
      </w:r>
      <w:r w:rsidR="009A125A">
        <w:rPr>
          <w:sz w:val="24"/>
          <w:szCs w:val="24"/>
        </w:rPr>
        <w:t> </w:t>
      </w:r>
      <w:r>
        <w:rPr>
          <w:sz w:val="24"/>
          <w:szCs w:val="24"/>
        </w:rPr>
        <w:t>887</w:t>
      </w:r>
      <w:r w:rsidR="009A125A">
        <w:rPr>
          <w:sz w:val="24"/>
          <w:szCs w:val="24"/>
        </w:rPr>
        <w:t xml:space="preserve"> </w:t>
      </w:r>
      <w:r w:rsidRPr="00AD24CA">
        <w:rPr>
          <w:sz w:val="24"/>
          <w:szCs w:val="24"/>
        </w:rPr>
        <w:t>лв.</w:t>
      </w:r>
    </w:p>
    <w:p w:rsidR="005A5E2E" w:rsidRPr="00A34681" w:rsidRDefault="005A5E2E" w:rsidP="005A5E2E">
      <w:pPr>
        <w:spacing w:line="336" w:lineRule="auto"/>
        <w:ind w:right="-567"/>
        <w:jc w:val="both"/>
        <w:rPr>
          <w:color w:val="000000"/>
          <w:sz w:val="24"/>
          <w:szCs w:val="24"/>
        </w:rPr>
      </w:pPr>
      <w:r w:rsidRPr="00A34681">
        <w:rPr>
          <w:b/>
          <w:color w:val="000000"/>
          <w:sz w:val="24"/>
          <w:szCs w:val="24"/>
          <w:u w:val="single"/>
        </w:rPr>
        <w:t>Подмярка 7.6 „Проучвания и инвестиции, свързани с поддържане, възстановяване и подобряване на културното и природно наследство на селата“</w:t>
      </w:r>
    </w:p>
    <w:p w:rsidR="005A5E2E" w:rsidRPr="001443D3" w:rsidRDefault="005A5E2E" w:rsidP="005A5E2E">
      <w:pPr>
        <w:spacing w:line="336" w:lineRule="auto"/>
        <w:ind w:right="-567"/>
        <w:jc w:val="both"/>
        <w:rPr>
          <w:sz w:val="24"/>
          <w:szCs w:val="24"/>
        </w:rPr>
      </w:pPr>
      <w:r w:rsidRPr="001443D3">
        <w:rPr>
          <w:sz w:val="24"/>
          <w:szCs w:val="24"/>
        </w:rPr>
        <w:t>Подмярката има за цел да повиши качеството на живот и да запази културната идентичност и традиции в селските райони. За периода на прилагане на подмярката са проведени два приема на проекти.</w:t>
      </w:r>
    </w:p>
    <w:p w:rsidR="005A5E2E" w:rsidRPr="001443D3" w:rsidRDefault="005A5E2E" w:rsidP="005A5E2E">
      <w:pPr>
        <w:spacing w:line="336" w:lineRule="auto"/>
        <w:ind w:right="-567"/>
        <w:jc w:val="both"/>
        <w:rPr>
          <w:sz w:val="24"/>
          <w:szCs w:val="24"/>
        </w:rPr>
      </w:pPr>
      <w:r w:rsidRPr="001443D3">
        <w:rPr>
          <w:sz w:val="24"/>
          <w:szCs w:val="24"/>
        </w:rPr>
        <w:t>Първият прием по подмярката стартира през 2016 г. Постъпили са 348 заявления за подпомагане, а с 85 от одобрените кандидати са сключени договори.</w:t>
      </w:r>
    </w:p>
    <w:p w:rsidR="005A5E2E" w:rsidRPr="001443D3" w:rsidRDefault="005A5E2E" w:rsidP="005A5E2E">
      <w:pPr>
        <w:spacing w:line="336" w:lineRule="auto"/>
        <w:ind w:right="-567"/>
        <w:jc w:val="both"/>
        <w:rPr>
          <w:sz w:val="24"/>
          <w:szCs w:val="24"/>
        </w:rPr>
      </w:pPr>
      <w:r w:rsidRPr="001443D3">
        <w:rPr>
          <w:sz w:val="24"/>
          <w:szCs w:val="24"/>
        </w:rPr>
        <w:t>През 2020 г. е проведен вторият прием по подмярката с общ размер на безвъзмездната финансова помощ в размер на 28 423 283 лв. През 2021 г. бюджетът по процедурата е увеличен до 69 162 597 лв.</w:t>
      </w:r>
    </w:p>
    <w:p w:rsidR="005A5E2E" w:rsidRPr="001443D3" w:rsidRDefault="005A5E2E" w:rsidP="005A5E2E">
      <w:pPr>
        <w:spacing w:line="336" w:lineRule="auto"/>
        <w:ind w:right="-567"/>
        <w:jc w:val="both"/>
        <w:rPr>
          <w:sz w:val="24"/>
          <w:szCs w:val="24"/>
        </w:rPr>
      </w:pPr>
      <w:r w:rsidRPr="001443D3">
        <w:rPr>
          <w:sz w:val="24"/>
          <w:szCs w:val="24"/>
        </w:rPr>
        <w:t>Постъпили са 133 проектни предложения, подлежащи на обработка. По приема</w:t>
      </w:r>
      <w:r>
        <w:rPr>
          <w:sz w:val="24"/>
          <w:szCs w:val="24"/>
        </w:rPr>
        <w:t xml:space="preserve"> са финансирани общо 112</w:t>
      </w:r>
      <w:r w:rsidRPr="001443D3">
        <w:rPr>
          <w:sz w:val="24"/>
          <w:szCs w:val="24"/>
        </w:rPr>
        <w:t xml:space="preserve"> проекта с одобрени кандидати.</w:t>
      </w:r>
    </w:p>
    <w:p w:rsidR="005A5E2E" w:rsidRPr="001443D3" w:rsidRDefault="005A5E2E" w:rsidP="003C624B">
      <w:pPr>
        <w:spacing w:line="336" w:lineRule="auto"/>
        <w:ind w:right="-567"/>
        <w:jc w:val="both"/>
        <w:rPr>
          <w:sz w:val="24"/>
          <w:szCs w:val="24"/>
        </w:rPr>
      </w:pPr>
      <w:r w:rsidRPr="001443D3">
        <w:rPr>
          <w:sz w:val="24"/>
          <w:szCs w:val="24"/>
        </w:rPr>
        <w:t>За периода на</w:t>
      </w:r>
      <w:r>
        <w:rPr>
          <w:sz w:val="24"/>
          <w:szCs w:val="24"/>
        </w:rPr>
        <w:t xml:space="preserve"> прилагане на подмярка 7.6 до 31.12.2024 г. са финансирани 197</w:t>
      </w:r>
      <w:r w:rsidRPr="001443D3">
        <w:rPr>
          <w:sz w:val="24"/>
          <w:szCs w:val="24"/>
        </w:rPr>
        <w:t xml:space="preserve"> проекта, с общ размер н</w:t>
      </w:r>
      <w:r>
        <w:rPr>
          <w:sz w:val="24"/>
          <w:szCs w:val="24"/>
        </w:rPr>
        <w:t>а субсидията, равняващ се на 111 067 99</w:t>
      </w:r>
      <w:r w:rsidR="009A125A">
        <w:rPr>
          <w:sz w:val="24"/>
          <w:szCs w:val="24"/>
        </w:rPr>
        <w:t>9</w:t>
      </w:r>
      <w:r w:rsidRPr="001443D3">
        <w:rPr>
          <w:sz w:val="24"/>
          <w:szCs w:val="24"/>
        </w:rPr>
        <w:t xml:space="preserve"> лв.  </w:t>
      </w:r>
    </w:p>
    <w:p w:rsidR="005A5E2E" w:rsidRPr="00492C68" w:rsidRDefault="005A5E2E" w:rsidP="005A5E2E">
      <w:pPr>
        <w:spacing w:line="336" w:lineRule="auto"/>
        <w:ind w:right="-567"/>
        <w:jc w:val="both"/>
        <w:rPr>
          <w:color w:val="000000"/>
          <w:sz w:val="24"/>
          <w:szCs w:val="24"/>
        </w:rPr>
      </w:pPr>
      <w:r w:rsidRPr="00492C68">
        <w:rPr>
          <w:b/>
          <w:color w:val="000000"/>
          <w:sz w:val="24"/>
          <w:szCs w:val="24"/>
          <w:u w:val="single"/>
        </w:rPr>
        <w:t xml:space="preserve">Подмярка 8.1 „Залесяване и поддръжка“ </w:t>
      </w:r>
    </w:p>
    <w:p w:rsidR="005A5E2E" w:rsidRPr="00DB3559" w:rsidRDefault="005A5E2E" w:rsidP="005A5E2E">
      <w:pPr>
        <w:spacing w:line="336" w:lineRule="auto"/>
        <w:ind w:right="-567"/>
        <w:jc w:val="both"/>
        <w:rPr>
          <w:color w:val="FF0000"/>
          <w:sz w:val="24"/>
          <w:szCs w:val="24"/>
        </w:rPr>
      </w:pPr>
      <w:r w:rsidRPr="005B7B5F">
        <w:rPr>
          <w:sz w:val="24"/>
          <w:szCs w:val="24"/>
        </w:rPr>
        <w:t>Подпомагането по подмярката е насочено към увеличаване на лесистостта в равнинните райони, ограничаване на ерозията и запазване на качеството на земите, подобряване на водния баланс и адаптиране към промените в климата. Допустими за подпомагане са физически лица, еднолични търговци, местни поделения на вероизповеданията, общини и юридически лица, собственици на земеделски или неземеделски земи.</w:t>
      </w:r>
    </w:p>
    <w:p w:rsidR="005A5E2E" w:rsidRPr="005B7B5F" w:rsidRDefault="005A5E2E" w:rsidP="005A5E2E">
      <w:pPr>
        <w:spacing w:line="336" w:lineRule="auto"/>
        <w:ind w:right="-567"/>
        <w:jc w:val="both"/>
        <w:rPr>
          <w:sz w:val="24"/>
          <w:szCs w:val="24"/>
        </w:rPr>
      </w:pPr>
      <w:r w:rsidRPr="005B7B5F">
        <w:rPr>
          <w:sz w:val="24"/>
          <w:szCs w:val="24"/>
        </w:rPr>
        <w:t xml:space="preserve">Първият прием на проектни предложения е проведен през 2020 г., като общият размер на безвъзмездната финансова помощ, която е предоставена по процедурата за всички одобрени проектни предложения възлиза на 18 028 131 лв. В периода на прием са постъпили 22 проектни предложения. </w:t>
      </w:r>
    </w:p>
    <w:p w:rsidR="005A5E2E" w:rsidRDefault="005A5E2E" w:rsidP="005A5E2E">
      <w:pPr>
        <w:spacing w:line="336" w:lineRule="auto"/>
        <w:ind w:right="-567"/>
        <w:jc w:val="both"/>
        <w:rPr>
          <w:sz w:val="24"/>
          <w:szCs w:val="24"/>
        </w:rPr>
      </w:pPr>
      <w:r>
        <w:rPr>
          <w:sz w:val="24"/>
          <w:szCs w:val="24"/>
        </w:rPr>
        <w:t>Към 31.12</w:t>
      </w:r>
      <w:r w:rsidRPr="005B7B5F">
        <w:rPr>
          <w:sz w:val="24"/>
          <w:szCs w:val="24"/>
        </w:rPr>
        <w:t>.2024 г. са сключени 2 административни договора на стойност 168</w:t>
      </w:r>
      <w:r>
        <w:rPr>
          <w:sz w:val="24"/>
          <w:szCs w:val="24"/>
        </w:rPr>
        <w:t> </w:t>
      </w:r>
      <w:r w:rsidRPr="005B7B5F">
        <w:rPr>
          <w:sz w:val="24"/>
          <w:szCs w:val="24"/>
        </w:rPr>
        <w:t>232 лв.</w:t>
      </w:r>
    </w:p>
    <w:p w:rsidR="005A5E2E" w:rsidRPr="005B7B5F" w:rsidRDefault="005A5E2E" w:rsidP="005A5E2E">
      <w:pPr>
        <w:spacing w:line="336" w:lineRule="auto"/>
        <w:ind w:right="-567"/>
        <w:jc w:val="both"/>
        <w:rPr>
          <w:sz w:val="24"/>
          <w:szCs w:val="24"/>
        </w:rPr>
      </w:pPr>
    </w:p>
    <w:p w:rsidR="005A5E2E" w:rsidRPr="00492C68" w:rsidRDefault="005A5E2E" w:rsidP="005A5E2E">
      <w:pPr>
        <w:spacing w:line="336" w:lineRule="auto"/>
        <w:ind w:right="-567"/>
        <w:jc w:val="both"/>
        <w:rPr>
          <w:color w:val="000000"/>
          <w:sz w:val="24"/>
          <w:szCs w:val="24"/>
        </w:rPr>
      </w:pPr>
      <w:r w:rsidRPr="00492C68">
        <w:rPr>
          <w:b/>
          <w:color w:val="000000"/>
          <w:sz w:val="24"/>
          <w:szCs w:val="24"/>
          <w:u w:val="single"/>
        </w:rPr>
        <w:t>Подмярка 8.3. „Предотвратяване на щети по горите от горски пожари, природни бедствия и катастрофични събития“</w:t>
      </w:r>
    </w:p>
    <w:p w:rsidR="005A5E2E" w:rsidRPr="005B7B5F" w:rsidRDefault="005A5E2E" w:rsidP="005A5E2E">
      <w:pPr>
        <w:spacing w:line="336" w:lineRule="auto"/>
        <w:ind w:right="-567"/>
        <w:jc w:val="both"/>
        <w:rPr>
          <w:sz w:val="24"/>
          <w:szCs w:val="24"/>
        </w:rPr>
      </w:pPr>
      <w:r w:rsidRPr="005B7B5F">
        <w:rPr>
          <w:sz w:val="24"/>
          <w:szCs w:val="24"/>
        </w:rPr>
        <w:t xml:space="preserve">Целта на подкрепата по тази подмярка е насърчаване въвеждането и подобряването на превантивните дейности за намаляване на опасността от горски пожари, както и за ограничаване на опасността от вредители, болести, природни бедствия и катастрофични събития в горските територии. </w:t>
      </w:r>
    </w:p>
    <w:p w:rsidR="005A5E2E" w:rsidRPr="005B7B5F" w:rsidRDefault="005A5E2E" w:rsidP="003D25A3">
      <w:pPr>
        <w:spacing w:line="336" w:lineRule="auto"/>
        <w:ind w:right="-567"/>
        <w:jc w:val="both"/>
        <w:rPr>
          <w:sz w:val="24"/>
          <w:szCs w:val="24"/>
        </w:rPr>
      </w:pPr>
      <w:r w:rsidRPr="005B7B5F">
        <w:rPr>
          <w:sz w:val="24"/>
          <w:szCs w:val="24"/>
        </w:rPr>
        <w:t>От началото на нейното прилагане (2018 г.) до края на 2023 г. е обявен един прием по подмярката с бюджет след увеличение 40 042 474 лв. Към</w:t>
      </w:r>
      <w:r>
        <w:rPr>
          <w:sz w:val="24"/>
          <w:szCs w:val="24"/>
        </w:rPr>
        <w:t xml:space="preserve"> 31.12</w:t>
      </w:r>
      <w:r w:rsidRPr="005B7B5F">
        <w:rPr>
          <w:sz w:val="24"/>
          <w:szCs w:val="24"/>
        </w:rPr>
        <w:t>.2024 г. са сключени 21 договора за финансова помощ със стойно</w:t>
      </w:r>
      <w:r>
        <w:rPr>
          <w:sz w:val="24"/>
          <w:szCs w:val="24"/>
        </w:rPr>
        <w:t>ст на одобрената субсидия 31 906 842</w:t>
      </w:r>
      <w:r w:rsidRPr="005B7B5F">
        <w:rPr>
          <w:sz w:val="24"/>
          <w:szCs w:val="24"/>
        </w:rPr>
        <w:t xml:space="preserve"> лв</w:t>
      </w:r>
      <w:r>
        <w:rPr>
          <w:sz w:val="24"/>
          <w:szCs w:val="24"/>
        </w:rPr>
        <w:t>.</w:t>
      </w:r>
    </w:p>
    <w:p w:rsidR="005A5E2E" w:rsidRPr="00492C68" w:rsidRDefault="005A5E2E" w:rsidP="005A5E2E">
      <w:pPr>
        <w:spacing w:line="336" w:lineRule="auto"/>
        <w:ind w:right="-567"/>
        <w:jc w:val="both"/>
        <w:rPr>
          <w:color w:val="000000"/>
          <w:sz w:val="24"/>
          <w:szCs w:val="24"/>
        </w:rPr>
      </w:pPr>
      <w:r w:rsidRPr="00492C68">
        <w:rPr>
          <w:b/>
          <w:color w:val="000000"/>
          <w:sz w:val="24"/>
          <w:szCs w:val="24"/>
          <w:u w:val="single"/>
        </w:rPr>
        <w:t xml:space="preserve">Подмярка 8.4 „Възстановяване на щети по горите от горски пожари, природни бедствия и катастрофични събития“ </w:t>
      </w:r>
    </w:p>
    <w:p w:rsidR="005A5E2E" w:rsidRPr="005B7B5F" w:rsidRDefault="005A5E2E" w:rsidP="005A5E2E">
      <w:pPr>
        <w:spacing w:line="336" w:lineRule="auto"/>
        <w:ind w:right="-567"/>
        <w:jc w:val="both"/>
        <w:rPr>
          <w:sz w:val="24"/>
          <w:szCs w:val="24"/>
        </w:rPr>
      </w:pPr>
      <w:r w:rsidRPr="005B7B5F">
        <w:rPr>
          <w:sz w:val="24"/>
          <w:szCs w:val="24"/>
        </w:rPr>
        <w:t xml:space="preserve">Подпомагането по подмярка 8.4 цели възстановяване на горите, пострадали от горски пожари, природни бедствия, катастрофични събития, болести и вредители, както и защита на околната среда и адаптиране към промените в климата. По подмярката е стартирал един прием с бюджет в размер на 15 646 400 лв. </w:t>
      </w:r>
    </w:p>
    <w:p w:rsidR="005A5E2E" w:rsidRPr="005B7B5F" w:rsidRDefault="005A5E2E" w:rsidP="003D25A3">
      <w:pPr>
        <w:spacing w:line="336" w:lineRule="auto"/>
        <w:ind w:right="-567"/>
        <w:jc w:val="both"/>
        <w:rPr>
          <w:sz w:val="24"/>
          <w:szCs w:val="24"/>
        </w:rPr>
      </w:pPr>
      <w:r w:rsidRPr="005B7B5F">
        <w:rPr>
          <w:sz w:val="24"/>
          <w:szCs w:val="24"/>
        </w:rPr>
        <w:t>Към края на отчетния период по подмярката са сключени 8 договора за финансова подкрепа с одобрена субсидия, възлизаща на 3 820 483 лв.</w:t>
      </w:r>
    </w:p>
    <w:p w:rsidR="005A5E2E" w:rsidRPr="00492C68" w:rsidRDefault="005A5E2E" w:rsidP="005A5E2E">
      <w:pPr>
        <w:spacing w:line="336" w:lineRule="auto"/>
        <w:ind w:right="-567"/>
        <w:jc w:val="both"/>
        <w:rPr>
          <w:color w:val="000000"/>
          <w:sz w:val="24"/>
          <w:szCs w:val="24"/>
        </w:rPr>
      </w:pPr>
      <w:r w:rsidRPr="00492C68">
        <w:rPr>
          <w:b/>
          <w:color w:val="000000"/>
          <w:sz w:val="24"/>
          <w:szCs w:val="24"/>
          <w:u w:val="single"/>
        </w:rPr>
        <w:t>Подмярка 8.6. „Инвестиции в технологии за лесовъдство и в преработката, мобилизирането и търговията на горски продукти“</w:t>
      </w:r>
    </w:p>
    <w:p w:rsidR="005A5E2E" w:rsidRPr="005B7B5F" w:rsidRDefault="005A5E2E" w:rsidP="005A5E2E">
      <w:pPr>
        <w:spacing w:line="336" w:lineRule="auto"/>
        <w:ind w:right="-567"/>
        <w:jc w:val="both"/>
        <w:rPr>
          <w:sz w:val="24"/>
          <w:szCs w:val="24"/>
        </w:rPr>
      </w:pPr>
      <w:r w:rsidRPr="005B7B5F">
        <w:rPr>
          <w:sz w:val="24"/>
          <w:szCs w:val="24"/>
        </w:rPr>
        <w:t xml:space="preserve">Чрез подкрепа по подмярка 8.6 се цели повишаване на конкурентоспособността на горското стопанство, дърводобива и първичната преработка на дървесина и създаване на нови работни места. Насърчават се инвестиции в преработката и маркетинга на горските продукти, както и на такива, допринасящи за подобряване състоянието на горите, тяхното опазване и устойчиво стопанисване. </w:t>
      </w:r>
    </w:p>
    <w:p w:rsidR="005A5E2E" w:rsidRPr="005B7B5F" w:rsidRDefault="005A5E2E" w:rsidP="005A5E2E">
      <w:pPr>
        <w:spacing w:line="336" w:lineRule="auto"/>
        <w:ind w:right="-567"/>
        <w:jc w:val="both"/>
        <w:rPr>
          <w:sz w:val="24"/>
          <w:szCs w:val="24"/>
        </w:rPr>
      </w:pPr>
      <w:r w:rsidRPr="005B7B5F">
        <w:rPr>
          <w:sz w:val="24"/>
          <w:szCs w:val="24"/>
        </w:rPr>
        <w:t>Първоначално обявеният бюджет по приема е в размер на 35 204 400 лв., а работата на оценителната комисия е приключила в средата на 2021 г. След увеличение на</w:t>
      </w:r>
      <w:r w:rsidR="003D25A3">
        <w:rPr>
          <w:sz w:val="24"/>
          <w:szCs w:val="24"/>
        </w:rPr>
        <w:t xml:space="preserve"> </w:t>
      </w:r>
      <w:r w:rsidRPr="005B7B5F">
        <w:rPr>
          <w:sz w:val="24"/>
          <w:szCs w:val="24"/>
        </w:rPr>
        <w:t>бюджета</w:t>
      </w:r>
      <w:r>
        <w:rPr>
          <w:sz w:val="24"/>
          <w:szCs w:val="24"/>
        </w:rPr>
        <w:t xml:space="preserve"> на</w:t>
      </w:r>
      <w:r w:rsidR="009A125A">
        <w:rPr>
          <w:sz w:val="24"/>
          <w:szCs w:val="24"/>
        </w:rPr>
        <w:t xml:space="preserve"> </w:t>
      </w:r>
      <w:r>
        <w:rPr>
          <w:sz w:val="24"/>
          <w:szCs w:val="24"/>
          <w:lang w:val="en-US"/>
        </w:rPr>
        <w:t xml:space="preserve">36 182 300 </w:t>
      </w:r>
      <w:r>
        <w:rPr>
          <w:sz w:val="24"/>
          <w:szCs w:val="24"/>
        </w:rPr>
        <w:t>лв.</w:t>
      </w:r>
      <w:r w:rsidR="003D25A3">
        <w:rPr>
          <w:sz w:val="24"/>
          <w:szCs w:val="24"/>
        </w:rPr>
        <w:t xml:space="preserve"> </w:t>
      </w:r>
      <w:r w:rsidRPr="005B7B5F">
        <w:rPr>
          <w:sz w:val="24"/>
          <w:szCs w:val="24"/>
        </w:rPr>
        <w:t>по процедура BG06RDNP001-8.001 са разпределени за обработка 53 проектни предложения със заявена субсидия в размер на 12 730 456 лв.</w:t>
      </w:r>
    </w:p>
    <w:p w:rsidR="005A5E2E" w:rsidRPr="005B7B5F" w:rsidRDefault="005A5E2E" w:rsidP="003D25A3">
      <w:pPr>
        <w:spacing w:line="336" w:lineRule="auto"/>
        <w:ind w:right="-567"/>
        <w:jc w:val="both"/>
        <w:rPr>
          <w:sz w:val="24"/>
          <w:szCs w:val="24"/>
        </w:rPr>
      </w:pPr>
      <w:r w:rsidRPr="005B7B5F">
        <w:rPr>
          <w:sz w:val="24"/>
          <w:szCs w:val="24"/>
        </w:rPr>
        <w:t>Към</w:t>
      </w:r>
      <w:r>
        <w:rPr>
          <w:sz w:val="24"/>
          <w:szCs w:val="24"/>
        </w:rPr>
        <w:t xml:space="preserve"> края на 2024 г. </w:t>
      </w:r>
      <w:r w:rsidRPr="005B7B5F">
        <w:rPr>
          <w:sz w:val="24"/>
          <w:szCs w:val="24"/>
        </w:rPr>
        <w:t>по подмярката са сключени 58 договора за финансова подкрепа с одобрена субсидия, възлизаща на 2</w:t>
      </w:r>
      <w:r>
        <w:rPr>
          <w:sz w:val="24"/>
          <w:szCs w:val="24"/>
        </w:rPr>
        <w:t>2 712 82</w:t>
      </w:r>
      <w:r w:rsidR="009A125A">
        <w:rPr>
          <w:sz w:val="24"/>
          <w:szCs w:val="24"/>
        </w:rPr>
        <w:t>9</w:t>
      </w:r>
      <w:r>
        <w:rPr>
          <w:sz w:val="24"/>
          <w:szCs w:val="24"/>
        </w:rPr>
        <w:t xml:space="preserve"> лв.</w:t>
      </w:r>
    </w:p>
    <w:p w:rsidR="005A5E2E" w:rsidRPr="00492C68" w:rsidRDefault="005A5E2E" w:rsidP="005A5E2E">
      <w:pPr>
        <w:spacing w:line="336" w:lineRule="auto"/>
        <w:ind w:right="-567"/>
        <w:jc w:val="both"/>
        <w:rPr>
          <w:color w:val="000000"/>
          <w:sz w:val="24"/>
          <w:szCs w:val="24"/>
        </w:rPr>
      </w:pPr>
      <w:r w:rsidRPr="00492C68">
        <w:rPr>
          <w:b/>
          <w:color w:val="000000"/>
          <w:sz w:val="24"/>
          <w:szCs w:val="24"/>
          <w:u w:val="single"/>
        </w:rPr>
        <w:t>Мярка 9 „Учредяване на групи и организации на производителите“</w:t>
      </w:r>
    </w:p>
    <w:p w:rsidR="005A5E2E" w:rsidRPr="005B7B5F" w:rsidRDefault="005A5E2E" w:rsidP="005A5E2E">
      <w:pPr>
        <w:spacing w:line="336" w:lineRule="auto"/>
        <w:ind w:right="-567"/>
        <w:jc w:val="both"/>
        <w:rPr>
          <w:sz w:val="24"/>
          <w:szCs w:val="24"/>
        </w:rPr>
      </w:pPr>
      <w:r w:rsidRPr="005B7B5F">
        <w:rPr>
          <w:sz w:val="24"/>
          <w:szCs w:val="24"/>
        </w:rPr>
        <w:t xml:space="preserve">Подпомагането е насочено към стимулиране учредяването на групи и организации на производители в земеделския сектор. Безвъзмездната финансова помощ се предоставя под формата на фиксирано плащане на годишни вноски, въз основа на бизнес план, за не повече от пет години от датата, на която групата или организацията на производители е призната. Максималният размер на подкрепата за една година не може да надвишава левовата равностойност на 100 000 евро. </w:t>
      </w:r>
    </w:p>
    <w:p w:rsidR="005A5E2E" w:rsidRDefault="005A5E2E" w:rsidP="00522472">
      <w:pPr>
        <w:spacing w:line="336" w:lineRule="auto"/>
        <w:ind w:right="-567"/>
        <w:jc w:val="both"/>
        <w:rPr>
          <w:sz w:val="24"/>
          <w:szCs w:val="24"/>
        </w:rPr>
      </w:pPr>
      <w:r w:rsidRPr="005B7B5F">
        <w:rPr>
          <w:sz w:val="24"/>
          <w:szCs w:val="24"/>
        </w:rPr>
        <w:t>Общо по подмярката са финансирани 20 административни договора, със стойност на субсидията  13 540 40</w:t>
      </w:r>
      <w:r>
        <w:rPr>
          <w:sz w:val="24"/>
          <w:szCs w:val="24"/>
          <w:lang w:val="en-US"/>
        </w:rPr>
        <w:t>2</w:t>
      </w:r>
      <w:r w:rsidRPr="005B7B5F">
        <w:rPr>
          <w:sz w:val="24"/>
          <w:szCs w:val="24"/>
        </w:rPr>
        <w:t xml:space="preserve"> лв.</w:t>
      </w:r>
    </w:p>
    <w:p w:rsidR="005A5E2E" w:rsidRDefault="005A5E2E" w:rsidP="005A5E2E">
      <w:pPr>
        <w:spacing w:line="336" w:lineRule="auto"/>
        <w:ind w:right="-567"/>
        <w:jc w:val="both"/>
        <w:rPr>
          <w:b/>
          <w:sz w:val="24"/>
          <w:szCs w:val="24"/>
        </w:rPr>
      </w:pPr>
      <w:r w:rsidRPr="00915DC9">
        <w:rPr>
          <w:b/>
          <w:sz w:val="24"/>
          <w:szCs w:val="24"/>
        </w:rPr>
        <w:t>Подмярка 19.1 „Помощ за подготвителни дейности“ в частта на малките пилотни проекти</w:t>
      </w:r>
    </w:p>
    <w:p w:rsidR="005A5E2E" w:rsidRPr="00915DC9" w:rsidRDefault="005A5E2E" w:rsidP="005A5E2E">
      <w:pPr>
        <w:spacing w:line="336" w:lineRule="auto"/>
        <w:ind w:right="-567"/>
        <w:jc w:val="both"/>
        <w:rPr>
          <w:sz w:val="24"/>
          <w:szCs w:val="24"/>
        </w:rPr>
      </w:pPr>
      <w:r w:rsidRPr="00915DC9">
        <w:rPr>
          <w:sz w:val="24"/>
          <w:szCs w:val="24"/>
        </w:rPr>
        <w:t>Целите на подмярка 19.1 в частта на малките пилотни проекти e осигуряване на подкрепа за популяризиране на подхода ВОМР, популяризиране на местната идентичност, популяризиране на МИГ, неполучили финансиране на изпълнение на стратегия за ВОМР, запазване на МИГ като действащи субекти на съответните територии и подкрепа на иновативни практики.</w:t>
      </w:r>
    </w:p>
    <w:p w:rsidR="005A5E2E" w:rsidRDefault="005A5E2E" w:rsidP="005A5E2E">
      <w:pPr>
        <w:spacing w:line="336" w:lineRule="auto"/>
        <w:ind w:right="-567"/>
        <w:jc w:val="both"/>
        <w:rPr>
          <w:sz w:val="24"/>
          <w:szCs w:val="24"/>
        </w:rPr>
      </w:pPr>
      <w:r>
        <w:rPr>
          <w:sz w:val="24"/>
          <w:szCs w:val="24"/>
        </w:rPr>
        <w:t xml:space="preserve">През </w:t>
      </w:r>
      <w:r w:rsidRPr="00915DC9">
        <w:rPr>
          <w:sz w:val="24"/>
          <w:szCs w:val="24"/>
        </w:rPr>
        <w:t xml:space="preserve">2020 г. е обявена процедура за прием № BG06RDNP001-19.476 чрез подбор на проектни предложения с начална дата </w:t>
      </w:r>
      <w:r w:rsidR="00DC3501">
        <w:rPr>
          <w:sz w:val="24"/>
          <w:szCs w:val="24"/>
        </w:rPr>
        <w:t>0</w:t>
      </w:r>
      <w:r w:rsidRPr="00915DC9">
        <w:rPr>
          <w:sz w:val="24"/>
          <w:szCs w:val="24"/>
        </w:rPr>
        <w:t xml:space="preserve">2.11.2020 г. и крайна дата  </w:t>
      </w:r>
      <w:r w:rsidR="00DC3501">
        <w:rPr>
          <w:sz w:val="24"/>
          <w:szCs w:val="24"/>
        </w:rPr>
        <w:t>0</w:t>
      </w:r>
      <w:r w:rsidRPr="00915DC9">
        <w:rPr>
          <w:sz w:val="24"/>
          <w:szCs w:val="24"/>
        </w:rPr>
        <w:t>2.</w:t>
      </w:r>
      <w:r w:rsidR="00DC3501">
        <w:rPr>
          <w:sz w:val="24"/>
          <w:szCs w:val="24"/>
        </w:rPr>
        <w:t>0</w:t>
      </w:r>
      <w:r w:rsidRPr="00915DC9">
        <w:rPr>
          <w:sz w:val="24"/>
          <w:szCs w:val="24"/>
        </w:rPr>
        <w:t>2.2021</w:t>
      </w:r>
      <w:r w:rsidR="00DC3501">
        <w:rPr>
          <w:sz w:val="24"/>
          <w:szCs w:val="24"/>
        </w:rPr>
        <w:t xml:space="preserve"> </w:t>
      </w:r>
      <w:r w:rsidRPr="00915DC9">
        <w:rPr>
          <w:sz w:val="24"/>
          <w:szCs w:val="24"/>
        </w:rPr>
        <w:t>г.</w:t>
      </w:r>
      <w:r>
        <w:rPr>
          <w:sz w:val="24"/>
          <w:szCs w:val="24"/>
        </w:rPr>
        <w:t xml:space="preserve"> През </w:t>
      </w:r>
      <w:r w:rsidRPr="00915DC9">
        <w:rPr>
          <w:sz w:val="24"/>
          <w:szCs w:val="24"/>
        </w:rPr>
        <w:t xml:space="preserve">2021 г. </w:t>
      </w:r>
      <w:r>
        <w:rPr>
          <w:sz w:val="24"/>
          <w:szCs w:val="24"/>
        </w:rPr>
        <w:t>същият</w:t>
      </w:r>
      <w:r w:rsidRPr="00915DC9">
        <w:rPr>
          <w:sz w:val="24"/>
          <w:szCs w:val="24"/>
        </w:rPr>
        <w:t xml:space="preserve"> е удължен до 02.</w:t>
      </w:r>
      <w:r w:rsidR="00DC3501">
        <w:rPr>
          <w:sz w:val="24"/>
          <w:szCs w:val="24"/>
        </w:rPr>
        <w:t>0</w:t>
      </w:r>
      <w:r w:rsidRPr="00915DC9">
        <w:rPr>
          <w:sz w:val="24"/>
          <w:szCs w:val="24"/>
        </w:rPr>
        <w:t>4.2021 г. Бюджетът на приема е в размер на 1 752 106 лв.</w:t>
      </w:r>
    </w:p>
    <w:p w:rsidR="005A5E2E" w:rsidRPr="005B7B5F" w:rsidRDefault="005A5E2E" w:rsidP="00522472">
      <w:pPr>
        <w:spacing w:line="336" w:lineRule="auto"/>
        <w:ind w:right="-567"/>
        <w:jc w:val="both"/>
        <w:rPr>
          <w:sz w:val="24"/>
          <w:szCs w:val="24"/>
        </w:rPr>
      </w:pPr>
      <w:r>
        <w:rPr>
          <w:sz w:val="24"/>
          <w:szCs w:val="24"/>
        </w:rPr>
        <w:t>Към края на 2024 г. по подмярка 19.1 са сключени 69 договора на стойност 3 496 227 лв.</w:t>
      </w:r>
    </w:p>
    <w:p w:rsidR="005A5E2E" w:rsidRPr="00492C68" w:rsidRDefault="005A5E2E" w:rsidP="005A5E2E">
      <w:pPr>
        <w:spacing w:line="336" w:lineRule="auto"/>
        <w:ind w:right="-567"/>
        <w:jc w:val="both"/>
        <w:rPr>
          <w:color w:val="000000"/>
          <w:sz w:val="24"/>
          <w:szCs w:val="24"/>
        </w:rPr>
      </w:pPr>
      <w:r w:rsidRPr="00492C68">
        <w:rPr>
          <w:b/>
          <w:color w:val="000000"/>
          <w:sz w:val="24"/>
          <w:szCs w:val="24"/>
          <w:u w:val="single"/>
        </w:rPr>
        <w:t>Подмярка 19.2 „Прилагане на операции в рамките на стратегии за водено от общностите местно развитие”</w:t>
      </w:r>
    </w:p>
    <w:p w:rsidR="005A5E2E" w:rsidRPr="005B7B5F" w:rsidRDefault="005A5E2E" w:rsidP="005A5E2E">
      <w:pPr>
        <w:spacing w:line="336" w:lineRule="auto"/>
        <w:ind w:right="-567"/>
        <w:jc w:val="both"/>
        <w:rPr>
          <w:sz w:val="24"/>
          <w:szCs w:val="24"/>
        </w:rPr>
      </w:pPr>
      <w:r w:rsidRPr="005B7B5F">
        <w:rPr>
          <w:sz w:val="24"/>
          <w:szCs w:val="24"/>
        </w:rPr>
        <w:t>Прилагането на подмярката цели разширяване на обхвата на териториите, които ще бъдат подпомогнати по подхода „Водено от общностите местно развитие“ (ВОМР), като бъдат подкрепени възможно най-голям брой Местни инициативни групи (МИГ).</w:t>
      </w:r>
    </w:p>
    <w:p w:rsidR="005A5E2E" w:rsidRPr="005B7B5F" w:rsidRDefault="005A5E2E" w:rsidP="005A5E2E">
      <w:pPr>
        <w:spacing w:line="336" w:lineRule="auto"/>
        <w:ind w:right="-567"/>
        <w:jc w:val="both"/>
        <w:rPr>
          <w:sz w:val="24"/>
          <w:szCs w:val="24"/>
        </w:rPr>
      </w:pPr>
      <w:r w:rsidRPr="005B7B5F">
        <w:rPr>
          <w:sz w:val="24"/>
          <w:szCs w:val="24"/>
        </w:rPr>
        <w:t xml:space="preserve">Към </w:t>
      </w:r>
      <w:r w:rsidRPr="00254434">
        <w:rPr>
          <w:sz w:val="24"/>
          <w:szCs w:val="24"/>
        </w:rPr>
        <w:t>31.12.2024</w:t>
      </w:r>
      <w:r w:rsidR="00DC3501">
        <w:rPr>
          <w:sz w:val="24"/>
          <w:szCs w:val="24"/>
        </w:rPr>
        <w:t xml:space="preserve"> </w:t>
      </w:r>
      <w:r w:rsidRPr="00254434">
        <w:rPr>
          <w:sz w:val="24"/>
          <w:szCs w:val="24"/>
        </w:rPr>
        <w:t xml:space="preserve">г. </w:t>
      </w:r>
      <w:r w:rsidRPr="005B7B5F">
        <w:rPr>
          <w:sz w:val="24"/>
          <w:szCs w:val="24"/>
        </w:rPr>
        <w:t xml:space="preserve">все още продължава извършването на последващ контрол на процедури по „Водено от общностите местно развитие“, както и договарянето и разплащането на проектни предложения, подадени чрез Местни инициативни групи. </w:t>
      </w:r>
    </w:p>
    <w:p w:rsidR="005A5E2E" w:rsidRPr="005B7B5F" w:rsidRDefault="005A5E2E" w:rsidP="00522472">
      <w:pPr>
        <w:shd w:val="clear" w:color="auto" w:fill="FFFFFF"/>
        <w:spacing w:line="360" w:lineRule="auto"/>
        <w:ind w:right="-567"/>
        <w:jc w:val="both"/>
        <w:textAlignment w:val="baseline"/>
        <w:rPr>
          <w:sz w:val="24"/>
          <w:szCs w:val="24"/>
        </w:rPr>
      </w:pPr>
      <w:r w:rsidRPr="005B7B5F">
        <w:rPr>
          <w:sz w:val="24"/>
          <w:szCs w:val="24"/>
        </w:rPr>
        <w:t>За целия</w:t>
      </w:r>
      <w:r>
        <w:rPr>
          <w:sz w:val="24"/>
          <w:szCs w:val="24"/>
        </w:rPr>
        <w:t xml:space="preserve"> програмен период до края</w:t>
      </w:r>
      <w:r w:rsidRPr="005B7B5F">
        <w:rPr>
          <w:sz w:val="24"/>
          <w:szCs w:val="24"/>
        </w:rPr>
        <w:t xml:space="preserve"> на годината са сключени </w:t>
      </w:r>
      <w:r>
        <w:rPr>
          <w:sz w:val="24"/>
          <w:szCs w:val="24"/>
        </w:rPr>
        <w:t>1</w:t>
      </w:r>
      <w:r w:rsidR="00173F9F">
        <w:rPr>
          <w:sz w:val="24"/>
          <w:szCs w:val="24"/>
        </w:rPr>
        <w:t xml:space="preserve"> </w:t>
      </w:r>
      <w:r>
        <w:rPr>
          <w:sz w:val="24"/>
          <w:szCs w:val="24"/>
        </w:rPr>
        <w:t>984</w:t>
      </w:r>
      <w:r w:rsidRPr="005B7B5F">
        <w:rPr>
          <w:sz w:val="24"/>
          <w:szCs w:val="24"/>
        </w:rPr>
        <w:t xml:space="preserve"> договора с обща стойност на одобрената финансова помощ в размер на </w:t>
      </w:r>
      <w:r>
        <w:rPr>
          <w:sz w:val="24"/>
          <w:szCs w:val="24"/>
        </w:rPr>
        <w:t>197 471 77</w:t>
      </w:r>
      <w:r w:rsidR="00DC3501">
        <w:rPr>
          <w:sz w:val="24"/>
          <w:szCs w:val="24"/>
        </w:rPr>
        <w:t>4</w:t>
      </w:r>
      <w:r w:rsidRPr="005B7B5F">
        <w:rPr>
          <w:sz w:val="24"/>
          <w:szCs w:val="24"/>
        </w:rPr>
        <w:t xml:space="preserve"> лв.</w:t>
      </w:r>
    </w:p>
    <w:p w:rsidR="005A5E2E" w:rsidRPr="00DB206A" w:rsidRDefault="005A5E2E" w:rsidP="005A5E2E">
      <w:pPr>
        <w:spacing w:line="336" w:lineRule="auto"/>
        <w:ind w:right="-567"/>
        <w:jc w:val="both"/>
        <w:rPr>
          <w:b/>
          <w:color w:val="000000"/>
          <w:sz w:val="24"/>
          <w:szCs w:val="24"/>
          <w:u w:val="single"/>
        </w:rPr>
      </w:pPr>
      <w:r w:rsidRPr="00DB206A">
        <w:rPr>
          <w:b/>
          <w:color w:val="000000"/>
          <w:sz w:val="24"/>
          <w:szCs w:val="24"/>
          <w:u w:val="single"/>
        </w:rPr>
        <w:t>Подмярка 21.3 „Извънредно временно подпомагане за малки и средни предприятия (МСП) и признати групи и организации на производители COVID 3”</w:t>
      </w:r>
    </w:p>
    <w:p w:rsidR="005A5E2E" w:rsidRPr="00DB206A" w:rsidRDefault="005A5E2E" w:rsidP="005A5E2E">
      <w:pPr>
        <w:spacing w:line="336" w:lineRule="auto"/>
        <w:ind w:right="-567"/>
        <w:jc w:val="both"/>
        <w:rPr>
          <w:sz w:val="24"/>
          <w:szCs w:val="24"/>
        </w:rPr>
      </w:pPr>
      <w:r w:rsidRPr="00DB206A">
        <w:rPr>
          <w:sz w:val="24"/>
          <w:szCs w:val="24"/>
        </w:rPr>
        <w:t>Извънредното временно подпомагане е насочено към земеделските стопани и малки и средни предприятия (МСП), които са особено засегнати от кризата, предизвикана от COVID-19.</w:t>
      </w:r>
    </w:p>
    <w:p w:rsidR="005A5E2E" w:rsidRPr="00DB206A" w:rsidRDefault="005A5E2E" w:rsidP="005A5E2E">
      <w:pPr>
        <w:spacing w:line="336" w:lineRule="auto"/>
        <w:ind w:right="-567"/>
        <w:jc w:val="both"/>
        <w:rPr>
          <w:sz w:val="24"/>
          <w:szCs w:val="24"/>
        </w:rPr>
      </w:pPr>
      <w:r w:rsidRPr="00DB206A">
        <w:rPr>
          <w:sz w:val="24"/>
          <w:szCs w:val="24"/>
        </w:rPr>
        <w:t xml:space="preserve"> Приемът по подмярката стартира през м. октомври 2020 г. с първоначално обявен бюджет в размер на  7 321 096 лв. Поради големия интерес бюджетът по </w:t>
      </w:r>
      <w:r w:rsidR="00DC3501" w:rsidRPr="00DC3501">
        <w:rPr>
          <w:sz w:val="24"/>
          <w:szCs w:val="24"/>
        </w:rPr>
        <w:t>COVID 3</w:t>
      </w:r>
      <w:r w:rsidRPr="00DB206A">
        <w:rPr>
          <w:sz w:val="24"/>
          <w:szCs w:val="24"/>
        </w:rPr>
        <w:t xml:space="preserve"> е увеличен до левовата равностойност на 8 220 896 лв. Постъпили са 211 проекта, като 194 от тях отговарят на критериите за допустимост и са предложени за одобрение за подпомагане.</w:t>
      </w:r>
    </w:p>
    <w:p w:rsidR="005A5E2E" w:rsidRPr="007A5F79" w:rsidRDefault="005A5E2E" w:rsidP="005A5E2E">
      <w:pPr>
        <w:shd w:val="clear" w:color="auto" w:fill="FFFFFF"/>
        <w:spacing w:line="360" w:lineRule="auto"/>
        <w:ind w:right="-567"/>
        <w:jc w:val="both"/>
        <w:textAlignment w:val="baseline"/>
        <w:rPr>
          <w:sz w:val="24"/>
          <w:szCs w:val="24"/>
          <w:lang w:val="en-US"/>
        </w:rPr>
      </w:pPr>
    </w:p>
    <w:p w:rsidR="005A5E2E" w:rsidRPr="00492C68" w:rsidRDefault="005A5E2E" w:rsidP="005A5E2E">
      <w:pPr>
        <w:spacing w:line="336" w:lineRule="auto"/>
        <w:ind w:right="-567"/>
        <w:jc w:val="both"/>
        <w:rPr>
          <w:color w:val="000000"/>
          <w:sz w:val="24"/>
          <w:szCs w:val="24"/>
        </w:rPr>
      </w:pPr>
      <w:r w:rsidRPr="00492C68">
        <w:rPr>
          <w:b/>
          <w:color w:val="000000"/>
          <w:sz w:val="24"/>
          <w:szCs w:val="24"/>
          <w:u w:val="single"/>
        </w:rPr>
        <w:t>Подмярка 22.2 „Извънредно временно подпомагане за малки и средни предприятия, засегнати от последиците от руското нашествие в Украйна“</w:t>
      </w:r>
    </w:p>
    <w:p w:rsidR="005A5E2E" w:rsidRPr="005B7B5F" w:rsidRDefault="005A5E2E" w:rsidP="005A5E2E">
      <w:pPr>
        <w:spacing w:line="336" w:lineRule="auto"/>
        <w:ind w:right="-567"/>
        <w:jc w:val="both"/>
        <w:rPr>
          <w:sz w:val="24"/>
          <w:szCs w:val="24"/>
        </w:rPr>
      </w:pPr>
      <w:r w:rsidRPr="005B7B5F">
        <w:rPr>
          <w:sz w:val="24"/>
          <w:szCs w:val="24"/>
        </w:rPr>
        <w:t>Подмярката има за цел да подкрепи преработвателните предприятия за преодоляване на пазарните дисбаланси в дейността им, вследствие на войната в Украйна.</w:t>
      </w:r>
    </w:p>
    <w:p w:rsidR="005A5E2E" w:rsidRPr="005B7B5F" w:rsidRDefault="005A5E2E" w:rsidP="005A5E2E">
      <w:pPr>
        <w:spacing w:line="336" w:lineRule="auto"/>
        <w:ind w:right="-567"/>
        <w:jc w:val="both"/>
        <w:rPr>
          <w:sz w:val="24"/>
          <w:szCs w:val="24"/>
        </w:rPr>
      </w:pPr>
      <w:r w:rsidRPr="005B7B5F">
        <w:rPr>
          <w:sz w:val="24"/>
          <w:szCs w:val="24"/>
        </w:rPr>
        <w:t>Приемът по подмярката стартира</w:t>
      </w:r>
      <w:r w:rsidR="000C0B14">
        <w:rPr>
          <w:sz w:val="24"/>
          <w:szCs w:val="24"/>
        </w:rPr>
        <w:t xml:space="preserve"> </w:t>
      </w:r>
      <w:r w:rsidRPr="005B7B5F">
        <w:rPr>
          <w:sz w:val="24"/>
          <w:szCs w:val="24"/>
        </w:rPr>
        <w:t xml:space="preserve">през месец март 2023 г. е обявено и подпомагане по подмярка 22.2 „Извънредно временно подпомагане за малки и средни предприятия, засегнати от последиците от руското нашествие в Украйна“ от мярка 22 „Извънредно временно подпомагане за земеделски стопани и малки и средни предприятия, засегнати от последиците от руското нашествие в Украйна“ от Програмата за развитие на селските райони за периода 2014–2020 г. </w:t>
      </w:r>
    </w:p>
    <w:p w:rsidR="005A5E2E" w:rsidRPr="005B7B5F" w:rsidRDefault="005A5E2E" w:rsidP="005A5E2E">
      <w:pPr>
        <w:spacing w:line="336" w:lineRule="auto"/>
        <w:ind w:right="-567"/>
        <w:jc w:val="both"/>
        <w:rPr>
          <w:sz w:val="24"/>
          <w:szCs w:val="24"/>
        </w:rPr>
      </w:pPr>
      <w:r w:rsidRPr="005B7B5F">
        <w:rPr>
          <w:sz w:val="24"/>
          <w:szCs w:val="24"/>
        </w:rPr>
        <w:t>Подпомагането е под формата на еднократна помощ и има за цел да допринесе за подсигуряване на продоволствената сигурност, за преодоляване на пазарните дисбаланси и непрекъснатост на стопанската дейност на малките и средни предприятия, осъществяващи преработка, предлагане на пазара или развитие на селскостопански продукти.</w:t>
      </w:r>
    </w:p>
    <w:p w:rsidR="00FD6D69" w:rsidRPr="00522472" w:rsidRDefault="005A5E2E" w:rsidP="00522472">
      <w:pPr>
        <w:spacing w:line="336" w:lineRule="auto"/>
        <w:ind w:right="-567"/>
        <w:jc w:val="both"/>
        <w:rPr>
          <w:sz w:val="24"/>
          <w:szCs w:val="24"/>
          <w:lang w:val="en-US"/>
        </w:rPr>
      </w:pPr>
      <w:r w:rsidRPr="005B7B5F">
        <w:rPr>
          <w:sz w:val="24"/>
          <w:szCs w:val="24"/>
        </w:rPr>
        <w:t>До подпомагане са допуснати микро-, малки и средни преработвателни предприятия, както и групи на производители, признати от министъра на земеделието и храните, а първоначално разпределеният бюджет по приема по подмярка 22.2 е в размер на левовата равностойност на 3 500 000 евро (6 845 405 лв.). Всички заявления са обработени в нормативно определения срок и до 31.03.2023 г. са изпратени уведомителни писма за одобрение на 49 от постъпилите 64 проекта с положителен отчет след документална проверка. Сумата на одобрената субсидия възлиза на 4 021 71</w:t>
      </w:r>
      <w:r>
        <w:rPr>
          <w:sz w:val="24"/>
          <w:szCs w:val="24"/>
          <w:lang w:val="en-US"/>
        </w:rPr>
        <w:t>8</w:t>
      </w:r>
      <w:r w:rsidRPr="005B7B5F">
        <w:rPr>
          <w:sz w:val="24"/>
          <w:szCs w:val="24"/>
        </w:rPr>
        <w:t xml:space="preserve"> лв. </w:t>
      </w:r>
    </w:p>
    <w:p w:rsidR="00354494" w:rsidRPr="00354494" w:rsidRDefault="00354494" w:rsidP="00213350">
      <w:pPr>
        <w:pBdr>
          <w:top w:val="single" w:sz="4" w:space="1" w:color="auto"/>
          <w:left w:val="single" w:sz="4" w:space="4" w:color="auto"/>
          <w:bottom w:val="single" w:sz="4" w:space="1" w:color="auto"/>
          <w:right w:val="single" w:sz="4" w:space="4" w:color="auto"/>
        </w:pBdr>
        <w:tabs>
          <w:tab w:val="left" w:pos="709"/>
        </w:tabs>
        <w:spacing w:line="336" w:lineRule="auto"/>
        <w:ind w:right="-567"/>
        <w:jc w:val="both"/>
        <w:rPr>
          <w:b/>
          <w:sz w:val="28"/>
          <w:szCs w:val="28"/>
        </w:rPr>
      </w:pPr>
      <w:r w:rsidRPr="00354494">
        <w:rPr>
          <w:b/>
          <w:sz w:val="28"/>
          <w:szCs w:val="28"/>
        </w:rPr>
        <w:t>И</w:t>
      </w:r>
      <w:r>
        <w:rPr>
          <w:b/>
          <w:sz w:val="28"/>
          <w:szCs w:val="28"/>
        </w:rPr>
        <w:t>зпълнение на мерките по СПРЗСР 2023-2027</w:t>
      </w:r>
      <w:r w:rsidRPr="00354494">
        <w:rPr>
          <w:b/>
          <w:sz w:val="28"/>
          <w:szCs w:val="28"/>
        </w:rPr>
        <w:t xml:space="preserve"> г.</w:t>
      </w:r>
    </w:p>
    <w:p w:rsidR="00354494" w:rsidRDefault="00C03DAB" w:rsidP="00C03C99">
      <w:pPr>
        <w:spacing w:line="336" w:lineRule="auto"/>
        <w:ind w:right="-567"/>
        <w:jc w:val="both"/>
        <w:rPr>
          <w:color w:val="000000"/>
          <w:sz w:val="24"/>
          <w:szCs w:val="24"/>
        </w:rPr>
      </w:pPr>
      <w:r>
        <w:rPr>
          <w:color w:val="000000"/>
          <w:sz w:val="24"/>
          <w:szCs w:val="24"/>
        </w:rPr>
        <w:t xml:space="preserve">Съгласно Изменение </w:t>
      </w:r>
      <w:r w:rsidR="003A1893">
        <w:rPr>
          <w:color w:val="000000"/>
          <w:sz w:val="24"/>
          <w:szCs w:val="24"/>
        </w:rPr>
        <w:t>4</w:t>
      </w:r>
      <w:r>
        <w:rPr>
          <w:color w:val="000000"/>
          <w:sz w:val="24"/>
          <w:szCs w:val="24"/>
        </w:rPr>
        <w:t>.1 на СПРЗСР 2023-2027 г. б</w:t>
      </w:r>
      <w:r w:rsidR="00354494">
        <w:rPr>
          <w:color w:val="000000"/>
          <w:sz w:val="24"/>
          <w:szCs w:val="24"/>
        </w:rPr>
        <w:t xml:space="preserve">юджетът на </w:t>
      </w:r>
      <w:r>
        <w:rPr>
          <w:color w:val="000000"/>
          <w:sz w:val="24"/>
          <w:szCs w:val="24"/>
        </w:rPr>
        <w:t>интервенциите</w:t>
      </w:r>
      <w:r w:rsidR="00354494">
        <w:rPr>
          <w:color w:val="000000"/>
          <w:sz w:val="24"/>
          <w:szCs w:val="24"/>
        </w:rPr>
        <w:t xml:space="preserve">, съфинансирани от ЕЗФРСР, е  6 902,17 млн. лв., от които 2 760,87 млн. лв. от ЕЗФРСР. </w:t>
      </w:r>
      <w:r>
        <w:rPr>
          <w:color w:val="000000"/>
          <w:sz w:val="24"/>
          <w:szCs w:val="24"/>
        </w:rPr>
        <w:t>З</w:t>
      </w:r>
      <w:r w:rsidR="00354494">
        <w:rPr>
          <w:color w:val="000000"/>
          <w:sz w:val="24"/>
          <w:szCs w:val="24"/>
        </w:rPr>
        <w:t>а директни плащания са разпределени 2 288,63 млн. лв.,</w:t>
      </w:r>
      <w:r>
        <w:rPr>
          <w:color w:val="000000"/>
          <w:sz w:val="24"/>
          <w:szCs w:val="24"/>
        </w:rPr>
        <w:t xml:space="preserve"> а 4 613,53 млн. лв. са предназначени за развитие на селските райони.</w:t>
      </w:r>
    </w:p>
    <w:p w:rsidR="00C03DAB" w:rsidRDefault="00C03DAB" w:rsidP="00C03C99">
      <w:pPr>
        <w:spacing w:line="336" w:lineRule="auto"/>
        <w:ind w:right="-567"/>
        <w:jc w:val="both"/>
        <w:rPr>
          <w:color w:val="000000"/>
          <w:sz w:val="24"/>
          <w:szCs w:val="24"/>
        </w:rPr>
      </w:pPr>
      <w:r>
        <w:rPr>
          <w:color w:val="000000"/>
          <w:sz w:val="24"/>
          <w:szCs w:val="24"/>
        </w:rPr>
        <w:t xml:space="preserve">През </w:t>
      </w:r>
      <w:r w:rsidR="00213350">
        <w:rPr>
          <w:color w:val="000000"/>
          <w:sz w:val="24"/>
          <w:szCs w:val="24"/>
        </w:rPr>
        <w:t xml:space="preserve">2024 г. </w:t>
      </w:r>
      <w:r>
        <w:rPr>
          <w:color w:val="000000"/>
          <w:sz w:val="24"/>
          <w:szCs w:val="24"/>
        </w:rPr>
        <w:t>стартираха първите плащания по горепосочените интервенции. Изпълнението към 3</w:t>
      </w:r>
      <w:r w:rsidR="00000D0D">
        <w:rPr>
          <w:color w:val="000000"/>
          <w:sz w:val="24"/>
          <w:szCs w:val="24"/>
        </w:rPr>
        <w:t>1</w:t>
      </w:r>
      <w:r>
        <w:rPr>
          <w:color w:val="000000"/>
          <w:sz w:val="24"/>
          <w:szCs w:val="24"/>
        </w:rPr>
        <w:t>.</w:t>
      </w:r>
      <w:r w:rsidR="00000D0D">
        <w:rPr>
          <w:color w:val="000000"/>
          <w:sz w:val="24"/>
          <w:szCs w:val="24"/>
        </w:rPr>
        <w:t>12</w:t>
      </w:r>
      <w:r>
        <w:rPr>
          <w:color w:val="000000"/>
          <w:sz w:val="24"/>
          <w:szCs w:val="24"/>
        </w:rPr>
        <w:t xml:space="preserve">.2024 г. е </w:t>
      </w:r>
      <w:r w:rsidR="003A1893">
        <w:rPr>
          <w:color w:val="000000"/>
          <w:sz w:val="24"/>
          <w:szCs w:val="24"/>
        </w:rPr>
        <w:t>208,27</w:t>
      </w:r>
      <w:r>
        <w:rPr>
          <w:color w:val="000000"/>
          <w:sz w:val="24"/>
          <w:szCs w:val="24"/>
        </w:rPr>
        <w:t xml:space="preserve"> млн. лв. Подробна информация е представена в следващата таблица.</w:t>
      </w:r>
    </w:p>
    <w:p w:rsidR="00354494" w:rsidRPr="00213350" w:rsidRDefault="00354494" w:rsidP="00C03C99">
      <w:pPr>
        <w:spacing w:line="336" w:lineRule="auto"/>
        <w:ind w:right="-567"/>
        <w:jc w:val="both"/>
        <w:rPr>
          <w:i/>
          <w:color w:val="000000"/>
        </w:rPr>
      </w:pPr>
      <w:r w:rsidRPr="00213350">
        <w:rPr>
          <w:b/>
          <w:i/>
          <w:color w:val="000000"/>
        </w:rPr>
        <w:t>Таблица</w:t>
      </w:r>
      <w:r w:rsidR="00213350">
        <w:rPr>
          <w:b/>
          <w:i/>
          <w:color w:val="000000"/>
        </w:rPr>
        <w:t xml:space="preserve">№ </w:t>
      </w:r>
      <w:r w:rsidR="00213350" w:rsidRPr="00213350">
        <w:rPr>
          <w:b/>
          <w:i/>
          <w:color w:val="000000"/>
        </w:rPr>
        <w:t>7</w:t>
      </w:r>
      <w:r w:rsidR="00213350">
        <w:rPr>
          <w:b/>
          <w:i/>
          <w:color w:val="000000"/>
        </w:rPr>
        <w:t xml:space="preserve"> - </w:t>
      </w:r>
      <w:r w:rsidRPr="00213350">
        <w:rPr>
          <w:i/>
          <w:color w:val="000000"/>
        </w:rPr>
        <w:t xml:space="preserve"> Изпълнение на плащанията по СПРЗСР 2023-2027 г., съфинансирани от ЕЗФРСР</w:t>
      </w:r>
    </w:p>
    <w:tbl>
      <w:tblPr>
        <w:tblW w:w="11204" w:type="dxa"/>
        <w:tblInd w:w="-356" w:type="dxa"/>
        <w:tblCellMar>
          <w:left w:w="70" w:type="dxa"/>
          <w:right w:w="70" w:type="dxa"/>
        </w:tblCellMar>
        <w:tblLook w:val="04A0" w:firstRow="1" w:lastRow="0" w:firstColumn="1" w:lastColumn="0" w:noHBand="0" w:noVBand="1"/>
      </w:tblPr>
      <w:tblGrid>
        <w:gridCol w:w="1328"/>
        <w:gridCol w:w="578"/>
        <w:gridCol w:w="1781"/>
        <w:gridCol w:w="900"/>
        <w:gridCol w:w="900"/>
        <w:gridCol w:w="900"/>
        <w:gridCol w:w="689"/>
        <w:gridCol w:w="850"/>
        <w:gridCol w:w="849"/>
        <w:gridCol w:w="711"/>
        <w:gridCol w:w="589"/>
        <w:gridCol w:w="589"/>
        <w:gridCol w:w="540"/>
      </w:tblGrid>
      <w:tr w:rsidR="00522472" w:rsidRPr="00522472" w:rsidTr="00127D9F">
        <w:trPr>
          <w:cantSplit/>
          <w:trHeight w:val="288"/>
          <w:tblHeader/>
        </w:trPr>
        <w:tc>
          <w:tcPr>
            <w:tcW w:w="3687" w:type="dxa"/>
            <w:gridSpan w:val="3"/>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522472" w:rsidRPr="00522472" w:rsidRDefault="00522472" w:rsidP="00522472">
            <w:pPr>
              <w:spacing w:before="0" w:after="0"/>
              <w:ind w:firstLine="0"/>
              <w:jc w:val="center"/>
              <w:rPr>
                <w:rFonts w:ascii="Calibri" w:hAnsi="Calibri" w:cs="Calibri"/>
                <w:color w:val="000000"/>
                <w:sz w:val="16"/>
                <w:szCs w:val="16"/>
              </w:rPr>
            </w:pPr>
            <w:r w:rsidRPr="00522472">
              <w:rPr>
                <w:rFonts w:ascii="Calibri" w:hAnsi="Calibri" w:cs="Calibri"/>
                <w:color w:val="000000"/>
                <w:sz w:val="16"/>
                <w:szCs w:val="16"/>
              </w:rPr>
              <w:t>Млн. лв.</w:t>
            </w:r>
          </w:p>
        </w:tc>
        <w:tc>
          <w:tcPr>
            <w:tcW w:w="2700" w:type="dxa"/>
            <w:gridSpan w:val="3"/>
            <w:vMerge w:val="restart"/>
            <w:tcBorders>
              <w:top w:val="single" w:sz="8" w:space="0" w:color="auto"/>
              <w:left w:val="single" w:sz="4" w:space="0" w:color="auto"/>
              <w:bottom w:val="single" w:sz="4" w:space="0" w:color="000000"/>
              <w:right w:val="single" w:sz="4" w:space="0" w:color="000000"/>
            </w:tcBorders>
            <w:shd w:val="clear" w:color="000000" w:fill="FBE4D5"/>
            <w:noWrap/>
            <w:vAlign w:val="center"/>
            <w:hideMark/>
          </w:tcPr>
          <w:p w:rsidR="00522472" w:rsidRPr="00522472" w:rsidRDefault="00522472" w:rsidP="00522472">
            <w:pPr>
              <w:spacing w:before="0" w:after="0"/>
              <w:ind w:firstLine="0"/>
              <w:jc w:val="center"/>
              <w:rPr>
                <w:rFonts w:ascii="Calibri" w:hAnsi="Calibri" w:cs="Calibri"/>
                <w:color w:val="000000"/>
                <w:sz w:val="16"/>
                <w:szCs w:val="16"/>
              </w:rPr>
            </w:pPr>
            <w:r w:rsidRPr="00522472">
              <w:rPr>
                <w:rFonts w:ascii="Calibri" w:hAnsi="Calibri" w:cs="Calibri"/>
                <w:color w:val="000000"/>
                <w:sz w:val="16"/>
                <w:szCs w:val="16"/>
              </w:rPr>
              <w:t>Финансов план</w:t>
            </w:r>
          </w:p>
        </w:tc>
        <w:tc>
          <w:tcPr>
            <w:tcW w:w="4817" w:type="dxa"/>
            <w:gridSpan w:val="7"/>
            <w:tcBorders>
              <w:top w:val="single" w:sz="8" w:space="0" w:color="auto"/>
              <w:left w:val="nil"/>
              <w:bottom w:val="single" w:sz="4" w:space="0" w:color="auto"/>
              <w:right w:val="single" w:sz="8" w:space="0" w:color="000000"/>
            </w:tcBorders>
            <w:shd w:val="clear" w:color="000000" w:fill="E2EFD9"/>
            <w:noWrap/>
            <w:vAlign w:val="center"/>
            <w:hideMark/>
          </w:tcPr>
          <w:p w:rsidR="00522472" w:rsidRPr="00522472" w:rsidRDefault="00522472" w:rsidP="00522472">
            <w:pPr>
              <w:spacing w:before="0" w:after="0"/>
              <w:ind w:firstLine="0"/>
              <w:jc w:val="center"/>
              <w:rPr>
                <w:rFonts w:ascii="Calibri" w:hAnsi="Calibri" w:cs="Calibri"/>
                <w:color w:val="000000"/>
                <w:sz w:val="16"/>
                <w:szCs w:val="16"/>
              </w:rPr>
            </w:pPr>
            <w:r w:rsidRPr="00522472">
              <w:rPr>
                <w:rFonts w:ascii="Calibri" w:hAnsi="Calibri" w:cs="Calibri"/>
                <w:color w:val="000000"/>
                <w:sz w:val="16"/>
                <w:szCs w:val="16"/>
              </w:rPr>
              <w:t>Изпълнение</w:t>
            </w:r>
          </w:p>
        </w:tc>
      </w:tr>
      <w:tr w:rsidR="00522472" w:rsidRPr="00522472" w:rsidTr="00127D9F">
        <w:trPr>
          <w:cantSplit/>
          <w:trHeight w:val="204"/>
          <w:tblHeader/>
        </w:trPr>
        <w:tc>
          <w:tcPr>
            <w:tcW w:w="3687" w:type="dxa"/>
            <w:gridSpan w:val="3"/>
            <w:vMerge/>
            <w:tcBorders>
              <w:top w:val="single" w:sz="8" w:space="0" w:color="auto"/>
              <w:left w:val="single" w:sz="8" w:space="0" w:color="auto"/>
              <w:bottom w:val="single" w:sz="4" w:space="0" w:color="auto"/>
              <w:right w:val="single" w:sz="4" w:space="0" w:color="auto"/>
            </w:tcBorders>
            <w:vAlign w:val="center"/>
            <w:hideMark/>
          </w:tcPr>
          <w:p w:rsidR="00522472" w:rsidRPr="00522472" w:rsidRDefault="00522472" w:rsidP="00522472">
            <w:pPr>
              <w:spacing w:before="0" w:after="0"/>
              <w:ind w:firstLine="0"/>
              <w:rPr>
                <w:rFonts w:ascii="Calibri" w:hAnsi="Calibri" w:cs="Calibri"/>
                <w:color w:val="000000"/>
                <w:sz w:val="16"/>
                <w:szCs w:val="16"/>
              </w:rPr>
            </w:pPr>
          </w:p>
        </w:tc>
        <w:tc>
          <w:tcPr>
            <w:tcW w:w="2700" w:type="dxa"/>
            <w:gridSpan w:val="3"/>
            <w:vMerge/>
            <w:tcBorders>
              <w:top w:val="single" w:sz="8" w:space="0" w:color="auto"/>
              <w:left w:val="single" w:sz="4" w:space="0" w:color="auto"/>
              <w:bottom w:val="single" w:sz="4" w:space="0" w:color="000000"/>
              <w:right w:val="single" w:sz="4" w:space="0" w:color="000000"/>
            </w:tcBorders>
            <w:vAlign w:val="center"/>
            <w:hideMark/>
          </w:tcPr>
          <w:p w:rsidR="00522472" w:rsidRPr="00522472" w:rsidRDefault="00522472" w:rsidP="00522472">
            <w:pPr>
              <w:spacing w:before="0" w:after="0"/>
              <w:ind w:firstLine="0"/>
              <w:rPr>
                <w:rFonts w:ascii="Calibri" w:hAnsi="Calibri" w:cs="Calibri"/>
                <w:color w:val="000000"/>
                <w:sz w:val="16"/>
                <w:szCs w:val="16"/>
              </w:rPr>
            </w:pPr>
          </w:p>
        </w:tc>
        <w:tc>
          <w:tcPr>
            <w:tcW w:w="2388" w:type="dxa"/>
            <w:gridSpan w:val="3"/>
            <w:tcBorders>
              <w:top w:val="single" w:sz="4" w:space="0" w:color="auto"/>
              <w:left w:val="nil"/>
              <w:bottom w:val="single" w:sz="4" w:space="0" w:color="auto"/>
              <w:right w:val="single" w:sz="4" w:space="0" w:color="auto"/>
            </w:tcBorders>
            <w:shd w:val="clear" w:color="000000" w:fill="C5E0B2"/>
            <w:noWrap/>
            <w:vAlign w:val="center"/>
            <w:hideMark/>
          </w:tcPr>
          <w:p w:rsidR="00522472" w:rsidRPr="00522472" w:rsidRDefault="00522472" w:rsidP="00522472">
            <w:pPr>
              <w:spacing w:before="0" w:after="0"/>
              <w:ind w:firstLine="0"/>
              <w:jc w:val="center"/>
              <w:rPr>
                <w:rFonts w:ascii="Calibri" w:hAnsi="Calibri" w:cs="Calibri"/>
                <w:color w:val="000000"/>
                <w:sz w:val="16"/>
                <w:szCs w:val="16"/>
              </w:rPr>
            </w:pPr>
            <w:r w:rsidRPr="00522472">
              <w:rPr>
                <w:rFonts w:ascii="Calibri" w:hAnsi="Calibri" w:cs="Calibri"/>
                <w:color w:val="000000"/>
                <w:sz w:val="16"/>
                <w:szCs w:val="16"/>
              </w:rPr>
              <w:t>2024</w:t>
            </w:r>
          </w:p>
        </w:tc>
        <w:tc>
          <w:tcPr>
            <w:tcW w:w="1889" w:type="dxa"/>
            <w:gridSpan w:val="3"/>
            <w:tcBorders>
              <w:top w:val="single" w:sz="4" w:space="0" w:color="auto"/>
              <w:left w:val="nil"/>
              <w:bottom w:val="single" w:sz="4" w:space="0" w:color="auto"/>
              <w:right w:val="single" w:sz="4" w:space="0" w:color="auto"/>
            </w:tcBorders>
            <w:shd w:val="clear" w:color="000000" w:fill="BCD6EE"/>
            <w:noWrap/>
            <w:vAlign w:val="center"/>
            <w:hideMark/>
          </w:tcPr>
          <w:p w:rsidR="00522472" w:rsidRPr="00522472" w:rsidRDefault="00522472" w:rsidP="00522472">
            <w:pPr>
              <w:spacing w:before="0" w:after="0"/>
              <w:ind w:firstLine="0"/>
              <w:jc w:val="center"/>
              <w:rPr>
                <w:rFonts w:ascii="Calibri" w:hAnsi="Calibri" w:cs="Calibri"/>
                <w:color w:val="000000"/>
                <w:sz w:val="16"/>
                <w:szCs w:val="16"/>
              </w:rPr>
            </w:pPr>
            <w:r w:rsidRPr="00522472">
              <w:rPr>
                <w:rFonts w:ascii="Calibri" w:hAnsi="Calibri" w:cs="Calibri"/>
                <w:color w:val="000000"/>
                <w:sz w:val="16"/>
                <w:szCs w:val="16"/>
              </w:rPr>
              <w:t>С натрупване към 31.12.2024</w:t>
            </w:r>
          </w:p>
        </w:tc>
        <w:tc>
          <w:tcPr>
            <w:tcW w:w="540" w:type="dxa"/>
            <w:vMerge w:val="restart"/>
            <w:tcBorders>
              <w:top w:val="nil"/>
              <w:left w:val="single" w:sz="4" w:space="0" w:color="auto"/>
              <w:bottom w:val="single" w:sz="4" w:space="0" w:color="auto"/>
              <w:right w:val="single" w:sz="8" w:space="0" w:color="auto"/>
            </w:tcBorders>
            <w:shd w:val="clear" w:color="000000" w:fill="D8D8D8"/>
            <w:noWrap/>
            <w:vAlign w:val="center"/>
            <w:hideMark/>
          </w:tcPr>
          <w:p w:rsidR="00522472" w:rsidRPr="00522472" w:rsidRDefault="00522472" w:rsidP="00522472">
            <w:pPr>
              <w:spacing w:before="0" w:after="0"/>
              <w:ind w:firstLine="0"/>
              <w:jc w:val="center"/>
              <w:rPr>
                <w:rFonts w:ascii="Calibri" w:hAnsi="Calibri" w:cs="Calibri"/>
                <w:color w:val="000000"/>
                <w:sz w:val="16"/>
                <w:szCs w:val="16"/>
              </w:rPr>
            </w:pPr>
            <w:r w:rsidRPr="00522472">
              <w:rPr>
                <w:rFonts w:ascii="Calibri" w:hAnsi="Calibri" w:cs="Calibri"/>
                <w:color w:val="000000"/>
                <w:sz w:val="16"/>
                <w:szCs w:val="16"/>
              </w:rPr>
              <w:t>%</w:t>
            </w:r>
          </w:p>
        </w:tc>
      </w:tr>
      <w:tr w:rsidR="00522472" w:rsidRPr="00522472" w:rsidTr="00127D9F">
        <w:trPr>
          <w:cantSplit/>
          <w:trHeight w:val="204"/>
          <w:tblHeader/>
        </w:trPr>
        <w:tc>
          <w:tcPr>
            <w:tcW w:w="1328" w:type="dxa"/>
            <w:tcBorders>
              <w:top w:val="nil"/>
              <w:left w:val="single" w:sz="8" w:space="0" w:color="auto"/>
              <w:bottom w:val="single" w:sz="4" w:space="0" w:color="auto"/>
              <w:right w:val="single" w:sz="4" w:space="0" w:color="auto"/>
            </w:tcBorders>
            <w:shd w:val="clear" w:color="000000" w:fill="ACB9CA"/>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Вид интервенция</w:t>
            </w:r>
          </w:p>
        </w:tc>
        <w:tc>
          <w:tcPr>
            <w:tcW w:w="2359" w:type="dxa"/>
            <w:gridSpan w:val="2"/>
            <w:tcBorders>
              <w:top w:val="single" w:sz="4" w:space="0" w:color="auto"/>
              <w:left w:val="nil"/>
              <w:bottom w:val="single" w:sz="4" w:space="0" w:color="auto"/>
              <w:right w:val="single" w:sz="4" w:space="0" w:color="auto"/>
            </w:tcBorders>
            <w:shd w:val="clear" w:color="000000" w:fill="ACB9CA"/>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Интервенция</w:t>
            </w:r>
          </w:p>
        </w:tc>
        <w:tc>
          <w:tcPr>
            <w:tcW w:w="900" w:type="dxa"/>
            <w:tcBorders>
              <w:top w:val="nil"/>
              <w:left w:val="nil"/>
              <w:bottom w:val="single" w:sz="4" w:space="0" w:color="auto"/>
              <w:right w:val="single" w:sz="4" w:space="0" w:color="auto"/>
            </w:tcBorders>
            <w:shd w:val="clear" w:color="000000" w:fill="F8CBAC"/>
            <w:noWrap/>
            <w:vAlign w:val="center"/>
            <w:hideMark/>
          </w:tcPr>
          <w:p w:rsidR="00522472" w:rsidRPr="00522472" w:rsidRDefault="00522472" w:rsidP="00522472">
            <w:pPr>
              <w:spacing w:before="0" w:after="0"/>
              <w:ind w:firstLine="0"/>
              <w:jc w:val="center"/>
              <w:rPr>
                <w:rFonts w:ascii="Calibri" w:hAnsi="Calibri" w:cs="Calibri"/>
                <w:color w:val="000000"/>
                <w:sz w:val="16"/>
                <w:szCs w:val="16"/>
              </w:rPr>
            </w:pPr>
            <w:r w:rsidRPr="00522472">
              <w:rPr>
                <w:rFonts w:ascii="Calibri" w:hAnsi="Calibri" w:cs="Calibri"/>
                <w:color w:val="000000"/>
                <w:sz w:val="16"/>
                <w:szCs w:val="16"/>
              </w:rPr>
              <w:t>ЕЗФРСР</w:t>
            </w:r>
          </w:p>
        </w:tc>
        <w:tc>
          <w:tcPr>
            <w:tcW w:w="900" w:type="dxa"/>
            <w:tcBorders>
              <w:top w:val="nil"/>
              <w:left w:val="nil"/>
              <w:bottom w:val="single" w:sz="4" w:space="0" w:color="auto"/>
              <w:right w:val="single" w:sz="4" w:space="0" w:color="auto"/>
            </w:tcBorders>
            <w:shd w:val="clear" w:color="000000" w:fill="F8CBAC"/>
            <w:noWrap/>
            <w:vAlign w:val="center"/>
            <w:hideMark/>
          </w:tcPr>
          <w:p w:rsidR="00522472" w:rsidRPr="00522472" w:rsidRDefault="00522472" w:rsidP="00522472">
            <w:pPr>
              <w:spacing w:before="0" w:after="0"/>
              <w:ind w:firstLine="0"/>
              <w:jc w:val="center"/>
              <w:rPr>
                <w:rFonts w:ascii="Calibri" w:hAnsi="Calibri" w:cs="Calibri"/>
                <w:color w:val="000000"/>
                <w:sz w:val="16"/>
                <w:szCs w:val="16"/>
              </w:rPr>
            </w:pPr>
            <w:r w:rsidRPr="00522472">
              <w:rPr>
                <w:rFonts w:ascii="Calibri" w:hAnsi="Calibri" w:cs="Calibri"/>
                <w:color w:val="000000"/>
                <w:sz w:val="16"/>
                <w:szCs w:val="16"/>
              </w:rPr>
              <w:t>НБ</w:t>
            </w:r>
          </w:p>
        </w:tc>
        <w:tc>
          <w:tcPr>
            <w:tcW w:w="900" w:type="dxa"/>
            <w:tcBorders>
              <w:top w:val="nil"/>
              <w:left w:val="nil"/>
              <w:bottom w:val="single" w:sz="4" w:space="0" w:color="auto"/>
              <w:right w:val="single" w:sz="4" w:space="0" w:color="auto"/>
            </w:tcBorders>
            <w:shd w:val="clear" w:color="000000" w:fill="F8CBAC"/>
            <w:noWrap/>
            <w:vAlign w:val="center"/>
            <w:hideMark/>
          </w:tcPr>
          <w:p w:rsidR="00522472" w:rsidRPr="00522472" w:rsidRDefault="00522472" w:rsidP="00522472">
            <w:pPr>
              <w:spacing w:before="0" w:after="0"/>
              <w:ind w:firstLine="0"/>
              <w:jc w:val="center"/>
              <w:rPr>
                <w:rFonts w:ascii="Calibri" w:hAnsi="Calibri" w:cs="Calibri"/>
                <w:color w:val="000000"/>
                <w:sz w:val="16"/>
                <w:szCs w:val="16"/>
              </w:rPr>
            </w:pPr>
            <w:r w:rsidRPr="00522472">
              <w:rPr>
                <w:rFonts w:ascii="Calibri" w:hAnsi="Calibri" w:cs="Calibri"/>
                <w:color w:val="000000"/>
                <w:sz w:val="16"/>
                <w:szCs w:val="16"/>
              </w:rPr>
              <w:t>Общо</w:t>
            </w:r>
          </w:p>
        </w:tc>
        <w:tc>
          <w:tcPr>
            <w:tcW w:w="689" w:type="dxa"/>
            <w:tcBorders>
              <w:top w:val="nil"/>
              <w:left w:val="nil"/>
              <w:bottom w:val="single" w:sz="4" w:space="0" w:color="auto"/>
              <w:right w:val="single" w:sz="4" w:space="0" w:color="auto"/>
            </w:tcBorders>
            <w:shd w:val="clear" w:color="000000" w:fill="C5E0B2"/>
            <w:noWrap/>
            <w:vAlign w:val="center"/>
            <w:hideMark/>
          </w:tcPr>
          <w:p w:rsidR="00522472" w:rsidRPr="00522472" w:rsidRDefault="00522472" w:rsidP="00522472">
            <w:pPr>
              <w:spacing w:before="0" w:after="0"/>
              <w:ind w:firstLine="0"/>
              <w:jc w:val="center"/>
              <w:rPr>
                <w:rFonts w:ascii="Calibri" w:hAnsi="Calibri" w:cs="Calibri"/>
                <w:color w:val="000000"/>
                <w:sz w:val="16"/>
                <w:szCs w:val="16"/>
              </w:rPr>
            </w:pPr>
            <w:r w:rsidRPr="00522472">
              <w:rPr>
                <w:rFonts w:ascii="Calibri" w:hAnsi="Calibri" w:cs="Calibri"/>
                <w:color w:val="000000"/>
                <w:sz w:val="16"/>
                <w:szCs w:val="16"/>
              </w:rPr>
              <w:t>ЕЗФРСР</w:t>
            </w:r>
          </w:p>
        </w:tc>
        <w:tc>
          <w:tcPr>
            <w:tcW w:w="850" w:type="dxa"/>
            <w:tcBorders>
              <w:top w:val="nil"/>
              <w:left w:val="nil"/>
              <w:bottom w:val="single" w:sz="4" w:space="0" w:color="auto"/>
              <w:right w:val="single" w:sz="4" w:space="0" w:color="auto"/>
            </w:tcBorders>
            <w:shd w:val="clear" w:color="000000" w:fill="C5E0B2"/>
            <w:noWrap/>
            <w:vAlign w:val="center"/>
            <w:hideMark/>
          </w:tcPr>
          <w:p w:rsidR="00522472" w:rsidRPr="00522472" w:rsidRDefault="00522472" w:rsidP="00522472">
            <w:pPr>
              <w:spacing w:before="0" w:after="0"/>
              <w:ind w:firstLine="0"/>
              <w:jc w:val="center"/>
              <w:rPr>
                <w:rFonts w:ascii="Calibri" w:hAnsi="Calibri" w:cs="Calibri"/>
                <w:color w:val="000000"/>
                <w:sz w:val="16"/>
                <w:szCs w:val="16"/>
              </w:rPr>
            </w:pPr>
            <w:r w:rsidRPr="00522472">
              <w:rPr>
                <w:rFonts w:ascii="Calibri" w:hAnsi="Calibri" w:cs="Calibri"/>
                <w:color w:val="000000"/>
                <w:sz w:val="16"/>
                <w:szCs w:val="16"/>
              </w:rPr>
              <w:t>НБ</w:t>
            </w:r>
          </w:p>
        </w:tc>
        <w:tc>
          <w:tcPr>
            <w:tcW w:w="849" w:type="dxa"/>
            <w:tcBorders>
              <w:top w:val="nil"/>
              <w:left w:val="nil"/>
              <w:bottom w:val="single" w:sz="4" w:space="0" w:color="auto"/>
              <w:right w:val="single" w:sz="4" w:space="0" w:color="auto"/>
            </w:tcBorders>
            <w:shd w:val="clear" w:color="000000" w:fill="C5E0B2"/>
            <w:noWrap/>
            <w:vAlign w:val="center"/>
            <w:hideMark/>
          </w:tcPr>
          <w:p w:rsidR="00522472" w:rsidRPr="00522472" w:rsidRDefault="00522472" w:rsidP="00522472">
            <w:pPr>
              <w:spacing w:before="0" w:after="0"/>
              <w:ind w:firstLine="0"/>
              <w:jc w:val="center"/>
              <w:rPr>
                <w:rFonts w:ascii="Calibri" w:hAnsi="Calibri" w:cs="Calibri"/>
                <w:color w:val="000000"/>
                <w:sz w:val="16"/>
                <w:szCs w:val="16"/>
              </w:rPr>
            </w:pPr>
            <w:r w:rsidRPr="00522472">
              <w:rPr>
                <w:rFonts w:ascii="Calibri" w:hAnsi="Calibri" w:cs="Calibri"/>
                <w:color w:val="000000"/>
                <w:sz w:val="16"/>
                <w:szCs w:val="16"/>
              </w:rPr>
              <w:t>Общо</w:t>
            </w:r>
          </w:p>
        </w:tc>
        <w:tc>
          <w:tcPr>
            <w:tcW w:w="711" w:type="dxa"/>
            <w:tcBorders>
              <w:top w:val="nil"/>
              <w:left w:val="nil"/>
              <w:bottom w:val="single" w:sz="4" w:space="0" w:color="auto"/>
              <w:right w:val="single" w:sz="4" w:space="0" w:color="auto"/>
            </w:tcBorders>
            <w:shd w:val="clear" w:color="000000" w:fill="BCD6EE"/>
            <w:noWrap/>
            <w:vAlign w:val="center"/>
            <w:hideMark/>
          </w:tcPr>
          <w:p w:rsidR="00522472" w:rsidRPr="00522472" w:rsidRDefault="00522472" w:rsidP="00522472">
            <w:pPr>
              <w:spacing w:before="0" w:after="0"/>
              <w:ind w:firstLine="0"/>
              <w:jc w:val="center"/>
              <w:rPr>
                <w:rFonts w:ascii="Calibri" w:hAnsi="Calibri" w:cs="Calibri"/>
                <w:color w:val="000000"/>
                <w:sz w:val="16"/>
                <w:szCs w:val="16"/>
              </w:rPr>
            </w:pPr>
            <w:r w:rsidRPr="00522472">
              <w:rPr>
                <w:rFonts w:ascii="Calibri" w:hAnsi="Calibri" w:cs="Calibri"/>
                <w:color w:val="000000"/>
                <w:sz w:val="16"/>
                <w:szCs w:val="16"/>
              </w:rPr>
              <w:t>ЕЗФРСР</w:t>
            </w:r>
          </w:p>
        </w:tc>
        <w:tc>
          <w:tcPr>
            <w:tcW w:w="589" w:type="dxa"/>
            <w:tcBorders>
              <w:top w:val="nil"/>
              <w:left w:val="nil"/>
              <w:bottom w:val="single" w:sz="4" w:space="0" w:color="auto"/>
              <w:right w:val="single" w:sz="4" w:space="0" w:color="auto"/>
            </w:tcBorders>
            <w:shd w:val="clear" w:color="000000" w:fill="BCD6EE"/>
            <w:noWrap/>
            <w:vAlign w:val="center"/>
            <w:hideMark/>
          </w:tcPr>
          <w:p w:rsidR="00522472" w:rsidRPr="00522472" w:rsidRDefault="00522472" w:rsidP="00522472">
            <w:pPr>
              <w:spacing w:before="0" w:after="0"/>
              <w:ind w:firstLine="0"/>
              <w:jc w:val="center"/>
              <w:rPr>
                <w:rFonts w:ascii="Calibri" w:hAnsi="Calibri" w:cs="Calibri"/>
                <w:color w:val="000000"/>
                <w:sz w:val="16"/>
                <w:szCs w:val="16"/>
              </w:rPr>
            </w:pPr>
            <w:r w:rsidRPr="00522472">
              <w:rPr>
                <w:rFonts w:ascii="Calibri" w:hAnsi="Calibri" w:cs="Calibri"/>
                <w:color w:val="000000"/>
                <w:sz w:val="16"/>
                <w:szCs w:val="16"/>
              </w:rPr>
              <w:t>НБ</w:t>
            </w:r>
          </w:p>
        </w:tc>
        <w:tc>
          <w:tcPr>
            <w:tcW w:w="589" w:type="dxa"/>
            <w:tcBorders>
              <w:top w:val="nil"/>
              <w:left w:val="nil"/>
              <w:bottom w:val="single" w:sz="4" w:space="0" w:color="auto"/>
              <w:right w:val="single" w:sz="4" w:space="0" w:color="auto"/>
            </w:tcBorders>
            <w:shd w:val="clear" w:color="000000" w:fill="BCD6EE"/>
            <w:noWrap/>
            <w:vAlign w:val="center"/>
            <w:hideMark/>
          </w:tcPr>
          <w:p w:rsidR="00522472" w:rsidRPr="00522472" w:rsidRDefault="00522472" w:rsidP="00522472">
            <w:pPr>
              <w:spacing w:before="0" w:after="0"/>
              <w:ind w:firstLine="0"/>
              <w:jc w:val="center"/>
              <w:rPr>
                <w:rFonts w:ascii="Calibri" w:hAnsi="Calibri" w:cs="Calibri"/>
                <w:color w:val="000000"/>
                <w:sz w:val="16"/>
                <w:szCs w:val="16"/>
              </w:rPr>
            </w:pPr>
            <w:r w:rsidRPr="00522472">
              <w:rPr>
                <w:rFonts w:ascii="Calibri" w:hAnsi="Calibri" w:cs="Calibri"/>
                <w:color w:val="000000"/>
                <w:sz w:val="16"/>
                <w:szCs w:val="16"/>
              </w:rPr>
              <w:t>Общо</w:t>
            </w:r>
          </w:p>
        </w:tc>
        <w:tc>
          <w:tcPr>
            <w:tcW w:w="540" w:type="dxa"/>
            <w:vMerge/>
            <w:tcBorders>
              <w:top w:val="nil"/>
              <w:left w:val="single" w:sz="4" w:space="0" w:color="auto"/>
              <w:bottom w:val="single" w:sz="4" w:space="0" w:color="auto"/>
              <w:right w:val="single" w:sz="8" w:space="0" w:color="auto"/>
            </w:tcBorders>
            <w:vAlign w:val="center"/>
            <w:hideMark/>
          </w:tcPr>
          <w:p w:rsidR="00522472" w:rsidRPr="00522472" w:rsidRDefault="00522472" w:rsidP="00522472">
            <w:pPr>
              <w:spacing w:before="0" w:after="0"/>
              <w:ind w:firstLine="0"/>
              <w:rPr>
                <w:rFonts w:ascii="Calibri" w:hAnsi="Calibri" w:cs="Calibri"/>
                <w:color w:val="000000"/>
                <w:sz w:val="16"/>
                <w:szCs w:val="16"/>
              </w:rPr>
            </w:pPr>
          </w:p>
        </w:tc>
      </w:tr>
      <w:tr w:rsidR="00522472" w:rsidRPr="00522472" w:rsidTr="00395971">
        <w:trPr>
          <w:trHeight w:val="384"/>
        </w:trPr>
        <w:tc>
          <w:tcPr>
            <w:tcW w:w="3687" w:type="dxa"/>
            <w:gridSpan w:val="3"/>
            <w:tcBorders>
              <w:top w:val="single" w:sz="4" w:space="0" w:color="auto"/>
              <w:left w:val="single" w:sz="4" w:space="0" w:color="auto"/>
              <w:bottom w:val="single" w:sz="4" w:space="0" w:color="auto"/>
              <w:right w:val="single" w:sz="4" w:space="0" w:color="000000"/>
            </w:tcBorders>
            <w:shd w:val="clear" w:color="000000" w:fill="D6DCE4"/>
            <w:noWrap/>
            <w:vAlign w:val="center"/>
            <w:hideMark/>
          </w:tcPr>
          <w:p w:rsidR="00522472" w:rsidRPr="00522472" w:rsidRDefault="00522472" w:rsidP="00522472">
            <w:pPr>
              <w:spacing w:before="0" w:after="0"/>
              <w:ind w:firstLine="0"/>
              <w:rPr>
                <w:rFonts w:ascii="Calibri" w:hAnsi="Calibri" w:cs="Calibri"/>
                <w:b/>
                <w:bCs/>
                <w:color w:val="000000"/>
                <w:sz w:val="16"/>
                <w:szCs w:val="16"/>
              </w:rPr>
            </w:pPr>
            <w:r w:rsidRPr="00522472">
              <w:rPr>
                <w:rFonts w:ascii="Calibri" w:hAnsi="Calibri" w:cs="Calibri"/>
                <w:b/>
                <w:bCs/>
                <w:color w:val="000000"/>
                <w:sz w:val="16"/>
                <w:szCs w:val="16"/>
              </w:rPr>
              <w:t>Общо</w:t>
            </w:r>
          </w:p>
        </w:tc>
        <w:tc>
          <w:tcPr>
            <w:tcW w:w="900" w:type="dxa"/>
            <w:tcBorders>
              <w:top w:val="nil"/>
              <w:left w:val="nil"/>
              <w:bottom w:val="single" w:sz="4" w:space="0" w:color="auto"/>
              <w:right w:val="single" w:sz="4" w:space="0" w:color="auto"/>
            </w:tcBorders>
            <w:shd w:val="clear" w:color="000000" w:fill="FBE4D5"/>
            <w:noWrap/>
            <w:vAlign w:val="center"/>
            <w:hideMark/>
          </w:tcPr>
          <w:p w:rsidR="00522472" w:rsidRPr="00522472" w:rsidRDefault="00522472" w:rsidP="00522472">
            <w:pPr>
              <w:spacing w:before="0" w:after="0"/>
              <w:ind w:firstLine="0"/>
              <w:jc w:val="right"/>
              <w:rPr>
                <w:rFonts w:ascii="Calibri" w:hAnsi="Calibri" w:cs="Calibri"/>
                <w:b/>
                <w:bCs/>
                <w:color w:val="000000"/>
                <w:sz w:val="16"/>
                <w:szCs w:val="16"/>
              </w:rPr>
            </w:pPr>
            <w:r w:rsidRPr="00522472">
              <w:rPr>
                <w:rFonts w:ascii="Calibri" w:hAnsi="Calibri" w:cs="Calibri"/>
                <w:b/>
                <w:bCs/>
                <w:color w:val="000000"/>
                <w:sz w:val="16"/>
                <w:szCs w:val="16"/>
              </w:rPr>
              <w:t>2 760.87</w:t>
            </w:r>
          </w:p>
        </w:tc>
        <w:tc>
          <w:tcPr>
            <w:tcW w:w="900" w:type="dxa"/>
            <w:tcBorders>
              <w:top w:val="nil"/>
              <w:left w:val="nil"/>
              <w:bottom w:val="single" w:sz="4" w:space="0" w:color="auto"/>
              <w:right w:val="single" w:sz="4" w:space="0" w:color="auto"/>
            </w:tcBorders>
            <w:shd w:val="clear" w:color="000000" w:fill="FBE4D5"/>
            <w:noWrap/>
            <w:vAlign w:val="center"/>
            <w:hideMark/>
          </w:tcPr>
          <w:p w:rsidR="00522472" w:rsidRPr="00522472" w:rsidRDefault="00522472" w:rsidP="00522472">
            <w:pPr>
              <w:spacing w:before="0" w:after="0"/>
              <w:ind w:firstLine="0"/>
              <w:jc w:val="right"/>
              <w:rPr>
                <w:rFonts w:ascii="Calibri" w:hAnsi="Calibri" w:cs="Calibri"/>
                <w:b/>
                <w:bCs/>
                <w:color w:val="000000"/>
                <w:sz w:val="16"/>
                <w:szCs w:val="16"/>
              </w:rPr>
            </w:pPr>
            <w:r w:rsidRPr="00522472">
              <w:rPr>
                <w:rFonts w:ascii="Calibri" w:hAnsi="Calibri" w:cs="Calibri"/>
                <w:b/>
                <w:bCs/>
                <w:color w:val="000000"/>
                <w:sz w:val="16"/>
                <w:szCs w:val="16"/>
              </w:rPr>
              <w:t>4 141.30</w:t>
            </w:r>
          </w:p>
        </w:tc>
        <w:tc>
          <w:tcPr>
            <w:tcW w:w="900" w:type="dxa"/>
            <w:tcBorders>
              <w:top w:val="nil"/>
              <w:left w:val="nil"/>
              <w:bottom w:val="single" w:sz="4" w:space="0" w:color="auto"/>
              <w:right w:val="single" w:sz="4" w:space="0" w:color="auto"/>
            </w:tcBorders>
            <w:shd w:val="clear" w:color="000000" w:fill="FBE4D5"/>
            <w:noWrap/>
            <w:vAlign w:val="center"/>
            <w:hideMark/>
          </w:tcPr>
          <w:p w:rsidR="00522472" w:rsidRPr="00522472" w:rsidRDefault="00522472" w:rsidP="00522472">
            <w:pPr>
              <w:spacing w:before="0" w:after="0"/>
              <w:ind w:firstLine="0"/>
              <w:jc w:val="right"/>
              <w:rPr>
                <w:rFonts w:ascii="Calibri" w:hAnsi="Calibri" w:cs="Calibri"/>
                <w:b/>
                <w:bCs/>
                <w:color w:val="000000"/>
                <w:sz w:val="16"/>
                <w:szCs w:val="16"/>
              </w:rPr>
            </w:pPr>
            <w:r w:rsidRPr="00522472">
              <w:rPr>
                <w:rFonts w:ascii="Calibri" w:hAnsi="Calibri" w:cs="Calibri"/>
                <w:b/>
                <w:bCs/>
                <w:color w:val="000000"/>
                <w:sz w:val="16"/>
                <w:szCs w:val="16"/>
              </w:rPr>
              <w:t>6 902.17</w:t>
            </w:r>
          </w:p>
        </w:tc>
        <w:tc>
          <w:tcPr>
            <w:tcW w:w="689" w:type="dxa"/>
            <w:tcBorders>
              <w:top w:val="nil"/>
              <w:left w:val="nil"/>
              <w:bottom w:val="single" w:sz="4" w:space="0" w:color="auto"/>
              <w:right w:val="single" w:sz="4" w:space="0" w:color="auto"/>
            </w:tcBorders>
            <w:shd w:val="clear" w:color="000000" w:fill="E2EFD9"/>
            <w:noWrap/>
            <w:vAlign w:val="center"/>
            <w:hideMark/>
          </w:tcPr>
          <w:p w:rsidR="00522472" w:rsidRPr="00522472" w:rsidRDefault="00522472" w:rsidP="00522472">
            <w:pPr>
              <w:spacing w:before="0" w:after="0"/>
              <w:ind w:firstLine="0"/>
              <w:jc w:val="right"/>
              <w:rPr>
                <w:rFonts w:ascii="Calibri" w:hAnsi="Calibri" w:cs="Calibri"/>
                <w:b/>
                <w:bCs/>
                <w:color w:val="000000"/>
                <w:sz w:val="16"/>
                <w:szCs w:val="16"/>
              </w:rPr>
            </w:pPr>
            <w:r w:rsidRPr="00522472">
              <w:rPr>
                <w:rFonts w:ascii="Calibri" w:hAnsi="Calibri" w:cs="Calibri"/>
                <w:b/>
                <w:bCs/>
                <w:color w:val="000000"/>
                <w:sz w:val="16"/>
                <w:szCs w:val="16"/>
              </w:rPr>
              <w:t>81.73</w:t>
            </w:r>
          </w:p>
        </w:tc>
        <w:tc>
          <w:tcPr>
            <w:tcW w:w="850" w:type="dxa"/>
            <w:tcBorders>
              <w:top w:val="nil"/>
              <w:left w:val="nil"/>
              <w:bottom w:val="single" w:sz="4" w:space="0" w:color="auto"/>
              <w:right w:val="single" w:sz="4" w:space="0" w:color="auto"/>
            </w:tcBorders>
            <w:shd w:val="clear" w:color="000000" w:fill="E2EFD9"/>
            <w:noWrap/>
            <w:vAlign w:val="center"/>
            <w:hideMark/>
          </w:tcPr>
          <w:p w:rsidR="00522472" w:rsidRPr="00522472" w:rsidRDefault="00522472" w:rsidP="00522472">
            <w:pPr>
              <w:spacing w:before="0" w:after="0"/>
              <w:ind w:firstLine="0"/>
              <w:jc w:val="right"/>
              <w:rPr>
                <w:rFonts w:ascii="Calibri" w:hAnsi="Calibri" w:cs="Calibri"/>
                <w:b/>
                <w:bCs/>
                <w:color w:val="000000"/>
                <w:sz w:val="16"/>
                <w:szCs w:val="16"/>
              </w:rPr>
            </w:pPr>
            <w:r w:rsidRPr="00522472">
              <w:rPr>
                <w:rFonts w:ascii="Calibri" w:hAnsi="Calibri" w:cs="Calibri"/>
                <w:b/>
                <w:bCs/>
                <w:color w:val="000000"/>
                <w:sz w:val="16"/>
                <w:szCs w:val="16"/>
              </w:rPr>
              <w:t>126.54</w:t>
            </w:r>
          </w:p>
        </w:tc>
        <w:tc>
          <w:tcPr>
            <w:tcW w:w="849" w:type="dxa"/>
            <w:tcBorders>
              <w:top w:val="nil"/>
              <w:left w:val="nil"/>
              <w:bottom w:val="single" w:sz="4" w:space="0" w:color="auto"/>
              <w:right w:val="single" w:sz="4" w:space="0" w:color="auto"/>
            </w:tcBorders>
            <w:shd w:val="clear" w:color="000000" w:fill="E2EFD9"/>
            <w:noWrap/>
            <w:vAlign w:val="center"/>
            <w:hideMark/>
          </w:tcPr>
          <w:p w:rsidR="00522472" w:rsidRPr="00522472" w:rsidRDefault="00522472" w:rsidP="00522472">
            <w:pPr>
              <w:spacing w:before="0" w:after="0"/>
              <w:ind w:firstLine="0"/>
              <w:jc w:val="right"/>
              <w:rPr>
                <w:rFonts w:ascii="Calibri" w:hAnsi="Calibri" w:cs="Calibri"/>
                <w:b/>
                <w:bCs/>
                <w:color w:val="000000"/>
                <w:sz w:val="16"/>
                <w:szCs w:val="16"/>
              </w:rPr>
            </w:pPr>
            <w:r w:rsidRPr="00522472">
              <w:rPr>
                <w:rFonts w:ascii="Calibri" w:hAnsi="Calibri" w:cs="Calibri"/>
                <w:b/>
                <w:bCs/>
                <w:color w:val="000000"/>
                <w:sz w:val="16"/>
                <w:szCs w:val="16"/>
              </w:rPr>
              <w:t>208.27</w:t>
            </w:r>
          </w:p>
        </w:tc>
        <w:tc>
          <w:tcPr>
            <w:tcW w:w="711" w:type="dxa"/>
            <w:tcBorders>
              <w:top w:val="nil"/>
              <w:left w:val="nil"/>
              <w:bottom w:val="single" w:sz="4" w:space="0" w:color="auto"/>
              <w:right w:val="single" w:sz="4" w:space="0" w:color="auto"/>
            </w:tcBorders>
            <w:shd w:val="clear" w:color="000000" w:fill="DEEBF6"/>
            <w:noWrap/>
            <w:vAlign w:val="center"/>
            <w:hideMark/>
          </w:tcPr>
          <w:p w:rsidR="00522472" w:rsidRPr="00522472" w:rsidRDefault="00522472" w:rsidP="00522472">
            <w:pPr>
              <w:spacing w:before="0" w:after="0"/>
              <w:ind w:firstLine="0"/>
              <w:jc w:val="right"/>
              <w:rPr>
                <w:rFonts w:ascii="Calibri" w:hAnsi="Calibri" w:cs="Calibri"/>
                <w:b/>
                <w:bCs/>
                <w:color w:val="000000"/>
                <w:sz w:val="16"/>
                <w:szCs w:val="16"/>
              </w:rPr>
            </w:pPr>
            <w:r w:rsidRPr="00522472">
              <w:rPr>
                <w:rFonts w:ascii="Calibri" w:hAnsi="Calibri" w:cs="Calibri"/>
                <w:b/>
                <w:bCs/>
                <w:color w:val="000000"/>
                <w:sz w:val="16"/>
                <w:szCs w:val="16"/>
              </w:rPr>
              <w:t>76.63</w:t>
            </w:r>
          </w:p>
        </w:tc>
        <w:tc>
          <w:tcPr>
            <w:tcW w:w="589" w:type="dxa"/>
            <w:tcBorders>
              <w:top w:val="nil"/>
              <w:left w:val="nil"/>
              <w:bottom w:val="single" w:sz="4" w:space="0" w:color="auto"/>
              <w:right w:val="single" w:sz="4" w:space="0" w:color="auto"/>
            </w:tcBorders>
            <w:shd w:val="clear" w:color="000000" w:fill="DEEBF6"/>
            <w:noWrap/>
            <w:vAlign w:val="center"/>
            <w:hideMark/>
          </w:tcPr>
          <w:p w:rsidR="00522472" w:rsidRPr="00522472" w:rsidRDefault="00522472" w:rsidP="00522472">
            <w:pPr>
              <w:spacing w:before="0" w:after="0"/>
              <w:ind w:firstLine="0"/>
              <w:jc w:val="right"/>
              <w:rPr>
                <w:rFonts w:ascii="Calibri" w:hAnsi="Calibri" w:cs="Calibri"/>
                <w:b/>
                <w:bCs/>
                <w:color w:val="000000"/>
                <w:sz w:val="16"/>
                <w:szCs w:val="16"/>
              </w:rPr>
            </w:pPr>
            <w:r w:rsidRPr="00522472">
              <w:rPr>
                <w:rFonts w:ascii="Calibri" w:hAnsi="Calibri" w:cs="Calibri"/>
                <w:b/>
                <w:bCs/>
                <w:color w:val="000000"/>
                <w:sz w:val="16"/>
                <w:szCs w:val="16"/>
              </w:rPr>
              <w:t>125.28</w:t>
            </w:r>
          </w:p>
        </w:tc>
        <w:tc>
          <w:tcPr>
            <w:tcW w:w="589" w:type="dxa"/>
            <w:tcBorders>
              <w:top w:val="nil"/>
              <w:left w:val="nil"/>
              <w:bottom w:val="single" w:sz="4" w:space="0" w:color="auto"/>
              <w:right w:val="single" w:sz="4" w:space="0" w:color="auto"/>
            </w:tcBorders>
            <w:shd w:val="clear" w:color="000000" w:fill="DEEBF6"/>
            <w:noWrap/>
            <w:vAlign w:val="center"/>
            <w:hideMark/>
          </w:tcPr>
          <w:p w:rsidR="00522472" w:rsidRPr="00522472" w:rsidRDefault="00522472" w:rsidP="00522472">
            <w:pPr>
              <w:spacing w:before="0" w:after="0"/>
              <w:ind w:firstLine="0"/>
              <w:jc w:val="right"/>
              <w:rPr>
                <w:rFonts w:ascii="Calibri" w:hAnsi="Calibri" w:cs="Calibri"/>
                <w:b/>
                <w:bCs/>
                <w:color w:val="000000"/>
                <w:sz w:val="16"/>
                <w:szCs w:val="16"/>
              </w:rPr>
            </w:pPr>
            <w:r w:rsidRPr="00522472">
              <w:rPr>
                <w:rFonts w:ascii="Calibri" w:hAnsi="Calibri" w:cs="Calibri"/>
                <w:b/>
                <w:bCs/>
                <w:color w:val="000000"/>
                <w:sz w:val="16"/>
                <w:szCs w:val="16"/>
              </w:rPr>
              <w:t>201.90</w:t>
            </w:r>
          </w:p>
        </w:tc>
        <w:tc>
          <w:tcPr>
            <w:tcW w:w="540" w:type="dxa"/>
            <w:tcBorders>
              <w:top w:val="nil"/>
              <w:left w:val="nil"/>
              <w:bottom w:val="single" w:sz="4" w:space="0" w:color="auto"/>
              <w:right w:val="single" w:sz="8"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b/>
                <w:bCs/>
                <w:color w:val="000000"/>
                <w:sz w:val="16"/>
                <w:szCs w:val="16"/>
              </w:rPr>
            </w:pPr>
            <w:r w:rsidRPr="00522472">
              <w:rPr>
                <w:rFonts w:ascii="Calibri" w:hAnsi="Calibri" w:cs="Calibri"/>
                <w:b/>
                <w:bCs/>
                <w:color w:val="000000"/>
                <w:sz w:val="16"/>
                <w:szCs w:val="16"/>
              </w:rPr>
              <w:t>3%</w:t>
            </w:r>
          </w:p>
        </w:tc>
      </w:tr>
      <w:tr w:rsidR="00522472" w:rsidRPr="00522472" w:rsidTr="00395971">
        <w:trPr>
          <w:trHeight w:val="384"/>
        </w:trPr>
        <w:tc>
          <w:tcPr>
            <w:tcW w:w="3687" w:type="dxa"/>
            <w:gridSpan w:val="3"/>
            <w:tcBorders>
              <w:top w:val="single" w:sz="4" w:space="0" w:color="auto"/>
              <w:left w:val="single" w:sz="8" w:space="0" w:color="auto"/>
              <w:bottom w:val="single" w:sz="4" w:space="0" w:color="auto"/>
              <w:right w:val="single" w:sz="4" w:space="0" w:color="000000"/>
            </w:tcBorders>
            <w:shd w:val="clear" w:color="000000" w:fill="D6DCE4"/>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Директни плащания</w:t>
            </w:r>
          </w:p>
        </w:tc>
        <w:tc>
          <w:tcPr>
            <w:tcW w:w="900" w:type="dxa"/>
            <w:tcBorders>
              <w:top w:val="nil"/>
              <w:left w:val="nil"/>
              <w:bottom w:val="single" w:sz="4" w:space="0" w:color="auto"/>
              <w:right w:val="single" w:sz="4" w:space="0" w:color="auto"/>
            </w:tcBorders>
            <w:shd w:val="clear" w:color="000000" w:fill="FBE4D5"/>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915.45</w:t>
            </w:r>
          </w:p>
        </w:tc>
        <w:tc>
          <w:tcPr>
            <w:tcW w:w="900" w:type="dxa"/>
            <w:tcBorders>
              <w:top w:val="nil"/>
              <w:left w:val="nil"/>
              <w:bottom w:val="single" w:sz="4" w:space="0" w:color="auto"/>
              <w:right w:val="single" w:sz="4" w:space="0" w:color="auto"/>
            </w:tcBorders>
            <w:shd w:val="clear" w:color="000000" w:fill="FBE4D5"/>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1 373.18</w:t>
            </w:r>
          </w:p>
        </w:tc>
        <w:tc>
          <w:tcPr>
            <w:tcW w:w="900" w:type="dxa"/>
            <w:tcBorders>
              <w:top w:val="nil"/>
              <w:left w:val="nil"/>
              <w:bottom w:val="single" w:sz="4" w:space="0" w:color="auto"/>
              <w:right w:val="single" w:sz="4" w:space="0" w:color="auto"/>
            </w:tcBorders>
            <w:shd w:val="clear" w:color="000000" w:fill="FBE4D5"/>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2 288.63</w:t>
            </w:r>
          </w:p>
        </w:tc>
        <w:tc>
          <w:tcPr>
            <w:tcW w:w="689" w:type="dxa"/>
            <w:tcBorders>
              <w:top w:val="nil"/>
              <w:left w:val="nil"/>
              <w:bottom w:val="single" w:sz="4" w:space="0" w:color="auto"/>
              <w:right w:val="single" w:sz="4" w:space="0" w:color="auto"/>
            </w:tcBorders>
            <w:shd w:val="clear" w:color="000000" w:fill="E2EFD9"/>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85.18</w:t>
            </w:r>
          </w:p>
        </w:tc>
        <w:tc>
          <w:tcPr>
            <w:tcW w:w="850" w:type="dxa"/>
            <w:tcBorders>
              <w:top w:val="nil"/>
              <w:left w:val="nil"/>
              <w:bottom w:val="single" w:sz="4" w:space="0" w:color="auto"/>
              <w:right w:val="single" w:sz="4" w:space="0" w:color="auto"/>
            </w:tcBorders>
            <w:shd w:val="clear" w:color="000000" w:fill="E2EFD9"/>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127.87</w:t>
            </w:r>
          </w:p>
        </w:tc>
        <w:tc>
          <w:tcPr>
            <w:tcW w:w="849" w:type="dxa"/>
            <w:tcBorders>
              <w:top w:val="nil"/>
              <w:left w:val="nil"/>
              <w:bottom w:val="single" w:sz="4" w:space="0" w:color="auto"/>
              <w:right w:val="single" w:sz="4" w:space="0" w:color="auto"/>
            </w:tcBorders>
            <w:shd w:val="clear" w:color="000000" w:fill="E2EFD9"/>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213.05</w:t>
            </w:r>
          </w:p>
        </w:tc>
        <w:tc>
          <w:tcPr>
            <w:tcW w:w="711" w:type="dxa"/>
            <w:tcBorders>
              <w:top w:val="nil"/>
              <w:left w:val="nil"/>
              <w:bottom w:val="single" w:sz="4" w:space="0" w:color="auto"/>
              <w:right w:val="single" w:sz="4" w:space="0" w:color="auto"/>
            </w:tcBorders>
            <w:shd w:val="clear" w:color="000000" w:fill="DEEBF6"/>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85.32</w:t>
            </w:r>
          </w:p>
        </w:tc>
        <w:tc>
          <w:tcPr>
            <w:tcW w:w="589" w:type="dxa"/>
            <w:tcBorders>
              <w:top w:val="nil"/>
              <w:left w:val="nil"/>
              <w:bottom w:val="single" w:sz="4" w:space="0" w:color="auto"/>
              <w:right w:val="single" w:sz="4" w:space="0" w:color="auto"/>
            </w:tcBorders>
            <w:shd w:val="clear" w:color="000000" w:fill="DEEBF6"/>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127.89</w:t>
            </w:r>
          </w:p>
        </w:tc>
        <w:tc>
          <w:tcPr>
            <w:tcW w:w="589" w:type="dxa"/>
            <w:tcBorders>
              <w:top w:val="nil"/>
              <w:left w:val="nil"/>
              <w:bottom w:val="single" w:sz="4" w:space="0" w:color="auto"/>
              <w:right w:val="single" w:sz="4" w:space="0" w:color="auto"/>
            </w:tcBorders>
            <w:shd w:val="clear" w:color="000000" w:fill="DEEBF6"/>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213.22</w:t>
            </w:r>
          </w:p>
        </w:tc>
        <w:tc>
          <w:tcPr>
            <w:tcW w:w="540" w:type="dxa"/>
            <w:tcBorders>
              <w:top w:val="nil"/>
              <w:left w:val="nil"/>
              <w:bottom w:val="single" w:sz="4" w:space="0" w:color="auto"/>
              <w:right w:val="single" w:sz="8"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9%</w:t>
            </w:r>
          </w:p>
        </w:tc>
      </w:tr>
      <w:tr w:rsidR="00522472" w:rsidRPr="00522472" w:rsidTr="00395971">
        <w:trPr>
          <w:trHeight w:val="384"/>
        </w:trPr>
        <w:tc>
          <w:tcPr>
            <w:tcW w:w="3687" w:type="dxa"/>
            <w:gridSpan w:val="3"/>
            <w:tcBorders>
              <w:top w:val="single" w:sz="4" w:space="0" w:color="auto"/>
              <w:left w:val="single" w:sz="8" w:space="0" w:color="auto"/>
              <w:bottom w:val="single" w:sz="8" w:space="0" w:color="auto"/>
              <w:right w:val="single" w:sz="4" w:space="0" w:color="000000"/>
            </w:tcBorders>
            <w:shd w:val="clear" w:color="000000" w:fill="D6DCE4"/>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Развитие на селските райони</w:t>
            </w:r>
          </w:p>
        </w:tc>
        <w:tc>
          <w:tcPr>
            <w:tcW w:w="900" w:type="dxa"/>
            <w:tcBorders>
              <w:top w:val="nil"/>
              <w:left w:val="nil"/>
              <w:bottom w:val="single" w:sz="8" w:space="0" w:color="auto"/>
              <w:right w:val="single" w:sz="4" w:space="0" w:color="auto"/>
            </w:tcBorders>
            <w:shd w:val="clear" w:color="000000" w:fill="FBE4D5"/>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1 845.41</w:t>
            </w:r>
          </w:p>
        </w:tc>
        <w:tc>
          <w:tcPr>
            <w:tcW w:w="900" w:type="dxa"/>
            <w:tcBorders>
              <w:top w:val="nil"/>
              <w:left w:val="nil"/>
              <w:bottom w:val="single" w:sz="8" w:space="0" w:color="auto"/>
              <w:right w:val="single" w:sz="4" w:space="0" w:color="auto"/>
            </w:tcBorders>
            <w:shd w:val="clear" w:color="000000" w:fill="FBE4D5"/>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2 768.12</w:t>
            </w:r>
          </w:p>
        </w:tc>
        <w:tc>
          <w:tcPr>
            <w:tcW w:w="900" w:type="dxa"/>
            <w:tcBorders>
              <w:top w:val="nil"/>
              <w:left w:val="nil"/>
              <w:bottom w:val="single" w:sz="8" w:space="0" w:color="auto"/>
              <w:right w:val="single" w:sz="4" w:space="0" w:color="auto"/>
            </w:tcBorders>
            <w:shd w:val="clear" w:color="000000" w:fill="FBE4D5"/>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4 613.53</w:t>
            </w:r>
          </w:p>
        </w:tc>
        <w:tc>
          <w:tcPr>
            <w:tcW w:w="689" w:type="dxa"/>
            <w:tcBorders>
              <w:top w:val="nil"/>
              <w:left w:val="nil"/>
              <w:bottom w:val="single" w:sz="8" w:space="0" w:color="auto"/>
              <w:right w:val="single" w:sz="4" w:space="0" w:color="auto"/>
            </w:tcBorders>
            <w:shd w:val="clear" w:color="000000" w:fill="E2EFD9"/>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-3.45</w:t>
            </w:r>
          </w:p>
        </w:tc>
        <w:tc>
          <w:tcPr>
            <w:tcW w:w="850" w:type="dxa"/>
            <w:tcBorders>
              <w:top w:val="nil"/>
              <w:left w:val="nil"/>
              <w:bottom w:val="single" w:sz="8" w:space="0" w:color="auto"/>
              <w:right w:val="single" w:sz="4" w:space="0" w:color="auto"/>
            </w:tcBorders>
            <w:shd w:val="clear" w:color="000000" w:fill="E2EFD9"/>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-1.33</w:t>
            </w:r>
          </w:p>
        </w:tc>
        <w:tc>
          <w:tcPr>
            <w:tcW w:w="849" w:type="dxa"/>
            <w:tcBorders>
              <w:top w:val="nil"/>
              <w:left w:val="nil"/>
              <w:bottom w:val="single" w:sz="8" w:space="0" w:color="auto"/>
              <w:right w:val="single" w:sz="4" w:space="0" w:color="auto"/>
            </w:tcBorders>
            <w:shd w:val="clear" w:color="000000" w:fill="E2EFD9"/>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-4.77</w:t>
            </w:r>
          </w:p>
        </w:tc>
        <w:tc>
          <w:tcPr>
            <w:tcW w:w="711" w:type="dxa"/>
            <w:tcBorders>
              <w:top w:val="nil"/>
              <w:left w:val="nil"/>
              <w:bottom w:val="single" w:sz="8" w:space="0" w:color="auto"/>
              <w:right w:val="single" w:sz="4" w:space="0" w:color="auto"/>
            </w:tcBorders>
            <w:shd w:val="clear" w:color="000000" w:fill="DEEBF6"/>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-8.70</w:t>
            </w:r>
          </w:p>
        </w:tc>
        <w:tc>
          <w:tcPr>
            <w:tcW w:w="589" w:type="dxa"/>
            <w:tcBorders>
              <w:top w:val="nil"/>
              <w:left w:val="nil"/>
              <w:bottom w:val="single" w:sz="8" w:space="0" w:color="auto"/>
              <w:right w:val="single" w:sz="4" w:space="0" w:color="auto"/>
            </w:tcBorders>
            <w:shd w:val="clear" w:color="000000" w:fill="DEEBF6"/>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-2.62</w:t>
            </w:r>
          </w:p>
        </w:tc>
        <w:tc>
          <w:tcPr>
            <w:tcW w:w="589" w:type="dxa"/>
            <w:tcBorders>
              <w:top w:val="nil"/>
              <w:left w:val="nil"/>
              <w:bottom w:val="single" w:sz="8" w:space="0" w:color="auto"/>
              <w:right w:val="single" w:sz="4" w:space="0" w:color="auto"/>
            </w:tcBorders>
            <w:shd w:val="clear" w:color="000000" w:fill="DEEBF6"/>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-11.31</w:t>
            </w:r>
          </w:p>
        </w:tc>
        <w:tc>
          <w:tcPr>
            <w:tcW w:w="540" w:type="dxa"/>
            <w:tcBorders>
              <w:top w:val="nil"/>
              <w:left w:val="nil"/>
              <w:bottom w:val="single" w:sz="8" w:space="0" w:color="auto"/>
              <w:right w:val="single" w:sz="8"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w:t>
            </w:r>
          </w:p>
        </w:tc>
      </w:tr>
      <w:tr w:rsidR="00522472" w:rsidRPr="00522472" w:rsidTr="00395971">
        <w:trPr>
          <w:trHeight w:val="204"/>
        </w:trPr>
        <w:tc>
          <w:tcPr>
            <w:tcW w:w="1328" w:type="dxa"/>
            <w:vMerge w:val="restart"/>
            <w:tcBorders>
              <w:top w:val="nil"/>
              <w:left w:val="single" w:sz="8" w:space="0" w:color="auto"/>
              <w:bottom w:val="single" w:sz="4" w:space="0" w:color="000000"/>
              <w:right w:val="single" w:sz="4" w:space="0" w:color="auto"/>
            </w:tcBorders>
            <w:shd w:val="clear" w:color="000000" w:fill="F2F2F2"/>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Задължения в областта на околната среда и климата и други задължения в областта на управлението</w:t>
            </w:r>
          </w:p>
        </w:tc>
        <w:tc>
          <w:tcPr>
            <w:tcW w:w="578"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II.А.1</w:t>
            </w:r>
          </w:p>
        </w:tc>
        <w:tc>
          <w:tcPr>
            <w:tcW w:w="1781" w:type="dxa"/>
            <w:tcBorders>
              <w:top w:val="nil"/>
              <w:left w:val="nil"/>
              <w:bottom w:val="single" w:sz="4" w:space="0" w:color="auto"/>
              <w:right w:val="single" w:sz="4" w:space="0" w:color="auto"/>
            </w:tcBorders>
            <w:shd w:val="clear" w:color="000000" w:fill="FFFFFF"/>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xml:space="preserve"> Биологично производство</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278.80</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418.20</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697.01</w:t>
            </w:r>
          </w:p>
        </w:tc>
        <w:tc>
          <w:tcPr>
            <w:tcW w:w="6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12.41</w:t>
            </w:r>
          </w:p>
        </w:tc>
        <w:tc>
          <w:tcPr>
            <w:tcW w:w="85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18.72</w:t>
            </w:r>
          </w:p>
        </w:tc>
        <w:tc>
          <w:tcPr>
            <w:tcW w:w="84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31.13</w:t>
            </w:r>
          </w:p>
        </w:tc>
        <w:tc>
          <w:tcPr>
            <w:tcW w:w="711"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12.56</w:t>
            </w:r>
          </w:p>
        </w:tc>
        <w:tc>
          <w:tcPr>
            <w:tcW w:w="5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18.75</w:t>
            </w:r>
          </w:p>
        </w:tc>
        <w:tc>
          <w:tcPr>
            <w:tcW w:w="5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31.31</w:t>
            </w:r>
          </w:p>
        </w:tc>
        <w:tc>
          <w:tcPr>
            <w:tcW w:w="540" w:type="dxa"/>
            <w:tcBorders>
              <w:top w:val="nil"/>
              <w:left w:val="nil"/>
              <w:bottom w:val="single" w:sz="4" w:space="0" w:color="auto"/>
              <w:right w:val="single" w:sz="8"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4%</w:t>
            </w:r>
          </w:p>
        </w:tc>
      </w:tr>
      <w:tr w:rsidR="00522472" w:rsidRPr="00522472" w:rsidTr="00395971">
        <w:trPr>
          <w:trHeight w:val="408"/>
        </w:trPr>
        <w:tc>
          <w:tcPr>
            <w:tcW w:w="1328" w:type="dxa"/>
            <w:vMerge/>
            <w:tcBorders>
              <w:top w:val="nil"/>
              <w:left w:val="single" w:sz="8" w:space="0" w:color="auto"/>
              <w:bottom w:val="single" w:sz="4" w:space="0" w:color="000000"/>
              <w:right w:val="single" w:sz="4" w:space="0" w:color="auto"/>
            </w:tcBorders>
            <w:vAlign w:val="center"/>
            <w:hideMark/>
          </w:tcPr>
          <w:p w:rsidR="00522472" w:rsidRPr="00522472" w:rsidRDefault="00522472" w:rsidP="00522472">
            <w:pPr>
              <w:spacing w:before="0" w:after="0"/>
              <w:ind w:firstLine="0"/>
              <w:rPr>
                <w:rFonts w:ascii="Calibri" w:hAnsi="Calibri" w:cs="Calibri"/>
                <w:color w:val="000000"/>
                <w:sz w:val="16"/>
                <w:szCs w:val="16"/>
              </w:rPr>
            </w:pPr>
          </w:p>
        </w:tc>
        <w:tc>
          <w:tcPr>
            <w:tcW w:w="578"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II.А.2</w:t>
            </w:r>
          </w:p>
        </w:tc>
        <w:tc>
          <w:tcPr>
            <w:tcW w:w="1781" w:type="dxa"/>
            <w:tcBorders>
              <w:top w:val="nil"/>
              <w:left w:val="nil"/>
              <w:bottom w:val="single" w:sz="4" w:space="0" w:color="auto"/>
              <w:right w:val="single" w:sz="4" w:space="0" w:color="auto"/>
            </w:tcBorders>
            <w:shd w:val="clear" w:color="000000" w:fill="F2F2F2"/>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xml:space="preserve"> Хуманно отношение към животните</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93.88</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140.82</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234.70</w:t>
            </w:r>
          </w:p>
        </w:tc>
        <w:tc>
          <w:tcPr>
            <w:tcW w:w="6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6.76</w:t>
            </w:r>
          </w:p>
        </w:tc>
        <w:tc>
          <w:tcPr>
            <w:tcW w:w="85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10.13</w:t>
            </w:r>
          </w:p>
        </w:tc>
        <w:tc>
          <w:tcPr>
            <w:tcW w:w="84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16.89</w:t>
            </w:r>
          </w:p>
        </w:tc>
        <w:tc>
          <w:tcPr>
            <w:tcW w:w="711"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6.76</w:t>
            </w:r>
          </w:p>
        </w:tc>
        <w:tc>
          <w:tcPr>
            <w:tcW w:w="5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10.13</w:t>
            </w:r>
          </w:p>
        </w:tc>
        <w:tc>
          <w:tcPr>
            <w:tcW w:w="5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16.89</w:t>
            </w:r>
          </w:p>
        </w:tc>
        <w:tc>
          <w:tcPr>
            <w:tcW w:w="540" w:type="dxa"/>
            <w:tcBorders>
              <w:top w:val="nil"/>
              <w:left w:val="nil"/>
              <w:bottom w:val="single" w:sz="4" w:space="0" w:color="auto"/>
              <w:right w:val="single" w:sz="8"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7%</w:t>
            </w:r>
          </w:p>
        </w:tc>
      </w:tr>
      <w:tr w:rsidR="00522472" w:rsidRPr="00522472" w:rsidTr="00395971">
        <w:trPr>
          <w:trHeight w:val="612"/>
        </w:trPr>
        <w:tc>
          <w:tcPr>
            <w:tcW w:w="1328" w:type="dxa"/>
            <w:vMerge/>
            <w:tcBorders>
              <w:top w:val="nil"/>
              <w:left w:val="single" w:sz="8" w:space="0" w:color="auto"/>
              <w:bottom w:val="single" w:sz="4" w:space="0" w:color="000000"/>
              <w:right w:val="single" w:sz="4" w:space="0" w:color="auto"/>
            </w:tcBorders>
            <w:vAlign w:val="center"/>
            <w:hideMark/>
          </w:tcPr>
          <w:p w:rsidR="00522472" w:rsidRPr="00522472" w:rsidRDefault="00522472" w:rsidP="00522472">
            <w:pPr>
              <w:spacing w:before="0" w:after="0"/>
              <w:ind w:firstLine="0"/>
              <w:rPr>
                <w:rFonts w:ascii="Calibri" w:hAnsi="Calibri" w:cs="Calibri"/>
                <w:color w:val="000000"/>
                <w:sz w:val="16"/>
                <w:szCs w:val="16"/>
              </w:rPr>
            </w:pPr>
          </w:p>
        </w:tc>
        <w:tc>
          <w:tcPr>
            <w:tcW w:w="578"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II.А.4</w:t>
            </w:r>
          </w:p>
        </w:tc>
        <w:tc>
          <w:tcPr>
            <w:tcW w:w="1781" w:type="dxa"/>
            <w:tcBorders>
              <w:top w:val="nil"/>
              <w:left w:val="nil"/>
              <w:bottom w:val="single" w:sz="4" w:space="0" w:color="auto"/>
              <w:right w:val="single" w:sz="4" w:space="0" w:color="auto"/>
            </w:tcBorders>
            <w:shd w:val="clear" w:color="000000" w:fill="FFFFFF"/>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xml:space="preserve"> Насърчаване използването на култури и сортове, устойчиви към климатичните условия</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30.51</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45.77</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76.28</w:t>
            </w:r>
          </w:p>
        </w:tc>
        <w:tc>
          <w:tcPr>
            <w:tcW w:w="6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0.27</w:t>
            </w:r>
          </w:p>
        </w:tc>
        <w:tc>
          <w:tcPr>
            <w:tcW w:w="85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0.40</w:t>
            </w:r>
          </w:p>
        </w:tc>
        <w:tc>
          <w:tcPr>
            <w:tcW w:w="84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0.67</w:t>
            </w:r>
          </w:p>
        </w:tc>
        <w:tc>
          <w:tcPr>
            <w:tcW w:w="711"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0.27</w:t>
            </w:r>
          </w:p>
        </w:tc>
        <w:tc>
          <w:tcPr>
            <w:tcW w:w="5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0.40</w:t>
            </w:r>
          </w:p>
        </w:tc>
        <w:tc>
          <w:tcPr>
            <w:tcW w:w="5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0.67</w:t>
            </w:r>
          </w:p>
        </w:tc>
        <w:tc>
          <w:tcPr>
            <w:tcW w:w="540" w:type="dxa"/>
            <w:tcBorders>
              <w:top w:val="nil"/>
              <w:left w:val="nil"/>
              <w:bottom w:val="single" w:sz="4" w:space="0" w:color="auto"/>
              <w:right w:val="single" w:sz="8"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w:t>
            </w:r>
          </w:p>
        </w:tc>
      </w:tr>
      <w:tr w:rsidR="00522472" w:rsidRPr="00522472" w:rsidTr="00395971">
        <w:trPr>
          <w:trHeight w:val="408"/>
        </w:trPr>
        <w:tc>
          <w:tcPr>
            <w:tcW w:w="1328" w:type="dxa"/>
            <w:vMerge/>
            <w:tcBorders>
              <w:top w:val="nil"/>
              <w:left w:val="single" w:sz="8" w:space="0" w:color="auto"/>
              <w:bottom w:val="single" w:sz="4" w:space="0" w:color="000000"/>
              <w:right w:val="single" w:sz="4" w:space="0" w:color="auto"/>
            </w:tcBorders>
            <w:vAlign w:val="center"/>
            <w:hideMark/>
          </w:tcPr>
          <w:p w:rsidR="00522472" w:rsidRPr="00522472" w:rsidRDefault="00522472" w:rsidP="00522472">
            <w:pPr>
              <w:spacing w:before="0" w:after="0"/>
              <w:ind w:firstLine="0"/>
              <w:rPr>
                <w:rFonts w:ascii="Calibri" w:hAnsi="Calibri" w:cs="Calibri"/>
                <w:color w:val="000000"/>
                <w:sz w:val="16"/>
                <w:szCs w:val="16"/>
              </w:rPr>
            </w:pPr>
          </w:p>
        </w:tc>
        <w:tc>
          <w:tcPr>
            <w:tcW w:w="578"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II.А.5</w:t>
            </w:r>
          </w:p>
        </w:tc>
        <w:tc>
          <w:tcPr>
            <w:tcW w:w="1781" w:type="dxa"/>
            <w:tcBorders>
              <w:top w:val="nil"/>
              <w:left w:val="nil"/>
              <w:bottom w:val="single" w:sz="4" w:space="0" w:color="auto"/>
              <w:right w:val="single" w:sz="4" w:space="0" w:color="auto"/>
            </w:tcBorders>
            <w:shd w:val="clear" w:color="000000" w:fill="F2F2F2"/>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xml:space="preserve"> Опазване на застрашени от изчезване местни сортове</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32.57</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48.86</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81.43</w:t>
            </w:r>
          </w:p>
        </w:tc>
        <w:tc>
          <w:tcPr>
            <w:tcW w:w="6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0.18</w:t>
            </w:r>
          </w:p>
        </w:tc>
        <w:tc>
          <w:tcPr>
            <w:tcW w:w="85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0.26</w:t>
            </w:r>
          </w:p>
        </w:tc>
        <w:tc>
          <w:tcPr>
            <w:tcW w:w="84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0.44</w:t>
            </w:r>
          </w:p>
        </w:tc>
        <w:tc>
          <w:tcPr>
            <w:tcW w:w="711"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0.18</w:t>
            </w:r>
          </w:p>
        </w:tc>
        <w:tc>
          <w:tcPr>
            <w:tcW w:w="5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0.26</w:t>
            </w:r>
          </w:p>
        </w:tc>
        <w:tc>
          <w:tcPr>
            <w:tcW w:w="5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0.44</w:t>
            </w:r>
          </w:p>
        </w:tc>
        <w:tc>
          <w:tcPr>
            <w:tcW w:w="540" w:type="dxa"/>
            <w:tcBorders>
              <w:top w:val="nil"/>
              <w:left w:val="nil"/>
              <w:bottom w:val="single" w:sz="4" w:space="0" w:color="auto"/>
              <w:right w:val="single" w:sz="8"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w:t>
            </w:r>
          </w:p>
        </w:tc>
      </w:tr>
      <w:tr w:rsidR="00522472" w:rsidRPr="00522472" w:rsidTr="00395971">
        <w:trPr>
          <w:trHeight w:val="204"/>
        </w:trPr>
        <w:tc>
          <w:tcPr>
            <w:tcW w:w="1328" w:type="dxa"/>
            <w:vMerge/>
            <w:tcBorders>
              <w:top w:val="nil"/>
              <w:left w:val="single" w:sz="8" w:space="0" w:color="auto"/>
              <w:bottom w:val="single" w:sz="4" w:space="0" w:color="000000"/>
              <w:right w:val="single" w:sz="4" w:space="0" w:color="auto"/>
            </w:tcBorders>
            <w:vAlign w:val="center"/>
            <w:hideMark/>
          </w:tcPr>
          <w:p w:rsidR="00522472" w:rsidRPr="00522472" w:rsidRDefault="00522472" w:rsidP="00522472">
            <w:pPr>
              <w:spacing w:before="0" w:after="0"/>
              <w:ind w:firstLine="0"/>
              <w:rPr>
                <w:rFonts w:ascii="Calibri" w:hAnsi="Calibri" w:cs="Calibri"/>
                <w:color w:val="000000"/>
                <w:sz w:val="16"/>
                <w:szCs w:val="16"/>
              </w:rPr>
            </w:pPr>
          </w:p>
        </w:tc>
        <w:tc>
          <w:tcPr>
            <w:tcW w:w="578"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II.А.6</w:t>
            </w:r>
          </w:p>
        </w:tc>
        <w:tc>
          <w:tcPr>
            <w:tcW w:w="1781" w:type="dxa"/>
            <w:tcBorders>
              <w:top w:val="nil"/>
              <w:left w:val="nil"/>
              <w:bottom w:val="single" w:sz="4" w:space="0" w:color="auto"/>
              <w:right w:val="single" w:sz="4" w:space="0" w:color="auto"/>
            </w:tcBorders>
            <w:shd w:val="clear" w:color="000000" w:fill="FFFFFF"/>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xml:space="preserve"> Опазване на местни породи</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38.33</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57.50</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95.83</w:t>
            </w:r>
          </w:p>
        </w:tc>
        <w:tc>
          <w:tcPr>
            <w:tcW w:w="6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2.22</w:t>
            </w:r>
          </w:p>
        </w:tc>
        <w:tc>
          <w:tcPr>
            <w:tcW w:w="85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3.33</w:t>
            </w:r>
          </w:p>
        </w:tc>
        <w:tc>
          <w:tcPr>
            <w:tcW w:w="84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5.55</w:t>
            </w:r>
          </w:p>
        </w:tc>
        <w:tc>
          <w:tcPr>
            <w:tcW w:w="711"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2.22</w:t>
            </w:r>
          </w:p>
        </w:tc>
        <w:tc>
          <w:tcPr>
            <w:tcW w:w="5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3.33</w:t>
            </w:r>
          </w:p>
        </w:tc>
        <w:tc>
          <w:tcPr>
            <w:tcW w:w="5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5.55</w:t>
            </w:r>
          </w:p>
        </w:tc>
        <w:tc>
          <w:tcPr>
            <w:tcW w:w="540" w:type="dxa"/>
            <w:tcBorders>
              <w:top w:val="nil"/>
              <w:left w:val="nil"/>
              <w:bottom w:val="single" w:sz="4" w:space="0" w:color="auto"/>
              <w:right w:val="single" w:sz="8"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6%</w:t>
            </w:r>
          </w:p>
        </w:tc>
      </w:tr>
      <w:tr w:rsidR="00522472" w:rsidRPr="00522472" w:rsidTr="00395971">
        <w:trPr>
          <w:trHeight w:val="408"/>
        </w:trPr>
        <w:tc>
          <w:tcPr>
            <w:tcW w:w="1328" w:type="dxa"/>
            <w:vMerge/>
            <w:tcBorders>
              <w:top w:val="nil"/>
              <w:left w:val="single" w:sz="8" w:space="0" w:color="auto"/>
              <w:bottom w:val="single" w:sz="4" w:space="0" w:color="000000"/>
              <w:right w:val="single" w:sz="4" w:space="0" w:color="auto"/>
            </w:tcBorders>
            <w:vAlign w:val="center"/>
            <w:hideMark/>
          </w:tcPr>
          <w:p w:rsidR="00522472" w:rsidRPr="00522472" w:rsidRDefault="00522472" w:rsidP="00522472">
            <w:pPr>
              <w:spacing w:before="0" w:after="0"/>
              <w:ind w:firstLine="0"/>
              <w:rPr>
                <w:rFonts w:ascii="Calibri" w:hAnsi="Calibri" w:cs="Calibri"/>
                <w:color w:val="000000"/>
                <w:sz w:val="16"/>
                <w:szCs w:val="16"/>
              </w:rPr>
            </w:pPr>
          </w:p>
        </w:tc>
        <w:tc>
          <w:tcPr>
            <w:tcW w:w="578"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II.А.7</w:t>
            </w:r>
          </w:p>
        </w:tc>
        <w:tc>
          <w:tcPr>
            <w:tcW w:w="1781" w:type="dxa"/>
            <w:tcBorders>
              <w:top w:val="nil"/>
              <w:left w:val="nil"/>
              <w:bottom w:val="single" w:sz="4" w:space="0" w:color="auto"/>
              <w:right w:val="single" w:sz="4" w:space="0" w:color="auto"/>
            </w:tcBorders>
            <w:shd w:val="clear" w:color="000000" w:fill="F2F2F2"/>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xml:space="preserve"> Традиционни практики за сезонна паша (пасторализъм) </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6.90</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10.35</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17.25</w:t>
            </w:r>
          </w:p>
        </w:tc>
        <w:tc>
          <w:tcPr>
            <w:tcW w:w="6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1.69</w:t>
            </w:r>
          </w:p>
        </w:tc>
        <w:tc>
          <w:tcPr>
            <w:tcW w:w="85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2.54</w:t>
            </w:r>
          </w:p>
        </w:tc>
        <w:tc>
          <w:tcPr>
            <w:tcW w:w="84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4.23</w:t>
            </w:r>
          </w:p>
        </w:tc>
        <w:tc>
          <w:tcPr>
            <w:tcW w:w="711"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1.69</w:t>
            </w:r>
          </w:p>
        </w:tc>
        <w:tc>
          <w:tcPr>
            <w:tcW w:w="5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2.54</w:t>
            </w:r>
          </w:p>
        </w:tc>
        <w:tc>
          <w:tcPr>
            <w:tcW w:w="5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4.23</w:t>
            </w:r>
          </w:p>
        </w:tc>
        <w:tc>
          <w:tcPr>
            <w:tcW w:w="540" w:type="dxa"/>
            <w:tcBorders>
              <w:top w:val="nil"/>
              <w:left w:val="nil"/>
              <w:bottom w:val="single" w:sz="4" w:space="0" w:color="auto"/>
              <w:right w:val="single" w:sz="8"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25%</w:t>
            </w:r>
          </w:p>
        </w:tc>
      </w:tr>
      <w:tr w:rsidR="00522472" w:rsidRPr="00522472" w:rsidTr="00395971">
        <w:trPr>
          <w:trHeight w:val="816"/>
        </w:trPr>
        <w:tc>
          <w:tcPr>
            <w:tcW w:w="1328" w:type="dxa"/>
            <w:vMerge/>
            <w:tcBorders>
              <w:top w:val="nil"/>
              <w:left w:val="single" w:sz="8" w:space="0" w:color="auto"/>
              <w:bottom w:val="single" w:sz="4" w:space="0" w:color="000000"/>
              <w:right w:val="single" w:sz="4" w:space="0" w:color="auto"/>
            </w:tcBorders>
            <w:vAlign w:val="center"/>
            <w:hideMark/>
          </w:tcPr>
          <w:p w:rsidR="00522472" w:rsidRPr="00522472" w:rsidRDefault="00522472" w:rsidP="00522472">
            <w:pPr>
              <w:spacing w:before="0" w:after="0"/>
              <w:ind w:firstLine="0"/>
              <w:rPr>
                <w:rFonts w:ascii="Calibri" w:hAnsi="Calibri" w:cs="Calibri"/>
                <w:color w:val="000000"/>
                <w:sz w:val="16"/>
                <w:szCs w:val="16"/>
              </w:rPr>
            </w:pPr>
          </w:p>
        </w:tc>
        <w:tc>
          <w:tcPr>
            <w:tcW w:w="578"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II.А.8</w:t>
            </w:r>
          </w:p>
        </w:tc>
        <w:tc>
          <w:tcPr>
            <w:tcW w:w="1781" w:type="dxa"/>
            <w:tcBorders>
              <w:top w:val="nil"/>
              <w:left w:val="nil"/>
              <w:bottom w:val="single" w:sz="4" w:space="0" w:color="auto"/>
              <w:right w:val="single" w:sz="4" w:space="0" w:color="auto"/>
            </w:tcBorders>
            <w:shd w:val="clear" w:color="000000" w:fill="FFFFFF"/>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xml:space="preserve"> Поддържане на местообитанията на червеногушата гъска, кръстат орел и египетски лешояд</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1.56</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2.35</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3.91</w:t>
            </w:r>
          </w:p>
        </w:tc>
        <w:tc>
          <w:tcPr>
            <w:tcW w:w="6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4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711"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40" w:type="dxa"/>
            <w:tcBorders>
              <w:top w:val="nil"/>
              <w:left w:val="nil"/>
              <w:bottom w:val="single" w:sz="4" w:space="0" w:color="auto"/>
              <w:right w:val="single" w:sz="8"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w:t>
            </w:r>
          </w:p>
        </w:tc>
      </w:tr>
      <w:tr w:rsidR="00522472" w:rsidRPr="00522472" w:rsidTr="00395971">
        <w:trPr>
          <w:trHeight w:val="204"/>
        </w:trPr>
        <w:tc>
          <w:tcPr>
            <w:tcW w:w="1328" w:type="dxa"/>
            <w:vMerge/>
            <w:tcBorders>
              <w:top w:val="nil"/>
              <w:left w:val="single" w:sz="8" w:space="0" w:color="auto"/>
              <w:bottom w:val="single" w:sz="4" w:space="0" w:color="000000"/>
              <w:right w:val="single" w:sz="4" w:space="0" w:color="auto"/>
            </w:tcBorders>
            <w:vAlign w:val="center"/>
            <w:hideMark/>
          </w:tcPr>
          <w:p w:rsidR="00522472" w:rsidRPr="00522472" w:rsidRDefault="00522472" w:rsidP="00522472">
            <w:pPr>
              <w:spacing w:before="0" w:after="0"/>
              <w:ind w:firstLine="0"/>
              <w:rPr>
                <w:rFonts w:ascii="Calibri" w:hAnsi="Calibri" w:cs="Calibri"/>
                <w:color w:val="000000"/>
                <w:sz w:val="16"/>
                <w:szCs w:val="16"/>
              </w:rPr>
            </w:pPr>
          </w:p>
        </w:tc>
        <w:tc>
          <w:tcPr>
            <w:tcW w:w="578"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II.А.9</w:t>
            </w:r>
          </w:p>
        </w:tc>
        <w:tc>
          <w:tcPr>
            <w:tcW w:w="1781" w:type="dxa"/>
            <w:tcBorders>
              <w:top w:val="nil"/>
              <w:left w:val="nil"/>
              <w:bottom w:val="single" w:sz="4" w:space="0" w:color="auto"/>
              <w:right w:val="single" w:sz="4" w:space="0" w:color="auto"/>
            </w:tcBorders>
            <w:shd w:val="clear" w:color="000000" w:fill="F2F2F2"/>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Биологично пчеларство</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26.84</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40.26</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67.09</w:t>
            </w:r>
          </w:p>
        </w:tc>
        <w:tc>
          <w:tcPr>
            <w:tcW w:w="6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2.94</w:t>
            </w:r>
          </w:p>
        </w:tc>
        <w:tc>
          <w:tcPr>
            <w:tcW w:w="85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4.41</w:t>
            </w:r>
          </w:p>
        </w:tc>
        <w:tc>
          <w:tcPr>
            <w:tcW w:w="84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7.34</w:t>
            </w:r>
          </w:p>
        </w:tc>
        <w:tc>
          <w:tcPr>
            <w:tcW w:w="711"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2.94</w:t>
            </w:r>
          </w:p>
        </w:tc>
        <w:tc>
          <w:tcPr>
            <w:tcW w:w="5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4.41</w:t>
            </w:r>
          </w:p>
        </w:tc>
        <w:tc>
          <w:tcPr>
            <w:tcW w:w="5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7.34</w:t>
            </w:r>
          </w:p>
        </w:tc>
        <w:tc>
          <w:tcPr>
            <w:tcW w:w="540" w:type="dxa"/>
            <w:tcBorders>
              <w:top w:val="nil"/>
              <w:left w:val="nil"/>
              <w:bottom w:val="single" w:sz="4" w:space="0" w:color="auto"/>
              <w:right w:val="single" w:sz="8"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11%</w:t>
            </w:r>
          </w:p>
        </w:tc>
      </w:tr>
      <w:tr w:rsidR="00522472" w:rsidRPr="00522472" w:rsidTr="00395971">
        <w:trPr>
          <w:trHeight w:val="408"/>
        </w:trPr>
        <w:tc>
          <w:tcPr>
            <w:tcW w:w="1328" w:type="dxa"/>
            <w:vMerge/>
            <w:tcBorders>
              <w:top w:val="nil"/>
              <w:left w:val="single" w:sz="8" w:space="0" w:color="auto"/>
              <w:bottom w:val="single" w:sz="4" w:space="0" w:color="000000"/>
              <w:right w:val="single" w:sz="4" w:space="0" w:color="auto"/>
            </w:tcBorders>
            <w:vAlign w:val="center"/>
            <w:hideMark/>
          </w:tcPr>
          <w:p w:rsidR="00522472" w:rsidRPr="00522472" w:rsidRDefault="00522472" w:rsidP="00522472">
            <w:pPr>
              <w:spacing w:before="0" w:after="0"/>
              <w:ind w:firstLine="0"/>
              <w:rPr>
                <w:rFonts w:ascii="Calibri" w:hAnsi="Calibri" w:cs="Calibri"/>
                <w:color w:val="000000"/>
                <w:sz w:val="16"/>
                <w:szCs w:val="16"/>
              </w:rPr>
            </w:pPr>
          </w:p>
        </w:tc>
        <w:tc>
          <w:tcPr>
            <w:tcW w:w="578"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II.А.10</w:t>
            </w:r>
          </w:p>
        </w:tc>
        <w:tc>
          <w:tcPr>
            <w:tcW w:w="1781" w:type="dxa"/>
            <w:tcBorders>
              <w:top w:val="nil"/>
              <w:left w:val="nil"/>
              <w:bottom w:val="single" w:sz="4" w:space="0" w:color="auto"/>
              <w:right w:val="single" w:sz="4" w:space="0" w:color="auto"/>
            </w:tcBorders>
            <w:shd w:val="clear" w:color="000000" w:fill="F2F2F2"/>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xml:space="preserve"> Използване на устойчиви практики и сортове</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55.19</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82.78</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137.96</w:t>
            </w:r>
          </w:p>
        </w:tc>
        <w:tc>
          <w:tcPr>
            <w:tcW w:w="6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5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4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711"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40" w:type="dxa"/>
            <w:tcBorders>
              <w:top w:val="nil"/>
              <w:left w:val="nil"/>
              <w:bottom w:val="single" w:sz="4" w:space="0" w:color="auto"/>
              <w:right w:val="single" w:sz="8"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w:t>
            </w:r>
          </w:p>
        </w:tc>
      </w:tr>
      <w:tr w:rsidR="00522472" w:rsidRPr="00522472" w:rsidTr="00395971">
        <w:trPr>
          <w:trHeight w:val="444"/>
        </w:trPr>
        <w:tc>
          <w:tcPr>
            <w:tcW w:w="1328" w:type="dxa"/>
            <w:vMerge/>
            <w:tcBorders>
              <w:top w:val="nil"/>
              <w:left w:val="single" w:sz="8" w:space="0" w:color="auto"/>
              <w:bottom w:val="single" w:sz="4" w:space="0" w:color="000000"/>
              <w:right w:val="single" w:sz="4" w:space="0" w:color="auto"/>
            </w:tcBorders>
            <w:vAlign w:val="center"/>
            <w:hideMark/>
          </w:tcPr>
          <w:p w:rsidR="00522472" w:rsidRPr="00522472" w:rsidRDefault="00522472" w:rsidP="00522472">
            <w:pPr>
              <w:spacing w:before="0" w:after="0"/>
              <w:ind w:firstLine="0"/>
              <w:rPr>
                <w:rFonts w:ascii="Calibri" w:hAnsi="Calibri" w:cs="Calibri"/>
                <w:color w:val="000000"/>
                <w:sz w:val="16"/>
                <w:szCs w:val="16"/>
              </w:rPr>
            </w:pPr>
          </w:p>
        </w:tc>
        <w:tc>
          <w:tcPr>
            <w:tcW w:w="578"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II.А.12</w:t>
            </w:r>
          </w:p>
        </w:tc>
        <w:tc>
          <w:tcPr>
            <w:tcW w:w="1781" w:type="dxa"/>
            <w:tcBorders>
              <w:top w:val="nil"/>
              <w:left w:val="nil"/>
              <w:bottom w:val="single" w:sz="4" w:space="0" w:color="auto"/>
              <w:right w:val="single" w:sz="4" w:space="0" w:color="auto"/>
            </w:tcBorders>
            <w:shd w:val="clear" w:color="000000" w:fill="FFFFFF"/>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xml:space="preserve"> Насърчаване на естественото опрашване</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18.78</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28.16</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46.94</w:t>
            </w:r>
          </w:p>
        </w:tc>
        <w:tc>
          <w:tcPr>
            <w:tcW w:w="6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0.22</w:t>
            </w:r>
          </w:p>
        </w:tc>
        <w:tc>
          <w:tcPr>
            <w:tcW w:w="85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0.33</w:t>
            </w:r>
          </w:p>
        </w:tc>
        <w:tc>
          <w:tcPr>
            <w:tcW w:w="84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0.56</w:t>
            </w:r>
          </w:p>
        </w:tc>
        <w:tc>
          <w:tcPr>
            <w:tcW w:w="711"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0.22</w:t>
            </w:r>
          </w:p>
        </w:tc>
        <w:tc>
          <w:tcPr>
            <w:tcW w:w="5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0.33</w:t>
            </w:r>
          </w:p>
        </w:tc>
        <w:tc>
          <w:tcPr>
            <w:tcW w:w="5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0.56</w:t>
            </w:r>
          </w:p>
        </w:tc>
        <w:tc>
          <w:tcPr>
            <w:tcW w:w="540" w:type="dxa"/>
            <w:tcBorders>
              <w:top w:val="nil"/>
              <w:left w:val="nil"/>
              <w:bottom w:val="single" w:sz="4" w:space="0" w:color="auto"/>
              <w:right w:val="single" w:sz="8"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w:t>
            </w:r>
          </w:p>
        </w:tc>
      </w:tr>
      <w:tr w:rsidR="00522472" w:rsidRPr="00522472" w:rsidTr="00395971">
        <w:trPr>
          <w:trHeight w:val="408"/>
        </w:trPr>
        <w:tc>
          <w:tcPr>
            <w:tcW w:w="1328" w:type="dxa"/>
            <w:vMerge/>
            <w:tcBorders>
              <w:top w:val="nil"/>
              <w:left w:val="single" w:sz="8" w:space="0" w:color="auto"/>
              <w:bottom w:val="single" w:sz="4" w:space="0" w:color="000000"/>
              <w:right w:val="single" w:sz="4" w:space="0" w:color="auto"/>
            </w:tcBorders>
            <w:vAlign w:val="center"/>
            <w:hideMark/>
          </w:tcPr>
          <w:p w:rsidR="00522472" w:rsidRPr="00522472" w:rsidRDefault="00522472" w:rsidP="00522472">
            <w:pPr>
              <w:spacing w:before="0" w:after="0"/>
              <w:ind w:firstLine="0"/>
              <w:rPr>
                <w:rFonts w:ascii="Calibri" w:hAnsi="Calibri" w:cs="Calibri"/>
                <w:color w:val="000000"/>
                <w:sz w:val="16"/>
                <w:szCs w:val="16"/>
              </w:rPr>
            </w:pPr>
          </w:p>
        </w:tc>
        <w:tc>
          <w:tcPr>
            <w:tcW w:w="578"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ІІ.А.13</w:t>
            </w:r>
          </w:p>
        </w:tc>
        <w:tc>
          <w:tcPr>
            <w:tcW w:w="1781" w:type="dxa"/>
            <w:tcBorders>
              <w:top w:val="nil"/>
              <w:left w:val="nil"/>
              <w:bottom w:val="single" w:sz="4" w:space="0" w:color="auto"/>
              <w:right w:val="single" w:sz="4" w:space="0" w:color="auto"/>
            </w:tcBorders>
            <w:shd w:val="clear" w:color="000000" w:fill="F2F2F2"/>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xml:space="preserve"> Горско екологични дейности в горите </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14.08</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21.12</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35.20</w:t>
            </w:r>
          </w:p>
        </w:tc>
        <w:tc>
          <w:tcPr>
            <w:tcW w:w="6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5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4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711"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40" w:type="dxa"/>
            <w:tcBorders>
              <w:top w:val="nil"/>
              <w:left w:val="nil"/>
              <w:bottom w:val="single" w:sz="4" w:space="0" w:color="auto"/>
              <w:right w:val="single" w:sz="8"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w:t>
            </w:r>
          </w:p>
        </w:tc>
      </w:tr>
      <w:tr w:rsidR="00522472" w:rsidRPr="00522472" w:rsidTr="00395971">
        <w:trPr>
          <w:trHeight w:val="612"/>
        </w:trPr>
        <w:tc>
          <w:tcPr>
            <w:tcW w:w="1328" w:type="dxa"/>
            <w:vMerge/>
            <w:tcBorders>
              <w:top w:val="nil"/>
              <w:left w:val="single" w:sz="8" w:space="0" w:color="auto"/>
              <w:bottom w:val="single" w:sz="4" w:space="0" w:color="000000"/>
              <w:right w:val="single" w:sz="4" w:space="0" w:color="auto"/>
            </w:tcBorders>
            <w:vAlign w:val="center"/>
            <w:hideMark/>
          </w:tcPr>
          <w:p w:rsidR="00522472" w:rsidRPr="00522472" w:rsidRDefault="00522472" w:rsidP="00522472">
            <w:pPr>
              <w:spacing w:before="0" w:after="0"/>
              <w:ind w:firstLine="0"/>
              <w:rPr>
                <w:rFonts w:ascii="Calibri" w:hAnsi="Calibri" w:cs="Calibri"/>
                <w:color w:val="000000"/>
                <w:sz w:val="16"/>
                <w:szCs w:val="16"/>
              </w:rPr>
            </w:pPr>
          </w:p>
        </w:tc>
        <w:tc>
          <w:tcPr>
            <w:tcW w:w="578"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ІІ.А.15</w:t>
            </w:r>
          </w:p>
        </w:tc>
        <w:tc>
          <w:tcPr>
            <w:tcW w:w="1781" w:type="dxa"/>
            <w:tcBorders>
              <w:top w:val="nil"/>
              <w:left w:val="nil"/>
              <w:bottom w:val="single" w:sz="4" w:space="0" w:color="auto"/>
              <w:right w:val="single" w:sz="4" w:space="0" w:color="auto"/>
            </w:tcBorders>
            <w:shd w:val="clear" w:color="000000" w:fill="FFFFFF"/>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xml:space="preserve"> Устойчиво управление на пасища в земеделски земи с ВПС.</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6.49</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9.74</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16.23</w:t>
            </w:r>
          </w:p>
        </w:tc>
        <w:tc>
          <w:tcPr>
            <w:tcW w:w="6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4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711"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40" w:type="dxa"/>
            <w:tcBorders>
              <w:top w:val="nil"/>
              <w:left w:val="nil"/>
              <w:bottom w:val="single" w:sz="4" w:space="0" w:color="auto"/>
              <w:right w:val="single" w:sz="8"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w:t>
            </w:r>
          </w:p>
        </w:tc>
      </w:tr>
      <w:tr w:rsidR="00522472" w:rsidRPr="00522472" w:rsidTr="00395971">
        <w:trPr>
          <w:trHeight w:val="612"/>
        </w:trPr>
        <w:tc>
          <w:tcPr>
            <w:tcW w:w="1328" w:type="dxa"/>
            <w:vMerge/>
            <w:tcBorders>
              <w:top w:val="nil"/>
              <w:left w:val="single" w:sz="8" w:space="0" w:color="auto"/>
              <w:bottom w:val="single" w:sz="4" w:space="0" w:color="000000"/>
              <w:right w:val="single" w:sz="4" w:space="0" w:color="auto"/>
            </w:tcBorders>
            <w:vAlign w:val="center"/>
            <w:hideMark/>
          </w:tcPr>
          <w:p w:rsidR="00522472" w:rsidRPr="00522472" w:rsidRDefault="00522472" w:rsidP="00522472">
            <w:pPr>
              <w:spacing w:before="0" w:after="0"/>
              <w:ind w:firstLine="0"/>
              <w:rPr>
                <w:rFonts w:ascii="Calibri" w:hAnsi="Calibri" w:cs="Calibri"/>
                <w:color w:val="000000"/>
                <w:sz w:val="16"/>
                <w:szCs w:val="16"/>
              </w:rPr>
            </w:pPr>
          </w:p>
        </w:tc>
        <w:tc>
          <w:tcPr>
            <w:tcW w:w="578"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II.АЕ.3</w:t>
            </w:r>
          </w:p>
        </w:tc>
        <w:tc>
          <w:tcPr>
            <w:tcW w:w="1781" w:type="dxa"/>
            <w:tcBorders>
              <w:top w:val="nil"/>
              <w:left w:val="nil"/>
              <w:bottom w:val="single" w:sz="4" w:space="0" w:color="auto"/>
              <w:right w:val="single" w:sz="4" w:space="0" w:color="auto"/>
            </w:tcBorders>
            <w:shd w:val="clear" w:color="000000" w:fill="FFFFFF"/>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xml:space="preserve"> Възстановяване и поддържане на деградирали пасищни територии</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3.91</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5.87</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9.78</w:t>
            </w:r>
          </w:p>
        </w:tc>
        <w:tc>
          <w:tcPr>
            <w:tcW w:w="6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0.04</w:t>
            </w:r>
          </w:p>
        </w:tc>
        <w:tc>
          <w:tcPr>
            <w:tcW w:w="85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0.06</w:t>
            </w:r>
          </w:p>
        </w:tc>
        <w:tc>
          <w:tcPr>
            <w:tcW w:w="84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0.11</w:t>
            </w:r>
          </w:p>
        </w:tc>
        <w:tc>
          <w:tcPr>
            <w:tcW w:w="711"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0.04</w:t>
            </w:r>
          </w:p>
        </w:tc>
        <w:tc>
          <w:tcPr>
            <w:tcW w:w="5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0.06</w:t>
            </w:r>
          </w:p>
        </w:tc>
        <w:tc>
          <w:tcPr>
            <w:tcW w:w="5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0.11</w:t>
            </w:r>
          </w:p>
        </w:tc>
        <w:tc>
          <w:tcPr>
            <w:tcW w:w="540" w:type="dxa"/>
            <w:tcBorders>
              <w:top w:val="nil"/>
              <w:left w:val="nil"/>
              <w:bottom w:val="single" w:sz="4" w:space="0" w:color="auto"/>
              <w:right w:val="single" w:sz="8"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w:t>
            </w:r>
          </w:p>
        </w:tc>
      </w:tr>
      <w:tr w:rsidR="00522472" w:rsidRPr="00522472" w:rsidTr="00395971">
        <w:trPr>
          <w:trHeight w:val="636"/>
        </w:trPr>
        <w:tc>
          <w:tcPr>
            <w:tcW w:w="1328" w:type="dxa"/>
            <w:tcBorders>
              <w:top w:val="nil"/>
              <w:left w:val="single" w:sz="8" w:space="0" w:color="auto"/>
              <w:bottom w:val="single" w:sz="4" w:space="0" w:color="auto"/>
              <w:right w:val="single" w:sz="4" w:space="0" w:color="auto"/>
            </w:tcBorders>
            <w:shd w:val="clear" w:color="000000" w:fill="F2F2F2"/>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xml:space="preserve">Природни или други специфични за района ограничения </w:t>
            </w:r>
          </w:p>
        </w:tc>
        <w:tc>
          <w:tcPr>
            <w:tcW w:w="578"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II.Б.1</w:t>
            </w:r>
          </w:p>
        </w:tc>
        <w:tc>
          <w:tcPr>
            <w:tcW w:w="1781" w:type="dxa"/>
            <w:tcBorders>
              <w:top w:val="nil"/>
              <w:left w:val="nil"/>
              <w:bottom w:val="single" w:sz="4" w:space="0" w:color="auto"/>
              <w:right w:val="single" w:sz="4" w:space="0" w:color="auto"/>
            </w:tcBorders>
            <w:shd w:val="clear" w:color="000000" w:fill="F2F2F2"/>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xml:space="preserve"> Плащания за райони, изправени пред природни или други специфични ограничения</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213.12</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319.68</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532.80</w:t>
            </w:r>
          </w:p>
        </w:tc>
        <w:tc>
          <w:tcPr>
            <w:tcW w:w="6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40.42</w:t>
            </w:r>
          </w:p>
        </w:tc>
        <w:tc>
          <w:tcPr>
            <w:tcW w:w="85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60.63</w:t>
            </w:r>
          </w:p>
        </w:tc>
        <w:tc>
          <w:tcPr>
            <w:tcW w:w="84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101.05</w:t>
            </w:r>
          </w:p>
        </w:tc>
        <w:tc>
          <w:tcPr>
            <w:tcW w:w="711"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40.41</w:t>
            </w:r>
          </w:p>
        </w:tc>
        <w:tc>
          <w:tcPr>
            <w:tcW w:w="5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60.62</w:t>
            </w:r>
          </w:p>
        </w:tc>
        <w:tc>
          <w:tcPr>
            <w:tcW w:w="5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101.03</w:t>
            </w:r>
          </w:p>
        </w:tc>
        <w:tc>
          <w:tcPr>
            <w:tcW w:w="540" w:type="dxa"/>
            <w:tcBorders>
              <w:top w:val="nil"/>
              <w:left w:val="nil"/>
              <w:bottom w:val="single" w:sz="4" w:space="0" w:color="auto"/>
              <w:right w:val="single" w:sz="8"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19%</w:t>
            </w:r>
          </w:p>
        </w:tc>
      </w:tr>
      <w:tr w:rsidR="00522472" w:rsidRPr="00522472" w:rsidTr="00395971">
        <w:trPr>
          <w:trHeight w:val="408"/>
        </w:trPr>
        <w:tc>
          <w:tcPr>
            <w:tcW w:w="1328" w:type="dxa"/>
            <w:vMerge w:val="restart"/>
            <w:tcBorders>
              <w:top w:val="nil"/>
              <w:left w:val="single" w:sz="8" w:space="0" w:color="auto"/>
              <w:bottom w:val="single" w:sz="4" w:space="0" w:color="000000"/>
              <w:right w:val="single" w:sz="4" w:space="0" w:color="auto"/>
            </w:tcBorders>
            <w:shd w:val="clear" w:color="000000" w:fill="F2F2F2"/>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xml:space="preserve">Специфични за района неблагоприятни аспекти, произтичащи от някои задължителни изисквания </w:t>
            </w:r>
          </w:p>
        </w:tc>
        <w:tc>
          <w:tcPr>
            <w:tcW w:w="578"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II.В.1</w:t>
            </w:r>
          </w:p>
        </w:tc>
        <w:tc>
          <w:tcPr>
            <w:tcW w:w="1781" w:type="dxa"/>
            <w:tcBorders>
              <w:top w:val="nil"/>
              <w:left w:val="nil"/>
              <w:bottom w:val="single" w:sz="4" w:space="0" w:color="auto"/>
              <w:right w:val="single" w:sz="4" w:space="0" w:color="auto"/>
            </w:tcBorders>
            <w:shd w:val="clear" w:color="000000" w:fill="FFFFFF"/>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xml:space="preserve"> Плащания за земеделски земи в зони от Натура 2000</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82.75</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124.13</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206.88</w:t>
            </w:r>
          </w:p>
        </w:tc>
        <w:tc>
          <w:tcPr>
            <w:tcW w:w="6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18.03</w:t>
            </w:r>
          </w:p>
        </w:tc>
        <w:tc>
          <w:tcPr>
            <w:tcW w:w="85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27.05</w:t>
            </w:r>
          </w:p>
        </w:tc>
        <w:tc>
          <w:tcPr>
            <w:tcW w:w="84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45.08</w:t>
            </w:r>
          </w:p>
        </w:tc>
        <w:tc>
          <w:tcPr>
            <w:tcW w:w="711"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18.03</w:t>
            </w:r>
          </w:p>
        </w:tc>
        <w:tc>
          <w:tcPr>
            <w:tcW w:w="5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27.05</w:t>
            </w:r>
          </w:p>
        </w:tc>
        <w:tc>
          <w:tcPr>
            <w:tcW w:w="5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45.08</w:t>
            </w:r>
          </w:p>
        </w:tc>
        <w:tc>
          <w:tcPr>
            <w:tcW w:w="540" w:type="dxa"/>
            <w:tcBorders>
              <w:top w:val="nil"/>
              <w:left w:val="nil"/>
              <w:bottom w:val="single" w:sz="4" w:space="0" w:color="auto"/>
              <w:right w:val="single" w:sz="8"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22%</w:t>
            </w:r>
          </w:p>
        </w:tc>
      </w:tr>
      <w:tr w:rsidR="00522472" w:rsidRPr="00522472" w:rsidTr="00395971">
        <w:trPr>
          <w:trHeight w:val="408"/>
        </w:trPr>
        <w:tc>
          <w:tcPr>
            <w:tcW w:w="1328" w:type="dxa"/>
            <w:vMerge/>
            <w:tcBorders>
              <w:top w:val="nil"/>
              <w:left w:val="single" w:sz="8" w:space="0" w:color="auto"/>
              <w:bottom w:val="single" w:sz="4" w:space="0" w:color="000000"/>
              <w:right w:val="single" w:sz="4" w:space="0" w:color="auto"/>
            </w:tcBorders>
            <w:vAlign w:val="center"/>
            <w:hideMark/>
          </w:tcPr>
          <w:p w:rsidR="00522472" w:rsidRPr="00522472" w:rsidRDefault="00522472" w:rsidP="00522472">
            <w:pPr>
              <w:spacing w:before="0" w:after="0"/>
              <w:ind w:firstLine="0"/>
              <w:rPr>
                <w:rFonts w:ascii="Calibri" w:hAnsi="Calibri" w:cs="Calibri"/>
                <w:color w:val="000000"/>
                <w:sz w:val="16"/>
                <w:szCs w:val="16"/>
              </w:rPr>
            </w:pPr>
          </w:p>
        </w:tc>
        <w:tc>
          <w:tcPr>
            <w:tcW w:w="578"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ІІ.А.14</w:t>
            </w:r>
          </w:p>
        </w:tc>
        <w:tc>
          <w:tcPr>
            <w:tcW w:w="1781" w:type="dxa"/>
            <w:tcBorders>
              <w:top w:val="nil"/>
              <w:left w:val="nil"/>
              <w:bottom w:val="single" w:sz="4" w:space="0" w:color="auto"/>
              <w:right w:val="single" w:sz="4" w:space="0" w:color="auto"/>
            </w:tcBorders>
            <w:shd w:val="clear" w:color="000000" w:fill="F2F2F2"/>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xml:space="preserve"> Подпомагане по Натура 2000 за гори </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11.73</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17.60</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29.34</w:t>
            </w:r>
          </w:p>
        </w:tc>
        <w:tc>
          <w:tcPr>
            <w:tcW w:w="6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5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4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711"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40" w:type="dxa"/>
            <w:tcBorders>
              <w:top w:val="nil"/>
              <w:left w:val="nil"/>
              <w:bottom w:val="single" w:sz="4" w:space="0" w:color="auto"/>
              <w:right w:val="single" w:sz="8"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w:t>
            </w:r>
          </w:p>
        </w:tc>
      </w:tr>
      <w:tr w:rsidR="00522472" w:rsidRPr="00522472" w:rsidTr="00395971">
        <w:trPr>
          <w:trHeight w:val="408"/>
        </w:trPr>
        <w:tc>
          <w:tcPr>
            <w:tcW w:w="1328" w:type="dxa"/>
            <w:vMerge w:val="restart"/>
            <w:tcBorders>
              <w:top w:val="nil"/>
              <w:left w:val="single" w:sz="8" w:space="0" w:color="auto"/>
              <w:bottom w:val="single" w:sz="4" w:space="0" w:color="000000"/>
              <w:right w:val="single" w:sz="4" w:space="0" w:color="auto"/>
            </w:tcBorders>
            <w:shd w:val="clear" w:color="000000" w:fill="F2F2F2"/>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xml:space="preserve">Инвестиции, включително инвестиции за напояване </w:t>
            </w:r>
          </w:p>
        </w:tc>
        <w:tc>
          <w:tcPr>
            <w:tcW w:w="578"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II.Г.1</w:t>
            </w:r>
          </w:p>
        </w:tc>
        <w:tc>
          <w:tcPr>
            <w:tcW w:w="1781" w:type="dxa"/>
            <w:tcBorders>
              <w:top w:val="nil"/>
              <w:left w:val="nil"/>
              <w:bottom w:val="single" w:sz="4" w:space="0" w:color="auto"/>
              <w:right w:val="single" w:sz="4" w:space="0" w:color="auto"/>
            </w:tcBorders>
            <w:shd w:val="clear" w:color="000000" w:fill="FFFFFF"/>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xml:space="preserve"> Инвестиции в земеделските стопанства </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191.19</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286.79</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477.98</w:t>
            </w:r>
          </w:p>
        </w:tc>
        <w:tc>
          <w:tcPr>
            <w:tcW w:w="6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-0.08</w:t>
            </w:r>
          </w:p>
        </w:tc>
        <w:tc>
          <w:tcPr>
            <w:tcW w:w="85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-0.02</w:t>
            </w:r>
          </w:p>
        </w:tc>
        <w:tc>
          <w:tcPr>
            <w:tcW w:w="84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-0.10</w:t>
            </w:r>
          </w:p>
        </w:tc>
        <w:tc>
          <w:tcPr>
            <w:tcW w:w="711"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-0.44</w:t>
            </w:r>
          </w:p>
        </w:tc>
        <w:tc>
          <w:tcPr>
            <w:tcW w:w="5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-0.11</w:t>
            </w:r>
          </w:p>
        </w:tc>
        <w:tc>
          <w:tcPr>
            <w:tcW w:w="5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-0.55</w:t>
            </w:r>
          </w:p>
        </w:tc>
        <w:tc>
          <w:tcPr>
            <w:tcW w:w="540" w:type="dxa"/>
            <w:tcBorders>
              <w:top w:val="nil"/>
              <w:left w:val="nil"/>
              <w:bottom w:val="single" w:sz="4" w:space="0" w:color="auto"/>
              <w:right w:val="single" w:sz="8"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w:t>
            </w:r>
          </w:p>
        </w:tc>
      </w:tr>
      <w:tr w:rsidR="00522472" w:rsidRPr="00522472" w:rsidTr="00395971">
        <w:trPr>
          <w:trHeight w:val="612"/>
        </w:trPr>
        <w:tc>
          <w:tcPr>
            <w:tcW w:w="1328" w:type="dxa"/>
            <w:vMerge/>
            <w:tcBorders>
              <w:top w:val="nil"/>
              <w:left w:val="single" w:sz="8" w:space="0" w:color="auto"/>
              <w:bottom w:val="single" w:sz="4" w:space="0" w:color="000000"/>
              <w:right w:val="single" w:sz="4" w:space="0" w:color="auto"/>
            </w:tcBorders>
            <w:vAlign w:val="center"/>
            <w:hideMark/>
          </w:tcPr>
          <w:p w:rsidR="00522472" w:rsidRPr="00522472" w:rsidRDefault="00522472" w:rsidP="00522472">
            <w:pPr>
              <w:spacing w:before="0" w:after="0"/>
              <w:ind w:firstLine="0"/>
              <w:rPr>
                <w:rFonts w:ascii="Calibri" w:hAnsi="Calibri" w:cs="Calibri"/>
                <w:color w:val="000000"/>
                <w:sz w:val="16"/>
                <w:szCs w:val="16"/>
              </w:rPr>
            </w:pPr>
          </w:p>
        </w:tc>
        <w:tc>
          <w:tcPr>
            <w:tcW w:w="578"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II.Г.1.1</w:t>
            </w:r>
          </w:p>
        </w:tc>
        <w:tc>
          <w:tcPr>
            <w:tcW w:w="1781" w:type="dxa"/>
            <w:tcBorders>
              <w:top w:val="nil"/>
              <w:left w:val="nil"/>
              <w:bottom w:val="single" w:sz="4" w:space="0" w:color="auto"/>
              <w:right w:val="single" w:sz="4" w:space="0" w:color="auto"/>
            </w:tcBorders>
            <w:shd w:val="clear" w:color="000000" w:fill="F2F2F2"/>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xml:space="preserve"> Инвестиции в земеделските стопанства насочени към опазване на околната среда</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83.76</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125.63</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209.39</w:t>
            </w:r>
          </w:p>
        </w:tc>
        <w:tc>
          <w:tcPr>
            <w:tcW w:w="6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5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4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711"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40" w:type="dxa"/>
            <w:tcBorders>
              <w:top w:val="nil"/>
              <w:left w:val="nil"/>
              <w:bottom w:val="single" w:sz="4" w:space="0" w:color="auto"/>
              <w:right w:val="single" w:sz="8"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w:t>
            </w:r>
          </w:p>
        </w:tc>
      </w:tr>
      <w:tr w:rsidR="00522472" w:rsidRPr="00522472" w:rsidTr="00395971">
        <w:trPr>
          <w:trHeight w:val="408"/>
        </w:trPr>
        <w:tc>
          <w:tcPr>
            <w:tcW w:w="1328" w:type="dxa"/>
            <w:vMerge/>
            <w:tcBorders>
              <w:top w:val="nil"/>
              <w:left w:val="single" w:sz="8" w:space="0" w:color="auto"/>
              <w:bottom w:val="single" w:sz="4" w:space="0" w:color="000000"/>
              <w:right w:val="single" w:sz="4" w:space="0" w:color="auto"/>
            </w:tcBorders>
            <w:vAlign w:val="center"/>
            <w:hideMark/>
          </w:tcPr>
          <w:p w:rsidR="00522472" w:rsidRPr="00522472" w:rsidRDefault="00522472" w:rsidP="00522472">
            <w:pPr>
              <w:spacing w:before="0" w:after="0"/>
              <w:ind w:firstLine="0"/>
              <w:rPr>
                <w:rFonts w:ascii="Calibri" w:hAnsi="Calibri" w:cs="Calibri"/>
                <w:color w:val="000000"/>
                <w:sz w:val="16"/>
                <w:szCs w:val="16"/>
              </w:rPr>
            </w:pPr>
          </w:p>
        </w:tc>
        <w:tc>
          <w:tcPr>
            <w:tcW w:w="578"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II.Г.2</w:t>
            </w:r>
          </w:p>
        </w:tc>
        <w:tc>
          <w:tcPr>
            <w:tcW w:w="1781" w:type="dxa"/>
            <w:tcBorders>
              <w:top w:val="nil"/>
              <w:left w:val="nil"/>
              <w:bottom w:val="single" w:sz="4" w:space="0" w:color="auto"/>
              <w:right w:val="single" w:sz="4" w:space="0" w:color="auto"/>
            </w:tcBorders>
            <w:shd w:val="clear" w:color="000000" w:fill="FFFFFF"/>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xml:space="preserve"> Инвестиции за преработка на селскостопански продукти </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232.58</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348.87</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581.46</w:t>
            </w:r>
          </w:p>
        </w:tc>
        <w:tc>
          <w:tcPr>
            <w:tcW w:w="6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4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711"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40" w:type="dxa"/>
            <w:tcBorders>
              <w:top w:val="nil"/>
              <w:left w:val="nil"/>
              <w:bottom w:val="single" w:sz="4" w:space="0" w:color="auto"/>
              <w:right w:val="single" w:sz="8"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w:t>
            </w:r>
          </w:p>
        </w:tc>
      </w:tr>
      <w:tr w:rsidR="00522472" w:rsidRPr="00522472" w:rsidTr="00395971">
        <w:trPr>
          <w:trHeight w:val="816"/>
        </w:trPr>
        <w:tc>
          <w:tcPr>
            <w:tcW w:w="1328" w:type="dxa"/>
            <w:vMerge/>
            <w:tcBorders>
              <w:top w:val="nil"/>
              <w:left w:val="single" w:sz="8" w:space="0" w:color="auto"/>
              <w:bottom w:val="single" w:sz="4" w:space="0" w:color="000000"/>
              <w:right w:val="single" w:sz="4" w:space="0" w:color="auto"/>
            </w:tcBorders>
            <w:vAlign w:val="center"/>
            <w:hideMark/>
          </w:tcPr>
          <w:p w:rsidR="00522472" w:rsidRPr="00522472" w:rsidRDefault="00522472" w:rsidP="00522472">
            <w:pPr>
              <w:spacing w:before="0" w:after="0"/>
              <w:ind w:firstLine="0"/>
              <w:rPr>
                <w:rFonts w:ascii="Calibri" w:hAnsi="Calibri" w:cs="Calibri"/>
                <w:color w:val="000000"/>
                <w:sz w:val="16"/>
                <w:szCs w:val="16"/>
              </w:rPr>
            </w:pPr>
          </w:p>
        </w:tc>
        <w:tc>
          <w:tcPr>
            <w:tcW w:w="578"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II.Г.2.1</w:t>
            </w:r>
          </w:p>
        </w:tc>
        <w:tc>
          <w:tcPr>
            <w:tcW w:w="1781" w:type="dxa"/>
            <w:tcBorders>
              <w:top w:val="nil"/>
              <w:left w:val="nil"/>
              <w:bottom w:val="single" w:sz="4" w:space="0" w:color="auto"/>
              <w:right w:val="single" w:sz="4" w:space="0" w:color="auto"/>
            </w:tcBorders>
            <w:shd w:val="clear" w:color="000000" w:fill="F2F2F2"/>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xml:space="preserve"> Инвестиции за преработка на селскостопански продукти, насочени към опазване на околната среда</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69.67</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104.51</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174.19</w:t>
            </w:r>
          </w:p>
        </w:tc>
        <w:tc>
          <w:tcPr>
            <w:tcW w:w="6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5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4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711"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40" w:type="dxa"/>
            <w:tcBorders>
              <w:top w:val="nil"/>
              <w:left w:val="nil"/>
              <w:bottom w:val="single" w:sz="4" w:space="0" w:color="auto"/>
              <w:right w:val="single" w:sz="8"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w:t>
            </w:r>
          </w:p>
        </w:tc>
      </w:tr>
      <w:tr w:rsidR="00522472" w:rsidRPr="00522472" w:rsidTr="00395971">
        <w:trPr>
          <w:trHeight w:val="612"/>
        </w:trPr>
        <w:tc>
          <w:tcPr>
            <w:tcW w:w="1328" w:type="dxa"/>
            <w:vMerge/>
            <w:tcBorders>
              <w:top w:val="nil"/>
              <w:left w:val="single" w:sz="8" w:space="0" w:color="auto"/>
              <w:bottom w:val="single" w:sz="4" w:space="0" w:color="000000"/>
              <w:right w:val="single" w:sz="4" w:space="0" w:color="auto"/>
            </w:tcBorders>
            <w:vAlign w:val="center"/>
            <w:hideMark/>
          </w:tcPr>
          <w:p w:rsidR="00522472" w:rsidRPr="00522472" w:rsidRDefault="00522472" w:rsidP="00522472">
            <w:pPr>
              <w:spacing w:before="0" w:after="0"/>
              <w:ind w:firstLine="0"/>
              <w:rPr>
                <w:rFonts w:ascii="Calibri" w:hAnsi="Calibri" w:cs="Calibri"/>
                <w:color w:val="000000"/>
                <w:sz w:val="16"/>
                <w:szCs w:val="16"/>
              </w:rPr>
            </w:pPr>
          </w:p>
        </w:tc>
        <w:tc>
          <w:tcPr>
            <w:tcW w:w="578"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II.Г.3</w:t>
            </w:r>
          </w:p>
        </w:tc>
        <w:tc>
          <w:tcPr>
            <w:tcW w:w="1781" w:type="dxa"/>
            <w:tcBorders>
              <w:top w:val="nil"/>
              <w:left w:val="nil"/>
              <w:bottom w:val="single" w:sz="4" w:space="0" w:color="auto"/>
              <w:right w:val="single" w:sz="4" w:space="0" w:color="auto"/>
            </w:tcBorders>
            <w:shd w:val="clear" w:color="000000" w:fill="FFFFFF"/>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xml:space="preserve"> Инвестиции  за  неселскостопански  дейности  в селските райони </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79.22</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118.82</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198.04</w:t>
            </w:r>
          </w:p>
        </w:tc>
        <w:tc>
          <w:tcPr>
            <w:tcW w:w="6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-2.52</w:t>
            </w:r>
          </w:p>
        </w:tc>
        <w:tc>
          <w:tcPr>
            <w:tcW w:w="85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-0.63</w:t>
            </w:r>
          </w:p>
        </w:tc>
        <w:tc>
          <w:tcPr>
            <w:tcW w:w="84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-3.15</w:t>
            </w:r>
          </w:p>
        </w:tc>
        <w:tc>
          <w:tcPr>
            <w:tcW w:w="711"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-5.08</w:t>
            </w:r>
          </w:p>
        </w:tc>
        <w:tc>
          <w:tcPr>
            <w:tcW w:w="5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-1.27</w:t>
            </w:r>
          </w:p>
        </w:tc>
        <w:tc>
          <w:tcPr>
            <w:tcW w:w="5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-6.34</w:t>
            </w:r>
          </w:p>
        </w:tc>
        <w:tc>
          <w:tcPr>
            <w:tcW w:w="540" w:type="dxa"/>
            <w:tcBorders>
              <w:top w:val="nil"/>
              <w:left w:val="nil"/>
              <w:bottom w:val="single" w:sz="4" w:space="0" w:color="auto"/>
              <w:right w:val="single" w:sz="8"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-3%</w:t>
            </w:r>
          </w:p>
        </w:tc>
      </w:tr>
      <w:tr w:rsidR="00522472" w:rsidRPr="00522472" w:rsidTr="00395971">
        <w:trPr>
          <w:trHeight w:val="816"/>
        </w:trPr>
        <w:tc>
          <w:tcPr>
            <w:tcW w:w="1328" w:type="dxa"/>
            <w:vMerge/>
            <w:tcBorders>
              <w:top w:val="nil"/>
              <w:left w:val="single" w:sz="8" w:space="0" w:color="auto"/>
              <w:bottom w:val="single" w:sz="4" w:space="0" w:color="000000"/>
              <w:right w:val="single" w:sz="4" w:space="0" w:color="auto"/>
            </w:tcBorders>
            <w:vAlign w:val="center"/>
            <w:hideMark/>
          </w:tcPr>
          <w:p w:rsidR="00522472" w:rsidRPr="00522472" w:rsidRDefault="00522472" w:rsidP="00522472">
            <w:pPr>
              <w:spacing w:before="0" w:after="0"/>
              <w:ind w:firstLine="0"/>
              <w:rPr>
                <w:rFonts w:ascii="Calibri" w:hAnsi="Calibri" w:cs="Calibri"/>
                <w:color w:val="000000"/>
                <w:sz w:val="16"/>
                <w:szCs w:val="16"/>
              </w:rPr>
            </w:pPr>
          </w:p>
        </w:tc>
        <w:tc>
          <w:tcPr>
            <w:tcW w:w="578"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II.Г.4</w:t>
            </w:r>
          </w:p>
        </w:tc>
        <w:tc>
          <w:tcPr>
            <w:tcW w:w="1781" w:type="dxa"/>
            <w:tcBorders>
              <w:top w:val="nil"/>
              <w:left w:val="nil"/>
              <w:bottom w:val="single" w:sz="4" w:space="0" w:color="auto"/>
              <w:right w:val="single" w:sz="4" w:space="0" w:color="auto"/>
            </w:tcBorders>
            <w:shd w:val="clear" w:color="000000" w:fill="F2F2F2"/>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xml:space="preserve"> Превенция и възстановяване на земеделски потенциал след природни бедствия или катастрофични събития</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4.83</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7.24</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12.07</w:t>
            </w:r>
          </w:p>
        </w:tc>
        <w:tc>
          <w:tcPr>
            <w:tcW w:w="6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5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4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711"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40" w:type="dxa"/>
            <w:tcBorders>
              <w:top w:val="nil"/>
              <w:left w:val="nil"/>
              <w:bottom w:val="single" w:sz="4" w:space="0" w:color="auto"/>
              <w:right w:val="single" w:sz="8"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w:t>
            </w:r>
          </w:p>
        </w:tc>
      </w:tr>
      <w:tr w:rsidR="00522472" w:rsidRPr="00522472" w:rsidTr="00395971">
        <w:trPr>
          <w:trHeight w:val="408"/>
        </w:trPr>
        <w:tc>
          <w:tcPr>
            <w:tcW w:w="1328" w:type="dxa"/>
            <w:vMerge/>
            <w:tcBorders>
              <w:top w:val="nil"/>
              <w:left w:val="single" w:sz="8" w:space="0" w:color="auto"/>
              <w:bottom w:val="single" w:sz="4" w:space="0" w:color="000000"/>
              <w:right w:val="single" w:sz="4" w:space="0" w:color="auto"/>
            </w:tcBorders>
            <w:vAlign w:val="center"/>
            <w:hideMark/>
          </w:tcPr>
          <w:p w:rsidR="00522472" w:rsidRPr="00522472" w:rsidRDefault="00522472" w:rsidP="00522472">
            <w:pPr>
              <w:spacing w:before="0" w:after="0"/>
              <w:ind w:firstLine="0"/>
              <w:rPr>
                <w:rFonts w:ascii="Calibri" w:hAnsi="Calibri" w:cs="Calibri"/>
                <w:color w:val="000000"/>
                <w:sz w:val="16"/>
                <w:szCs w:val="16"/>
              </w:rPr>
            </w:pPr>
          </w:p>
        </w:tc>
        <w:tc>
          <w:tcPr>
            <w:tcW w:w="578"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II.Г.5</w:t>
            </w:r>
          </w:p>
        </w:tc>
        <w:tc>
          <w:tcPr>
            <w:tcW w:w="1781" w:type="dxa"/>
            <w:tcBorders>
              <w:top w:val="nil"/>
              <w:left w:val="nil"/>
              <w:bottom w:val="single" w:sz="4" w:space="0" w:color="auto"/>
              <w:right w:val="single" w:sz="4" w:space="0" w:color="auto"/>
            </w:tcBorders>
            <w:shd w:val="clear" w:color="000000" w:fill="FFFFFF"/>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xml:space="preserve"> Инвестиции в инфраструктура за напояване </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78.23</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117.35</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195.58</w:t>
            </w:r>
          </w:p>
        </w:tc>
        <w:tc>
          <w:tcPr>
            <w:tcW w:w="6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4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711"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40" w:type="dxa"/>
            <w:tcBorders>
              <w:top w:val="nil"/>
              <w:left w:val="nil"/>
              <w:bottom w:val="single" w:sz="4" w:space="0" w:color="auto"/>
              <w:right w:val="single" w:sz="8"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w:t>
            </w:r>
          </w:p>
        </w:tc>
      </w:tr>
      <w:tr w:rsidR="00522472" w:rsidRPr="00522472" w:rsidTr="00395971">
        <w:trPr>
          <w:trHeight w:val="816"/>
        </w:trPr>
        <w:tc>
          <w:tcPr>
            <w:tcW w:w="1328" w:type="dxa"/>
            <w:vMerge/>
            <w:tcBorders>
              <w:top w:val="nil"/>
              <w:left w:val="single" w:sz="8" w:space="0" w:color="auto"/>
              <w:bottom w:val="single" w:sz="4" w:space="0" w:color="000000"/>
              <w:right w:val="single" w:sz="4" w:space="0" w:color="auto"/>
            </w:tcBorders>
            <w:vAlign w:val="center"/>
            <w:hideMark/>
          </w:tcPr>
          <w:p w:rsidR="00522472" w:rsidRPr="00522472" w:rsidRDefault="00522472" w:rsidP="00522472">
            <w:pPr>
              <w:spacing w:before="0" w:after="0"/>
              <w:ind w:firstLine="0"/>
              <w:rPr>
                <w:rFonts w:ascii="Calibri" w:hAnsi="Calibri" w:cs="Calibri"/>
                <w:color w:val="000000"/>
                <w:sz w:val="16"/>
                <w:szCs w:val="16"/>
              </w:rPr>
            </w:pPr>
          </w:p>
        </w:tc>
        <w:tc>
          <w:tcPr>
            <w:tcW w:w="578"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II.Г.6</w:t>
            </w:r>
          </w:p>
        </w:tc>
        <w:tc>
          <w:tcPr>
            <w:tcW w:w="1781" w:type="dxa"/>
            <w:tcBorders>
              <w:top w:val="nil"/>
              <w:left w:val="nil"/>
              <w:bottom w:val="single" w:sz="4" w:space="0" w:color="auto"/>
              <w:right w:val="single" w:sz="4" w:space="0" w:color="auto"/>
            </w:tcBorders>
            <w:shd w:val="clear" w:color="000000" w:fill="F2F2F2"/>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xml:space="preserve"> Инвестиции в основни услуги и дребни по мащаби инфраструктура в селските райони</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391.17</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586.75</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977.92</w:t>
            </w:r>
          </w:p>
        </w:tc>
        <w:tc>
          <w:tcPr>
            <w:tcW w:w="6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-1.73</w:t>
            </w:r>
          </w:p>
        </w:tc>
        <w:tc>
          <w:tcPr>
            <w:tcW w:w="85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-0.43</w:t>
            </w:r>
          </w:p>
        </w:tc>
        <w:tc>
          <w:tcPr>
            <w:tcW w:w="84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-2.16</w:t>
            </w:r>
          </w:p>
        </w:tc>
        <w:tc>
          <w:tcPr>
            <w:tcW w:w="711"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-2.96</w:t>
            </w:r>
          </w:p>
        </w:tc>
        <w:tc>
          <w:tcPr>
            <w:tcW w:w="5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-0.74</w:t>
            </w:r>
          </w:p>
        </w:tc>
        <w:tc>
          <w:tcPr>
            <w:tcW w:w="5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-3.70</w:t>
            </w:r>
          </w:p>
        </w:tc>
        <w:tc>
          <w:tcPr>
            <w:tcW w:w="540" w:type="dxa"/>
            <w:tcBorders>
              <w:top w:val="nil"/>
              <w:left w:val="nil"/>
              <w:bottom w:val="single" w:sz="4" w:space="0" w:color="auto"/>
              <w:right w:val="single" w:sz="8"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w:t>
            </w:r>
          </w:p>
        </w:tc>
      </w:tr>
      <w:tr w:rsidR="00522472" w:rsidRPr="00522472" w:rsidTr="00395971">
        <w:trPr>
          <w:trHeight w:val="612"/>
        </w:trPr>
        <w:tc>
          <w:tcPr>
            <w:tcW w:w="1328" w:type="dxa"/>
            <w:vMerge/>
            <w:tcBorders>
              <w:top w:val="nil"/>
              <w:left w:val="single" w:sz="8" w:space="0" w:color="auto"/>
              <w:bottom w:val="single" w:sz="4" w:space="0" w:color="000000"/>
              <w:right w:val="single" w:sz="4" w:space="0" w:color="auto"/>
            </w:tcBorders>
            <w:vAlign w:val="center"/>
            <w:hideMark/>
          </w:tcPr>
          <w:p w:rsidR="00522472" w:rsidRPr="00522472" w:rsidRDefault="00522472" w:rsidP="00522472">
            <w:pPr>
              <w:spacing w:before="0" w:after="0"/>
              <w:ind w:firstLine="0"/>
              <w:rPr>
                <w:rFonts w:ascii="Calibri" w:hAnsi="Calibri" w:cs="Calibri"/>
                <w:color w:val="000000"/>
                <w:sz w:val="16"/>
                <w:szCs w:val="16"/>
              </w:rPr>
            </w:pPr>
          </w:p>
        </w:tc>
        <w:tc>
          <w:tcPr>
            <w:tcW w:w="578"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II.Г.7</w:t>
            </w:r>
          </w:p>
        </w:tc>
        <w:tc>
          <w:tcPr>
            <w:tcW w:w="1781" w:type="dxa"/>
            <w:tcBorders>
              <w:top w:val="nil"/>
              <w:left w:val="nil"/>
              <w:bottom w:val="single" w:sz="4" w:space="0" w:color="auto"/>
              <w:right w:val="single" w:sz="4" w:space="0" w:color="auto"/>
            </w:tcBorders>
            <w:shd w:val="clear" w:color="000000" w:fill="FFFFFF"/>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xml:space="preserve"> Запазването на духовния и културния живот на населението в селските райони</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56.72</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85.08</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141.80</w:t>
            </w:r>
          </w:p>
        </w:tc>
        <w:tc>
          <w:tcPr>
            <w:tcW w:w="6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4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711"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40" w:type="dxa"/>
            <w:tcBorders>
              <w:top w:val="nil"/>
              <w:left w:val="nil"/>
              <w:bottom w:val="single" w:sz="4" w:space="0" w:color="auto"/>
              <w:right w:val="single" w:sz="8"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w:t>
            </w:r>
          </w:p>
        </w:tc>
      </w:tr>
      <w:tr w:rsidR="00522472" w:rsidRPr="00522472" w:rsidTr="00395971">
        <w:trPr>
          <w:trHeight w:val="408"/>
        </w:trPr>
        <w:tc>
          <w:tcPr>
            <w:tcW w:w="1328" w:type="dxa"/>
            <w:vMerge/>
            <w:tcBorders>
              <w:top w:val="nil"/>
              <w:left w:val="single" w:sz="8" w:space="0" w:color="auto"/>
              <w:bottom w:val="single" w:sz="4" w:space="0" w:color="000000"/>
              <w:right w:val="single" w:sz="4" w:space="0" w:color="auto"/>
            </w:tcBorders>
            <w:vAlign w:val="center"/>
            <w:hideMark/>
          </w:tcPr>
          <w:p w:rsidR="00522472" w:rsidRPr="00522472" w:rsidRDefault="00522472" w:rsidP="00522472">
            <w:pPr>
              <w:spacing w:before="0" w:after="0"/>
              <w:ind w:firstLine="0"/>
              <w:rPr>
                <w:rFonts w:ascii="Calibri" w:hAnsi="Calibri" w:cs="Calibri"/>
                <w:color w:val="000000"/>
                <w:sz w:val="16"/>
                <w:szCs w:val="16"/>
              </w:rPr>
            </w:pPr>
          </w:p>
        </w:tc>
        <w:tc>
          <w:tcPr>
            <w:tcW w:w="578"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II.Г.8</w:t>
            </w:r>
          </w:p>
        </w:tc>
        <w:tc>
          <w:tcPr>
            <w:tcW w:w="1781" w:type="dxa"/>
            <w:tcBorders>
              <w:top w:val="nil"/>
              <w:left w:val="nil"/>
              <w:bottom w:val="single" w:sz="4" w:space="0" w:color="auto"/>
              <w:right w:val="single" w:sz="4" w:space="0" w:color="auto"/>
            </w:tcBorders>
            <w:shd w:val="clear" w:color="000000" w:fill="F2F2F2"/>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Непроизводствени инвестиции в земеделските стопанства</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3.91</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5.87</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9.78</w:t>
            </w:r>
          </w:p>
        </w:tc>
        <w:tc>
          <w:tcPr>
            <w:tcW w:w="6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5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4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711"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40" w:type="dxa"/>
            <w:tcBorders>
              <w:top w:val="nil"/>
              <w:left w:val="nil"/>
              <w:bottom w:val="single" w:sz="4" w:space="0" w:color="auto"/>
              <w:right w:val="single" w:sz="8"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w:t>
            </w:r>
          </w:p>
        </w:tc>
      </w:tr>
      <w:tr w:rsidR="00522472" w:rsidRPr="00522472" w:rsidTr="00395971">
        <w:trPr>
          <w:trHeight w:val="204"/>
        </w:trPr>
        <w:tc>
          <w:tcPr>
            <w:tcW w:w="1328" w:type="dxa"/>
            <w:vMerge/>
            <w:tcBorders>
              <w:top w:val="nil"/>
              <w:left w:val="single" w:sz="8" w:space="0" w:color="auto"/>
              <w:bottom w:val="single" w:sz="4" w:space="0" w:color="000000"/>
              <w:right w:val="single" w:sz="4" w:space="0" w:color="auto"/>
            </w:tcBorders>
            <w:vAlign w:val="center"/>
            <w:hideMark/>
          </w:tcPr>
          <w:p w:rsidR="00522472" w:rsidRPr="00522472" w:rsidRDefault="00522472" w:rsidP="00522472">
            <w:pPr>
              <w:spacing w:before="0" w:after="0"/>
              <w:ind w:firstLine="0"/>
              <w:rPr>
                <w:rFonts w:ascii="Calibri" w:hAnsi="Calibri" w:cs="Calibri"/>
                <w:color w:val="000000"/>
                <w:sz w:val="16"/>
                <w:szCs w:val="16"/>
              </w:rPr>
            </w:pPr>
          </w:p>
        </w:tc>
        <w:tc>
          <w:tcPr>
            <w:tcW w:w="578"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ІІ.Г.10</w:t>
            </w:r>
          </w:p>
        </w:tc>
        <w:tc>
          <w:tcPr>
            <w:tcW w:w="1781" w:type="dxa"/>
            <w:tcBorders>
              <w:top w:val="nil"/>
              <w:left w:val="nil"/>
              <w:bottom w:val="single" w:sz="4" w:space="0" w:color="auto"/>
              <w:right w:val="single" w:sz="4" w:space="0" w:color="auto"/>
            </w:tcBorders>
            <w:shd w:val="clear" w:color="000000" w:fill="FFFFFF"/>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xml:space="preserve"> Залесяване и възстановяване </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9.15</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13.73</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22.88</w:t>
            </w:r>
          </w:p>
        </w:tc>
        <w:tc>
          <w:tcPr>
            <w:tcW w:w="6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-0.09</w:t>
            </w:r>
          </w:p>
        </w:tc>
        <w:tc>
          <w:tcPr>
            <w:tcW w:w="85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-0.02</w:t>
            </w:r>
          </w:p>
        </w:tc>
        <w:tc>
          <w:tcPr>
            <w:tcW w:w="84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-0.11</w:t>
            </w:r>
          </w:p>
        </w:tc>
        <w:tc>
          <w:tcPr>
            <w:tcW w:w="711"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-0.28</w:t>
            </w:r>
          </w:p>
        </w:tc>
        <w:tc>
          <w:tcPr>
            <w:tcW w:w="5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-0.06</w:t>
            </w:r>
          </w:p>
        </w:tc>
        <w:tc>
          <w:tcPr>
            <w:tcW w:w="5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-0.34</w:t>
            </w:r>
          </w:p>
        </w:tc>
        <w:tc>
          <w:tcPr>
            <w:tcW w:w="540" w:type="dxa"/>
            <w:tcBorders>
              <w:top w:val="nil"/>
              <w:left w:val="nil"/>
              <w:bottom w:val="single" w:sz="4" w:space="0" w:color="auto"/>
              <w:right w:val="single" w:sz="8"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w:t>
            </w:r>
          </w:p>
        </w:tc>
      </w:tr>
      <w:tr w:rsidR="00522472" w:rsidRPr="00522472" w:rsidTr="00395971">
        <w:trPr>
          <w:trHeight w:val="816"/>
        </w:trPr>
        <w:tc>
          <w:tcPr>
            <w:tcW w:w="1328" w:type="dxa"/>
            <w:vMerge/>
            <w:tcBorders>
              <w:top w:val="nil"/>
              <w:left w:val="single" w:sz="8" w:space="0" w:color="auto"/>
              <w:bottom w:val="single" w:sz="4" w:space="0" w:color="000000"/>
              <w:right w:val="single" w:sz="4" w:space="0" w:color="auto"/>
            </w:tcBorders>
            <w:vAlign w:val="center"/>
            <w:hideMark/>
          </w:tcPr>
          <w:p w:rsidR="00522472" w:rsidRPr="00522472" w:rsidRDefault="00522472" w:rsidP="00522472">
            <w:pPr>
              <w:spacing w:before="0" w:after="0"/>
              <w:ind w:firstLine="0"/>
              <w:rPr>
                <w:rFonts w:ascii="Calibri" w:hAnsi="Calibri" w:cs="Calibri"/>
                <w:color w:val="000000"/>
                <w:sz w:val="16"/>
                <w:szCs w:val="16"/>
              </w:rPr>
            </w:pPr>
          </w:p>
        </w:tc>
        <w:tc>
          <w:tcPr>
            <w:tcW w:w="578"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ІІ.Г.11</w:t>
            </w:r>
          </w:p>
        </w:tc>
        <w:tc>
          <w:tcPr>
            <w:tcW w:w="1781" w:type="dxa"/>
            <w:tcBorders>
              <w:top w:val="nil"/>
              <w:left w:val="nil"/>
              <w:bottom w:val="single" w:sz="4" w:space="0" w:color="auto"/>
              <w:right w:val="single" w:sz="4" w:space="0" w:color="auto"/>
            </w:tcBorders>
            <w:shd w:val="clear" w:color="000000" w:fill="F2F2F2"/>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xml:space="preserve"> Предотвратяване на щети по горите от горски пожари, природни бедствия и катастрофични събития</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3.91</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5.87</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9.78</w:t>
            </w:r>
          </w:p>
        </w:tc>
        <w:tc>
          <w:tcPr>
            <w:tcW w:w="6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5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4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711"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40" w:type="dxa"/>
            <w:tcBorders>
              <w:top w:val="nil"/>
              <w:left w:val="nil"/>
              <w:bottom w:val="single" w:sz="4" w:space="0" w:color="auto"/>
              <w:right w:val="single" w:sz="8"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w:t>
            </w:r>
          </w:p>
        </w:tc>
      </w:tr>
      <w:tr w:rsidR="00522472" w:rsidRPr="00522472" w:rsidTr="00395971">
        <w:trPr>
          <w:trHeight w:val="612"/>
        </w:trPr>
        <w:tc>
          <w:tcPr>
            <w:tcW w:w="1328" w:type="dxa"/>
            <w:vMerge/>
            <w:tcBorders>
              <w:top w:val="nil"/>
              <w:left w:val="single" w:sz="8" w:space="0" w:color="auto"/>
              <w:bottom w:val="single" w:sz="4" w:space="0" w:color="000000"/>
              <w:right w:val="single" w:sz="4" w:space="0" w:color="auto"/>
            </w:tcBorders>
            <w:vAlign w:val="center"/>
            <w:hideMark/>
          </w:tcPr>
          <w:p w:rsidR="00522472" w:rsidRPr="00522472" w:rsidRDefault="00522472" w:rsidP="00522472">
            <w:pPr>
              <w:spacing w:before="0" w:after="0"/>
              <w:ind w:firstLine="0"/>
              <w:rPr>
                <w:rFonts w:ascii="Calibri" w:hAnsi="Calibri" w:cs="Calibri"/>
                <w:color w:val="000000"/>
                <w:sz w:val="16"/>
                <w:szCs w:val="16"/>
              </w:rPr>
            </w:pPr>
          </w:p>
        </w:tc>
        <w:tc>
          <w:tcPr>
            <w:tcW w:w="578"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ІІ.Г.12</w:t>
            </w:r>
          </w:p>
        </w:tc>
        <w:tc>
          <w:tcPr>
            <w:tcW w:w="1781" w:type="dxa"/>
            <w:tcBorders>
              <w:top w:val="nil"/>
              <w:left w:val="nil"/>
              <w:bottom w:val="single" w:sz="4" w:space="0" w:color="auto"/>
              <w:right w:val="single" w:sz="4" w:space="0" w:color="auto"/>
            </w:tcBorders>
            <w:shd w:val="clear" w:color="000000" w:fill="FFFFFF"/>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xml:space="preserve"> Подобряване на горските екосистеми чрез провеждане на сечи</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15.65</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23.47</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39.12</w:t>
            </w:r>
          </w:p>
        </w:tc>
        <w:tc>
          <w:tcPr>
            <w:tcW w:w="6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4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711"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40" w:type="dxa"/>
            <w:tcBorders>
              <w:top w:val="nil"/>
              <w:left w:val="nil"/>
              <w:bottom w:val="single" w:sz="4" w:space="0" w:color="auto"/>
              <w:right w:val="single" w:sz="8"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w:t>
            </w:r>
          </w:p>
        </w:tc>
      </w:tr>
      <w:tr w:rsidR="00522472" w:rsidRPr="00522472" w:rsidTr="00395971">
        <w:trPr>
          <w:trHeight w:val="816"/>
        </w:trPr>
        <w:tc>
          <w:tcPr>
            <w:tcW w:w="1328" w:type="dxa"/>
            <w:vMerge/>
            <w:tcBorders>
              <w:top w:val="nil"/>
              <w:left w:val="single" w:sz="8" w:space="0" w:color="auto"/>
              <w:bottom w:val="single" w:sz="4" w:space="0" w:color="000000"/>
              <w:right w:val="single" w:sz="4" w:space="0" w:color="auto"/>
            </w:tcBorders>
            <w:vAlign w:val="center"/>
            <w:hideMark/>
          </w:tcPr>
          <w:p w:rsidR="00522472" w:rsidRPr="00522472" w:rsidRDefault="00522472" w:rsidP="00522472">
            <w:pPr>
              <w:spacing w:before="0" w:after="0"/>
              <w:ind w:firstLine="0"/>
              <w:rPr>
                <w:rFonts w:ascii="Calibri" w:hAnsi="Calibri" w:cs="Calibri"/>
                <w:color w:val="000000"/>
                <w:sz w:val="16"/>
                <w:szCs w:val="16"/>
              </w:rPr>
            </w:pPr>
          </w:p>
        </w:tc>
        <w:tc>
          <w:tcPr>
            <w:tcW w:w="578"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ІІ.Г.13</w:t>
            </w:r>
          </w:p>
        </w:tc>
        <w:tc>
          <w:tcPr>
            <w:tcW w:w="1781" w:type="dxa"/>
            <w:tcBorders>
              <w:top w:val="nil"/>
              <w:left w:val="nil"/>
              <w:bottom w:val="single" w:sz="4" w:space="0" w:color="auto"/>
              <w:right w:val="single" w:sz="4" w:space="0" w:color="auto"/>
            </w:tcBorders>
            <w:shd w:val="clear" w:color="000000" w:fill="F2F2F2"/>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xml:space="preserve">Опазване на горските местообитания и намаляване на незаконните дейности в горските територии </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4.69</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7.04</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11.73</w:t>
            </w:r>
          </w:p>
        </w:tc>
        <w:tc>
          <w:tcPr>
            <w:tcW w:w="6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5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4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711"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40" w:type="dxa"/>
            <w:tcBorders>
              <w:top w:val="nil"/>
              <w:left w:val="nil"/>
              <w:bottom w:val="single" w:sz="4" w:space="0" w:color="auto"/>
              <w:right w:val="single" w:sz="8"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w:t>
            </w:r>
          </w:p>
        </w:tc>
      </w:tr>
      <w:tr w:rsidR="00522472" w:rsidRPr="00522472" w:rsidTr="00395971">
        <w:trPr>
          <w:trHeight w:val="408"/>
        </w:trPr>
        <w:tc>
          <w:tcPr>
            <w:tcW w:w="1328" w:type="dxa"/>
            <w:vMerge/>
            <w:tcBorders>
              <w:top w:val="nil"/>
              <w:left w:val="single" w:sz="8" w:space="0" w:color="auto"/>
              <w:bottom w:val="single" w:sz="4" w:space="0" w:color="000000"/>
              <w:right w:val="single" w:sz="4" w:space="0" w:color="auto"/>
            </w:tcBorders>
            <w:vAlign w:val="center"/>
            <w:hideMark/>
          </w:tcPr>
          <w:p w:rsidR="00522472" w:rsidRPr="00522472" w:rsidRDefault="00522472" w:rsidP="00522472">
            <w:pPr>
              <w:spacing w:before="0" w:after="0"/>
              <w:ind w:firstLine="0"/>
              <w:rPr>
                <w:rFonts w:ascii="Calibri" w:hAnsi="Calibri" w:cs="Calibri"/>
                <w:color w:val="000000"/>
                <w:sz w:val="16"/>
                <w:szCs w:val="16"/>
              </w:rPr>
            </w:pPr>
          </w:p>
        </w:tc>
        <w:tc>
          <w:tcPr>
            <w:tcW w:w="578"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ІІ.Г.14</w:t>
            </w:r>
          </w:p>
        </w:tc>
        <w:tc>
          <w:tcPr>
            <w:tcW w:w="1781" w:type="dxa"/>
            <w:tcBorders>
              <w:top w:val="nil"/>
              <w:left w:val="nil"/>
              <w:bottom w:val="single" w:sz="4" w:space="0" w:color="auto"/>
              <w:right w:val="single" w:sz="4" w:space="0" w:color="auto"/>
            </w:tcBorders>
            <w:shd w:val="clear" w:color="000000" w:fill="FFFFFF"/>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xml:space="preserve"> Първична преработка на дървесина </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7.82</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11.73</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19.56</w:t>
            </w:r>
          </w:p>
        </w:tc>
        <w:tc>
          <w:tcPr>
            <w:tcW w:w="6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4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711"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40" w:type="dxa"/>
            <w:tcBorders>
              <w:top w:val="nil"/>
              <w:left w:val="nil"/>
              <w:bottom w:val="single" w:sz="4" w:space="0" w:color="auto"/>
              <w:right w:val="single" w:sz="8"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w:t>
            </w:r>
          </w:p>
        </w:tc>
      </w:tr>
      <w:tr w:rsidR="00522472" w:rsidRPr="00522472" w:rsidTr="00395971">
        <w:trPr>
          <w:trHeight w:val="816"/>
        </w:trPr>
        <w:tc>
          <w:tcPr>
            <w:tcW w:w="1328" w:type="dxa"/>
            <w:vMerge w:val="restart"/>
            <w:tcBorders>
              <w:top w:val="nil"/>
              <w:left w:val="single" w:sz="8" w:space="0" w:color="auto"/>
              <w:bottom w:val="single" w:sz="4" w:space="0" w:color="000000"/>
              <w:right w:val="single" w:sz="4" w:space="0" w:color="auto"/>
            </w:tcBorders>
            <w:shd w:val="clear" w:color="000000" w:fill="F2F2F2"/>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xml:space="preserve">Установяване на млади земеделски стопани и нови земеделски стопани и стартиране на стопанска дейност в селските райони </w:t>
            </w:r>
          </w:p>
        </w:tc>
        <w:tc>
          <w:tcPr>
            <w:tcW w:w="578"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II.Д.1</w:t>
            </w:r>
          </w:p>
        </w:tc>
        <w:tc>
          <w:tcPr>
            <w:tcW w:w="1781" w:type="dxa"/>
            <w:tcBorders>
              <w:top w:val="nil"/>
              <w:left w:val="nil"/>
              <w:bottom w:val="single" w:sz="4" w:space="0" w:color="auto"/>
              <w:right w:val="single" w:sz="4" w:space="0" w:color="auto"/>
            </w:tcBorders>
            <w:shd w:val="clear" w:color="000000" w:fill="F2F2F2"/>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xml:space="preserve"> Стартова помощ за установяване на млади земеделски стопани в селското стопанство</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129.06</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193.58</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322.64</w:t>
            </w:r>
          </w:p>
        </w:tc>
        <w:tc>
          <w:tcPr>
            <w:tcW w:w="6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-0.02</w:t>
            </w:r>
          </w:p>
        </w:tc>
        <w:tc>
          <w:tcPr>
            <w:tcW w:w="85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-0.02</w:t>
            </w:r>
          </w:p>
        </w:tc>
        <w:tc>
          <w:tcPr>
            <w:tcW w:w="84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-0.04</w:t>
            </w:r>
          </w:p>
        </w:tc>
        <w:tc>
          <w:tcPr>
            <w:tcW w:w="711"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-0.20</w:t>
            </w:r>
          </w:p>
        </w:tc>
        <w:tc>
          <w:tcPr>
            <w:tcW w:w="5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-0.08</w:t>
            </w:r>
          </w:p>
        </w:tc>
        <w:tc>
          <w:tcPr>
            <w:tcW w:w="5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-0.28</w:t>
            </w:r>
          </w:p>
        </w:tc>
        <w:tc>
          <w:tcPr>
            <w:tcW w:w="540" w:type="dxa"/>
            <w:tcBorders>
              <w:top w:val="nil"/>
              <w:left w:val="nil"/>
              <w:bottom w:val="single" w:sz="4" w:space="0" w:color="auto"/>
              <w:right w:val="single" w:sz="8"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w:t>
            </w:r>
          </w:p>
        </w:tc>
      </w:tr>
      <w:tr w:rsidR="00522472" w:rsidRPr="00522472" w:rsidTr="00395971">
        <w:trPr>
          <w:trHeight w:val="408"/>
        </w:trPr>
        <w:tc>
          <w:tcPr>
            <w:tcW w:w="1328" w:type="dxa"/>
            <w:vMerge/>
            <w:tcBorders>
              <w:top w:val="nil"/>
              <w:left w:val="single" w:sz="8" w:space="0" w:color="auto"/>
              <w:bottom w:val="single" w:sz="4" w:space="0" w:color="000000"/>
              <w:right w:val="single" w:sz="4" w:space="0" w:color="auto"/>
            </w:tcBorders>
            <w:vAlign w:val="center"/>
            <w:hideMark/>
          </w:tcPr>
          <w:p w:rsidR="00522472" w:rsidRPr="00522472" w:rsidRDefault="00522472" w:rsidP="00522472">
            <w:pPr>
              <w:spacing w:before="0" w:after="0"/>
              <w:ind w:firstLine="0"/>
              <w:rPr>
                <w:rFonts w:ascii="Calibri" w:hAnsi="Calibri" w:cs="Calibri"/>
                <w:color w:val="000000"/>
                <w:sz w:val="16"/>
                <w:szCs w:val="16"/>
              </w:rPr>
            </w:pPr>
          </w:p>
        </w:tc>
        <w:tc>
          <w:tcPr>
            <w:tcW w:w="578"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II.Д.2</w:t>
            </w:r>
          </w:p>
        </w:tc>
        <w:tc>
          <w:tcPr>
            <w:tcW w:w="1781" w:type="dxa"/>
            <w:tcBorders>
              <w:top w:val="nil"/>
              <w:left w:val="nil"/>
              <w:bottom w:val="single" w:sz="4" w:space="0" w:color="auto"/>
              <w:right w:val="single" w:sz="4" w:space="0" w:color="auto"/>
            </w:tcBorders>
            <w:shd w:val="clear" w:color="000000" w:fill="FFFFFF"/>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xml:space="preserve"> Подпомагане на много малки земеделски стопанства </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52.25</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78.38</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130.63</w:t>
            </w:r>
          </w:p>
        </w:tc>
        <w:tc>
          <w:tcPr>
            <w:tcW w:w="6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4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711"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40" w:type="dxa"/>
            <w:tcBorders>
              <w:top w:val="nil"/>
              <w:left w:val="nil"/>
              <w:bottom w:val="single" w:sz="4" w:space="0" w:color="auto"/>
              <w:right w:val="single" w:sz="8"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w:t>
            </w:r>
          </w:p>
        </w:tc>
      </w:tr>
      <w:tr w:rsidR="00522472" w:rsidRPr="00522472" w:rsidTr="00395971">
        <w:trPr>
          <w:trHeight w:val="816"/>
        </w:trPr>
        <w:tc>
          <w:tcPr>
            <w:tcW w:w="1328" w:type="dxa"/>
            <w:vMerge/>
            <w:tcBorders>
              <w:top w:val="nil"/>
              <w:left w:val="single" w:sz="8" w:space="0" w:color="auto"/>
              <w:bottom w:val="single" w:sz="4" w:space="0" w:color="000000"/>
              <w:right w:val="single" w:sz="4" w:space="0" w:color="auto"/>
            </w:tcBorders>
            <w:vAlign w:val="center"/>
            <w:hideMark/>
          </w:tcPr>
          <w:p w:rsidR="00522472" w:rsidRPr="00522472" w:rsidRDefault="00522472" w:rsidP="00522472">
            <w:pPr>
              <w:spacing w:before="0" w:after="0"/>
              <w:ind w:firstLine="0"/>
              <w:rPr>
                <w:rFonts w:ascii="Calibri" w:hAnsi="Calibri" w:cs="Calibri"/>
                <w:color w:val="000000"/>
                <w:sz w:val="16"/>
                <w:szCs w:val="16"/>
              </w:rPr>
            </w:pPr>
          </w:p>
        </w:tc>
        <w:tc>
          <w:tcPr>
            <w:tcW w:w="578"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II.Д.3</w:t>
            </w:r>
          </w:p>
        </w:tc>
        <w:tc>
          <w:tcPr>
            <w:tcW w:w="1781" w:type="dxa"/>
            <w:tcBorders>
              <w:top w:val="nil"/>
              <w:left w:val="nil"/>
              <w:bottom w:val="single" w:sz="4" w:space="0" w:color="auto"/>
              <w:right w:val="single" w:sz="4" w:space="0" w:color="auto"/>
            </w:tcBorders>
            <w:shd w:val="clear" w:color="000000" w:fill="F2F2F2"/>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xml:space="preserve">Стартова помощ за установяване на нови земеделски стопани в селското стопанство </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15.65</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23.47</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39.12</w:t>
            </w:r>
          </w:p>
        </w:tc>
        <w:tc>
          <w:tcPr>
            <w:tcW w:w="6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5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4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711"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40" w:type="dxa"/>
            <w:tcBorders>
              <w:top w:val="nil"/>
              <w:left w:val="nil"/>
              <w:bottom w:val="single" w:sz="4" w:space="0" w:color="auto"/>
              <w:right w:val="single" w:sz="8"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w:t>
            </w:r>
          </w:p>
        </w:tc>
      </w:tr>
      <w:tr w:rsidR="00522472" w:rsidRPr="00522472" w:rsidTr="00395971">
        <w:trPr>
          <w:trHeight w:val="816"/>
        </w:trPr>
        <w:tc>
          <w:tcPr>
            <w:tcW w:w="1328" w:type="dxa"/>
            <w:vMerge w:val="restart"/>
            <w:tcBorders>
              <w:top w:val="nil"/>
              <w:left w:val="single" w:sz="8" w:space="0" w:color="auto"/>
              <w:bottom w:val="single" w:sz="4" w:space="0" w:color="000000"/>
              <w:right w:val="single" w:sz="4" w:space="0" w:color="auto"/>
            </w:tcBorders>
            <w:shd w:val="clear" w:color="000000" w:fill="F2F2F2"/>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xml:space="preserve">Сътрудничество </w:t>
            </w:r>
          </w:p>
        </w:tc>
        <w:tc>
          <w:tcPr>
            <w:tcW w:w="578"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II.Ж.1</w:t>
            </w:r>
          </w:p>
        </w:tc>
        <w:tc>
          <w:tcPr>
            <w:tcW w:w="1781" w:type="dxa"/>
            <w:tcBorders>
              <w:top w:val="nil"/>
              <w:left w:val="nil"/>
              <w:bottom w:val="single" w:sz="4" w:space="0" w:color="auto"/>
              <w:right w:val="single" w:sz="4" w:space="0" w:color="auto"/>
            </w:tcBorders>
            <w:shd w:val="clear" w:color="000000" w:fill="FFFFFF"/>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xml:space="preserve"> Подкрепа за оперативни групи в рамките на Европейското партньорство за иновации </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31.95</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47.92</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79.87</w:t>
            </w:r>
          </w:p>
        </w:tc>
        <w:tc>
          <w:tcPr>
            <w:tcW w:w="6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4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711"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40" w:type="dxa"/>
            <w:tcBorders>
              <w:top w:val="nil"/>
              <w:left w:val="nil"/>
              <w:bottom w:val="single" w:sz="4" w:space="0" w:color="auto"/>
              <w:right w:val="single" w:sz="8"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w:t>
            </w:r>
          </w:p>
        </w:tc>
      </w:tr>
      <w:tr w:rsidR="00522472" w:rsidRPr="00522472" w:rsidTr="00395971">
        <w:trPr>
          <w:trHeight w:val="612"/>
        </w:trPr>
        <w:tc>
          <w:tcPr>
            <w:tcW w:w="1328" w:type="dxa"/>
            <w:vMerge/>
            <w:tcBorders>
              <w:top w:val="nil"/>
              <w:left w:val="single" w:sz="8" w:space="0" w:color="auto"/>
              <w:bottom w:val="single" w:sz="4" w:space="0" w:color="000000"/>
              <w:right w:val="single" w:sz="4" w:space="0" w:color="auto"/>
            </w:tcBorders>
            <w:vAlign w:val="center"/>
            <w:hideMark/>
          </w:tcPr>
          <w:p w:rsidR="00522472" w:rsidRPr="00522472" w:rsidRDefault="00522472" w:rsidP="00522472">
            <w:pPr>
              <w:spacing w:before="0" w:after="0"/>
              <w:ind w:firstLine="0"/>
              <w:rPr>
                <w:rFonts w:ascii="Calibri" w:hAnsi="Calibri" w:cs="Calibri"/>
                <w:color w:val="000000"/>
                <w:sz w:val="16"/>
                <w:szCs w:val="16"/>
              </w:rPr>
            </w:pPr>
          </w:p>
        </w:tc>
        <w:tc>
          <w:tcPr>
            <w:tcW w:w="578"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II.Ж.2</w:t>
            </w:r>
          </w:p>
        </w:tc>
        <w:tc>
          <w:tcPr>
            <w:tcW w:w="1781" w:type="dxa"/>
            <w:tcBorders>
              <w:top w:val="nil"/>
              <w:left w:val="nil"/>
              <w:bottom w:val="single" w:sz="4" w:space="0" w:color="auto"/>
              <w:right w:val="single" w:sz="4" w:space="0" w:color="auto"/>
            </w:tcBorders>
            <w:shd w:val="clear" w:color="000000" w:fill="F2F2F2"/>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xml:space="preserve"> Сътрудничество за къси вериги за доставка и местни пазари</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7.43</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11.15</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18.58</w:t>
            </w:r>
          </w:p>
        </w:tc>
        <w:tc>
          <w:tcPr>
            <w:tcW w:w="6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5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4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711"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40" w:type="dxa"/>
            <w:tcBorders>
              <w:top w:val="nil"/>
              <w:left w:val="nil"/>
              <w:bottom w:val="single" w:sz="4" w:space="0" w:color="auto"/>
              <w:right w:val="single" w:sz="8"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w:t>
            </w:r>
          </w:p>
        </w:tc>
      </w:tr>
      <w:tr w:rsidR="00522472" w:rsidRPr="00522472" w:rsidTr="00395971">
        <w:trPr>
          <w:trHeight w:val="612"/>
        </w:trPr>
        <w:tc>
          <w:tcPr>
            <w:tcW w:w="1328" w:type="dxa"/>
            <w:vMerge/>
            <w:tcBorders>
              <w:top w:val="nil"/>
              <w:left w:val="single" w:sz="8" w:space="0" w:color="auto"/>
              <w:bottom w:val="single" w:sz="4" w:space="0" w:color="000000"/>
              <w:right w:val="single" w:sz="4" w:space="0" w:color="auto"/>
            </w:tcBorders>
            <w:vAlign w:val="center"/>
            <w:hideMark/>
          </w:tcPr>
          <w:p w:rsidR="00522472" w:rsidRPr="00522472" w:rsidRDefault="00522472" w:rsidP="00522472">
            <w:pPr>
              <w:spacing w:before="0" w:after="0"/>
              <w:ind w:firstLine="0"/>
              <w:rPr>
                <w:rFonts w:ascii="Calibri" w:hAnsi="Calibri" w:cs="Calibri"/>
                <w:color w:val="000000"/>
                <w:sz w:val="16"/>
                <w:szCs w:val="16"/>
              </w:rPr>
            </w:pPr>
          </w:p>
        </w:tc>
        <w:tc>
          <w:tcPr>
            <w:tcW w:w="578"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II.Ж.3</w:t>
            </w:r>
          </w:p>
        </w:tc>
        <w:tc>
          <w:tcPr>
            <w:tcW w:w="1781" w:type="dxa"/>
            <w:tcBorders>
              <w:top w:val="nil"/>
              <w:left w:val="nil"/>
              <w:bottom w:val="single" w:sz="4" w:space="0" w:color="auto"/>
              <w:right w:val="single" w:sz="4" w:space="0" w:color="auto"/>
            </w:tcBorders>
            <w:shd w:val="clear" w:color="000000" w:fill="FFFFFF"/>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xml:space="preserve"> Подкрепа на организации на производители или групи от производители</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9.78</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14.67</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24.45</w:t>
            </w:r>
          </w:p>
        </w:tc>
        <w:tc>
          <w:tcPr>
            <w:tcW w:w="6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4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711"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40" w:type="dxa"/>
            <w:tcBorders>
              <w:top w:val="nil"/>
              <w:left w:val="nil"/>
              <w:bottom w:val="single" w:sz="4" w:space="0" w:color="auto"/>
              <w:right w:val="single" w:sz="8"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w:t>
            </w:r>
          </w:p>
        </w:tc>
      </w:tr>
      <w:tr w:rsidR="00522472" w:rsidRPr="00522472" w:rsidTr="00395971">
        <w:trPr>
          <w:trHeight w:val="816"/>
        </w:trPr>
        <w:tc>
          <w:tcPr>
            <w:tcW w:w="1328" w:type="dxa"/>
            <w:vMerge/>
            <w:tcBorders>
              <w:top w:val="nil"/>
              <w:left w:val="single" w:sz="8" w:space="0" w:color="auto"/>
              <w:bottom w:val="single" w:sz="4" w:space="0" w:color="000000"/>
              <w:right w:val="single" w:sz="4" w:space="0" w:color="auto"/>
            </w:tcBorders>
            <w:vAlign w:val="center"/>
            <w:hideMark/>
          </w:tcPr>
          <w:p w:rsidR="00522472" w:rsidRPr="00522472" w:rsidRDefault="00522472" w:rsidP="00522472">
            <w:pPr>
              <w:spacing w:before="0" w:after="0"/>
              <w:ind w:firstLine="0"/>
              <w:rPr>
                <w:rFonts w:ascii="Calibri" w:hAnsi="Calibri" w:cs="Calibri"/>
                <w:color w:val="000000"/>
                <w:sz w:val="16"/>
                <w:szCs w:val="16"/>
              </w:rPr>
            </w:pPr>
          </w:p>
        </w:tc>
        <w:tc>
          <w:tcPr>
            <w:tcW w:w="578"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II.Ж.4</w:t>
            </w:r>
          </w:p>
        </w:tc>
        <w:tc>
          <w:tcPr>
            <w:tcW w:w="1781" w:type="dxa"/>
            <w:tcBorders>
              <w:top w:val="nil"/>
              <w:left w:val="nil"/>
              <w:bottom w:val="single" w:sz="4" w:space="0" w:color="auto"/>
              <w:right w:val="single" w:sz="4" w:space="0" w:color="auto"/>
            </w:tcBorders>
            <w:shd w:val="clear" w:color="000000" w:fill="F2F2F2"/>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xml:space="preserve"> Популяризиране и подкрепа на схеми за качество, признати от Съюза или от държавите членки</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4.06</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6.09</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10.15</w:t>
            </w:r>
          </w:p>
        </w:tc>
        <w:tc>
          <w:tcPr>
            <w:tcW w:w="6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5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4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711"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40" w:type="dxa"/>
            <w:tcBorders>
              <w:top w:val="nil"/>
              <w:left w:val="nil"/>
              <w:bottom w:val="single" w:sz="4" w:space="0" w:color="auto"/>
              <w:right w:val="single" w:sz="8"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w:t>
            </w:r>
          </w:p>
        </w:tc>
      </w:tr>
      <w:tr w:rsidR="00522472" w:rsidRPr="00522472" w:rsidTr="00395971">
        <w:trPr>
          <w:trHeight w:val="1020"/>
        </w:trPr>
        <w:tc>
          <w:tcPr>
            <w:tcW w:w="1328" w:type="dxa"/>
            <w:vMerge/>
            <w:tcBorders>
              <w:top w:val="nil"/>
              <w:left w:val="single" w:sz="8" w:space="0" w:color="auto"/>
              <w:bottom w:val="single" w:sz="4" w:space="0" w:color="000000"/>
              <w:right w:val="single" w:sz="4" w:space="0" w:color="auto"/>
            </w:tcBorders>
            <w:vAlign w:val="center"/>
            <w:hideMark/>
          </w:tcPr>
          <w:p w:rsidR="00522472" w:rsidRPr="00522472" w:rsidRDefault="00522472" w:rsidP="00522472">
            <w:pPr>
              <w:spacing w:before="0" w:after="0"/>
              <w:ind w:firstLine="0"/>
              <w:rPr>
                <w:rFonts w:ascii="Calibri" w:hAnsi="Calibri" w:cs="Calibri"/>
                <w:color w:val="000000"/>
                <w:sz w:val="16"/>
                <w:szCs w:val="16"/>
              </w:rPr>
            </w:pPr>
          </w:p>
        </w:tc>
        <w:tc>
          <w:tcPr>
            <w:tcW w:w="578"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II.Ж.5</w:t>
            </w:r>
          </w:p>
        </w:tc>
        <w:tc>
          <w:tcPr>
            <w:tcW w:w="1781" w:type="dxa"/>
            <w:tcBorders>
              <w:top w:val="nil"/>
              <w:left w:val="nil"/>
              <w:bottom w:val="single" w:sz="4" w:space="0" w:color="auto"/>
              <w:right w:val="single" w:sz="4" w:space="0" w:color="auto"/>
            </w:tcBorders>
            <w:shd w:val="clear" w:color="000000" w:fill="FFFFFF"/>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xml:space="preserve"> Изпълнението на дейности за сътрудничество и тяхната подготовка, избрани в рамките на стратегията за местно развитие     </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222.70</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334.05</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556.74</w:t>
            </w:r>
          </w:p>
        </w:tc>
        <w:tc>
          <w:tcPr>
            <w:tcW w:w="6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-0.83</w:t>
            </w:r>
          </w:p>
        </w:tc>
        <w:tc>
          <w:tcPr>
            <w:tcW w:w="85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-0.21</w:t>
            </w:r>
          </w:p>
        </w:tc>
        <w:tc>
          <w:tcPr>
            <w:tcW w:w="84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-1.04</w:t>
            </w:r>
          </w:p>
        </w:tc>
        <w:tc>
          <w:tcPr>
            <w:tcW w:w="711"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-1.45</w:t>
            </w:r>
          </w:p>
        </w:tc>
        <w:tc>
          <w:tcPr>
            <w:tcW w:w="5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-0.36</w:t>
            </w:r>
          </w:p>
        </w:tc>
        <w:tc>
          <w:tcPr>
            <w:tcW w:w="5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-1.81</w:t>
            </w:r>
          </w:p>
        </w:tc>
        <w:tc>
          <w:tcPr>
            <w:tcW w:w="540" w:type="dxa"/>
            <w:tcBorders>
              <w:top w:val="nil"/>
              <w:left w:val="nil"/>
              <w:bottom w:val="single" w:sz="4" w:space="0" w:color="auto"/>
              <w:right w:val="single" w:sz="8"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w:t>
            </w:r>
          </w:p>
        </w:tc>
      </w:tr>
      <w:tr w:rsidR="00522472" w:rsidRPr="00522472" w:rsidTr="00395971">
        <w:trPr>
          <w:trHeight w:val="612"/>
        </w:trPr>
        <w:tc>
          <w:tcPr>
            <w:tcW w:w="1328" w:type="dxa"/>
            <w:vMerge w:val="restart"/>
            <w:tcBorders>
              <w:top w:val="nil"/>
              <w:left w:val="single" w:sz="8" w:space="0" w:color="auto"/>
              <w:bottom w:val="single" w:sz="4" w:space="0" w:color="000000"/>
              <w:right w:val="single" w:sz="4" w:space="0" w:color="auto"/>
            </w:tcBorders>
            <w:shd w:val="clear" w:color="000000" w:fill="F2F2F2"/>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Обмен на знания и разпространение на информация</w:t>
            </w:r>
          </w:p>
        </w:tc>
        <w:tc>
          <w:tcPr>
            <w:tcW w:w="578"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II.И.1</w:t>
            </w:r>
          </w:p>
        </w:tc>
        <w:tc>
          <w:tcPr>
            <w:tcW w:w="1781" w:type="dxa"/>
            <w:tcBorders>
              <w:top w:val="nil"/>
              <w:left w:val="nil"/>
              <w:bottom w:val="single" w:sz="4" w:space="0" w:color="auto"/>
              <w:right w:val="single" w:sz="4" w:space="0" w:color="auto"/>
            </w:tcBorders>
            <w:shd w:val="clear" w:color="000000" w:fill="F2F2F2"/>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xml:space="preserve"> Консултан</w:t>
            </w:r>
            <w:r w:rsidR="000C0B14">
              <w:rPr>
                <w:rFonts w:ascii="Calibri" w:hAnsi="Calibri" w:cs="Calibri"/>
                <w:color w:val="000000"/>
                <w:sz w:val="16"/>
                <w:szCs w:val="16"/>
              </w:rPr>
              <w:t>т</w:t>
            </w:r>
            <w:r w:rsidRPr="00522472">
              <w:rPr>
                <w:rFonts w:ascii="Calibri" w:hAnsi="Calibri" w:cs="Calibri"/>
                <w:color w:val="000000"/>
                <w:sz w:val="16"/>
                <w:szCs w:val="16"/>
              </w:rPr>
              <w:t xml:space="preserve">стки услуги и повишаване на консултантския капацитет </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19.56</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29.34</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48.90</w:t>
            </w:r>
          </w:p>
        </w:tc>
        <w:tc>
          <w:tcPr>
            <w:tcW w:w="6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5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4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711"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40" w:type="dxa"/>
            <w:tcBorders>
              <w:top w:val="nil"/>
              <w:left w:val="nil"/>
              <w:bottom w:val="single" w:sz="4" w:space="0" w:color="auto"/>
              <w:right w:val="single" w:sz="8"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w:t>
            </w:r>
          </w:p>
        </w:tc>
      </w:tr>
      <w:tr w:rsidR="00522472" w:rsidRPr="00522472" w:rsidTr="00395971">
        <w:trPr>
          <w:trHeight w:val="408"/>
        </w:trPr>
        <w:tc>
          <w:tcPr>
            <w:tcW w:w="1328" w:type="dxa"/>
            <w:vMerge/>
            <w:tcBorders>
              <w:top w:val="nil"/>
              <w:left w:val="single" w:sz="8" w:space="0" w:color="auto"/>
              <w:bottom w:val="single" w:sz="4" w:space="0" w:color="000000"/>
              <w:right w:val="single" w:sz="4" w:space="0" w:color="auto"/>
            </w:tcBorders>
            <w:vAlign w:val="center"/>
            <w:hideMark/>
          </w:tcPr>
          <w:p w:rsidR="00522472" w:rsidRPr="00522472" w:rsidRDefault="00522472" w:rsidP="00522472">
            <w:pPr>
              <w:spacing w:before="0" w:after="0"/>
              <w:ind w:firstLine="0"/>
              <w:rPr>
                <w:rFonts w:ascii="Calibri" w:hAnsi="Calibri" w:cs="Calibri"/>
                <w:color w:val="000000"/>
                <w:sz w:val="16"/>
                <w:szCs w:val="16"/>
              </w:rPr>
            </w:pPr>
          </w:p>
        </w:tc>
        <w:tc>
          <w:tcPr>
            <w:tcW w:w="578"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II.И.2</w:t>
            </w:r>
          </w:p>
        </w:tc>
        <w:tc>
          <w:tcPr>
            <w:tcW w:w="1781" w:type="dxa"/>
            <w:tcBorders>
              <w:top w:val="nil"/>
              <w:left w:val="nil"/>
              <w:bottom w:val="single" w:sz="4" w:space="0" w:color="auto"/>
              <w:right w:val="single" w:sz="4" w:space="0" w:color="auto"/>
            </w:tcBorders>
            <w:shd w:val="clear" w:color="000000" w:fill="FFFFFF"/>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xml:space="preserve"> Професионално обучение и придобиване на знания</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12.09</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18.14</w:t>
            </w:r>
          </w:p>
        </w:tc>
        <w:tc>
          <w:tcPr>
            <w:tcW w:w="90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30.24</w:t>
            </w:r>
          </w:p>
        </w:tc>
        <w:tc>
          <w:tcPr>
            <w:tcW w:w="6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4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711"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40" w:type="dxa"/>
            <w:tcBorders>
              <w:top w:val="nil"/>
              <w:left w:val="nil"/>
              <w:bottom w:val="single" w:sz="4" w:space="0" w:color="auto"/>
              <w:right w:val="single" w:sz="8"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w:t>
            </w:r>
          </w:p>
        </w:tc>
      </w:tr>
      <w:tr w:rsidR="00522472" w:rsidRPr="00522472" w:rsidTr="00395971">
        <w:trPr>
          <w:trHeight w:val="408"/>
        </w:trPr>
        <w:tc>
          <w:tcPr>
            <w:tcW w:w="1328" w:type="dxa"/>
            <w:tcBorders>
              <w:top w:val="nil"/>
              <w:left w:val="single" w:sz="8" w:space="0" w:color="auto"/>
              <w:bottom w:val="single" w:sz="4" w:space="0" w:color="auto"/>
              <w:right w:val="single" w:sz="4" w:space="0" w:color="auto"/>
            </w:tcBorders>
            <w:shd w:val="clear" w:color="000000" w:fill="F2F2F2"/>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Инструменти за управление на риска</w:t>
            </w:r>
          </w:p>
        </w:tc>
        <w:tc>
          <w:tcPr>
            <w:tcW w:w="578"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II.Е.2</w:t>
            </w:r>
          </w:p>
        </w:tc>
        <w:tc>
          <w:tcPr>
            <w:tcW w:w="1781" w:type="dxa"/>
            <w:tcBorders>
              <w:top w:val="nil"/>
              <w:left w:val="nil"/>
              <w:bottom w:val="single" w:sz="4" w:space="0" w:color="auto"/>
              <w:right w:val="single" w:sz="4" w:space="0" w:color="auto"/>
            </w:tcBorders>
            <w:shd w:val="clear" w:color="000000" w:fill="F2F2F2"/>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xml:space="preserve"> Инструменти за управление на риска в земеделието</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46.91</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70.36</w:t>
            </w:r>
          </w:p>
        </w:tc>
        <w:tc>
          <w:tcPr>
            <w:tcW w:w="90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117.27</w:t>
            </w:r>
          </w:p>
        </w:tc>
        <w:tc>
          <w:tcPr>
            <w:tcW w:w="6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50"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4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711"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4" w:space="0" w:color="auto"/>
              <w:right w:val="single" w:sz="4"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40" w:type="dxa"/>
            <w:tcBorders>
              <w:top w:val="nil"/>
              <w:left w:val="nil"/>
              <w:bottom w:val="single" w:sz="4" w:space="0" w:color="auto"/>
              <w:right w:val="single" w:sz="8" w:space="0" w:color="auto"/>
            </w:tcBorders>
            <w:shd w:val="clear" w:color="000000" w:fill="F2F2F2"/>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w:t>
            </w:r>
          </w:p>
        </w:tc>
      </w:tr>
      <w:tr w:rsidR="00522472" w:rsidRPr="00522472" w:rsidTr="00395971">
        <w:trPr>
          <w:trHeight w:val="216"/>
        </w:trPr>
        <w:tc>
          <w:tcPr>
            <w:tcW w:w="1328" w:type="dxa"/>
            <w:tcBorders>
              <w:top w:val="nil"/>
              <w:left w:val="single" w:sz="8" w:space="0" w:color="auto"/>
              <w:bottom w:val="single" w:sz="8" w:space="0" w:color="auto"/>
              <w:right w:val="single" w:sz="4" w:space="0" w:color="auto"/>
            </w:tcBorders>
            <w:shd w:val="clear" w:color="000000" w:fill="F2F2F2"/>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Техническа помощ</w:t>
            </w:r>
          </w:p>
        </w:tc>
        <w:tc>
          <w:tcPr>
            <w:tcW w:w="578" w:type="dxa"/>
            <w:tcBorders>
              <w:top w:val="nil"/>
              <w:left w:val="nil"/>
              <w:bottom w:val="single" w:sz="8" w:space="0" w:color="auto"/>
              <w:right w:val="single" w:sz="4" w:space="0" w:color="auto"/>
            </w:tcBorders>
            <w:shd w:val="clear" w:color="000000" w:fill="FFFFFF"/>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ТП</w:t>
            </w:r>
          </w:p>
        </w:tc>
        <w:tc>
          <w:tcPr>
            <w:tcW w:w="1781" w:type="dxa"/>
            <w:tcBorders>
              <w:top w:val="nil"/>
              <w:left w:val="nil"/>
              <w:bottom w:val="single" w:sz="8" w:space="0" w:color="auto"/>
              <w:right w:val="single" w:sz="4" w:space="0" w:color="auto"/>
            </w:tcBorders>
            <w:shd w:val="clear" w:color="000000" w:fill="FFFFFF"/>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Техническа помощ</w:t>
            </w:r>
          </w:p>
        </w:tc>
        <w:tc>
          <w:tcPr>
            <w:tcW w:w="900" w:type="dxa"/>
            <w:tcBorders>
              <w:top w:val="nil"/>
              <w:left w:val="nil"/>
              <w:bottom w:val="single" w:sz="8"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61.47</w:t>
            </w:r>
          </w:p>
        </w:tc>
        <w:tc>
          <w:tcPr>
            <w:tcW w:w="900" w:type="dxa"/>
            <w:tcBorders>
              <w:top w:val="nil"/>
              <w:left w:val="nil"/>
              <w:bottom w:val="single" w:sz="8"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92.21</w:t>
            </w:r>
          </w:p>
        </w:tc>
        <w:tc>
          <w:tcPr>
            <w:tcW w:w="900" w:type="dxa"/>
            <w:tcBorders>
              <w:top w:val="nil"/>
              <w:left w:val="nil"/>
              <w:bottom w:val="single" w:sz="8"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153.69</w:t>
            </w:r>
          </w:p>
        </w:tc>
        <w:tc>
          <w:tcPr>
            <w:tcW w:w="689" w:type="dxa"/>
            <w:tcBorders>
              <w:top w:val="nil"/>
              <w:left w:val="nil"/>
              <w:bottom w:val="single" w:sz="8"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1.82</w:t>
            </w:r>
          </w:p>
        </w:tc>
        <w:tc>
          <w:tcPr>
            <w:tcW w:w="850" w:type="dxa"/>
            <w:tcBorders>
              <w:top w:val="nil"/>
              <w:left w:val="nil"/>
              <w:bottom w:val="single" w:sz="8" w:space="0" w:color="auto"/>
              <w:right w:val="single" w:sz="4" w:space="0" w:color="auto"/>
            </w:tcBorders>
            <w:shd w:val="clear" w:color="000000" w:fill="FFFFFF"/>
            <w:noWrap/>
            <w:vAlign w:val="center"/>
            <w:hideMark/>
          </w:tcPr>
          <w:p w:rsidR="00522472" w:rsidRPr="00522472" w:rsidRDefault="00522472" w:rsidP="00522472">
            <w:pPr>
              <w:spacing w:before="0" w:after="0"/>
              <w:ind w:firstLine="0"/>
              <w:rPr>
                <w:rFonts w:ascii="Calibri" w:hAnsi="Calibri" w:cs="Calibri"/>
                <w:color w:val="000000"/>
                <w:sz w:val="16"/>
                <w:szCs w:val="16"/>
              </w:rPr>
            </w:pPr>
            <w:r w:rsidRPr="00522472">
              <w:rPr>
                <w:rFonts w:ascii="Calibri" w:hAnsi="Calibri" w:cs="Calibri"/>
                <w:color w:val="000000"/>
                <w:sz w:val="16"/>
                <w:szCs w:val="16"/>
              </w:rPr>
              <w:t> </w:t>
            </w:r>
          </w:p>
        </w:tc>
        <w:tc>
          <w:tcPr>
            <w:tcW w:w="849" w:type="dxa"/>
            <w:tcBorders>
              <w:top w:val="nil"/>
              <w:left w:val="nil"/>
              <w:bottom w:val="single" w:sz="8"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1.82</w:t>
            </w:r>
          </w:p>
        </w:tc>
        <w:tc>
          <w:tcPr>
            <w:tcW w:w="711" w:type="dxa"/>
            <w:tcBorders>
              <w:top w:val="nil"/>
              <w:left w:val="nil"/>
              <w:bottom w:val="single" w:sz="8"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1.71</w:t>
            </w:r>
          </w:p>
        </w:tc>
        <w:tc>
          <w:tcPr>
            <w:tcW w:w="589" w:type="dxa"/>
            <w:tcBorders>
              <w:top w:val="nil"/>
              <w:left w:val="nil"/>
              <w:bottom w:val="single" w:sz="8"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0.00</w:t>
            </w:r>
          </w:p>
        </w:tc>
        <w:tc>
          <w:tcPr>
            <w:tcW w:w="589" w:type="dxa"/>
            <w:tcBorders>
              <w:top w:val="nil"/>
              <w:left w:val="nil"/>
              <w:bottom w:val="single" w:sz="8" w:space="0" w:color="auto"/>
              <w:right w:val="single" w:sz="4"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1.71</w:t>
            </w:r>
          </w:p>
        </w:tc>
        <w:tc>
          <w:tcPr>
            <w:tcW w:w="540" w:type="dxa"/>
            <w:tcBorders>
              <w:top w:val="nil"/>
              <w:left w:val="nil"/>
              <w:bottom w:val="single" w:sz="8" w:space="0" w:color="auto"/>
              <w:right w:val="single" w:sz="8" w:space="0" w:color="auto"/>
            </w:tcBorders>
            <w:shd w:val="clear" w:color="000000" w:fill="FFFFFF"/>
            <w:noWrap/>
            <w:vAlign w:val="center"/>
            <w:hideMark/>
          </w:tcPr>
          <w:p w:rsidR="00522472" w:rsidRPr="00522472" w:rsidRDefault="00522472" w:rsidP="00522472">
            <w:pPr>
              <w:spacing w:before="0" w:after="0"/>
              <w:ind w:firstLine="0"/>
              <w:jc w:val="right"/>
              <w:rPr>
                <w:rFonts w:ascii="Calibri" w:hAnsi="Calibri" w:cs="Calibri"/>
                <w:color w:val="000000"/>
                <w:sz w:val="16"/>
                <w:szCs w:val="16"/>
              </w:rPr>
            </w:pPr>
            <w:r w:rsidRPr="00522472">
              <w:rPr>
                <w:rFonts w:ascii="Calibri" w:hAnsi="Calibri" w:cs="Calibri"/>
                <w:color w:val="000000"/>
                <w:sz w:val="16"/>
                <w:szCs w:val="16"/>
              </w:rPr>
              <w:t>1%</w:t>
            </w:r>
          </w:p>
        </w:tc>
      </w:tr>
    </w:tbl>
    <w:p w:rsidR="003A1893" w:rsidRPr="00E42C66" w:rsidRDefault="003A1893" w:rsidP="003A1893">
      <w:pPr>
        <w:spacing w:line="336" w:lineRule="auto"/>
        <w:ind w:right="-567"/>
        <w:jc w:val="both"/>
        <w:rPr>
          <w:sz w:val="24"/>
          <w:szCs w:val="24"/>
        </w:rPr>
      </w:pPr>
      <w:r>
        <w:rPr>
          <w:sz w:val="24"/>
          <w:szCs w:val="24"/>
        </w:rPr>
        <w:t>П</w:t>
      </w:r>
      <w:r w:rsidRPr="00E42C66">
        <w:rPr>
          <w:sz w:val="24"/>
          <w:szCs w:val="24"/>
        </w:rPr>
        <w:t>рез 2024 година стартираха няколко важни приема за различни мерки, които имат за цел да подпомогнат развитието на земеделските стопанства и инфраструктурата в селските райони. Всеки прием е насочен към конкретни целеви групи, като млади земеделски стопани, малки стопанства, организации на производители и др.</w:t>
      </w:r>
    </w:p>
    <w:p w:rsidR="003A1893" w:rsidRPr="00127D9F" w:rsidRDefault="003A1893" w:rsidP="003A1893">
      <w:pPr>
        <w:spacing w:line="336" w:lineRule="auto"/>
        <w:ind w:right="-567"/>
        <w:jc w:val="both"/>
        <w:rPr>
          <w:i/>
          <w:lang w:val="en-US"/>
        </w:rPr>
      </w:pPr>
      <w:r w:rsidRPr="00127D9F">
        <w:rPr>
          <w:i/>
        </w:rPr>
        <w:t xml:space="preserve">Таблица № </w:t>
      </w:r>
      <w:r w:rsidR="000A2C46" w:rsidRPr="00127D9F">
        <w:rPr>
          <w:i/>
        </w:rPr>
        <w:t>8</w:t>
      </w:r>
      <w:r w:rsidR="00127D9F" w:rsidRPr="00127D9F">
        <w:rPr>
          <w:i/>
          <w:lang w:val="en-US"/>
        </w:rPr>
        <w:t xml:space="preserve">. </w:t>
      </w:r>
      <w:r w:rsidR="00127D9F" w:rsidRPr="00127D9F">
        <w:rPr>
          <w:i/>
        </w:rPr>
        <w:t xml:space="preserve">Приеми по СПРЗСР 2023-2027 г. </w:t>
      </w:r>
      <w:r w:rsidR="00127D9F" w:rsidRPr="00127D9F">
        <w:rPr>
          <w:i/>
          <w:lang w:val="en-US"/>
        </w:rPr>
        <w:t>(</w:t>
      </w:r>
      <w:r w:rsidR="00127D9F" w:rsidRPr="00127D9F">
        <w:rPr>
          <w:i/>
        </w:rPr>
        <w:t>лева</w:t>
      </w:r>
      <w:r w:rsidR="00127D9F" w:rsidRPr="00127D9F">
        <w:rPr>
          <w:i/>
          <w:lang w:val="en-US"/>
        </w:rPr>
        <w:t>)</w:t>
      </w:r>
    </w:p>
    <w:tbl>
      <w:tblPr>
        <w:tblW w:w="10856" w:type="dxa"/>
        <w:tblCellMar>
          <w:left w:w="70" w:type="dxa"/>
          <w:right w:w="70" w:type="dxa"/>
        </w:tblCellMar>
        <w:tblLook w:val="04A0" w:firstRow="1" w:lastRow="0" w:firstColumn="1" w:lastColumn="0" w:noHBand="0" w:noVBand="1"/>
      </w:tblPr>
      <w:tblGrid>
        <w:gridCol w:w="3614"/>
        <w:gridCol w:w="1347"/>
        <w:gridCol w:w="1788"/>
        <w:gridCol w:w="1668"/>
        <w:gridCol w:w="2439"/>
      </w:tblGrid>
      <w:tr w:rsidR="003A1893" w:rsidRPr="00127D9F" w:rsidTr="00127D9F">
        <w:trPr>
          <w:cantSplit/>
          <w:trHeight w:val="786"/>
          <w:tblHeader/>
        </w:trPr>
        <w:tc>
          <w:tcPr>
            <w:tcW w:w="361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3A1893" w:rsidRPr="00127D9F" w:rsidRDefault="003A1893" w:rsidP="00295137">
            <w:pPr>
              <w:spacing w:before="0" w:after="0"/>
              <w:ind w:right="-567" w:firstLine="0"/>
              <w:jc w:val="center"/>
              <w:rPr>
                <w:rFonts w:asciiTheme="minorHAnsi" w:hAnsiTheme="minorHAnsi" w:cstheme="minorHAnsi"/>
              </w:rPr>
            </w:pPr>
            <w:r w:rsidRPr="00127D9F">
              <w:rPr>
                <w:rFonts w:asciiTheme="minorHAnsi" w:hAnsiTheme="minorHAnsi" w:cstheme="minorHAnsi"/>
              </w:rPr>
              <w:t>Наименование</w:t>
            </w:r>
          </w:p>
          <w:p w:rsidR="003A1893" w:rsidRPr="00127D9F" w:rsidRDefault="003A1893" w:rsidP="00295137">
            <w:pPr>
              <w:spacing w:before="0" w:after="0"/>
              <w:ind w:right="-567" w:firstLine="0"/>
              <w:jc w:val="center"/>
              <w:rPr>
                <w:rFonts w:asciiTheme="minorHAnsi" w:hAnsiTheme="minorHAnsi" w:cstheme="minorHAnsi"/>
              </w:rPr>
            </w:pPr>
            <w:r w:rsidRPr="00127D9F">
              <w:rPr>
                <w:rFonts w:asciiTheme="minorHAnsi" w:hAnsiTheme="minorHAnsi" w:cstheme="minorHAnsi"/>
              </w:rPr>
              <w:t>на интервенция</w:t>
            </w:r>
          </w:p>
        </w:tc>
        <w:tc>
          <w:tcPr>
            <w:tcW w:w="1347" w:type="dxa"/>
            <w:tcBorders>
              <w:top w:val="single" w:sz="4" w:space="0" w:color="auto"/>
              <w:left w:val="nil"/>
              <w:bottom w:val="single" w:sz="4" w:space="0" w:color="auto"/>
              <w:right w:val="single" w:sz="4" w:space="0" w:color="auto"/>
            </w:tcBorders>
            <w:shd w:val="clear" w:color="auto" w:fill="FDE9D9" w:themeFill="accent6" w:themeFillTint="33"/>
            <w:hideMark/>
          </w:tcPr>
          <w:p w:rsidR="003A1893" w:rsidRPr="00127D9F" w:rsidRDefault="003A1893" w:rsidP="00295137">
            <w:pPr>
              <w:spacing w:before="0" w:after="0"/>
              <w:ind w:firstLine="0"/>
              <w:jc w:val="center"/>
              <w:rPr>
                <w:rFonts w:asciiTheme="minorHAnsi" w:hAnsiTheme="minorHAnsi" w:cstheme="minorHAnsi"/>
              </w:rPr>
            </w:pPr>
            <w:r w:rsidRPr="00127D9F">
              <w:rPr>
                <w:rFonts w:asciiTheme="minorHAnsi" w:hAnsiTheme="minorHAnsi" w:cstheme="minorHAnsi"/>
              </w:rPr>
              <w:t>Интервенция №</w:t>
            </w:r>
          </w:p>
        </w:tc>
        <w:tc>
          <w:tcPr>
            <w:tcW w:w="1788" w:type="dxa"/>
            <w:tcBorders>
              <w:top w:val="single" w:sz="4" w:space="0" w:color="auto"/>
              <w:left w:val="nil"/>
              <w:bottom w:val="single" w:sz="4" w:space="0" w:color="auto"/>
              <w:right w:val="single" w:sz="4" w:space="0" w:color="auto"/>
            </w:tcBorders>
            <w:shd w:val="clear" w:color="auto" w:fill="FDE9D9" w:themeFill="accent6" w:themeFillTint="33"/>
            <w:hideMark/>
          </w:tcPr>
          <w:p w:rsidR="003A1893" w:rsidRPr="00127D9F" w:rsidRDefault="003A1893" w:rsidP="00295137">
            <w:pPr>
              <w:spacing w:before="0" w:after="0"/>
              <w:ind w:right="-567" w:firstLine="0"/>
              <w:jc w:val="center"/>
              <w:rPr>
                <w:rFonts w:asciiTheme="minorHAnsi" w:hAnsiTheme="minorHAnsi" w:cstheme="minorHAnsi"/>
              </w:rPr>
            </w:pPr>
            <w:r w:rsidRPr="00127D9F">
              <w:rPr>
                <w:rFonts w:asciiTheme="minorHAnsi" w:hAnsiTheme="minorHAnsi" w:cstheme="minorHAnsi"/>
              </w:rPr>
              <w:t>Прием начална</w:t>
            </w:r>
          </w:p>
          <w:p w:rsidR="003A1893" w:rsidRPr="00127D9F" w:rsidRDefault="003A1893" w:rsidP="00295137">
            <w:pPr>
              <w:spacing w:before="0" w:after="0"/>
              <w:ind w:firstLine="0"/>
              <w:jc w:val="center"/>
              <w:rPr>
                <w:rFonts w:asciiTheme="minorHAnsi" w:hAnsiTheme="minorHAnsi" w:cstheme="minorHAnsi"/>
              </w:rPr>
            </w:pPr>
            <w:r w:rsidRPr="00127D9F">
              <w:rPr>
                <w:rFonts w:asciiTheme="minorHAnsi" w:hAnsiTheme="minorHAnsi" w:cstheme="minorHAnsi"/>
              </w:rPr>
              <w:t>дата</w:t>
            </w:r>
          </w:p>
        </w:tc>
        <w:tc>
          <w:tcPr>
            <w:tcW w:w="1668" w:type="dxa"/>
            <w:tcBorders>
              <w:top w:val="single" w:sz="4" w:space="0" w:color="auto"/>
              <w:left w:val="nil"/>
              <w:bottom w:val="single" w:sz="4" w:space="0" w:color="auto"/>
              <w:right w:val="single" w:sz="4" w:space="0" w:color="auto"/>
            </w:tcBorders>
            <w:shd w:val="clear" w:color="auto" w:fill="FDE9D9" w:themeFill="accent6" w:themeFillTint="33"/>
            <w:hideMark/>
          </w:tcPr>
          <w:p w:rsidR="003A1893" w:rsidRPr="00127D9F" w:rsidRDefault="003A1893" w:rsidP="00295137">
            <w:pPr>
              <w:spacing w:before="0" w:after="0"/>
              <w:ind w:right="-567" w:firstLine="0"/>
              <w:jc w:val="center"/>
              <w:rPr>
                <w:rFonts w:asciiTheme="minorHAnsi" w:hAnsiTheme="minorHAnsi" w:cstheme="minorHAnsi"/>
              </w:rPr>
            </w:pPr>
            <w:r w:rsidRPr="00127D9F">
              <w:rPr>
                <w:rFonts w:asciiTheme="minorHAnsi" w:hAnsiTheme="minorHAnsi" w:cstheme="minorHAnsi"/>
              </w:rPr>
              <w:t>Прием крайна</w:t>
            </w:r>
          </w:p>
          <w:p w:rsidR="003A1893" w:rsidRPr="00127D9F" w:rsidRDefault="003A1893" w:rsidP="00295137">
            <w:pPr>
              <w:spacing w:before="0" w:after="0"/>
              <w:ind w:left="55" w:right="55" w:hanging="55"/>
              <w:jc w:val="center"/>
              <w:rPr>
                <w:rFonts w:asciiTheme="minorHAnsi" w:hAnsiTheme="minorHAnsi" w:cstheme="minorHAnsi"/>
              </w:rPr>
            </w:pPr>
            <w:r w:rsidRPr="00127D9F">
              <w:rPr>
                <w:rFonts w:asciiTheme="minorHAnsi" w:hAnsiTheme="minorHAnsi" w:cstheme="minorHAnsi"/>
              </w:rPr>
              <w:t>дата</w:t>
            </w:r>
          </w:p>
        </w:tc>
        <w:tc>
          <w:tcPr>
            <w:tcW w:w="2439" w:type="dxa"/>
            <w:tcBorders>
              <w:top w:val="single" w:sz="4" w:space="0" w:color="auto"/>
              <w:left w:val="nil"/>
              <w:bottom w:val="single" w:sz="4" w:space="0" w:color="auto"/>
              <w:right w:val="single" w:sz="4" w:space="0" w:color="auto"/>
            </w:tcBorders>
            <w:shd w:val="clear" w:color="auto" w:fill="FDE9D9" w:themeFill="accent6" w:themeFillTint="33"/>
            <w:hideMark/>
          </w:tcPr>
          <w:p w:rsidR="003A1893" w:rsidRPr="00127D9F" w:rsidRDefault="003A1893" w:rsidP="00295137">
            <w:pPr>
              <w:spacing w:before="0" w:after="0"/>
              <w:ind w:right="-567" w:firstLine="0"/>
              <w:jc w:val="center"/>
              <w:rPr>
                <w:rFonts w:asciiTheme="minorHAnsi" w:hAnsiTheme="minorHAnsi" w:cstheme="minorHAnsi"/>
              </w:rPr>
            </w:pPr>
            <w:r w:rsidRPr="00127D9F">
              <w:rPr>
                <w:rFonts w:asciiTheme="minorHAnsi" w:hAnsiTheme="minorHAnsi" w:cstheme="minorHAnsi"/>
              </w:rPr>
              <w:t xml:space="preserve">Бюджет в </w:t>
            </w:r>
            <w:r w:rsidR="00127D9F">
              <w:rPr>
                <w:rFonts w:asciiTheme="minorHAnsi" w:hAnsiTheme="minorHAnsi" w:cstheme="minorHAnsi"/>
              </w:rPr>
              <w:t>лева</w:t>
            </w:r>
          </w:p>
        </w:tc>
      </w:tr>
      <w:tr w:rsidR="00127D9F" w:rsidRPr="00127D9F" w:rsidTr="00127D9F">
        <w:trPr>
          <w:trHeight w:val="790"/>
        </w:trPr>
        <w:tc>
          <w:tcPr>
            <w:tcW w:w="3614" w:type="dxa"/>
            <w:tcBorders>
              <w:top w:val="nil"/>
              <w:left w:val="single" w:sz="4" w:space="0" w:color="auto"/>
              <w:bottom w:val="single" w:sz="4" w:space="0" w:color="auto"/>
              <w:right w:val="single" w:sz="4" w:space="0" w:color="auto"/>
            </w:tcBorders>
            <w:shd w:val="clear" w:color="auto" w:fill="auto"/>
            <w:vAlign w:val="center"/>
            <w:hideMark/>
          </w:tcPr>
          <w:p w:rsidR="00127D9F" w:rsidRPr="00127D9F" w:rsidRDefault="00127D9F" w:rsidP="00127D9F">
            <w:pPr>
              <w:spacing w:before="0" w:after="0"/>
              <w:ind w:right="71" w:firstLine="0"/>
              <w:rPr>
                <w:rFonts w:asciiTheme="minorHAnsi" w:hAnsiTheme="minorHAnsi" w:cstheme="minorHAnsi"/>
              </w:rPr>
            </w:pPr>
            <w:r w:rsidRPr="00127D9F">
              <w:rPr>
                <w:rFonts w:asciiTheme="minorHAnsi" w:hAnsiTheme="minorHAnsi" w:cstheme="minorHAnsi"/>
              </w:rPr>
              <w:t>Стартова помощ за установяване на млади земеделски стопани в селското стопанство</w:t>
            </w:r>
          </w:p>
        </w:tc>
        <w:tc>
          <w:tcPr>
            <w:tcW w:w="1347" w:type="dxa"/>
            <w:tcBorders>
              <w:top w:val="nil"/>
              <w:left w:val="nil"/>
              <w:bottom w:val="single" w:sz="4" w:space="0" w:color="auto"/>
              <w:right w:val="single" w:sz="4" w:space="0" w:color="auto"/>
            </w:tcBorders>
            <w:shd w:val="clear" w:color="auto" w:fill="auto"/>
            <w:vAlign w:val="center"/>
            <w:hideMark/>
          </w:tcPr>
          <w:p w:rsidR="00127D9F" w:rsidRPr="00127D9F" w:rsidRDefault="00127D9F" w:rsidP="00127D9F">
            <w:pPr>
              <w:spacing w:before="0" w:after="0" w:line="336" w:lineRule="auto"/>
              <w:ind w:right="-567"/>
              <w:jc w:val="both"/>
              <w:rPr>
                <w:rFonts w:asciiTheme="minorHAnsi" w:hAnsiTheme="minorHAnsi" w:cstheme="minorHAnsi"/>
              </w:rPr>
            </w:pPr>
            <w:r w:rsidRPr="00127D9F">
              <w:rPr>
                <w:rFonts w:asciiTheme="minorHAnsi" w:hAnsiTheme="minorHAnsi" w:cstheme="minorHAnsi"/>
              </w:rPr>
              <w:t>II.Д.1.</w:t>
            </w:r>
          </w:p>
        </w:tc>
        <w:tc>
          <w:tcPr>
            <w:tcW w:w="1788" w:type="dxa"/>
            <w:tcBorders>
              <w:top w:val="nil"/>
              <w:left w:val="nil"/>
              <w:bottom w:val="single" w:sz="4" w:space="0" w:color="auto"/>
              <w:right w:val="single" w:sz="4" w:space="0" w:color="auto"/>
            </w:tcBorders>
            <w:shd w:val="clear" w:color="auto" w:fill="auto"/>
            <w:vAlign w:val="center"/>
            <w:hideMark/>
          </w:tcPr>
          <w:p w:rsidR="00127D9F" w:rsidRPr="00127D9F" w:rsidRDefault="00127D9F" w:rsidP="00127D9F">
            <w:pPr>
              <w:spacing w:before="0" w:after="0" w:line="336" w:lineRule="auto"/>
              <w:ind w:right="-567"/>
              <w:jc w:val="both"/>
              <w:rPr>
                <w:rFonts w:asciiTheme="minorHAnsi" w:hAnsiTheme="minorHAnsi" w:cstheme="minorHAnsi"/>
              </w:rPr>
            </w:pPr>
            <w:r w:rsidRPr="00127D9F">
              <w:rPr>
                <w:rFonts w:asciiTheme="minorHAnsi" w:hAnsiTheme="minorHAnsi" w:cstheme="minorHAnsi"/>
              </w:rPr>
              <w:t>18.11.2024</w:t>
            </w:r>
          </w:p>
        </w:tc>
        <w:tc>
          <w:tcPr>
            <w:tcW w:w="1668" w:type="dxa"/>
            <w:tcBorders>
              <w:top w:val="nil"/>
              <w:left w:val="nil"/>
              <w:bottom w:val="single" w:sz="4" w:space="0" w:color="auto"/>
              <w:right w:val="single" w:sz="4" w:space="0" w:color="auto"/>
            </w:tcBorders>
            <w:shd w:val="clear" w:color="auto" w:fill="auto"/>
            <w:vAlign w:val="center"/>
            <w:hideMark/>
          </w:tcPr>
          <w:p w:rsidR="00127D9F" w:rsidRPr="00127D9F" w:rsidRDefault="00127D9F" w:rsidP="00127D9F">
            <w:pPr>
              <w:spacing w:before="0" w:after="0" w:line="336" w:lineRule="auto"/>
              <w:ind w:right="-567"/>
              <w:jc w:val="both"/>
              <w:rPr>
                <w:rFonts w:asciiTheme="minorHAnsi" w:hAnsiTheme="minorHAnsi" w:cstheme="minorHAnsi"/>
              </w:rPr>
            </w:pPr>
            <w:r w:rsidRPr="00127D9F">
              <w:rPr>
                <w:rFonts w:asciiTheme="minorHAnsi" w:hAnsiTheme="minorHAnsi" w:cstheme="minorHAnsi"/>
              </w:rPr>
              <w:t>27.1.2025</w:t>
            </w:r>
          </w:p>
        </w:tc>
        <w:tc>
          <w:tcPr>
            <w:tcW w:w="2439" w:type="dxa"/>
            <w:tcBorders>
              <w:top w:val="nil"/>
              <w:left w:val="nil"/>
              <w:bottom w:val="single" w:sz="4" w:space="0" w:color="auto"/>
              <w:right w:val="single" w:sz="4" w:space="0" w:color="auto"/>
            </w:tcBorders>
            <w:shd w:val="clear" w:color="auto" w:fill="auto"/>
            <w:vAlign w:val="center"/>
            <w:hideMark/>
          </w:tcPr>
          <w:p w:rsidR="00127D9F" w:rsidRDefault="00127D9F" w:rsidP="00127D9F">
            <w:pPr>
              <w:spacing w:before="0" w:after="0"/>
              <w:jc w:val="right"/>
              <w:rPr>
                <w:rFonts w:ascii="Calibri" w:hAnsi="Calibri" w:cs="Calibri"/>
                <w:color w:val="000000"/>
                <w:sz w:val="22"/>
                <w:szCs w:val="22"/>
              </w:rPr>
            </w:pPr>
            <w:r>
              <w:rPr>
                <w:rFonts w:ascii="Calibri" w:hAnsi="Calibri" w:cs="Calibri"/>
                <w:color w:val="000000"/>
                <w:sz w:val="22"/>
                <w:szCs w:val="22"/>
              </w:rPr>
              <w:t>176 022 000</w:t>
            </w:r>
          </w:p>
        </w:tc>
      </w:tr>
      <w:tr w:rsidR="00127D9F" w:rsidRPr="00127D9F" w:rsidTr="00127D9F">
        <w:trPr>
          <w:trHeight w:val="578"/>
        </w:trPr>
        <w:tc>
          <w:tcPr>
            <w:tcW w:w="3614" w:type="dxa"/>
            <w:tcBorders>
              <w:top w:val="nil"/>
              <w:left w:val="single" w:sz="4" w:space="0" w:color="auto"/>
              <w:bottom w:val="single" w:sz="4" w:space="0" w:color="auto"/>
              <w:right w:val="single" w:sz="4" w:space="0" w:color="auto"/>
            </w:tcBorders>
            <w:shd w:val="clear" w:color="auto" w:fill="auto"/>
            <w:vAlign w:val="center"/>
            <w:hideMark/>
          </w:tcPr>
          <w:p w:rsidR="00127D9F" w:rsidRPr="00127D9F" w:rsidRDefault="00127D9F" w:rsidP="00127D9F">
            <w:pPr>
              <w:spacing w:before="0" w:after="0"/>
              <w:ind w:right="71" w:firstLine="0"/>
              <w:rPr>
                <w:rFonts w:asciiTheme="minorHAnsi" w:hAnsiTheme="minorHAnsi" w:cstheme="minorHAnsi"/>
              </w:rPr>
            </w:pPr>
            <w:r w:rsidRPr="00127D9F">
              <w:rPr>
                <w:rFonts w:asciiTheme="minorHAnsi" w:hAnsiTheme="minorHAnsi" w:cstheme="minorHAnsi"/>
              </w:rPr>
              <w:t>Подпомагане на много</w:t>
            </w:r>
          </w:p>
          <w:p w:rsidR="00127D9F" w:rsidRPr="00127D9F" w:rsidRDefault="00127D9F" w:rsidP="00127D9F">
            <w:pPr>
              <w:spacing w:before="0" w:after="0"/>
              <w:ind w:right="71" w:firstLine="0"/>
              <w:rPr>
                <w:rFonts w:asciiTheme="minorHAnsi" w:hAnsiTheme="minorHAnsi" w:cstheme="minorHAnsi"/>
              </w:rPr>
            </w:pPr>
            <w:r w:rsidRPr="00127D9F">
              <w:rPr>
                <w:rFonts w:asciiTheme="minorHAnsi" w:hAnsiTheme="minorHAnsi" w:cstheme="minorHAnsi"/>
              </w:rPr>
              <w:t>малки земеделски</w:t>
            </w:r>
          </w:p>
          <w:p w:rsidR="00127D9F" w:rsidRPr="00127D9F" w:rsidRDefault="00127D9F" w:rsidP="00127D9F">
            <w:pPr>
              <w:spacing w:before="0" w:after="0"/>
              <w:ind w:right="71" w:firstLine="0"/>
              <w:rPr>
                <w:rFonts w:asciiTheme="minorHAnsi" w:hAnsiTheme="minorHAnsi" w:cstheme="minorHAnsi"/>
              </w:rPr>
            </w:pPr>
            <w:r w:rsidRPr="00127D9F">
              <w:rPr>
                <w:rFonts w:asciiTheme="minorHAnsi" w:hAnsiTheme="minorHAnsi" w:cstheme="minorHAnsi"/>
              </w:rPr>
              <w:t>стопанства</w:t>
            </w:r>
          </w:p>
        </w:tc>
        <w:tc>
          <w:tcPr>
            <w:tcW w:w="1347" w:type="dxa"/>
            <w:tcBorders>
              <w:top w:val="nil"/>
              <w:left w:val="nil"/>
              <w:bottom w:val="single" w:sz="4" w:space="0" w:color="auto"/>
              <w:right w:val="single" w:sz="4" w:space="0" w:color="auto"/>
            </w:tcBorders>
            <w:shd w:val="clear" w:color="auto" w:fill="auto"/>
            <w:vAlign w:val="center"/>
            <w:hideMark/>
          </w:tcPr>
          <w:p w:rsidR="00127D9F" w:rsidRPr="00127D9F" w:rsidRDefault="00127D9F" w:rsidP="00127D9F">
            <w:pPr>
              <w:spacing w:before="0" w:after="0" w:line="336" w:lineRule="auto"/>
              <w:ind w:right="-567"/>
              <w:jc w:val="both"/>
              <w:rPr>
                <w:rFonts w:asciiTheme="minorHAnsi" w:hAnsiTheme="minorHAnsi" w:cstheme="minorHAnsi"/>
              </w:rPr>
            </w:pPr>
            <w:r w:rsidRPr="00127D9F">
              <w:rPr>
                <w:rFonts w:asciiTheme="minorHAnsi" w:hAnsiTheme="minorHAnsi" w:cstheme="minorHAnsi"/>
              </w:rPr>
              <w:t>II.Д.2.</w:t>
            </w:r>
          </w:p>
        </w:tc>
        <w:tc>
          <w:tcPr>
            <w:tcW w:w="1788" w:type="dxa"/>
            <w:tcBorders>
              <w:top w:val="nil"/>
              <w:left w:val="nil"/>
              <w:bottom w:val="single" w:sz="4" w:space="0" w:color="auto"/>
              <w:right w:val="single" w:sz="4" w:space="0" w:color="auto"/>
            </w:tcBorders>
            <w:shd w:val="clear" w:color="auto" w:fill="auto"/>
            <w:vAlign w:val="center"/>
            <w:hideMark/>
          </w:tcPr>
          <w:p w:rsidR="00127D9F" w:rsidRPr="00127D9F" w:rsidRDefault="00127D9F" w:rsidP="00127D9F">
            <w:pPr>
              <w:spacing w:before="0" w:after="0" w:line="336" w:lineRule="auto"/>
              <w:ind w:right="-567"/>
              <w:jc w:val="both"/>
              <w:rPr>
                <w:rFonts w:asciiTheme="minorHAnsi" w:hAnsiTheme="minorHAnsi" w:cstheme="minorHAnsi"/>
              </w:rPr>
            </w:pPr>
            <w:r w:rsidRPr="00127D9F">
              <w:rPr>
                <w:rFonts w:asciiTheme="minorHAnsi" w:hAnsiTheme="minorHAnsi" w:cstheme="minorHAnsi"/>
              </w:rPr>
              <w:t>22.11.2024</w:t>
            </w:r>
          </w:p>
        </w:tc>
        <w:tc>
          <w:tcPr>
            <w:tcW w:w="1668" w:type="dxa"/>
            <w:tcBorders>
              <w:top w:val="nil"/>
              <w:left w:val="nil"/>
              <w:bottom w:val="single" w:sz="4" w:space="0" w:color="auto"/>
              <w:right w:val="single" w:sz="4" w:space="0" w:color="auto"/>
            </w:tcBorders>
            <w:shd w:val="clear" w:color="auto" w:fill="auto"/>
            <w:vAlign w:val="center"/>
            <w:hideMark/>
          </w:tcPr>
          <w:p w:rsidR="00127D9F" w:rsidRPr="00127D9F" w:rsidRDefault="00127D9F" w:rsidP="00127D9F">
            <w:pPr>
              <w:spacing w:before="0" w:after="0" w:line="336" w:lineRule="auto"/>
              <w:ind w:right="-567"/>
              <w:jc w:val="both"/>
              <w:rPr>
                <w:rFonts w:asciiTheme="minorHAnsi" w:hAnsiTheme="minorHAnsi" w:cstheme="minorHAnsi"/>
              </w:rPr>
            </w:pPr>
            <w:r w:rsidRPr="00127D9F">
              <w:rPr>
                <w:rFonts w:asciiTheme="minorHAnsi" w:hAnsiTheme="minorHAnsi" w:cstheme="minorHAnsi"/>
              </w:rPr>
              <w:t>6.2.2025</w:t>
            </w:r>
          </w:p>
        </w:tc>
        <w:tc>
          <w:tcPr>
            <w:tcW w:w="2439" w:type="dxa"/>
            <w:tcBorders>
              <w:top w:val="nil"/>
              <w:left w:val="nil"/>
              <w:bottom w:val="single" w:sz="4" w:space="0" w:color="auto"/>
              <w:right w:val="single" w:sz="4" w:space="0" w:color="auto"/>
            </w:tcBorders>
            <w:shd w:val="clear" w:color="auto" w:fill="auto"/>
            <w:vAlign w:val="center"/>
            <w:hideMark/>
          </w:tcPr>
          <w:p w:rsidR="00127D9F" w:rsidRDefault="00127D9F" w:rsidP="00127D9F">
            <w:pPr>
              <w:spacing w:before="0" w:after="0"/>
              <w:jc w:val="right"/>
              <w:rPr>
                <w:rFonts w:ascii="Calibri" w:hAnsi="Calibri" w:cs="Calibri"/>
                <w:color w:val="000000"/>
                <w:sz w:val="22"/>
                <w:szCs w:val="22"/>
              </w:rPr>
            </w:pPr>
            <w:r>
              <w:rPr>
                <w:rFonts w:ascii="Calibri" w:hAnsi="Calibri" w:cs="Calibri"/>
                <w:color w:val="000000"/>
                <w:sz w:val="22"/>
                <w:szCs w:val="22"/>
              </w:rPr>
              <w:t>58 674 000</w:t>
            </w:r>
          </w:p>
        </w:tc>
      </w:tr>
      <w:tr w:rsidR="00127D9F" w:rsidRPr="00127D9F" w:rsidTr="00127D9F">
        <w:trPr>
          <w:trHeight w:val="733"/>
        </w:trPr>
        <w:tc>
          <w:tcPr>
            <w:tcW w:w="3614" w:type="dxa"/>
            <w:tcBorders>
              <w:top w:val="nil"/>
              <w:left w:val="single" w:sz="4" w:space="0" w:color="auto"/>
              <w:bottom w:val="single" w:sz="4" w:space="0" w:color="auto"/>
              <w:right w:val="single" w:sz="4" w:space="0" w:color="auto"/>
            </w:tcBorders>
            <w:shd w:val="clear" w:color="auto" w:fill="auto"/>
            <w:vAlign w:val="center"/>
            <w:hideMark/>
          </w:tcPr>
          <w:p w:rsidR="00127D9F" w:rsidRPr="00127D9F" w:rsidRDefault="00127D9F" w:rsidP="00127D9F">
            <w:pPr>
              <w:spacing w:before="0" w:after="0"/>
              <w:ind w:right="71" w:firstLine="0"/>
              <w:rPr>
                <w:rFonts w:asciiTheme="minorHAnsi" w:hAnsiTheme="minorHAnsi" w:cstheme="minorHAnsi"/>
              </w:rPr>
            </w:pPr>
            <w:r w:rsidRPr="00127D9F">
              <w:rPr>
                <w:rFonts w:asciiTheme="minorHAnsi" w:hAnsiTheme="minorHAnsi" w:cstheme="minorHAnsi"/>
              </w:rPr>
              <w:t>Стартова помощ за установяване на нови земеделски стопани в селското стопанство</w:t>
            </w:r>
          </w:p>
        </w:tc>
        <w:tc>
          <w:tcPr>
            <w:tcW w:w="1347" w:type="dxa"/>
            <w:tcBorders>
              <w:top w:val="nil"/>
              <w:left w:val="nil"/>
              <w:bottom w:val="single" w:sz="4" w:space="0" w:color="auto"/>
              <w:right w:val="single" w:sz="4" w:space="0" w:color="auto"/>
            </w:tcBorders>
            <w:shd w:val="clear" w:color="auto" w:fill="auto"/>
            <w:vAlign w:val="center"/>
            <w:hideMark/>
          </w:tcPr>
          <w:p w:rsidR="00127D9F" w:rsidRPr="00127D9F" w:rsidRDefault="00127D9F" w:rsidP="00127D9F">
            <w:pPr>
              <w:spacing w:before="0" w:after="0" w:line="336" w:lineRule="auto"/>
              <w:ind w:right="-567"/>
              <w:jc w:val="both"/>
              <w:rPr>
                <w:rFonts w:asciiTheme="minorHAnsi" w:hAnsiTheme="minorHAnsi" w:cstheme="minorHAnsi"/>
              </w:rPr>
            </w:pPr>
            <w:r w:rsidRPr="00127D9F">
              <w:rPr>
                <w:rFonts w:asciiTheme="minorHAnsi" w:hAnsiTheme="minorHAnsi" w:cstheme="minorHAnsi"/>
              </w:rPr>
              <w:t>II.Д.3.</w:t>
            </w:r>
          </w:p>
        </w:tc>
        <w:tc>
          <w:tcPr>
            <w:tcW w:w="1788" w:type="dxa"/>
            <w:tcBorders>
              <w:top w:val="nil"/>
              <w:left w:val="nil"/>
              <w:bottom w:val="single" w:sz="4" w:space="0" w:color="auto"/>
              <w:right w:val="single" w:sz="4" w:space="0" w:color="auto"/>
            </w:tcBorders>
            <w:shd w:val="clear" w:color="auto" w:fill="auto"/>
            <w:noWrap/>
            <w:vAlign w:val="center"/>
            <w:hideMark/>
          </w:tcPr>
          <w:p w:rsidR="00127D9F" w:rsidRPr="00127D9F" w:rsidRDefault="00127D9F" w:rsidP="00127D9F">
            <w:pPr>
              <w:spacing w:before="0" w:after="0" w:line="336" w:lineRule="auto"/>
              <w:ind w:right="-567"/>
              <w:jc w:val="both"/>
              <w:rPr>
                <w:rFonts w:asciiTheme="minorHAnsi" w:hAnsiTheme="minorHAnsi" w:cstheme="minorHAnsi"/>
              </w:rPr>
            </w:pPr>
            <w:r w:rsidRPr="00127D9F">
              <w:rPr>
                <w:rFonts w:asciiTheme="minorHAnsi" w:hAnsiTheme="minorHAnsi" w:cstheme="minorHAnsi"/>
              </w:rPr>
              <w:t>29.11.2024</w:t>
            </w:r>
          </w:p>
        </w:tc>
        <w:tc>
          <w:tcPr>
            <w:tcW w:w="1668" w:type="dxa"/>
            <w:tcBorders>
              <w:top w:val="nil"/>
              <w:left w:val="nil"/>
              <w:bottom w:val="single" w:sz="4" w:space="0" w:color="auto"/>
              <w:right w:val="single" w:sz="4" w:space="0" w:color="auto"/>
            </w:tcBorders>
            <w:shd w:val="clear" w:color="auto" w:fill="auto"/>
            <w:noWrap/>
            <w:vAlign w:val="center"/>
            <w:hideMark/>
          </w:tcPr>
          <w:p w:rsidR="00127D9F" w:rsidRPr="00127D9F" w:rsidRDefault="00127D9F" w:rsidP="00127D9F">
            <w:pPr>
              <w:spacing w:before="0" w:after="0" w:line="336" w:lineRule="auto"/>
              <w:ind w:right="-567"/>
              <w:jc w:val="both"/>
              <w:rPr>
                <w:rFonts w:asciiTheme="minorHAnsi" w:hAnsiTheme="minorHAnsi" w:cstheme="minorHAnsi"/>
              </w:rPr>
            </w:pPr>
            <w:r w:rsidRPr="00127D9F">
              <w:rPr>
                <w:rFonts w:asciiTheme="minorHAnsi" w:hAnsiTheme="minorHAnsi" w:cstheme="minorHAnsi"/>
              </w:rPr>
              <w:t>14.2.2025</w:t>
            </w:r>
          </w:p>
        </w:tc>
        <w:tc>
          <w:tcPr>
            <w:tcW w:w="2439" w:type="dxa"/>
            <w:tcBorders>
              <w:top w:val="nil"/>
              <w:left w:val="nil"/>
              <w:bottom w:val="single" w:sz="4" w:space="0" w:color="auto"/>
              <w:right w:val="single" w:sz="4" w:space="0" w:color="auto"/>
            </w:tcBorders>
            <w:shd w:val="clear" w:color="auto" w:fill="auto"/>
            <w:vAlign w:val="center"/>
            <w:hideMark/>
          </w:tcPr>
          <w:p w:rsidR="00127D9F" w:rsidRDefault="00127D9F" w:rsidP="00127D9F">
            <w:pPr>
              <w:spacing w:before="0" w:after="0"/>
              <w:jc w:val="right"/>
              <w:rPr>
                <w:rFonts w:ascii="Calibri" w:hAnsi="Calibri" w:cs="Calibri"/>
                <w:color w:val="000000"/>
                <w:sz w:val="22"/>
                <w:szCs w:val="22"/>
              </w:rPr>
            </w:pPr>
            <w:r>
              <w:rPr>
                <w:rFonts w:ascii="Calibri" w:hAnsi="Calibri" w:cs="Calibri"/>
                <w:color w:val="000000"/>
                <w:sz w:val="22"/>
                <w:szCs w:val="22"/>
              </w:rPr>
              <w:t>39 116 000</w:t>
            </w:r>
          </w:p>
        </w:tc>
      </w:tr>
      <w:tr w:rsidR="00127D9F" w:rsidRPr="00127D9F" w:rsidTr="00127D9F">
        <w:trPr>
          <w:trHeight w:val="559"/>
        </w:trPr>
        <w:tc>
          <w:tcPr>
            <w:tcW w:w="3614" w:type="dxa"/>
            <w:tcBorders>
              <w:top w:val="nil"/>
              <w:left w:val="single" w:sz="4" w:space="0" w:color="auto"/>
              <w:bottom w:val="single" w:sz="4" w:space="0" w:color="auto"/>
              <w:right w:val="single" w:sz="4" w:space="0" w:color="auto"/>
            </w:tcBorders>
            <w:shd w:val="clear" w:color="auto" w:fill="auto"/>
            <w:vAlign w:val="center"/>
            <w:hideMark/>
          </w:tcPr>
          <w:p w:rsidR="00127D9F" w:rsidRPr="00127D9F" w:rsidRDefault="00127D9F" w:rsidP="00127D9F">
            <w:pPr>
              <w:spacing w:before="0" w:after="0"/>
              <w:ind w:right="71" w:firstLine="0"/>
              <w:rPr>
                <w:rFonts w:asciiTheme="minorHAnsi" w:hAnsiTheme="minorHAnsi" w:cstheme="minorHAnsi"/>
              </w:rPr>
            </w:pPr>
            <w:r w:rsidRPr="00127D9F">
              <w:rPr>
                <w:rFonts w:asciiTheme="minorHAnsi" w:hAnsiTheme="minorHAnsi" w:cstheme="minorHAnsi"/>
              </w:rPr>
              <w:t>Подкрепа на организации на производители или</w:t>
            </w:r>
          </w:p>
          <w:p w:rsidR="00127D9F" w:rsidRPr="00127D9F" w:rsidRDefault="00127D9F" w:rsidP="00127D9F">
            <w:pPr>
              <w:spacing w:before="0" w:after="0"/>
              <w:ind w:right="71" w:firstLine="0"/>
              <w:rPr>
                <w:rFonts w:asciiTheme="minorHAnsi" w:hAnsiTheme="minorHAnsi" w:cstheme="minorHAnsi"/>
              </w:rPr>
            </w:pPr>
            <w:r w:rsidRPr="00127D9F">
              <w:rPr>
                <w:rFonts w:asciiTheme="minorHAnsi" w:hAnsiTheme="minorHAnsi" w:cstheme="minorHAnsi"/>
              </w:rPr>
              <w:t>групи от</w:t>
            </w:r>
            <w:r>
              <w:rPr>
                <w:rFonts w:asciiTheme="minorHAnsi" w:hAnsiTheme="minorHAnsi" w:cstheme="minorHAnsi"/>
              </w:rPr>
              <w:t xml:space="preserve"> </w:t>
            </w:r>
            <w:r w:rsidRPr="00127D9F">
              <w:rPr>
                <w:rFonts w:asciiTheme="minorHAnsi" w:hAnsiTheme="minorHAnsi" w:cstheme="minorHAnsi"/>
              </w:rPr>
              <w:t>производители</w:t>
            </w:r>
          </w:p>
        </w:tc>
        <w:tc>
          <w:tcPr>
            <w:tcW w:w="1347" w:type="dxa"/>
            <w:tcBorders>
              <w:top w:val="nil"/>
              <w:left w:val="nil"/>
              <w:bottom w:val="single" w:sz="4" w:space="0" w:color="auto"/>
              <w:right w:val="single" w:sz="4" w:space="0" w:color="auto"/>
            </w:tcBorders>
            <w:shd w:val="clear" w:color="auto" w:fill="auto"/>
            <w:vAlign w:val="center"/>
            <w:hideMark/>
          </w:tcPr>
          <w:p w:rsidR="00127D9F" w:rsidRPr="00127D9F" w:rsidRDefault="00127D9F" w:rsidP="00127D9F">
            <w:pPr>
              <w:spacing w:before="0" w:after="0" w:line="336" w:lineRule="auto"/>
              <w:ind w:right="-567"/>
              <w:jc w:val="both"/>
              <w:rPr>
                <w:rFonts w:asciiTheme="minorHAnsi" w:hAnsiTheme="minorHAnsi" w:cstheme="minorHAnsi"/>
              </w:rPr>
            </w:pPr>
            <w:r w:rsidRPr="00127D9F">
              <w:rPr>
                <w:rFonts w:asciiTheme="minorHAnsi" w:hAnsiTheme="minorHAnsi" w:cstheme="minorHAnsi"/>
              </w:rPr>
              <w:t>II.Ж.3.</w:t>
            </w:r>
          </w:p>
        </w:tc>
        <w:tc>
          <w:tcPr>
            <w:tcW w:w="1788" w:type="dxa"/>
            <w:tcBorders>
              <w:top w:val="nil"/>
              <w:left w:val="nil"/>
              <w:bottom w:val="single" w:sz="4" w:space="0" w:color="auto"/>
              <w:right w:val="single" w:sz="4" w:space="0" w:color="auto"/>
            </w:tcBorders>
            <w:shd w:val="clear" w:color="auto" w:fill="auto"/>
            <w:noWrap/>
            <w:vAlign w:val="center"/>
            <w:hideMark/>
          </w:tcPr>
          <w:p w:rsidR="00127D9F" w:rsidRPr="00127D9F" w:rsidRDefault="00127D9F" w:rsidP="00127D9F">
            <w:pPr>
              <w:spacing w:before="0" w:after="0" w:line="336" w:lineRule="auto"/>
              <w:ind w:right="-567"/>
              <w:jc w:val="both"/>
              <w:rPr>
                <w:rFonts w:asciiTheme="minorHAnsi" w:hAnsiTheme="minorHAnsi" w:cstheme="minorHAnsi"/>
              </w:rPr>
            </w:pPr>
            <w:r w:rsidRPr="00127D9F">
              <w:rPr>
                <w:rFonts w:asciiTheme="minorHAnsi" w:hAnsiTheme="minorHAnsi" w:cstheme="minorHAnsi"/>
              </w:rPr>
              <w:t>20.12.2024</w:t>
            </w:r>
          </w:p>
        </w:tc>
        <w:tc>
          <w:tcPr>
            <w:tcW w:w="1668" w:type="dxa"/>
            <w:tcBorders>
              <w:top w:val="nil"/>
              <w:left w:val="nil"/>
              <w:bottom w:val="single" w:sz="4" w:space="0" w:color="auto"/>
              <w:right w:val="single" w:sz="4" w:space="0" w:color="auto"/>
            </w:tcBorders>
            <w:shd w:val="clear" w:color="auto" w:fill="auto"/>
            <w:noWrap/>
            <w:vAlign w:val="center"/>
            <w:hideMark/>
          </w:tcPr>
          <w:p w:rsidR="00127D9F" w:rsidRPr="00127D9F" w:rsidRDefault="00127D9F" w:rsidP="00127D9F">
            <w:pPr>
              <w:spacing w:before="0" w:after="0" w:line="336" w:lineRule="auto"/>
              <w:ind w:right="-567"/>
              <w:jc w:val="both"/>
              <w:rPr>
                <w:rFonts w:asciiTheme="minorHAnsi" w:hAnsiTheme="minorHAnsi" w:cstheme="minorHAnsi"/>
              </w:rPr>
            </w:pPr>
            <w:r w:rsidRPr="00127D9F">
              <w:rPr>
                <w:rFonts w:asciiTheme="minorHAnsi" w:hAnsiTheme="minorHAnsi" w:cstheme="minorHAnsi"/>
              </w:rPr>
              <w:t>28.3.2025</w:t>
            </w:r>
          </w:p>
        </w:tc>
        <w:tc>
          <w:tcPr>
            <w:tcW w:w="2439" w:type="dxa"/>
            <w:tcBorders>
              <w:top w:val="nil"/>
              <w:left w:val="nil"/>
              <w:bottom w:val="single" w:sz="4" w:space="0" w:color="auto"/>
              <w:right w:val="single" w:sz="4" w:space="0" w:color="auto"/>
            </w:tcBorders>
            <w:shd w:val="clear" w:color="auto" w:fill="auto"/>
            <w:vAlign w:val="center"/>
            <w:hideMark/>
          </w:tcPr>
          <w:p w:rsidR="00127D9F" w:rsidRDefault="00127D9F" w:rsidP="00127D9F">
            <w:pPr>
              <w:spacing w:before="0" w:after="0"/>
              <w:jc w:val="right"/>
              <w:rPr>
                <w:rFonts w:ascii="Calibri" w:hAnsi="Calibri" w:cs="Calibri"/>
                <w:color w:val="000000"/>
                <w:sz w:val="22"/>
                <w:szCs w:val="22"/>
              </w:rPr>
            </w:pPr>
            <w:r>
              <w:rPr>
                <w:rFonts w:ascii="Calibri" w:hAnsi="Calibri" w:cs="Calibri"/>
                <w:color w:val="000000"/>
                <w:sz w:val="22"/>
                <w:szCs w:val="22"/>
              </w:rPr>
              <w:t>24 447 500</w:t>
            </w:r>
          </w:p>
        </w:tc>
      </w:tr>
      <w:tr w:rsidR="00127D9F" w:rsidRPr="00127D9F" w:rsidTr="00127D9F">
        <w:trPr>
          <w:trHeight w:val="1029"/>
        </w:trPr>
        <w:tc>
          <w:tcPr>
            <w:tcW w:w="3614" w:type="dxa"/>
            <w:tcBorders>
              <w:top w:val="nil"/>
              <w:left w:val="single" w:sz="4" w:space="0" w:color="auto"/>
              <w:bottom w:val="single" w:sz="4" w:space="0" w:color="auto"/>
              <w:right w:val="single" w:sz="4" w:space="0" w:color="auto"/>
            </w:tcBorders>
            <w:shd w:val="clear" w:color="auto" w:fill="auto"/>
            <w:vAlign w:val="center"/>
            <w:hideMark/>
          </w:tcPr>
          <w:p w:rsidR="00127D9F" w:rsidRPr="00127D9F" w:rsidRDefault="00127D9F" w:rsidP="00127D9F">
            <w:pPr>
              <w:spacing w:before="0" w:after="0"/>
              <w:ind w:right="71" w:firstLine="0"/>
              <w:rPr>
                <w:rFonts w:asciiTheme="minorHAnsi" w:hAnsiTheme="minorHAnsi" w:cstheme="minorHAnsi"/>
              </w:rPr>
            </w:pPr>
            <w:r w:rsidRPr="00127D9F">
              <w:rPr>
                <w:rFonts w:asciiTheme="minorHAnsi" w:hAnsiTheme="minorHAnsi" w:cstheme="minorHAnsi"/>
              </w:rPr>
              <w:t>Инвестиции в основни услуги и дребни по мащаби</w:t>
            </w:r>
          </w:p>
          <w:p w:rsidR="00127D9F" w:rsidRPr="00127D9F" w:rsidRDefault="00127D9F" w:rsidP="00127D9F">
            <w:pPr>
              <w:spacing w:before="0" w:after="0"/>
              <w:ind w:right="71" w:firstLine="0"/>
              <w:rPr>
                <w:rFonts w:asciiTheme="minorHAnsi" w:hAnsiTheme="minorHAnsi" w:cstheme="minorHAnsi"/>
              </w:rPr>
            </w:pPr>
            <w:r w:rsidRPr="00127D9F">
              <w:rPr>
                <w:rFonts w:asciiTheme="minorHAnsi" w:hAnsiTheme="minorHAnsi" w:cstheme="minorHAnsi"/>
              </w:rPr>
              <w:t>инфраструктура</w:t>
            </w:r>
          </w:p>
          <w:p w:rsidR="00127D9F" w:rsidRPr="00127D9F" w:rsidRDefault="00127D9F" w:rsidP="00127D9F">
            <w:pPr>
              <w:spacing w:before="0" w:after="0"/>
              <w:ind w:right="71" w:firstLine="0"/>
              <w:rPr>
                <w:rFonts w:asciiTheme="minorHAnsi" w:hAnsiTheme="minorHAnsi" w:cstheme="minorHAnsi"/>
              </w:rPr>
            </w:pPr>
            <w:r w:rsidRPr="00127D9F">
              <w:rPr>
                <w:rFonts w:asciiTheme="minorHAnsi" w:hAnsiTheme="minorHAnsi" w:cstheme="minorHAnsi"/>
              </w:rPr>
              <w:t>в селските райони</w:t>
            </w:r>
          </w:p>
        </w:tc>
        <w:tc>
          <w:tcPr>
            <w:tcW w:w="1347" w:type="dxa"/>
            <w:tcBorders>
              <w:top w:val="nil"/>
              <w:left w:val="nil"/>
              <w:bottom w:val="single" w:sz="4" w:space="0" w:color="auto"/>
              <w:right w:val="single" w:sz="4" w:space="0" w:color="auto"/>
            </w:tcBorders>
            <w:shd w:val="clear" w:color="auto" w:fill="auto"/>
            <w:vAlign w:val="center"/>
            <w:hideMark/>
          </w:tcPr>
          <w:p w:rsidR="00127D9F" w:rsidRPr="00127D9F" w:rsidRDefault="00127D9F" w:rsidP="00127D9F">
            <w:pPr>
              <w:spacing w:before="0" w:after="0" w:line="336" w:lineRule="auto"/>
              <w:ind w:right="-567"/>
              <w:jc w:val="both"/>
              <w:rPr>
                <w:rFonts w:asciiTheme="minorHAnsi" w:hAnsiTheme="minorHAnsi" w:cstheme="minorHAnsi"/>
              </w:rPr>
            </w:pPr>
            <w:r w:rsidRPr="00127D9F">
              <w:rPr>
                <w:rFonts w:asciiTheme="minorHAnsi" w:hAnsiTheme="minorHAnsi" w:cstheme="minorHAnsi"/>
              </w:rPr>
              <w:t>II.Г.6.</w:t>
            </w:r>
          </w:p>
        </w:tc>
        <w:tc>
          <w:tcPr>
            <w:tcW w:w="1788" w:type="dxa"/>
            <w:tcBorders>
              <w:top w:val="nil"/>
              <w:left w:val="nil"/>
              <w:bottom w:val="single" w:sz="4" w:space="0" w:color="auto"/>
              <w:right w:val="single" w:sz="4" w:space="0" w:color="auto"/>
            </w:tcBorders>
            <w:shd w:val="clear" w:color="auto" w:fill="auto"/>
            <w:noWrap/>
            <w:vAlign w:val="center"/>
            <w:hideMark/>
          </w:tcPr>
          <w:p w:rsidR="00127D9F" w:rsidRPr="00127D9F" w:rsidRDefault="00127D9F" w:rsidP="00127D9F">
            <w:pPr>
              <w:spacing w:before="0" w:after="0" w:line="336" w:lineRule="auto"/>
              <w:ind w:right="-567"/>
              <w:jc w:val="both"/>
              <w:rPr>
                <w:rFonts w:asciiTheme="minorHAnsi" w:hAnsiTheme="minorHAnsi" w:cstheme="minorHAnsi"/>
              </w:rPr>
            </w:pPr>
            <w:r w:rsidRPr="00127D9F">
              <w:rPr>
                <w:rFonts w:asciiTheme="minorHAnsi" w:hAnsiTheme="minorHAnsi" w:cstheme="minorHAnsi"/>
              </w:rPr>
              <w:t>11.12.2024</w:t>
            </w:r>
          </w:p>
        </w:tc>
        <w:tc>
          <w:tcPr>
            <w:tcW w:w="1668" w:type="dxa"/>
            <w:tcBorders>
              <w:top w:val="nil"/>
              <w:left w:val="nil"/>
              <w:bottom w:val="single" w:sz="4" w:space="0" w:color="auto"/>
              <w:right w:val="single" w:sz="4" w:space="0" w:color="auto"/>
            </w:tcBorders>
            <w:shd w:val="clear" w:color="auto" w:fill="auto"/>
            <w:noWrap/>
            <w:vAlign w:val="center"/>
            <w:hideMark/>
          </w:tcPr>
          <w:p w:rsidR="00127D9F" w:rsidRPr="00127D9F" w:rsidRDefault="00127D9F" w:rsidP="00127D9F">
            <w:pPr>
              <w:spacing w:before="0" w:after="0" w:line="336" w:lineRule="auto"/>
              <w:ind w:right="-567"/>
              <w:jc w:val="both"/>
              <w:rPr>
                <w:rFonts w:asciiTheme="minorHAnsi" w:hAnsiTheme="minorHAnsi" w:cstheme="minorHAnsi"/>
              </w:rPr>
            </w:pPr>
            <w:r w:rsidRPr="00127D9F">
              <w:rPr>
                <w:rFonts w:asciiTheme="minorHAnsi" w:hAnsiTheme="minorHAnsi" w:cstheme="minorHAnsi"/>
              </w:rPr>
              <w:t>31.3.2025</w:t>
            </w:r>
          </w:p>
        </w:tc>
        <w:tc>
          <w:tcPr>
            <w:tcW w:w="2439" w:type="dxa"/>
            <w:tcBorders>
              <w:top w:val="nil"/>
              <w:left w:val="nil"/>
              <w:bottom w:val="single" w:sz="4" w:space="0" w:color="auto"/>
              <w:right w:val="single" w:sz="4" w:space="0" w:color="auto"/>
            </w:tcBorders>
            <w:shd w:val="clear" w:color="auto" w:fill="auto"/>
            <w:vAlign w:val="center"/>
            <w:hideMark/>
          </w:tcPr>
          <w:p w:rsidR="00127D9F" w:rsidRDefault="00127D9F" w:rsidP="00127D9F">
            <w:pPr>
              <w:spacing w:before="0" w:after="0"/>
              <w:jc w:val="right"/>
              <w:rPr>
                <w:rFonts w:ascii="Calibri" w:hAnsi="Calibri" w:cs="Calibri"/>
                <w:color w:val="000000"/>
                <w:sz w:val="22"/>
                <w:szCs w:val="22"/>
              </w:rPr>
            </w:pPr>
            <w:r>
              <w:rPr>
                <w:rFonts w:ascii="Calibri" w:hAnsi="Calibri" w:cs="Calibri"/>
                <w:color w:val="000000"/>
                <w:sz w:val="22"/>
                <w:szCs w:val="22"/>
              </w:rPr>
              <w:t>977 923 783</w:t>
            </w:r>
          </w:p>
        </w:tc>
      </w:tr>
    </w:tbl>
    <w:p w:rsidR="003A1893" w:rsidRDefault="003A1893" w:rsidP="003A1893">
      <w:pPr>
        <w:spacing w:line="336" w:lineRule="auto"/>
        <w:ind w:right="-567"/>
        <w:jc w:val="both"/>
        <w:rPr>
          <w:color w:val="000000"/>
          <w:sz w:val="24"/>
          <w:szCs w:val="24"/>
        </w:rPr>
      </w:pPr>
      <w:r w:rsidRPr="00350594">
        <w:rPr>
          <w:color w:val="000000"/>
          <w:sz w:val="24"/>
          <w:szCs w:val="24"/>
        </w:rPr>
        <w:t>В периода от 01.03.2024</w:t>
      </w:r>
      <w:r w:rsidR="00B8417B">
        <w:rPr>
          <w:color w:val="000000"/>
          <w:sz w:val="24"/>
          <w:szCs w:val="24"/>
        </w:rPr>
        <w:t xml:space="preserve"> г.</w:t>
      </w:r>
      <w:r w:rsidRPr="00350594">
        <w:rPr>
          <w:color w:val="000000"/>
          <w:sz w:val="24"/>
          <w:szCs w:val="24"/>
        </w:rPr>
        <w:t xml:space="preserve"> до 08.07.2024</w:t>
      </w:r>
      <w:r w:rsidR="00B8417B">
        <w:rPr>
          <w:color w:val="000000"/>
          <w:sz w:val="24"/>
          <w:szCs w:val="24"/>
        </w:rPr>
        <w:t xml:space="preserve"> </w:t>
      </w:r>
      <w:r w:rsidRPr="00350594">
        <w:rPr>
          <w:color w:val="000000"/>
          <w:sz w:val="24"/>
          <w:szCs w:val="24"/>
        </w:rPr>
        <w:t xml:space="preserve">г. се извърши прием на заявления </w:t>
      </w:r>
      <w:r w:rsidR="00127D9F">
        <w:rPr>
          <w:color w:val="000000"/>
          <w:sz w:val="24"/>
          <w:szCs w:val="24"/>
        </w:rPr>
        <w:t xml:space="preserve">по линия на директните плащания </w:t>
      </w:r>
      <w:r w:rsidRPr="00350594">
        <w:rPr>
          <w:color w:val="000000"/>
          <w:sz w:val="24"/>
          <w:szCs w:val="24"/>
        </w:rPr>
        <w:t xml:space="preserve">за кампания 2024, като по интервенциите за </w:t>
      </w:r>
      <w:r w:rsidRPr="00FA6A71">
        <w:rPr>
          <w:color w:val="000000"/>
          <w:sz w:val="24"/>
          <w:szCs w:val="24"/>
        </w:rPr>
        <w:t>климата, околната среда и хуманното отношение към животните</w:t>
      </w:r>
      <w:r w:rsidRPr="00350594">
        <w:rPr>
          <w:color w:val="000000"/>
          <w:sz w:val="24"/>
          <w:szCs w:val="24"/>
        </w:rPr>
        <w:t xml:space="preserve"> бях</w:t>
      </w:r>
      <w:r>
        <w:rPr>
          <w:color w:val="000000"/>
          <w:sz w:val="24"/>
          <w:szCs w:val="24"/>
        </w:rPr>
        <w:t xml:space="preserve">а подадени следните заявления: </w:t>
      </w:r>
    </w:p>
    <w:p w:rsidR="00127D9F" w:rsidRDefault="00127D9F" w:rsidP="003A1893">
      <w:pPr>
        <w:spacing w:line="336" w:lineRule="auto"/>
        <w:ind w:right="-567"/>
        <w:jc w:val="both"/>
        <w:rPr>
          <w:i/>
        </w:rPr>
      </w:pPr>
    </w:p>
    <w:p w:rsidR="00127D9F" w:rsidRDefault="00127D9F" w:rsidP="003A1893">
      <w:pPr>
        <w:spacing w:line="336" w:lineRule="auto"/>
        <w:ind w:right="-567"/>
        <w:jc w:val="both"/>
        <w:rPr>
          <w:i/>
        </w:rPr>
      </w:pPr>
    </w:p>
    <w:p w:rsidR="003A1893" w:rsidRDefault="003A1893" w:rsidP="003A1893">
      <w:pPr>
        <w:spacing w:line="336" w:lineRule="auto"/>
        <w:ind w:right="-567"/>
        <w:jc w:val="both"/>
        <w:rPr>
          <w:i/>
        </w:rPr>
      </w:pPr>
      <w:r w:rsidRPr="00A066FE">
        <w:rPr>
          <w:i/>
        </w:rPr>
        <w:t xml:space="preserve">Таблица № </w:t>
      </w:r>
      <w:r w:rsidR="000A2C46">
        <w:rPr>
          <w:i/>
        </w:rPr>
        <w:t>9</w:t>
      </w:r>
      <w:r w:rsidRPr="00A066FE">
        <w:rPr>
          <w:i/>
        </w:rPr>
        <w:t xml:space="preserve"> - Брой подадени заявления по интервенции</w:t>
      </w:r>
    </w:p>
    <w:tbl>
      <w:tblPr>
        <w:tblW w:w="10420" w:type="dxa"/>
        <w:tblInd w:w="-5" w:type="dxa"/>
        <w:tblCellMar>
          <w:left w:w="70" w:type="dxa"/>
          <w:right w:w="70" w:type="dxa"/>
        </w:tblCellMar>
        <w:tblLook w:val="04A0" w:firstRow="1" w:lastRow="0" w:firstColumn="1" w:lastColumn="0" w:noHBand="0" w:noVBand="1"/>
      </w:tblPr>
      <w:tblGrid>
        <w:gridCol w:w="1360"/>
        <w:gridCol w:w="7571"/>
        <w:gridCol w:w="1489"/>
      </w:tblGrid>
      <w:tr w:rsidR="003A1893" w:rsidRPr="00FF78D6" w:rsidTr="003A1893">
        <w:trPr>
          <w:cantSplit/>
          <w:trHeight w:hRule="exact" w:val="510"/>
          <w:tblHeader/>
        </w:trPr>
        <w:tc>
          <w:tcPr>
            <w:tcW w:w="13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3A1893" w:rsidRPr="00FF78D6" w:rsidRDefault="003A1893" w:rsidP="003A1893">
            <w:pPr>
              <w:spacing w:before="0" w:after="0"/>
              <w:ind w:firstLine="0"/>
              <w:jc w:val="both"/>
              <w:rPr>
                <w:b/>
                <w:bCs/>
                <w:color w:val="000000"/>
              </w:rPr>
            </w:pPr>
            <w:r w:rsidRPr="00FF78D6">
              <w:rPr>
                <w:b/>
                <w:bCs/>
                <w:color w:val="000000"/>
              </w:rPr>
              <w:t>Интервенция</w:t>
            </w:r>
          </w:p>
        </w:tc>
        <w:tc>
          <w:tcPr>
            <w:tcW w:w="7571"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rsidR="003A1893" w:rsidRPr="00FF78D6" w:rsidRDefault="003A1893" w:rsidP="003A1893">
            <w:pPr>
              <w:spacing w:before="0" w:after="0"/>
              <w:ind w:firstLine="0"/>
              <w:jc w:val="center"/>
              <w:rPr>
                <w:b/>
                <w:bCs/>
                <w:color w:val="000000"/>
              </w:rPr>
            </w:pPr>
            <w:r w:rsidRPr="00FF78D6">
              <w:rPr>
                <w:b/>
                <w:bCs/>
                <w:color w:val="000000"/>
              </w:rPr>
              <w:t>Дейност</w:t>
            </w:r>
          </w:p>
        </w:tc>
        <w:tc>
          <w:tcPr>
            <w:tcW w:w="1489"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rsidR="003A1893" w:rsidRPr="00FF78D6" w:rsidRDefault="003A1893" w:rsidP="003A1893">
            <w:pPr>
              <w:spacing w:before="0" w:after="0"/>
              <w:ind w:firstLine="0"/>
              <w:jc w:val="center"/>
              <w:rPr>
                <w:b/>
                <w:bCs/>
                <w:color w:val="000000"/>
              </w:rPr>
            </w:pPr>
            <w:r w:rsidRPr="00FF78D6">
              <w:rPr>
                <w:b/>
                <w:bCs/>
                <w:color w:val="000000"/>
              </w:rPr>
              <w:t>Подадени заявления (бр.)</w:t>
            </w:r>
          </w:p>
        </w:tc>
      </w:tr>
      <w:tr w:rsidR="003A1893" w:rsidRPr="00FF78D6" w:rsidTr="003A1893">
        <w:trPr>
          <w:trHeight w:hRule="exact" w:val="300"/>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center"/>
              <w:rPr>
                <w:color w:val="000000"/>
              </w:rPr>
            </w:pPr>
            <w:r w:rsidRPr="00FF78D6">
              <w:rPr>
                <w:color w:val="000000"/>
              </w:rPr>
              <w:t>БИ</w:t>
            </w:r>
          </w:p>
        </w:tc>
        <w:tc>
          <w:tcPr>
            <w:tcW w:w="7571" w:type="dxa"/>
            <w:tcBorders>
              <w:top w:val="nil"/>
              <w:left w:val="nil"/>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both"/>
              <w:rPr>
                <w:color w:val="000000"/>
              </w:rPr>
            </w:pPr>
            <w:r w:rsidRPr="00FF78D6">
              <w:rPr>
                <w:color w:val="000000"/>
              </w:rPr>
              <w:t>Биологично растениевъдство (БР)</w:t>
            </w:r>
          </w:p>
        </w:tc>
        <w:tc>
          <w:tcPr>
            <w:tcW w:w="1489" w:type="dxa"/>
            <w:tcBorders>
              <w:top w:val="nil"/>
              <w:left w:val="nil"/>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center"/>
              <w:rPr>
                <w:color w:val="000000"/>
              </w:rPr>
            </w:pPr>
            <w:r w:rsidRPr="00FF78D6">
              <w:rPr>
                <w:color w:val="000000"/>
                <w:lang w:val="en-US"/>
              </w:rPr>
              <w:t>1</w:t>
            </w:r>
            <w:r w:rsidR="00B8417B">
              <w:rPr>
                <w:color w:val="000000"/>
              </w:rPr>
              <w:t xml:space="preserve"> </w:t>
            </w:r>
            <w:r w:rsidRPr="00FF78D6">
              <w:rPr>
                <w:color w:val="000000"/>
                <w:lang w:val="en-US"/>
              </w:rPr>
              <w:t>408</w:t>
            </w:r>
          </w:p>
        </w:tc>
      </w:tr>
      <w:tr w:rsidR="003A1893" w:rsidRPr="00FF78D6" w:rsidTr="003A1893">
        <w:trPr>
          <w:trHeight w:hRule="exact" w:val="300"/>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center"/>
              <w:rPr>
                <w:color w:val="000000"/>
              </w:rPr>
            </w:pPr>
            <w:r w:rsidRPr="00FF78D6">
              <w:rPr>
                <w:color w:val="000000"/>
              </w:rPr>
              <w:t>БИ</w:t>
            </w:r>
          </w:p>
        </w:tc>
        <w:tc>
          <w:tcPr>
            <w:tcW w:w="7571" w:type="dxa"/>
            <w:tcBorders>
              <w:top w:val="nil"/>
              <w:left w:val="nil"/>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both"/>
              <w:rPr>
                <w:color w:val="000000"/>
              </w:rPr>
            </w:pPr>
            <w:r w:rsidRPr="00FF78D6">
              <w:rPr>
                <w:color w:val="000000"/>
              </w:rPr>
              <w:t>Биологично растениевъдство в преход (БРП)</w:t>
            </w:r>
          </w:p>
        </w:tc>
        <w:tc>
          <w:tcPr>
            <w:tcW w:w="1489" w:type="dxa"/>
            <w:tcBorders>
              <w:top w:val="nil"/>
              <w:left w:val="nil"/>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center"/>
              <w:rPr>
                <w:color w:val="000000"/>
              </w:rPr>
            </w:pPr>
            <w:r w:rsidRPr="00FF78D6">
              <w:rPr>
                <w:color w:val="000000"/>
                <w:lang w:val="en-US"/>
              </w:rPr>
              <w:t>840</w:t>
            </w:r>
          </w:p>
        </w:tc>
      </w:tr>
      <w:tr w:rsidR="003A1893" w:rsidRPr="00FF78D6" w:rsidTr="003A1893">
        <w:trPr>
          <w:trHeight w:hRule="exact" w:val="300"/>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center"/>
              <w:rPr>
                <w:color w:val="000000"/>
              </w:rPr>
            </w:pPr>
            <w:r w:rsidRPr="00FF78D6">
              <w:rPr>
                <w:color w:val="000000"/>
              </w:rPr>
              <w:t>БИ</w:t>
            </w:r>
          </w:p>
        </w:tc>
        <w:tc>
          <w:tcPr>
            <w:tcW w:w="7571" w:type="dxa"/>
            <w:tcBorders>
              <w:top w:val="nil"/>
              <w:left w:val="nil"/>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both"/>
              <w:rPr>
                <w:color w:val="000000"/>
              </w:rPr>
            </w:pPr>
            <w:r w:rsidRPr="00FF78D6">
              <w:rPr>
                <w:color w:val="000000"/>
              </w:rPr>
              <w:t>Биологично пчеларство (БП)</w:t>
            </w:r>
          </w:p>
        </w:tc>
        <w:tc>
          <w:tcPr>
            <w:tcW w:w="1489" w:type="dxa"/>
            <w:tcBorders>
              <w:top w:val="nil"/>
              <w:left w:val="nil"/>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center"/>
              <w:rPr>
                <w:color w:val="000000"/>
              </w:rPr>
            </w:pPr>
            <w:r w:rsidRPr="00FF78D6">
              <w:rPr>
                <w:color w:val="000000"/>
                <w:lang w:val="en-US"/>
              </w:rPr>
              <w:t>761</w:t>
            </w:r>
          </w:p>
        </w:tc>
      </w:tr>
      <w:tr w:rsidR="003A1893" w:rsidRPr="00FF78D6" w:rsidTr="003A1893">
        <w:trPr>
          <w:trHeight w:hRule="exact" w:val="300"/>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center"/>
              <w:rPr>
                <w:color w:val="000000"/>
              </w:rPr>
            </w:pPr>
            <w:r w:rsidRPr="00FF78D6">
              <w:rPr>
                <w:color w:val="000000"/>
              </w:rPr>
              <w:t>БИ</w:t>
            </w:r>
          </w:p>
        </w:tc>
        <w:tc>
          <w:tcPr>
            <w:tcW w:w="7571" w:type="dxa"/>
            <w:tcBorders>
              <w:top w:val="nil"/>
              <w:left w:val="nil"/>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both"/>
              <w:rPr>
                <w:color w:val="000000"/>
              </w:rPr>
            </w:pPr>
            <w:r w:rsidRPr="00FF78D6">
              <w:rPr>
                <w:color w:val="000000"/>
              </w:rPr>
              <w:t>Биологично пчеларство в преход (БПП)</w:t>
            </w:r>
          </w:p>
        </w:tc>
        <w:tc>
          <w:tcPr>
            <w:tcW w:w="1489" w:type="dxa"/>
            <w:tcBorders>
              <w:top w:val="nil"/>
              <w:left w:val="nil"/>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center"/>
              <w:rPr>
                <w:color w:val="000000"/>
              </w:rPr>
            </w:pPr>
            <w:r w:rsidRPr="00FF78D6">
              <w:rPr>
                <w:color w:val="000000"/>
                <w:lang w:val="en-US"/>
              </w:rPr>
              <w:t>99</w:t>
            </w:r>
          </w:p>
        </w:tc>
      </w:tr>
      <w:tr w:rsidR="003A1893" w:rsidRPr="00FF78D6" w:rsidTr="003A1893">
        <w:trPr>
          <w:trHeight w:hRule="exact" w:val="300"/>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center"/>
              <w:rPr>
                <w:color w:val="000000"/>
              </w:rPr>
            </w:pPr>
            <w:r w:rsidRPr="00FF78D6">
              <w:rPr>
                <w:color w:val="000000"/>
              </w:rPr>
              <w:t>АЕИ</w:t>
            </w:r>
          </w:p>
        </w:tc>
        <w:tc>
          <w:tcPr>
            <w:tcW w:w="7571" w:type="dxa"/>
            <w:tcBorders>
              <w:top w:val="nil"/>
              <w:left w:val="nil"/>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both"/>
              <w:rPr>
                <w:color w:val="000000"/>
              </w:rPr>
            </w:pPr>
            <w:r w:rsidRPr="00FF78D6">
              <w:rPr>
                <w:color w:val="000000"/>
              </w:rPr>
              <w:t>Насърчаване на естественото опрашване АЕИ 3.1 (Опрашване)</w:t>
            </w:r>
          </w:p>
        </w:tc>
        <w:tc>
          <w:tcPr>
            <w:tcW w:w="1489" w:type="dxa"/>
            <w:tcBorders>
              <w:top w:val="nil"/>
              <w:left w:val="nil"/>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center"/>
              <w:rPr>
                <w:color w:val="000000"/>
              </w:rPr>
            </w:pPr>
            <w:r w:rsidRPr="00FF78D6">
              <w:rPr>
                <w:color w:val="000000"/>
                <w:lang w:val="en-US"/>
              </w:rPr>
              <w:t>298</w:t>
            </w:r>
          </w:p>
        </w:tc>
      </w:tr>
      <w:tr w:rsidR="003A1893" w:rsidRPr="00FF78D6" w:rsidTr="003A1893">
        <w:trPr>
          <w:trHeight w:hRule="exact" w:val="300"/>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center"/>
              <w:rPr>
                <w:color w:val="000000"/>
              </w:rPr>
            </w:pPr>
            <w:r w:rsidRPr="00FF78D6">
              <w:rPr>
                <w:color w:val="000000"/>
              </w:rPr>
              <w:t>АЕИ</w:t>
            </w:r>
          </w:p>
        </w:tc>
        <w:tc>
          <w:tcPr>
            <w:tcW w:w="7571" w:type="dxa"/>
            <w:tcBorders>
              <w:top w:val="nil"/>
              <w:left w:val="nil"/>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both"/>
              <w:rPr>
                <w:color w:val="000000"/>
              </w:rPr>
            </w:pPr>
            <w:r w:rsidRPr="00FF78D6">
              <w:rPr>
                <w:color w:val="000000"/>
              </w:rPr>
              <w:t>Насърчаване на естественото опрашване АЕИ 3.2 (Опрашване)</w:t>
            </w:r>
          </w:p>
        </w:tc>
        <w:tc>
          <w:tcPr>
            <w:tcW w:w="1489" w:type="dxa"/>
            <w:tcBorders>
              <w:top w:val="nil"/>
              <w:left w:val="nil"/>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center"/>
              <w:rPr>
                <w:color w:val="000000"/>
              </w:rPr>
            </w:pPr>
            <w:r w:rsidRPr="00FF78D6">
              <w:rPr>
                <w:color w:val="000000"/>
                <w:lang w:val="en-US"/>
              </w:rPr>
              <w:t>7</w:t>
            </w:r>
          </w:p>
        </w:tc>
      </w:tr>
      <w:tr w:rsidR="003A1893" w:rsidRPr="00FF78D6" w:rsidTr="003A1893">
        <w:trPr>
          <w:trHeight w:hRule="exact" w:val="567"/>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center"/>
              <w:rPr>
                <w:color w:val="000000"/>
              </w:rPr>
            </w:pPr>
            <w:r w:rsidRPr="00FF78D6">
              <w:rPr>
                <w:color w:val="000000"/>
              </w:rPr>
              <w:t>АЕИ</w:t>
            </w:r>
          </w:p>
        </w:tc>
        <w:tc>
          <w:tcPr>
            <w:tcW w:w="7571" w:type="dxa"/>
            <w:tcBorders>
              <w:top w:val="nil"/>
              <w:left w:val="nil"/>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both"/>
              <w:rPr>
                <w:color w:val="000000"/>
              </w:rPr>
            </w:pPr>
            <w:r w:rsidRPr="00FF78D6">
              <w:rPr>
                <w:color w:val="000000"/>
              </w:rPr>
              <w:t>Отглеждане на устойчиви сортове с разрешени за употреба в биологичното производство продукти за растителна защита (СККУ)</w:t>
            </w:r>
          </w:p>
        </w:tc>
        <w:tc>
          <w:tcPr>
            <w:tcW w:w="1489" w:type="dxa"/>
            <w:tcBorders>
              <w:top w:val="nil"/>
              <w:left w:val="nil"/>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center"/>
              <w:rPr>
                <w:color w:val="000000"/>
              </w:rPr>
            </w:pPr>
            <w:r w:rsidRPr="00FF78D6">
              <w:rPr>
                <w:color w:val="000000"/>
              </w:rPr>
              <w:t>134</w:t>
            </w:r>
          </w:p>
        </w:tc>
      </w:tr>
      <w:tr w:rsidR="003A1893" w:rsidRPr="00FF78D6" w:rsidTr="003A1893">
        <w:trPr>
          <w:trHeight w:hRule="exact" w:val="510"/>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center"/>
              <w:rPr>
                <w:color w:val="000000"/>
              </w:rPr>
            </w:pPr>
            <w:r w:rsidRPr="00FF78D6">
              <w:rPr>
                <w:color w:val="000000"/>
              </w:rPr>
              <w:t> </w:t>
            </w:r>
          </w:p>
        </w:tc>
        <w:tc>
          <w:tcPr>
            <w:tcW w:w="7571" w:type="dxa"/>
            <w:tcBorders>
              <w:top w:val="nil"/>
              <w:left w:val="nil"/>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both"/>
              <w:rPr>
                <w:color w:val="000000"/>
              </w:rPr>
            </w:pPr>
            <w:r w:rsidRPr="00FF78D6">
              <w:rPr>
                <w:color w:val="000000"/>
              </w:rPr>
              <w:t>Насърчаването използването на култури и сортове, устойчиви към климатичните условия (СККУ-2)</w:t>
            </w:r>
          </w:p>
        </w:tc>
        <w:tc>
          <w:tcPr>
            <w:tcW w:w="1489" w:type="dxa"/>
            <w:tcBorders>
              <w:top w:val="nil"/>
              <w:left w:val="nil"/>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center"/>
              <w:rPr>
                <w:color w:val="000000"/>
              </w:rPr>
            </w:pPr>
            <w:r w:rsidRPr="00FF78D6">
              <w:rPr>
                <w:color w:val="000000"/>
              </w:rPr>
              <w:t>61</w:t>
            </w:r>
          </w:p>
        </w:tc>
      </w:tr>
      <w:tr w:rsidR="003A1893" w:rsidRPr="00FF78D6" w:rsidTr="003A1893">
        <w:trPr>
          <w:trHeight w:hRule="exact" w:val="510"/>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center"/>
              <w:rPr>
                <w:color w:val="000000"/>
              </w:rPr>
            </w:pPr>
            <w:r w:rsidRPr="00FF78D6">
              <w:rPr>
                <w:color w:val="000000"/>
              </w:rPr>
              <w:t>АЕИ</w:t>
            </w:r>
          </w:p>
        </w:tc>
        <w:tc>
          <w:tcPr>
            <w:tcW w:w="7571" w:type="dxa"/>
            <w:tcBorders>
              <w:top w:val="nil"/>
              <w:left w:val="nil"/>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both"/>
              <w:rPr>
                <w:color w:val="000000"/>
              </w:rPr>
            </w:pPr>
            <w:r w:rsidRPr="00FF78D6">
              <w:rPr>
                <w:color w:val="000000"/>
              </w:rPr>
              <w:t>Опазване на застрашени от изчезване местни сортове, важни за селското стопанство (СЗМ)</w:t>
            </w:r>
          </w:p>
        </w:tc>
        <w:tc>
          <w:tcPr>
            <w:tcW w:w="1489" w:type="dxa"/>
            <w:tcBorders>
              <w:top w:val="nil"/>
              <w:left w:val="nil"/>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center"/>
              <w:rPr>
                <w:color w:val="000000"/>
              </w:rPr>
            </w:pPr>
            <w:r w:rsidRPr="00FF78D6">
              <w:rPr>
                <w:color w:val="000000"/>
              </w:rPr>
              <w:t>217</w:t>
            </w:r>
          </w:p>
        </w:tc>
      </w:tr>
      <w:tr w:rsidR="003A1893" w:rsidRPr="00FF78D6" w:rsidTr="003A1893">
        <w:trPr>
          <w:trHeight w:hRule="exact" w:val="263"/>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center"/>
              <w:rPr>
                <w:color w:val="000000"/>
              </w:rPr>
            </w:pPr>
            <w:r w:rsidRPr="00FF78D6">
              <w:rPr>
                <w:color w:val="000000"/>
              </w:rPr>
              <w:t>АЕИ</w:t>
            </w:r>
          </w:p>
        </w:tc>
        <w:tc>
          <w:tcPr>
            <w:tcW w:w="7571" w:type="dxa"/>
            <w:tcBorders>
              <w:top w:val="nil"/>
              <w:left w:val="nil"/>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both"/>
              <w:rPr>
                <w:color w:val="000000"/>
              </w:rPr>
            </w:pPr>
            <w:r w:rsidRPr="00FF78D6">
              <w:rPr>
                <w:color w:val="000000"/>
              </w:rPr>
              <w:t>Опазване на местни породи (автохтонни), важни за селското стопанство (ОМП)</w:t>
            </w:r>
          </w:p>
        </w:tc>
        <w:tc>
          <w:tcPr>
            <w:tcW w:w="1489" w:type="dxa"/>
            <w:tcBorders>
              <w:top w:val="nil"/>
              <w:left w:val="nil"/>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center"/>
              <w:rPr>
                <w:color w:val="000000"/>
              </w:rPr>
            </w:pPr>
            <w:r w:rsidRPr="00FF78D6">
              <w:rPr>
                <w:color w:val="000000"/>
              </w:rPr>
              <w:t>530</w:t>
            </w:r>
          </w:p>
        </w:tc>
      </w:tr>
      <w:tr w:rsidR="003A1893" w:rsidRPr="00FF78D6" w:rsidTr="003A1893">
        <w:trPr>
          <w:trHeight w:hRule="exact" w:val="300"/>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center"/>
              <w:rPr>
                <w:color w:val="000000"/>
              </w:rPr>
            </w:pPr>
            <w:r w:rsidRPr="00FF78D6">
              <w:rPr>
                <w:color w:val="000000"/>
              </w:rPr>
              <w:t>АЕИ</w:t>
            </w:r>
          </w:p>
        </w:tc>
        <w:tc>
          <w:tcPr>
            <w:tcW w:w="7571" w:type="dxa"/>
            <w:tcBorders>
              <w:top w:val="nil"/>
              <w:left w:val="nil"/>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both"/>
              <w:rPr>
                <w:color w:val="000000"/>
              </w:rPr>
            </w:pPr>
            <w:r w:rsidRPr="00FF78D6">
              <w:rPr>
                <w:color w:val="000000"/>
              </w:rPr>
              <w:t>Традиционни практики за сезонна паша (пасторализъм) – (Паша)</w:t>
            </w:r>
          </w:p>
        </w:tc>
        <w:tc>
          <w:tcPr>
            <w:tcW w:w="1489" w:type="dxa"/>
            <w:tcBorders>
              <w:top w:val="nil"/>
              <w:left w:val="nil"/>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center"/>
              <w:rPr>
                <w:color w:val="000000"/>
              </w:rPr>
            </w:pPr>
            <w:r w:rsidRPr="00FF78D6">
              <w:rPr>
                <w:color w:val="000000"/>
              </w:rPr>
              <w:t>357</w:t>
            </w:r>
          </w:p>
        </w:tc>
      </w:tr>
      <w:tr w:rsidR="003A1893" w:rsidRPr="00FF78D6" w:rsidTr="003A1893">
        <w:trPr>
          <w:trHeight w:hRule="exact" w:val="510"/>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center"/>
              <w:rPr>
                <w:color w:val="000000"/>
              </w:rPr>
            </w:pPr>
            <w:r w:rsidRPr="00FF78D6">
              <w:rPr>
                <w:color w:val="000000"/>
              </w:rPr>
              <w:t>АЕИ</w:t>
            </w:r>
          </w:p>
        </w:tc>
        <w:tc>
          <w:tcPr>
            <w:tcW w:w="7571" w:type="dxa"/>
            <w:tcBorders>
              <w:top w:val="nil"/>
              <w:left w:val="nil"/>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both"/>
              <w:rPr>
                <w:color w:val="000000"/>
              </w:rPr>
            </w:pPr>
            <w:r w:rsidRPr="00FF78D6">
              <w:rPr>
                <w:color w:val="000000"/>
              </w:rPr>
              <w:t>Възстановяване и поддържане на деградирали пасищни територии (ПЗП-деградирали)</w:t>
            </w:r>
          </w:p>
        </w:tc>
        <w:tc>
          <w:tcPr>
            <w:tcW w:w="1489" w:type="dxa"/>
            <w:tcBorders>
              <w:top w:val="nil"/>
              <w:left w:val="nil"/>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center"/>
              <w:rPr>
                <w:color w:val="000000"/>
              </w:rPr>
            </w:pPr>
            <w:r w:rsidRPr="00FF78D6">
              <w:rPr>
                <w:color w:val="000000"/>
              </w:rPr>
              <w:t>6</w:t>
            </w:r>
          </w:p>
        </w:tc>
      </w:tr>
      <w:tr w:rsidR="003A1893" w:rsidRPr="00FF78D6" w:rsidTr="003A1893">
        <w:trPr>
          <w:trHeight w:hRule="exact" w:val="765"/>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center"/>
              <w:rPr>
                <w:color w:val="000000"/>
              </w:rPr>
            </w:pPr>
            <w:r w:rsidRPr="00FF78D6">
              <w:rPr>
                <w:color w:val="000000"/>
              </w:rPr>
              <w:t>АЕИ</w:t>
            </w:r>
          </w:p>
        </w:tc>
        <w:tc>
          <w:tcPr>
            <w:tcW w:w="7571" w:type="dxa"/>
            <w:tcBorders>
              <w:top w:val="nil"/>
              <w:left w:val="nil"/>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both"/>
              <w:rPr>
                <w:color w:val="000000"/>
              </w:rPr>
            </w:pPr>
            <w:r w:rsidRPr="00FF78D6">
              <w:rPr>
                <w:color w:val="000000"/>
              </w:rPr>
              <w:t>Подпомагане отглеждането на сортове, устойчиви към климатични условия чрез практики за интегрирано производство (СИП)</w:t>
            </w:r>
          </w:p>
        </w:tc>
        <w:tc>
          <w:tcPr>
            <w:tcW w:w="1489" w:type="dxa"/>
            <w:tcBorders>
              <w:top w:val="nil"/>
              <w:left w:val="nil"/>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center"/>
              <w:rPr>
                <w:color w:val="000000"/>
              </w:rPr>
            </w:pPr>
            <w:r w:rsidRPr="00FF78D6">
              <w:rPr>
                <w:color w:val="000000"/>
              </w:rPr>
              <w:t>3</w:t>
            </w:r>
          </w:p>
        </w:tc>
      </w:tr>
      <w:tr w:rsidR="003A1893" w:rsidRPr="00FF78D6" w:rsidTr="003A1893">
        <w:trPr>
          <w:trHeight w:hRule="exact" w:val="510"/>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center"/>
              <w:rPr>
                <w:color w:val="000000"/>
              </w:rPr>
            </w:pPr>
            <w:r w:rsidRPr="00FF78D6">
              <w:rPr>
                <w:color w:val="000000"/>
              </w:rPr>
              <w:t>АЕИ</w:t>
            </w:r>
          </w:p>
        </w:tc>
        <w:tc>
          <w:tcPr>
            <w:tcW w:w="7571" w:type="dxa"/>
            <w:tcBorders>
              <w:top w:val="nil"/>
              <w:left w:val="nil"/>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both"/>
              <w:rPr>
                <w:color w:val="000000"/>
              </w:rPr>
            </w:pPr>
            <w:r w:rsidRPr="00FF78D6">
              <w:rPr>
                <w:color w:val="000000"/>
              </w:rPr>
              <w:t>Хуманно отношение към животните и антимикробна резистентност (ХЖ-АМР 1)</w:t>
            </w:r>
          </w:p>
        </w:tc>
        <w:tc>
          <w:tcPr>
            <w:tcW w:w="1489" w:type="dxa"/>
            <w:tcBorders>
              <w:top w:val="nil"/>
              <w:left w:val="nil"/>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center"/>
              <w:rPr>
                <w:color w:val="000000"/>
              </w:rPr>
            </w:pPr>
            <w:r w:rsidRPr="00FF78D6">
              <w:rPr>
                <w:color w:val="000000"/>
              </w:rPr>
              <w:t>1</w:t>
            </w:r>
            <w:r w:rsidR="00B8417B">
              <w:rPr>
                <w:color w:val="000000"/>
              </w:rPr>
              <w:t xml:space="preserve"> </w:t>
            </w:r>
            <w:r w:rsidRPr="00FF78D6">
              <w:rPr>
                <w:color w:val="000000"/>
              </w:rPr>
              <w:t>116</w:t>
            </w:r>
          </w:p>
        </w:tc>
      </w:tr>
      <w:tr w:rsidR="003A1893" w:rsidRPr="00FF78D6" w:rsidTr="003A1893">
        <w:trPr>
          <w:trHeight w:hRule="exact" w:val="510"/>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center"/>
              <w:rPr>
                <w:color w:val="000000"/>
              </w:rPr>
            </w:pPr>
            <w:r w:rsidRPr="00FF78D6">
              <w:rPr>
                <w:color w:val="000000"/>
              </w:rPr>
              <w:t>АЕИ</w:t>
            </w:r>
          </w:p>
        </w:tc>
        <w:tc>
          <w:tcPr>
            <w:tcW w:w="7571" w:type="dxa"/>
            <w:tcBorders>
              <w:top w:val="nil"/>
              <w:left w:val="nil"/>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both"/>
              <w:rPr>
                <w:color w:val="000000"/>
              </w:rPr>
            </w:pPr>
            <w:r w:rsidRPr="00FF78D6">
              <w:rPr>
                <w:color w:val="000000"/>
              </w:rPr>
              <w:t>Хуманно отношение към животните и антимикробна резистентност (ХЖ-АМР 2)</w:t>
            </w:r>
          </w:p>
        </w:tc>
        <w:tc>
          <w:tcPr>
            <w:tcW w:w="1489" w:type="dxa"/>
            <w:tcBorders>
              <w:top w:val="nil"/>
              <w:left w:val="nil"/>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center"/>
              <w:rPr>
                <w:color w:val="000000"/>
              </w:rPr>
            </w:pPr>
            <w:r w:rsidRPr="00FF78D6">
              <w:rPr>
                <w:color w:val="000000"/>
              </w:rPr>
              <w:t>696</w:t>
            </w:r>
          </w:p>
        </w:tc>
      </w:tr>
      <w:tr w:rsidR="003A1893" w:rsidRPr="00FF78D6" w:rsidTr="003A1893">
        <w:trPr>
          <w:trHeight w:hRule="exact" w:val="510"/>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center"/>
              <w:rPr>
                <w:color w:val="000000"/>
              </w:rPr>
            </w:pPr>
            <w:r w:rsidRPr="00FF78D6">
              <w:rPr>
                <w:color w:val="000000"/>
              </w:rPr>
              <w:t>АЕИ</w:t>
            </w:r>
          </w:p>
        </w:tc>
        <w:tc>
          <w:tcPr>
            <w:tcW w:w="7571" w:type="dxa"/>
            <w:tcBorders>
              <w:top w:val="nil"/>
              <w:left w:val="nil"/>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both"/>
              <w:rPr>
                <w:color w:val="000000"/>
              </w:rPr>
            </w:pPr>
            <w:r w:rsidRPr="00FF78D6">
              <w:rPr>
                <w:color w:val="000000"/>
              </w:rPr>
              <w:t>Хуманно отношение към животните и антимикробна резистентност (ХЖ-АМР 3)</w:t>
            </w:r>
          </w:p>
        </w:tc>
        <w:tc>
          <w:tcPr>
            <w:tcW w:w="1489" w:type="dxa"/>
            <w:tcBorders>
              <w:top w:val="nil"/>
              <w:left w:val="nil"/>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center"/>
              <w:rPr>
                <w:color w:val="000000"/>
              </w:rPr>
            </w:pPr>
            <w:r w:rsidRPr="00FF78D6">
              <w:rPr>
                <w:color w:val="000000"/>
              </w:rPr>
              <w:t>422</w:t>
            </w:r>
          </w:p>
        </w:tc>
      </w:tr>
      <w:tr w:rsidR="003A1893" w:rsidRPr="00FF78D6" w:rsidTr="003A1893">
        <w:trPr>
          <w:trHeight w:hRule="exact" w:val="300"/>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center"/>
              <w:rPr>
                <w:color w:val="000000"/>
              </w:rPr>
            </w:pPr>
            <w:r w:rsidRPr="00FF78D6">
              <w:rPr>
                <w:color w:val="000000"/>
              </w:rPr>
              <w:t>НР</w:t>
            </w:r>
          </w:p>
        </w:tc>
        <w:tc>
          <w:tcPr>
            <w:tcW w:w="7571" w:type="dxa"/>
            <w:tcBorders>
              <w:top w:val="nil"/>
              <w:left w:val="nil"/>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both"/>
              <w:rPr>
                <w:color w:val="000000"/>
              </w:rPr>
            </w:pPr>
            <w:r w:rsidRPr="00FF78D6">
              <w:rPr>
                <w:color w:val="000000"/>
              </w:rPr>
              <w:t>Плащания за планински райони (НР1)</w:t>
            </w:r>
          </w:p>
        </w:tc>
        <w:tc>
          <w:tcPr>
            <w:tcW w:w="1489" w:type="dxa"/>
            <w:tcBorders>
              <w:top w:val="nil"/>
              <w:left w:val="nil"/>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center"/>
              <w:rPr>
                <w:color w:val="000000"/>
              </w:rPr>
            </w:pPr>
            <w:r w:rsidRPr="00FF78D6">
              <w:rPr>
                <w:color w:val="000000"/>
              </w:rPr>
              <w:t>17</w:t>
            </w:r>
            <w:r w:rsidR="00B8417B">
              <w:rPr>
                <w:color w:val="000000"/>
              </w:rPr>
              <w:t xml:space="preserve"> </w:t>
            </w:r>
            <w:r w:rsidRPr="00FF78D6">
              <w:rPr>
                <w:color w:val="000000"/>
              </w:rPr>
              <w:t>745</w:t>
            </w:r>
          </w:p>
        </w:tc>
      </w:tr>
      <w:tr w:rsidR="003A1893" w:rsidRPr="00FF78D6" w:rsidTr="003A1893">
        <w:trPr>
          <w:trHeight w:hRule="exact" w:val="510"/>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center"/>
              <w:rPr>
                <w:color w:val="000000"/>
              </w:rPr>
            </w:pPr>
            <w:r w:rsidRPr="00FF78D6">
              <w:rPr>
                <w:color w:val="000000"/>
              </w:rPr>
              <w:t>НР</w:t>
            </w:r>
          </w:p>
        </w:tc>
        <w:tc>
          <w:tcPr>
            <w:tcW w:w="7571" w:type="dxa"/>
            <w:tcBorders>
              <w:top w:val="nil"/>
              <w:left w:val="nil"/>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both"/>
              <w:rPr>
                <w:color w:val="000000"/>
              </w:rPr>
            </w:pPr>
            <w:r w:rsidRPr="00FF78D6">
              <w:rPr>
                <w:color w:val="000000"/>
              </w:rPr>
              <w:t>Плащания за райони, различни от планинските райони, със съществени природни ограничения (НР2)</w:t>
            </w:r>
          </w:p>
        </w:tc>
        <w:tc>
          <w:tcPr>
            <w:tcW w:w="1489" w:type="dxa"/>
            <w:tcBorders>
              <w:top w:val="nil"/>
              <w:left w:val="nil"/>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center"/>
              <w:rPr>
                <w:color w:val="000000"/>
              </w:rPr>
            </w:pPr>
            <w:r w:rsidRPr="00FF78D6">
              <w:rPr>
                <w:color w:val="000000"/>
              </w:rPr>
              <w:t>5</w:t>
            </w:r>
            <w:r w:rsidR="00B8417B">
              <w:rPr>
                <w:color w:val="000000"/>
              </w:rPr>
              <w:t xml:space="preserve"> </w:t>
            </w:r>
            <w:r w:rsidRPr="00FF78D6">
              <w:rPr>
                <w:color w:val="000000"/>
              </w:rPr>
              <w:t>363</w:t>
            </w:r>
          </w:p>
        </w:tc>
      </w:tr>
      <w:tr w:rsidR="003A1893" w:rsidRPr="00FF78D6" w:rsidTr="003A1893">
        <w:trPr>
          <w:trHeight w:hRule="exact" w:val="300"/>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center"/>
              <w:rPr>
                <w:color w:val="000000"/>
              </w:rPr>
            </w:pPr>
            <w:r w:rsidRPr="00FF78D6">
              <w:rPr>
                <w:color w:val="000000"/>
              </w:rPr>
              <w:t>НР</w:t>
            </w:r>
          </w:p>
        </w:tc>
        <w:tc>
          <w:tcPr>
            <w:tcW w:w="7571" w:type="dxa"/>
            <w:tcBorders>
              <w:top w:val="nil"/>
              <w:left w:val="nil"/>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both"/>
              <w:rPr>
                <w:color w:val="000000"/>
              </w:rPr>
            </w:pPr>
            <w:r w:rsidRPr="00FF78D6">
              <w:rPr>
                <w:color w:val="000000"/>
              </w:rPr>
              <w:t>Плащания за райони със специфични ограничения (НР3)</w:t>
            </w:r>
          </w:p>
        </w:tc>
        <w:tc>
          <w:tcPr>
            <w:tcW w:w="1489" w:type="dxa"/>
            <w:tcBorders>
              <w:top w:val="nil"/>
              <w:left w:val="nil"/>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center"/>
              <w:rPr>
                <w:color w:val="000000"/>
              </w:rPr>
            </w:pPr>
            <w:r w:rsidRPr="00FF78D6">
              <w:rPr>
                <w:color w:val="000000"/>
              </w:rPr>
              <w:t>715</w:t>
            </w:r>
          </w:p>
        </w:tc>
      </w:tr>
      <w:tr w:rsidR="003A1893" w:rsidRPr="00FF78D6" w:rsidTr="003A1893">
        <w:trPr>
          <w:trHeight w:hRule="exact" w:val="300"/>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center"/>
              <w:rPr>
                <w:color w:val="000000"/>
              </w:rPr>
            </w:pPr>
            <w:r w:rsidRPr="00FF78D6">
              <w:rPr>
                <w:color w:val="000000"/>
              </w:rPr>
              <w:t>Натура</w:t>
            </w:r>
          </w:p>
        </w:tc>
        <w:tc>
          <w:tcPr>
            <w:tcW w:w="7571" w:type="dxa"/>
            <w:tcBorders>
              <w:top w:val="nil"/>
              <w:left w:val="nil"/>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both"/>
              <w:rPr>
                <w:color w:val="000000"/>
              </w:rPr>
            </w:pPr>
            <w:r w:rsidRPr="00FF78D6">
              <w:rPr>
                <w:color w:val="000000"/>
              </w:rPr>
              <w:t>Плащания за земеделски земи в зони от Натура 2000 (Натура 2000)</w:t>
            </w:r>
          </w:p>
        </w:tc>
        <w:tc>
          <w:tcPr>
            <w:tcW w:w="1489" w:type="dxa"/>
            <w:tcBorders>
              <w:top w:val="nil"/>
              <w:left w:val="nil"/>
              <w:bottom w:val="single" w:sz="4" w:space="0" w:color="auto"/>
              <w:right w:val="single" w:sz="4" w:space="0" w:color="auto"/>
            </w:tcBorders>
            <w:shd w:val="clear" w:color="auto" w:fill="auto"/>
            <w:vAlign w:val="center"/>
            <w:hideMark/>
          </w:tcPr>
          <w:p w:rsidR="003A1893" w:rsidRPr="00FF78D6" w:rsidRDefault="003A1893" w:rsidP="003A1893">
            <w:pPr>
              <w:spacing w:before="0" w:after="0"/>
              <w:ind w:firstLine="0"/>
              <w:jc w:val="center"/>
              <w:rPr>
                <w:color w:val="000000"/>
              </w:rPr>
            </w:pPr>
            <w:r w:rsidRPr="00FF78D6">
              <w:rPr>
                <w:color w:val="000000"/>
              </w:rPr>
              <w:t>12</w:t>
            </w:r>
            <w:r w:rsidR="00B8417B">
              <w:rPr>
                <w:color w:val="000000"/>
              </w:rPr>
              <w:t xml:space="preserve"> </w:t>
            </w:r>
            <w:r w:rsidRPr="00FF78D6">
              <w:rPr>
                <w:color w:val="000000"/>
              </w:rPr>
              <w:t>269</w:t>
            </w:r>
          </w:p>
        </w:tc>
      </w:tr>
    </w:tbl>
    <w:p w:rsidR="00354494" w:rsidRDefault="00354494" w:rsidP="00127D9F">
      <w:pPr>
        <w:spacing w:line="336" w:lineRule="auto"/>
        <w:ind w:right="-567" w:firstLine="0"/>
        <w:jc w:val="both"/>
        <w:rPr>
          <w:color w:val="000000"/>
          <w:sz w:val="24"/>
          <w:szCs w:val="24"/>
        </w:rPr>
      </w:pPr>
    </w:p>
    <w:p w:rsidR="00EA4E6B" w:rsidRPr="00983A94" w:rsidRDefault="00EA4E6B" w:rsidP="0092727E">
      <w:pPr>
        <w:pStyle w:val="Heading4"/>
      </w:pPr>
      <w:r w:rsidRPr="00983A94">
        <w:t>Мерки и действия за засилване на усвояването по програмата</w:t>
      </w:r>
    </w:p>
    <w:p w:rsidR="007675C7" w:rsidRPr="00983A94" w:rsidRDefault="007675C7" w:rsidP="007675C7">
      <w:pPr>
        <w:spacing w:line="336" w:lineRule="auto"/>
        <w:ind w:right="-567"/>
        <w:jc w:val="both"/>
        <w:rPr>
          <w:color w:val="000000"/>
          <w:sz w:val="24"/>
          <w:szCs w:val="24"/>
        </w:rPr>
      </w:pPr>
      <w:r w:rsidRPr="00CD770D">
        <w:rPr>
          <w:color w:val="000000"/>
          <w:sz w:val="24"/>
          <w:szCs w:val="24"/>
        </w:rPr>
        <w:t>През 202</w:t>
      </w:r>
      <w:r>
        <w:rPr>
          <w:color w:val="000000"/>
          <w:sz w:val="24"/>
          <w:szCs w:val="24"/>
          <w:lang w:val="en-US"/>
        </w:rPr>
        <w:t>4</w:t>
      </w:r>
      <w:r w:rsidRPr="00CD770D">
        <w:rPr>
          <w:color w:val="000000"/>
          <w:sz w:val="24"/>
          <w:szCs w:val="24"/>
        </w:rPr>
        <w:t xml:space="preserve"> г. ДФЗ продължава да прилага</w:t>
      </w:r>
      <w:r w:rsidRPr="00983A94">
        <w:rPr>
          <w:color w:val="000000"/>
          <w:sz w:val="24"/>
          <w:szCs w:val="24"/>
        </w:rPr>
        <w:t xml:space="preserve"> следните мерки и действия по оптимизиране на работата и контролните процедури с цел максимално усвояване на средствата по Програмата за развитие на селските райони 2014-2020 г.:</w:t>
      </w:r>
    </w:p>
    <w:p w:rsidR="007675C7" w:rsidRPr="00983A94" w:rsidRDefault="007675C7" w:rsidP="007675C7">
      <w:pPr>
        <w:spacing w:line="336" w:lineRule="auto"/>
        <w:ind w:right="-567"/>
        <w:jc w:val="both"/>
        <w:rPr>
          <w:color w:val="000000"/>
          <w:sz w:val="24"/>
          <w:szCs w:val="24"/>
        </w:rPr>
      </w:pPr>
      <w:r w:rsidRPr="00983A94">
        <w:rPr>
          <w:color w:val="000000"/>
          <w:sz w:val="24"/>
          <w:szCs w:val="24"/>
        </w:rPr>
        <w:t>-</w:t>
      </w:r>
      <w:r w:rsidRPr="00983A94">
        <w:rPr>
          <w:color w:val="000000"/>
          <w:sz w:val="24"/>
          <w:szCs w:val="24"/>
        </w:rPr>
        <w:tab/>
        <w:t>Организиране на процеса на договаряне чрез оценителни комисии, разработване и въвеждане на специфични единни процедури и контролни механизми за паралелна работа в две информационни системи, ведно с надграждане на ИСАК и привеждане на процедурите за работа в съответствие с приложимото законодателство;</w:t>
      </w:r>
    </w:p>
    <w:p w:rsidR="007675C7" w:rsidRPr="00983A94" w:rsidRDefault="007675C7" w:rsidP="007675C7">
      <w:pPr>
        <w:spacing w:line="336" w:lineRule="auto"/>
        <w:ind w:right="-567"/>
        <w:jc w:val="both"/>
        <w:rPr>
          <w:color w:val="000000"/>
          <w:sz w:val="24"/>
          <w:szCs w:val="24"/>
        </w:rPr>
      </w:pPr>
      <w:r w:rsidRPr="00983A94">
        <w:rPr>
          <w:color w:val="000000"/>
          <w:sz w:val="24"/>
          <w:szCs w:val="24"/>
        </w:rPr>
        <w:t>-</w:t>
      </w:r>
      <w:r w:rsidRPr="00983A94">
        <w:rPr>
          <w:color w:val="000000"/>
          <w:sz w:val="24"/>
          <w:szCs w:val="24"/>
        </w:rPr>
        <w:tab/>
      </w:r>
      <w:r>
        <w:rPr>
          <w:color w:val="000000"/>
          <w:sz w:val="24"/>
          <w:szCs w:val="24"/>
        </w:rPr>
        <w:t>в</w:t>
      </w:r>
      <w:r w:rsidRPr="00983A94">
        <w:rPr>
          <w:color w:val="000000"/>
          <w:sz w:val="24"/>
          <w:szCs w:val="24"/>
        </w:rPr>
        <w:t xml:space="preserve"> посока намаляване времето за обработка на </w:t>
      </w:r>
      <w:r>
        <w:rPr>
          <w:color w:val="000000"/>
          <w:sz w:val="24"/>
          <w:szCs w:val="24"/>
        </w:rPr>
        <w:t>проектните предложения</w:t>
      </w:r>
      <w:r w:rsidRPr="00983A94">
        <w:rPr>
          <w:color w:val="000000"/>
          <w:sz w:val="24"/>
          <w:szCs w:val="24"/>
        </w:rPr>
        <w:t xml:space="preserve"> и подсилване на екипите от оценители се наложи практика на командироване на служители от областните поделения на ДФЗ;</w:t>
      </w:r>
    </w:p>
    <w:p w:rsidR="007675C7" w:rsidRPr="00983A94" w:rsidRDefault="007675C7" w:rsidP="007675C7">
      <w:pPr>
        <w:spacing w:line="336" w:lineRule="auto"/>
        <w:ind w:right="-567"/>
        <w:jc w:val="both"/>
        <w:rPr>
          <w:color w:val="000000"/>
          <w:sz w:val="24"/>
          <w:szCs w:val="24"/>
        </w:rPr>
      </w:pPr>
      <w:r w:rsidRPr="00983A94">
        <w:rPr>
          <w:color w:val="000000"/>
          <w:sz w:val="24"/>
          <w:szCs w:val="24"/>
        </w:rPr>
        <w:t>-</w:t>
      </w:r>
      <w:r w:rsidRPr="00983A94">
        <w:rPr>
          <w:color w:val="000000"/>
          <w:sz w:val="24"/>
          <w:szCs w:val="24"/>
        </w:rPr>
        <w:tab/>
      </w:r>
      <w:r>
        <w:rPr>
          <w:color w:val="000000"/>
          <w:sz w:val="24"/>
          <w:szCs w:val="24"/>
        </w:rPr>
        <w:t>п</w:t>
      </w:r>
      <w:r w:rsidRPr="00983A94">
        <w:rPr>
          <w:color w:val="000000"/>
          <w:sz w:val="24"/>
          <w:szCs w:val="24"/>
        </w:rPr>
        <w:t>ровеждане на обучения на персонала;</w:t>
      </w:r>
    </w:p>
    <w:p w:rsidR="007675C7" w:rsidRPr="00983A94" w:rsidRDefault="007675C7" w:rsidP="007675C7">
      <w:pPr>
        <w:spacing w:line="336" w:lineRule="auto"/>
        <w:ind w:right="-567"/>
        <w:jc w:val="both"/>
        <w:rPr>
          <w:color w:val="000000"/>
          <w:sz w:val="24"/>
          <w:szCs w:val="24"/>
        </w:rPr>
      </w:pPr>
      <w:r w:rsidRPr="00983A94">
        <w:rPr>
          <w:color w:val="000000"/>
          <w:sz w:val="24"/>
          <w:szCs w:val="24"/>
        </w:rPr>
        <w:t>-</w:t>
      </w:r>
      <w:r w:rsidRPr="00983A94">
        <w:rPr>
          <w:color w:val="000000"/>
          <w:sz w:val="24"/>
          <w:szCs w:val="24"/>
        </w:rPr>
        <w:tab/>
      </w:r>
      <w:r>
        <w:rPr>
          <w:color w:val="000000"/>
          <w:sz w:val="24"/>
          <w:szCs w:val="24"/>
        </w:rPr>
        <w:t>и</w:t>
      </w:r>
      <w:r w:rsidRPr="00983A94">
        <w:rPr>
          <w:color w:val="000000"/>
          <w:sz w:val="24"/>
          <w:szCs w:val="24"/>
        </w:rPr>
        <w:t>зграждане на добра координационна връзка с Централното координационно звено (ЦКЗ) към Министерски съвет, което допринася за бързо и навременно отстраняване на възникнали в процеса на работа недостатъци и слабости, произтичащи от спецификата на оценката по ПРСР 2014-2020 г.</w:t>
      </w:r>
      <w:r>
        <w:rPr>
          <w:color w:val="000000"/>
          <w:sz w:val="24"/>
          <w:szCs w:val="24"/>
        </w:rPr>
        <w:t>;</w:t>
      </w:r>
    </w:p>
    <w:p w:rsidR="007675C7" w:rsidRPr="00983A94" w:rsidRDefault="007675C7" w:rsidP="007675C7">
      <w:pPr>
        <w:spacing w:line="336" w:lineRule="auto"/>
        <w:ind w:right="-567"/>
        <w:jc w:val="both"/>
        <w:rPr>
          <w:color w:val="000000"/>
          <w:sz w:val="24"/>
          <w:szCs w:val="24"/>
        </w:rPr>
      </w:pPr>
      <w:r w:rsidRPr="00983A94">
        <w:rPr>
          <w:color w:val="000000"/>
          <w:sz w:val="24"/>
          <w:szCs w:val="24"/>
        </w:rPr>
        <w:t>-</w:t>
      </w:r>
      <w:r w:rsidRPr="00983A94">
        <w:rPr>
          <w:color w:val="000000"/>
          <w:sz w:val="24"/>
          <w:szCs w:val="24"/>
        </w:rPr>
        <w:tab/>
      </w:r>
      <w:r>
        <w:rPr>
          <w:color w:val="000000"/>
          <w:sz w:val="24"/>
          <w:szCs w:val="24"/>
        </w:rPr>
        <w:t>о</w:t>
      </w:r>
      <w:r w:rsidRPr="00983A94">
        <w:rPr>
          <w:color w:val="000000"/>
          <w:sz w:val="24"/>
          <w:szCs w:val="24"/>
        </w:rPr>
        <w:t>сигуряване на служебен електронен достъп до системата за Междурегистров обмен на справочна и удостоверителна информация Regix;</w:t>
      </w:r>
    </w:p>
    <w:p w:rsidR="007675C7" w:rsidRDefault="007675C7" w:rsidP="007675C7">
      <w:pPr>
        <w:spacing w:line="336" w:lineRule="auto"/>
        <w:ind w:right="-567"/>
        <w:jc w:val="both"/>
        <w:rPr>
          <w:color w:val="000000"/>
          <w:sz w:val="24"/>
          <w:szCs w:val="24"/>
        </w:rPr>
      </w:pPr>
      <w:r w:rsidRPr="00983A94">
        <w:rPr>
          <w:color w:val="000000"/>
          <w:sz w:val="24"/>
          <w:szCs w:val="24"/>
        </w:rPr>
        <w:t>-</w:t>
      </w:r>
      <w:r w:rsidRPr="00983A94">
        <w:rPr>
          <w:color w:val="000000"/>
          <w:sz w:val="24"/>
          <w:szCs w:val="24"/>
        </w:rPr>
        <w:tab/>
      </w:r>
      <w:r>
        <w:rPr>
          <w:color w:val="000000"/>
          <w:sz w:val="24"/>
          <w:szCs w:val="24"/>
        </w:rPr>
        <w:t>о</w:t>
      </w:r>
      <w:r w:rsidRPr="00983A94">
        <w:rPr>
          <w:color w:val="000000"/>
          <w:sz w:val="24"/>
          <w:szCs w:val="24"/>
        </w:rPr>
        <w:t>сигурена е възможност кандидатите да сключват административните договори и допълнителни споразумения (анекси) към административните договори с квалифициран електронен подпис;</w:t>
      </w:r>
    </w:p>
    <w:p w:rsidR="007675C7" w:rsidRPr="00983A94" w:rsidRDefault="007675C7" w:rsidP="007675C7">
      <w:pPr>
        <w:spacing w:line="336" w:lineRule="auto"/>
        <w:ind w:right="-567"/>
        <w:jc w:val="both"/>
        <w:rPr>
          <w:color w:val="000000"/>
          <w:sz w:val="24"/>
          <w:szCs w:val="24"/>
        </w:rPr>
      </w:pPr>
      <w:r w:rsidRPr="00983A94">
        <w:rPr>
          <w:color w:val="000000"/>
          <w:sz w:val="24"/>
          <w:szCs w:val="24"/>
        </w:rPr>
        <w:t xml:space="preserve">- </w:t>
      </w:r>
      <w:r>
        <w:rPr>
          <w:color w:val="000000"/>
          <w:sz w:val="24"/>
          <w:szCs w:val="24"/>
        </w:rPr>
        <w:t>о</w:t>
      </w:r>
      <w:r w:rsidRPr="00983A94">
        <w:rPr>
          <w:color w:val="000000"/>
          <w:sz w:val="24"/>
          <w:szCs w:val="24"/>
        </w:rPr>
        <w:t>бновена е визията на електронната страница на Държавен фонд „Земеделие“, предвиждаща създаване на клиентски портал;</w:t>
      </w:r>
    </w:p>
    <w:p w:rsidR="007675C7" w:rsidRPr="00CD770D" w:rsidRDefault="007675C7" w:rsidP="007675C7">
      <w:pPr>
        <w:widowControl w:val="0"/>
        <w:autoSpaceDE w:val="0"/>
        <w:autoSpaceDN w:val="0"/>
        <w:spacing w:line="336" w:lineRule="auto"/>
        <w:ind w:right="-567"/>
        <w:jc w:val="both"/>
        <w:rPr>
          <w:rFonts w:eastAsia="Verdana"/>
          <w:sz w:val="24"/>
          <w:szCs w:val="24"/>
          <w:lang w:eastAsia="en-US"/>
        </w:rPr>
      </w:pPr>
      <w:r w:rsidRPr="00CD770D">
        <w:rPr>
          <w:sz w:val="24"/>
          <w:szCs w:val="24"/>
        </w:rPr>
        <w:t xml:space="preserve">- </w:t>
      </w:r>
      <w:r>
        <w:rPr>
          <w:rFonts w:eastAsia="Verdana"/>
          <w:sz w:val="24"/>
          <w:szCs w:val="24"/>
          <w:lang w:eastAsia="en-US"/>
        </w:rPr>
        <w:t>о</w:t>
      </w:r>
      <w:r w:rsidRPr="00CD770D">
        <w:rPr>
          <w:rFonts w:eastAsia="Verdana"/>
          <w:sz w:val="24"/>
          <w:szCs w:val="24"/>
          <w:lang w:eastAsia="en-US"/>
        </w:rPr>
        <w:t>ткрити са „горещи“ телефонни линии, на к</w:t>
      </w:r>
      <w:r>
        <w:rPr>
          <w:rFonts w:eastAsia="Verdana"/>
          <w:sz w:val="24"/>
          <w:szCs w:val="24"/>
          <w:lang w:eastAsia="en-US"/>
        </w:rPr>
        <w:t>оито бенефициери по ПРСР 2014-</w:t>
      </w:r>
      <w:r w:rsidRPr="00CD770D">
        <w:rPr>
          <w:rFonts w:eastAsia="Verdana"/>
          <w:sz w:val="24"/>
          <w:szCs w:val="24"/>
          <w:lang w:eastAsia="en-US"/>
        </w:rPr>
        <w:t>2020 могат да задават своите въпроси към експертите на фонда;</w:t>
      </w:r>
    </w:p>
    <w:p w:rsidR="007675C7" w:rsidRDefault="007675C7" w:rsidP="007675C7">
      <w:pPr>
        <w:spacing w:line="336" w:lineRule="auto"/>
        <w:ind w:right="-567"/>
        <w:jc w:val="both"/>
        <w:rPr>
          <w:color w:val="000000"/>
          <w:sz w:val="24"/>
          <w:szCs w:val="24"/>
        </w:rPr>
      </w:pPr>
      <w:r w:rsidRPr="00983A94">
        <w:rPr>
          <w:color w:val="000000"/>
          <w:sz w:val="24"/>
          <w:szCs w:val="24"/>
        </w:rPr>
        <w:t xml:space="preserve">- </w:t>
      </w:r>
      <w:r>
        <w:rPr>
          <w:color w:val="000000"/>
          <w:sz w:val="24"/>
          <w:szCs w:val="24"/>
        </w:rPr>
        <w:t>з</w:t>
      </w:r>
      <w:r w:rsidRPr="00983A94">
        <w:rPr>
          <w:color w:val="000000"/>
          <w:sz w:val="24"/>
          <w:szCs w:val="24"/>
        </w:rPr>
        <w:t>а постигане на пълна информираност и прозрачност при изпълнение на прилаганите мерки, подмерки и дейности, ДФ „Земеделие“ продължава да публикува на своята интернет страница всички актове, правила, инструкции и насоки за кандидатстване, начин на отчитане, контрол и мониторинг на всички мерки за подпомаган</w:t>
      </w:r>
      <w:r>
        <w:rPr>
          <w:color w:val="000000"/>
          <w:sz w:val="24"/>
          <w:szCs w:val="24"/>
        </w:rPr>
        <w:t>е по ПРСР 2014-2020 г.;</w:t>
      </w:r>
    </w:p>
    <w:p w:rsidR="007675C7" w:rsidRDefault="007675C7" w:rsidP="007675C7">
      <w:pPr>
        <w:pStyle w:val="paragraph"/>
        <w:spacing w:before="0" w:beforeAutospacing="0" w:after="0" w:afterAutospacing="0" w:line="360" w:lineRule="auto"/>
        <w:ind w:right="-567" w:firstLine="567"/>
        <w:jc w:val="both"/>
        <w:textAlignment w:val="baseline"/>
        <w:rPr>
          <w:color w:val="000000"/>
        </w:rPr>
      </w:pPr>
      <w:r>
        <w:rPr>
          <w:color w:val="000000"/>
        </w:rPr>
        <w:t>- в</w:t>
      </w:r>
      <w:r w:rsidRPr="00625076">
        <w:rPr>
          <w:color w:val="000000"/>
        </w:rPr>
        <w:t xml:space="preserve">ъв връзка със значителния брой искания за плащане, в дирекция </w:t>
      </w:r>
      <w:r>
        <w:rPr>
          <w:color w:val="000000"/>
        </w:rPr>
        <w:t>„</w:t>
      </w:r>
      <w:r w:rsidRPr="00625076">
        <w:rPr>
          <w:color w:val="000000"/>
        </w:rPr>
        <w:t>ОППМРСР</w:t>
      </w:r>
      <w:r>
        <w:rPr>
          <w:color w:val="000000"/>
        </w:rPr>
        <w:t>“</w:t>
      </w:r>
      <w:r w:rsidRPr="00625076">
        <w:rPr>
          <w:color w:val="000000"/>
        </w:rPr>
        <w:t xml:space="preserve"> бяха командировани голяма част от служителите на </w:t>
      </w:r>
      <w:r>
        <w:rPr>
          <w:color w:val="000000"/>
        </w:rPr>
        <w:t>дирекция „</w:t>
      </w:r>
      <w:r w:rsidRPr="00625076">
        <w:rPr>
          <w:color w:val="000000"/>
        </w:rPr>
        <w:t>ДПМРСР</w:t>
      </w:r>
      <w:r>
        <w:rPr>
          <w:color w:val="000000"/>
        </w:rPr>
        <w:t>“</w:t>
      </w:r>
      <w:r w:rsidRPr="00625076">
        <w:rPr>
          <w:color w:val="000000"/>
        </w:rPr>
        <w:t>, с цел осигуряване на ритмичност при обработката на заявените за плащане дейности и инвестиции</w:t>
      </w:r>
      <w:r>
        <w:rPr>
          <w:color w:val="000000"/>
        </w:rPr>
        <w:t>;</w:t>
      </w:r>
    </w:p>
    <w:p w:rsidR="007675C7" w:rsidRDefault="007675C7" w:rsidP="007675C7">
      <w:pPr>
        <w:pStyle w:val="paragraph"/>
        <w:spacing w:before="0" w:beforeAutospacing="0" w:after="0" w:afterAutospacing="0" w:line="360" w:lineRule="auto"/>
        <w:ind w:right="-567" w:firstLine="567"/>
        <w:jc w:val="both"/>
        <w:textAlignment w:val="baseline"/>
        <w:rPr>
          <w:rStyle w:val="normaltextrun"/>
        </w:rPr>
      </w:pPr>
      <w:r>
        <w:rPr>
          <w:color w:val="000000"/>
        </w:rPr>
        <w:t>- и</w:t>
      </w:r>
      <w:r w:rsidRPr="004D2545">
        <w:rPr>
          <w:rStyle w:val="normaltextrun"/>
        </w:rPr>
        <w:t xml:space="preserve">сканията за плащане по ПВУ се обработваха от служители извън дирекции </w:t>
      </w:r>
      <w:r>
        <w:rPr>
          <w:rStyle w:val="normaltextrun"/>
        </w:rPr>
        <w:t>„</w:t>
      </w:r>
      <w:r w:rsidRPr="004D2545">
        <w:rPr>
          <w:rStyle w:val="normaltextrun"/>
        </w:rPr>
        <w:t>ОППМРСР</w:t>
      </w:r>
      <w:r>
        <w:rPr>
          <w:rStyle w:val="normaltextrun"/>
        </w:rPr>
        <w:t>“</w:t>
      </w:r>
      <w:r w:rsidRPr="004D2545">
        <w:rPr>
          <w:rStyle w:val="normaltextrun"/>
        </w:rPr>
        <w:t xml:space="preserve"> и </w:t>
      </w:r>
      <w:r>
        <w:rPr>
          <w:rStyle w:val="normaltextrun"/>
        </w:rPr>
        <w:t>„</w:t>
      </w:r>
      <w:r w:rsidRPr="004D2545">
        <w:rPr>
          <w:rStyle w:val="normaltextrun"/>
        </w:rPr>
        <w:t>ДПМРСР</w:t>
      </w:r>
      <w:r>
        <w:rPr>
          <w:rStyle w:val="normaltextrun"/>
        </w:rPr>
        <w:t>“</w:t>
      </w:r>
      <w:r w:rsidRPr="004D2545">
        <w:rPr>
          <w:rStyle w:val="normaltextrun"/>
        </w:rPr>
        <w:t>, с цел проверка и приключване на максимален брой заявки по ПРСР</w:t>
      </w:r>
      <w:r>
        <w:rPr>
          <w:rStyle w:val="normaltextrun"/>
        </w:rPr>
        <w:t>;</w:t>
      </w:r>
    </w:p>
    <w:p w:rsidR="007675C7" w:rsidRDefault="007675C7" w:rsidP="007675C7">
      <w:pPr>
        <w:pStyle w:val="paragraph"/>
        <w:spacing w:before="0" w:beforeAutospacing="0" w:after="0" w:afterAutospacing="0" w:line="360" w:lineRule="auto"/>
        <w:ind w:right="-567" w:firstLine="567"/>
        <w:jc w:val="both"/>
        <w:textAlignment w:val="baseline"/>
        <w:rPr>
          <w:rStyle w:val="normaltextrun"/>
        </w:rPr>
      </w:pPr>
      <w:r>
        <w:rPr>
          <w:rStyle w:val="normaltextrun"/>
        </w:rPr>
        <w:t>- б</w:t>
      </w:r>
      <w:r w:rsidRPr="004D2545">
        <w:rPr>
          <w:rStyle w:val="normaltextrun"/>
        </w:rPr>
        <w:t xml:space="preserve">еше създадена организация за оказване на съдействие на „Напоителни системи“ ЕАД при подготовка и подаване на искания за плащания по одобрени проекти по подмярка 4.3, а </w:t>
      </w:r>
      <w:r w:rsidR="00C52A6D">
        <w:rPr>
          <w:rStyle w:val="normaltextrun"/>
        </w:rPr>
        <w:t>Управляващия орган (</w:t>
      </w:r>
      <w:r w:rsidRPr="004D2545">
        <w:rPr>
          <w:rStyle w:val="normaltextrun"/>
        </w:rPr>
        <w:t>УО</w:t>
      </w:r>
      <w:r w:rsidR="00C52A6D">
        <w:rPr>
          <w:rStyle w:val="normaltextrun"/>
        </w:rPr>
        <w:t>)</w:t>
      </w:r>
      <w:r w:rsidRPr="004D2545">
        <w:rPr>
          <w:rStyle w:val="normaltextrun"/>
        </w:rPr>
        <w:t xml:space="preserve"> на ПРСР в спешен порядък разглеждаше исканията за промяна на договорите по подмярката, с цел обработка преди края на годината на постъпилите искания за </w:t>
      </w:r>
      <w:r>
        <w:rPr>
          <w:rStyle w:val="normaltextrun"/>
        </w:rPr>
        <w:t>плащане;</w:t>
      </w:r>
    </w:p>
    <w:p w:rsidR="007675C7" w:rsidRPr="00625076" w:rsidRDefault="007675C7" w:rsidP="007675C7">
      <w:pPr>
        <w:pStyle w:val="paragraph"/>
        <w:spacing w:before="0" w:beforeAutospacing="0" w:after="0" w:afterAutospacing="0" w:line="360" w:lineRule="auto"/>
        <w:ind w:right="-567" w:firstLine="567"/>
        <w:jc w:val="both"/>
        <w:textAlignment w:val="baseline"/>
        <w:rPr>
          <w:color w:val="000000"/>
        </w:rPr>
      </w:pPr>
      <w:r>
        <w:rPr>
          <w:rStyle w:val="normaltextrun"/>
        </w:rPr>
        <w:t xml:space="preserve">- </w:t>
      </w:r>
      <w:r w:rsidRPr="00E8495D">
        <w:rPr>
          <w:rStyle w:val="eop"/>
        </w:rPr>
        <w:t> </w:t>
      </w:r>
      <w:r>
        <w:rPr>
          <w:rStyle w:val="normaltextrun"/>
        </w:rPr>
        <w:t>б</w:t>
      </w:r>
      <w:r w:rsidRPr="00E8495D">
        <w:rPr>
          <w:rStyle w:val="normaltextrun"/>
        </w:rPr>
        <w:t>еше създадена организация за проактивна индивидуална комуникация с бенефициентите по подмярка 4.1 и 4.2, с цел своевременно проследяване подаването на искания за плащания. По двете подмерки бяха прозвъняни повече от 1</w:t>
      </w:r>
      <w:r w:rsidR="00B8417B">
        <w:rPr>
          <w:rStyle w:val="normaltextrun"/>
        </w:rPr>
        <w:t xml:space="preserve"> </w:t>
      </w:r>
      <w:r w:rsidRPr="00E8495D">
        <w:rPr>
          <w:rStyle w:val="normaltextrun"/>
        </w:rPr>
        <w:t>400 бенефициенти. По подмярка 7.2 бяха прозвъняни общините, с цел своевременно проследяване подаването на искания за авансови плащания, а за тези с проведени тръжни процедури за избор на изпълнители и изпълнени дейности и инвестиции – подаването на искания за окончателно плащане по повече от 430 проекта</w:t>
      </w:r>
      <w:r>
        <w:rPr>
          <w:rStyle w:val="normaltextrun"/>
        </w:rPr>
        <w:t>;</w:t>
      </w:r>
    </w:p>
    <w:p w:rsidR="007675C7" w:rsidRPr="00E8495D" w:rsidRDefault="007675C7" w:rsidP="007675C7">
      <w:pPr>
        <w:pStyle w:val="paragraph"/>
        <w:spacing w:before="0" w:beforeAutospacing="0" w:after="0" w:afterAutospacing="0" w:line="360" w:lineRule="auto"/>
        <w:ind w:right="-567" w:firstLine="709"/>
        <w:jc w:val="both"/>
        <w:textAlignment w:val="baseline"/>
        <w:rPr>
          <w:rStyle w:val="normaltextrun"/>
        </w:rPr>
      </w:pPr>
      <w:r>
        <w:rPr>
          <w:rStyle w:val="normaltextrun"/>
        </w:rPr>
        <w:t>- с</w:t>
      </w:r>
      <w:r w:rsidRPr="00E8495D">
        <w:rPr>
          <w:rStyle w:val="normaltextrun"/>
        </w:rPr>
        <w:t xml:space="preserve"> цел намаляване времето за обработка на постъпилите искания за плащане беше извършена промяна в процедурите за работа. Изменението беше свързано със случаите, когато при извършване на проверка за окомлектованост на подадено искане за плащане се установи, че не са приложени изискуеми документи, писмото, с което се изисква представянето им, да се съгласува само от съответния началник отдел по електронната поща и да се изпраща до бенефициера от втория експерт през ИСУН. В резултат на скъсената дистанция между екипите, обработващи съответните искания за плащане и бенефициерите, и направения анализ че предприетите действия имат ефект и съкращ</w:t>
      </w:r>
      <w:r>
        <w:rPr>
          <w:rStyle w:val="normaltextrun"/>
        </w:rPr>
        <w:t>ават времето за обработка, беше</w:t>
      </w:r>
      <w:r w:rsidRPr="00E8495D">
        <w:rPr>
          <w:rStyle w:val="normaltextrun"/>
        </w:rPr>
        <w:t xml:space="preserve"> извършена аналогична промяна на процедурите за работа свързана и с изпращането на писмата за нередовности. При установени нередовности, непълноти и неясноти или необходимост от представяне на допълнителни документи, се изпраща уведомление до бенефициента през ИСУН от втори експерт, което преди това е съгласувано от съответния началник отдел по служебната електронна поща, без да се извежда официално писмо през деловодната система</w:t>
      </w:r>
      <w:r>
        <w:rPr>
          <w:rStyle w:val="normaltextrun"/>
        </w:rPr>
        <w:t>;</w:t>
      </w:r>
      <w:r w:rsidRPr="00E8495D">
        <w:rPr>
          <w:rStyle w:val="normaltextrun"/>
        </w:rPr>
        <w:t> </w:t>
      </w:r>
    </w:p>
    <w:p w:rsidR="007675C7" w:rsidRDefault="007675C7" w:rsidP="007675C7">
      <w:pPr>
        <w:pStyle w:val="paragraph"/>
        <w:spacing w:before="0" w:beforeAutospacing="0" w:after="0" w:afterAutospacing="0" w:line="360" w:lineRule="auto"/>
        <w:ind w:right="-567" w:firstLine="709"/>
        <w:jc w:val="both"/>
        <w:textAlignment w:val="baseline"/>
        <w:rPr>
          <w:rFonts w:ascii="Segoe UI" w:hAnsi="Segoe UI" w:cs="Segoe UI"/>
          <w:sz w:val="18"/>
          <w:szCs w:val="18"/>
        </w:rPr>
      </w:pPr>
      <w:r w:rsidRPr="004D2545">
        <w:rPr>
          <w:rStyle w:val="normaltextrun"/>
        </w:rPr>
        <w:t xml:space="preserve">- </w:t>
      </w:r>
      <w:r>
        <w:rPr>
          <w:rStyle w:val="normaltextrun"/>
        </w:rPr>
        <w:t xml:space="preserve">беше изготвена </w:t>
      </w:r>
      <w:r w:rsidRPr="004D2545">
        <w:rPr>
          <w:rStyle w:val="normaltextrun"/>
        </w:rPr>
        <w:t>информация за прекратяване на договори поради форсмажорни обстоятелства породени от икономическата криза в</w:t>
      </w:r>
      <w:r w:rsidRPr="004D2545">
        <w:rPr>
          <w:rStyle w:val="normaltextrun"/>
          <w:lang w:val="en-US"/>
        </w:rPr>
        <w:t xml:space="preserve">следствие от </w:t>
      </w:r>
      <w:r w:rsidRPr="004D2545">
        <w:rPr>
          <w:rStyle w:val="normaltextrun"/>
        </w:rPr>
        <w:t>Ковид 19</w:t>
      </w:r>
      <w:r>
        <w:rPr>
          <w:rStyle w:val="normaltextrun"/>
        </w:rPr>
        <w:t>, конфликта</w:t>
      </w:r>
      <w:r w:rsidRPr="004D2545">
        <w:rPr>
          <w:rStyle w:val="normaltextrun"/>
        </w:rPr>
        <w:t xml:space="preserve"> в Украйна </w:t>
      </w:r>
      <w:r w:rsidRPr="00601A46">
        <w:rPr>
          <w:rFonts w:eastAsia="MS Gothi"/>
          <w:bCs/>
        </w:rPr>
        <w:t>и войната в Близкия Изток</w:t>
      </w:r>
      <w:r w:rsidRPr="004D2545">
        <w:rPr>
          <w:rStyle w:val="normaltextrun"/>
        </w:rPr>
        <w:t xml:space="preserve"> (незапочване изпълнението на проектите, неподаване на искане за окончателно плащане или по искане на бенефициентите) и невъзможност за изпълнение на одобрените проекти</w:t>
      </w:r>
      <w:r>
        <w:rPr>
          <w:rStyle w:val="normaltextrun"/>
        </w:rPr>
        <w:t xml:space="preserve">, като в тази връзка беше стартирана </w:t>
      </w:r>
      <w:r w:rsidRPr="004D2545">
        <w:rPr>
          <w:rStyle w:val="normaltextrun"/>
        </w:rPr>
        <w:t xml:space="preserve">процедура с Европейската комисия за признаване възникването на непреодолима сила (Force majeure), като сумите да бъдат изключени от правилото </w:t>
      </w:r>
      <w:r w:rsidRPr="004D2545">
        <w:rPr>
          <w:rStyle w:val="normaltextrun"/>
          <w:lang w:val="en-US"/>
        </w:rPr>
        <w:t>N+3</w:t>
      </w:r>
      <w:r w:rsidRPr="004D2545">
        <w:rPr>
          <w:rStyle w:val="normaltextrun"/>
        </w:rPr>
        <w:t>.</w:t>
      </w:r>
      <w:r>
        <w:rPr>
          <w:rStyle w:val="eop"/>
        </w:rPr>
        <w:t> </w:t>
      </w:r>
    </w:p>
    <w:p w:rsidR="007675C7" w:rsidRPr="00983A94" w:rsidRDefault="007675C7" w:rsidP="007675C7">
      <w:pPr>
        <w:pStyle w:val="Heading4"/>
      </w:pPr>
      <w:r w:rsidRPr="00983A94">
        <w:t>Външни фактори, които могат да окажат въздействие върху постигането на целите на програмата:</w:t>
      </w:r>
    </w:p>
    <w:p w:rsidR="007675C7" w:rsidRPr="00601A46" w:rsidRDefault="007675C7" w:rsidP="007675C7">
      <w:pPr>
        <w:spacing w:after="0" w:line="360" w:lineRule="auto"/>
        <w:ind w:right="-426"/>
        <w:jc w:val="both"/>
        <w:rPr>
          <w:color w:val="000000"/>
          <w:sz w:val="24"/>
          <w:szCs w:val="24"/>
        </w:rPr>
      </w:pPr>
      <w:r>
        <w:rPr>
          <w:color w:val="000000"/>
          <w:sz w:val="24"/>
          <w:szCs w:val="24"/>
        </w:rPr>
        <w:t>В</w:t>
      </w:r>
      <w:r w:rsidRPr="00601A46">
        <w:rPr>
          <w:color w:val="000000"/>
          <w:sz w:val="24"/>
          <w:szCs w:val="24"/>
        </w:rPr>
        <w:t xml:space="preserve">ойната в Украйна и </w:t>
      </w:r>
      <w:r w:rsidR="00B8417B">
        <w:rPr>
          <w:color w:val="000000"/>
          <w:sz w:val="24"/>
          <w:szCs w:val="24"/>
        </w:rPr>
        <w:t xml:space="preserve">последиците от </w:t>
      </w:r>
      <w:r w:rsidRPr="00601A46">
        <w:rPr>
          <w:color w:val="000000"/>
          <w:sz w:val="24"/>
          <w:szCs w:val="24"/>
        </w:rPr>
        <w:t xml:space="preserve">пандемията от COVID-19 </w:t>
      </w:r>
      <w:r>
        <w:rPr>
          <w:color w:val="000000"/>
          <w:sz w:val="24"/>
          <w:szCs w:val="24"/>
        </w:rPr>
        <w:t xml:space="preserve">продължават да </w:t>
      </w:r>
      <w:r w:rsidRPr="00601A46">
        <w:rPr>
          <w:color w:val="000000"/>
          <w:sz w:val="24"/>
          <w:szCs w:val="24"/>
        </w:rPr>
        <w:t>оказват значително влияние върху изпълнението на проектите по Програмата за развитие на селските райони за периода 2014-2020 г. Тези глобални кризи доведоха до редица затруднения</w:t>
      </w:r>
      <w:r>
        <w:rPr>
          <w:color w:val="000000"/>
          <w:sz w:val="24"/>
          <w:szCs w:val="24"/>
        </w:rPr>
        <w:t xml:space="preserve"> от страна на бенефицие</w:t>
      </w:r>
      <w:r w:rsidR="00B8417B">
        <w:rPr>
          <w:color w:val="000000"/>
          <w:sz w:val="24"/>
          <w:szCs w:val="24"/>
        </w:rPr>
        <w:t>р</w:t>
      </w:r>
      <w:r>
        <w:rPr>
          <w:color w:val="000000"/>
          <w:sz w:val="24"/>
          <w:szCs w:val="24"/>
        </w:rPr>
        <w:t xml:space="preserve">ите по Програмата, които </w:t>
      </w:r>
      <w:r w:rsidRPr="00601A46">
        <w:rPr>
          <w:color w:val="000000"/>
          <w:sz w:val="24"/>
          <w:szCs w:val="24"/>
        </w:rPr>
        <w:t>се сблъскват с редица предизвикателства, сред които логистични проблеми, свързани с ограниченията в транспортните мрежи и доставките на стоки, както и нарушени вериги</w:t>
      </w:r>
      <w:r>
        <w:rPr>
          <w:color w:val="000000"/>
          <w:sz w:val="24"/>
          <w:szCs w:val="24"/>
        </w:rPr>
        <w:t>,</w:t>
      </w:r>
      <w:r w:rsidRPr="00601A46">
        <w:rPr>
          <w:color w:val="000000"/>
          <w:sz w:val="24"/>
          <w:szCs w:val="24"/>
        </w:rPr>
        <w:t xml:space="preserve"> инфлация</w:t>
      </w:r>
      <w:r>
        <w:rPr>
          <w:color w:val="000000"/>
          <w:sz w:val="24"/>
          <w:szCs w:val="24"/>
        </w:rPr>
        <w:t>,</w:t>
      </w:r>
      <w:r w:rsidRPr="00601A46">
        <w:rPr>
          <w:color w:val="000000"/>
          <w:sz w:val="24"/>
          <w:szCs w:val="24"/>
        </w:rPr>
        <w:t xml:space="preserve"> повишените цени на горива, енергийни източници и строителни материали, предизвикани от геополитическата ситуация и последствията от пандемията. Тези фактори доведоха до сериозни затруднения</w:t>
      </w:r>
      <w:r>
        <w:rPr>
          <w:color w:val="000000"/>
          <w:sz w:val="24"/>
          <w:szCs w:val="24"/>
        </w:rPr>
        <w:t xml:space="preserve"> за бенефицие</w:t>
      </w:r>
      <w:r w:rsidR="00B8417B">
        <w:rPr>
          <w:color w:val="000000"/>
          <w:sz w:val="24"/>
          <w:szCs w:val="24"/>
        </w:rPr>
        <w:t>р</w:t>
      </w:r>
      <w:r>
        <w:rPr>
          <w:color w:val="000000"/>
          <w:sz w:val="24"/>
          <w:szCs w:val="24"/>
        </w:rPr>
        <w:t>ите</w:t>
      </w:r>
      <w:r w:rsidRPr="00601A46">
        <w:rPr>
          <w:color w:val="000000"/>
          <w:sz w:val="24"/>
          <w:szCs w:val="24"/>
        </w:rPr>
        <w:t>, а в много случаи и до прекъсване в изпълнението на дейности по одобрените проекти</w:t>
      </w:r>
      <w:r>
        <w:rPr>
          <w:color w:val="000000"/>
          <w:sz w:val="24"/>
          <w:szCs w:val="24"/>
        </w:rPr>
        <w:t xml:space="preserve"> или до прекратяване на сключените договори за финансово подпомагане</w:t>
      </w:r>
      <w:r w:rsidRPr="00601A46">
        <w:rPr>
          <w:color w:val="000000"/>
          <w:sz w:val="24"/>
          <w:szCs w:val="24"/>
        </w:rPr>
        <w:t>.</w:t>
      </w:r>
      <w:r w:rsidR="00B8417B">
        <w:rPr>
          <w:color w:val="000000"/>
          <w:sz w:val="24"/>
          <w:szCs w:val="24"/>
        </w:rPr>
        <w:t xml:space="preserve"> </w:t>
      </w:r>
      <w:r w:rsidRPr="00B70662">
        <w:rPr>
          <w:color w:val="000000"/>
          <w:sz w:val="24"/>
          <w:szCs w:val="24"/>
        </w:rPr>
        <w:t>Последното сътресение върху сел</w:t>
      </w:r>
      <w:r>
        <w:rPr>
          <w:color w:val="000000"/>
          <w:sz w:val="24"/>
          <w:szCs w:val="24"/>
        </w:rPr>
        <w:t>скостопанския сектор в България</w:t>
      </w:r>
      <w:r w:rsidRPr="00B70662">
        <w:rPr>
          <w:color w:val="000000"/>
          <w:sz w:val="24"/>
          <w:szCs w:val="24"/>
        </w:rPr>
        <w:t xml:space="preserve"> беше нанесено от войната в Близкия Изток</w:t>
      </w:r>
      <w:r>
        <w:rPr>
          <w:color w:val="000000"/>
          <w:sz w:val="24"/>
          <w:szCs w:val="24"/>
        </w:rPr>
        <w:t>, което рефлектира и при изпълнението на одобрените проекти по ПРСР, тъй като о</w:t>
      </w:r>
      <w:r w:rsidRPr="003A60E1">
        <w:rPr>
          <w:color w:val="000000"/>
          <w:sz w:val="24"/>
          <w:szCs w:val="24"/>
        </w:rPr>
        <w:t>сновното производство на висококачествени полиетиленови фолиа за оранжерии и мулчиране, които спомагат за оптималното развитие на земеделските култури, се осъществява на територията на Израел.</w:t>
      </w:r>
    </w:p>
    <w:p w:rsidR="007675C7" w:rsidRPr="00D1327E" w:rsidRDefault="007675C7" w:rsidP="007675C7">
      <w:pPr>
        <w:spacing w:line="336" w:lineRule="auto"/>
        <w:ind w:right="-567"/>
        <w:jc w:val="both"/>
        <w:rPr>
          <w:color w:val="000000"/>
          <w:sz w:val="24"/>
          <w:szCs w:val="24"/>
        </w:rPr>
      </w:pPr>
      <w:r w:rsidRPr="00D1327E">
        <w:rPr>
          <w:color w:val="000000"/>
          <w:sz w:val="24"/>
          <w:szCs w:val="24"/>
        </w:rPr>
        <w:t xml:space="preserve">Затруднения от страна на ползвателите на безвъзмездна финансова помощ при подготовка на документите, подавани към исканията за плащане и при подготовка на отговор в случаите, когато е изпратено писмо от страна на ДФ „Земеделие“ с искане за представяне на допълнителни документи и/или разяснения във връзка с подадени искания за плащане. </w:t>
      </w:r>
    </w:p>
    <w:p w:rsidR="007675C7" w:rsidRPr="00D1327E" w:rsidRDefault="007675C7" w:rsidP="007675C7">
      <w:pPr>
        <w:spacing w:line="336" w:lineRule="auto"/>
        <w:ind w:right="-567"/>
        <w:jc w:val="both"/>
        <w:rPr>
          <w:color w:val="000000"/>
          <w:sz w:val="24"/>
          <w:szCs w:val="24"/>
        </w:rPr>
      </w:pPr>
      <w:r w:rsidRPr="00D1327E">
        <w:rPr>
          <w:color w:val="000000"/>
          <w:sz w:val="24"/>
          <w:szCs w:val="24"/>
        </w:rPr>
        <w:t xml:space="preserve">Изтичане на крайния срок по договори с ползватели по различни мерки по едно и също време, което е предпоставка за голям брой подадени искания за плащане. </w:t>
      </w:r>
    </w:p>
    <w:p w:rsidR="007675C7" w:rsidRPr="00983A94" w:rsidRDefault="007675C7" w:rsidP="007675C7">
      <w:pPr>
        <w:spacing w:line="336" w:lineRule="auto"/>
        <w:ind w:right="-567"/>
        <w:jc w:val="both"/>
        <w:rPr>
          <w:color w:val="000000"/>
          <w:sz w:val="24"/>
          <w:szCs w:val="24"/>
        </w:rPr>
      </w:pPr>
      <w:r w:rsidRPr="00983A94">
        <w:rPr>
          <w:color w:val="000000"/>
          <w:sz w:val="24"/>
          <w:szCs w:val="24"/>
        </w:rPr>
        <w:t>Фактор за бавното изпълнение на проектите е и приложимото законодателство в областта на обществените поръчки за избор на изпълнители, както и провеждането на процедури за избор на изпълнител. В резултат се наблюдава забавяне на изпълнението на договорите и нарастващ брой постъпили искания от бенефициери за прекратяването им, особено заради повишаващите се цени на одобрените инвестиционни разходи.</w:t>
      </w:r>
    </w:p>
    <w:p w:rsidR="007675C7" w:rsidRDefault="007675C7" w:rsidP="007675C7">
      <w:pPr>
        <w:spacing w:line="336" w:lineRule="auto"/>
        <w:ind w:right="-567"/>
        <w:jc w:val="both"/>
        <w:rPr>
          <w:color w:val="000000"/>
          <w:sz w:val="24"/>
          <w:szCs w:val="24"/>
        </w:rPr>
      </w:pPr>
      <w:r w:rsidRPr="00983A94">
        <w:rPr>
          <w:color w:val="000000"/>
          <w:sz w:val="24"/>
          <w:szCs w:val="24"/>
        </w:rPr>
        <w:t>Други външни фактори, които могат да окажат въздействие са „непреодолима сила“ и „извънредни обстоятелства“ по смисъла на чл. 2, пар</w:t>
      </w:r>
      <w:r>
        <w:rPr>
          <w:color w:val="000000"/>
          <w:sz w:val="24"/>
          <w:szCs w:val="24"/>
        </w:rPr>
        <w:t>аграф</w:t>
      </w:r>
      <w:r w:rsidRPr="00983A94">
        <w:rPr>
          <w:color w:val="000000"/>
          <w:sz w:val="24"/>
          <w:szCs w:val="24"/>
        </w:rPr>
        <w:t xml:space="preserve"> 2 от Регламент ЕС) № 1306/2013 на Европейския парламент и на Съвета от 17 декември 2013 година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като например: тежки природни бедствия, епизоотия при животните или болест по растенията.</w:t>
      </w:r>
    </w:p>
    <w:p w:rsidR="00EA4E6B" w:rsidRPr="00265681" w:rsidRDefault="007675C7" w:rsidP="007675C7">
      <w:pPr>
        <w:spacing w:line="336" w:lineRule="auto"/>
        <w:ind w:right="-567"/>
        <w:jc w:val="both"/>
        <w:rPr>
          <w:color w:val="000000"/>
          <w:sz w:val="24"/>
          <w:szCs w:val="24"/>
        </w:rPr>
      </w:pPr>
      <w:r w:rsidRPr="00983A94">
        <w:rPr>
          <w:color w:val="000000"/>
          <w:sz w:val="24"/>
          <w:szCs w:val="24"/>
        </w:rPr>
        <w:t>Промяна в нормативната база – закони, наредби и други.</w:t>
      </w:r>
    </w:p>
    <w:p w:rsidR="00D66A16" w:rsidRDefault="00D66A16" w:rsidP="00866817">
      <w:pPr>
        <w:pStyle w:val="Heading3"/>
        <w:ind w:right="-567"/>
      </w:pPr>
      <w:r>
        <w:t>Отчет на показателите за изпълнение на програмата</w:t>
      </w:r>
      <w:bookmarkEnd w:id="17"/>
    </w:p>
    <w:p w:rsidR="00DF055E" w:rsidRPr="00F51A08" w:rsidRDefault="00101326" w:rsidP="00866817">
      <w:pPr>
        <w:spacing w:line="336" w:lineRule="auto"/>
        <w:ind w:right="-567"/>
        <w:jc w:val="both"/>
        <w:rPr>
          <w:color w:val="000000"/>
          <w:sz w:val="24"/>
          <w:szCs w:val="24"/>
        </w:rPr>
      </w:pPr>
      <w:r w:rsidRPr="00F51A08">
        <w:rPr>
          <w:color w:val="000000"/>
          <w:sz w:val="24"/>
          <w:szCs w:val="24"/>
        </w:rPr>
        <w:t>Заложените в програмния бюджет п</w:t>
      </w:r>
      <w:r>
        <w:rPr>
          <w:color w:val="000000"/>
          <w:sz w:val="24"/>
          <w:szCs w:val="24"/>
        </w:rPr>
        <w:t>оказатели</w:t>
      </w:r>
      <w:r w:rsidRPr="00F51A08">
        <w:rPr>
          <w:color w:val="000000"/>
          <w:sz w:val="24"/>
          <w:szCs w:val="24"/>
        </w:rPr>
        <w:t xml:space="preserve"> за изпълнение на бюджетната програма са изцяло финансови и включват:</w:t>
      </w:r>
    </w:p>
    <w:p w:rsidR="00101326" w:rsidRPr="00EC1719" w:rsidRDefault="00101326" w:rsidP="0092727E">
      <w:pPr>
        <w:pStyle w:val="Heading4"/>
        <w:rPr>
          <w:lang w:val="en-US"/>
        </w:rPr>
      </w:pPr>
      <w:r w:rsidRPr="00EC1719">
        <w:t>Изпълнение на бюджета от ЕЗФРСР по ПРСР 2014-2020 по правилото N+3</w:t>
      </w:r>
    </w:p>
    <w:p w:rsidR="00B41E8A" w:rsidRPr="00B41E8A" w:rsidRDefault="00B41E8A" w:rsidP="00866817">
      <w:pPr>
        <w:spacing w:line="336" w:lineRule="auto"/>
        <w:ind w:right="-567"/>
        <w:jc w:val="both"/>
        <w:rPr>
          <w:color w:val="000000"/>
          <w:sz w:val="24"/>
          <w:szCs w:val="24"/>
        </w:rPr>
      </w:pPr>
      <w:r w:rsidRPr="00B41E8A">
        <w:rPr>
          <w:color w:val="000000"/>
          <w:sz w:val="24"/>
          <w:szCs w:val="24"/>
        </w:rPr>
        <w:t>Показателят отчита извършените разходи за сметка на ЕЗФРСР</w:t>
      </w:r>
      <w:r w:rsidR="00533DD2">
        <w:rPr>
          <w:color w:val="000000"/>
          <w:sz w:val="24"/>
          <w:szCs w:val="24"/>
        </w:rPr>
        <w:t xml:space="preserve"> по линия на ПРСР 2014-2020 г.</w:t>
      </w:r>
      <w:r w:rsidRPr="00B41E8A">
        <w:rPr>
          <w:color w:val="000000"/>
          <w:sz w:val="24"/>
          <w:szCs w:val="24"/>
        </w:rPr>
        <w:t xml:space="preserve">, както се декларират пред ЕК. Съгласно чл. 38 на Регламент (ЕС) № 1306/2013 Комисията автоматично отменя финансовия си ангажимент по изплащане на всеки дял от бюджетното задължение, който не е използван за предварително финансиране или за междинни плащания, или за който не е представена декларация за разходите, извършени до 31 декември от третата година след годината на бюджетното задължение. </w:t>
      </w:r>
    </w:p>
    <w:p w:rsidR="00474324" w:rsidRPr="00E96486" w:rsidRDefault="00B41E8A" w:rsidP="000F7C0C">
      <w:pPr>
        <w:spacing w:line="336" w:lineRule="auto"/>
        <w:ind w:right="-567"/>
        <w:jc w:val="both"/>
        <w:rPr>
          <w:color w:val="000000"/>
          <w:sz w:val="24"/>
          <w:szCs w:val="24"/>
        </w:rPr>
      </w:pPr>
      <w:r w:rsidRPr="00B41E8A">
        <w:rPr>
          <w:color w:val="000000"/>
          <w:sz w:val="24"/>
          <w:szCs w:val="24"/>
        </w:rPr>
        <w:t>Стойността на индикатора в програмния бюджет</w:t>
      </w:r>
      <w:r w:rsidR="00556A51">
        <w:rPr>
          <w:color w:val="000000"/>
          <w:sz w:val="24"/>
          <w:szCs w:val="24"/>
          <w:lang w:val="en-US"/>
        </w:rPr>
        <w:t xml:space="preserve"> e </w:t>
      </w:r>
      <w:r w:rsidR="00556A51">
        <w:rPr>
          <w:color w:val="000000"/>
          <w:sz w:val="24"/>
          <w:szCs w:val="24"/>
        </w:rPr>
        <w:t xml:space="preserve">заложена с </w:t>
      </w:r>
      <w:r w:rsidR="007D2BDE">
        <w:rPr>
          <w:color w:val="000000"/>
          <w:sz w:val="24"/>
          <w:szCs w:val="24"/>
        </w:rPr>
        <w:t xml:space="preserve">голям </w:t>
      </w:r>
      <w:r w:rsidR="00556A51">
        <w:rPr>
          <w:color w:val="000000"/>
          <w:sz w:val="24"/>
          <w:szCs w:val="24"/>
        </w:rPr>
        <w:t xml:space="preserve">резерв и </w:t>
      </w:r>
      <w:r w:rsidRPr="00B41E8A">
        <w:rPr>
          <w:color w:val="000000"/>
          <w:sz w:val="24"/>
          <w:szCs w:val="24"/>
        </w:rPr>
        <w:t xml:space="preserve">е </w:t>
      </w:r>
      <w:r w:rsidR="00556A51">
        <w:rPr>
          <w:color w:val="000000"/>
          <w:sz w:val="24"/>
          <w:szCs w:val="24"/>
        </w:rPr>
        <w:t xml:space="preserve">в размер на </w:t>
      </w:r>
      <w:r w:rsidR="002B7B4C">
        <w:rPr>
          <w:color w:val="000000"/>
          <w:sz w:val="24"/>
          <w:szCs w:val="24"/>
          <w:lang w:val="en-US"/>
        </w:rPr>
        <w:t>870</w:t>
      </w:r>
      <w:r w:rsidR="000F7C0C">
        <w:rPr>
          <w:color w:val="000000"/>
          <w:sz w:val="24"/>
          <w:szCs w:val="24"/>
        </w:rPr>
        <w:t xml:space="preserve"> млн. лв. </w:t>
      </w:r>
      <w:r>
        <w:rPr>
          <w:color w:val="000000"/>
          <w:sz w:val="24"/>
          <w:szCs w:val="24"/>
        </w:rPr>
        <w:t xml:space="preserve">Изпълнението е </w:t>
      </w:r>
      <w:r w:rsidR="009771F9">
        <w:rPr>
          <w:color w:val="000000"/>
          <w:sz w:val="24"/>
          <w:szCs w:val="24"/>
          <w:lang w:val="en-US"/>
        </w:rPr>
        <w:t>555</w:t>
      </w:r>
      <w:r w:rsidR="009771F9">
        <w:rPr>
          <w:color w:val="000000"/>
          <w:sz w:val="24"/>
          <w:szCs w:val="24"/>
        </w:rPr>
        <w:t>,</w:t>
      </w:r>
      <w:r w:rsidR="009771F9">
        <w:rPr>
          <w:color w:val="000000"/>
          <w:sz w:val="24"/>
          <w:szCs w:val="24"/>
          <w:lang w:val="en-US"/>
        </w:rPr>
        <w:t>71</w:t>
      </w:r>
      <w:r>
        <w:rPr>
          <w:color w:val="000000"/>
          <w:sz w:val="24"/>
          <w:szCs w:val="24"/>
        </w:rPr>
        <w:t xml:space="preserve"> млн. лв. </w:t>
      </w:r>
      <w:r>
        <w:rPr>
          <w:color w:val="000000"/>
          <w:sz w:val="24"/>
          <w:szCs w:val="24"/>
          <w:lang w:val="en-US"/>
        </w:rPr>
        <w:t>(</w:t>
      </w:r>
      <w:r w:rsidR="009771F9">
        <w:rPr>
          <w:color w:val="000000"/>
          <w:sz w:val="24"/>
          <w:szCs w:val="24"/>
          <w:lang w:val="en-US"/>
        </w:rPr>
        <w:t>64</w:t>
      </w:r>
      <w:r w:rsidR="006B7495">
        <w:rPr>
          <w:color w:val="000000"/>
          <w:sz w:val="24"/>
          <w:szCs w:val="24"/>
          <w:lang w:val="en-US"/>
        </w:rPr>
        <w:t>%).</w:t>
      </w:r>
    </w:p>
    <w:p w:rsidR="00533DD2" w:rsidRPr="00533DD2" w:rsidRDefault="00E132C4" w:rsidP="00533DD2">
      <w:pPr>
        <w:spacing w:line="336" w:lineRule="auto"/>
        <w:ind w:right="-567"/>
        <w:jc w:val="both"/>
        <w:rPr>
          <w:b/>
          <w:color w:val="000000"/>
          <w:sz w:val="24"/>
          <w:szCs w:val="24"/>
          <w:lang w:val="en-US"/>
        </w:rPr>
      </w:pPr>
      <w:r w:rsidRPr="00E132C4">
        <w:rPr>
          <w:b/>
          <w:color w:val="000000"/>
          <w:sz w:val="24"/>
          <w:szCs w:val="24"/>
          <w:lang w:val="en-US"/>
        </w:rPr>
        <w:t>Изпълнение на бюджета по СП 2023-2027 (ЕЗФРСР)</w:t>
      </w:r>
    </w:p>
    <w:p w:rsidR="00E132C4" w:rsidRDefault="00533DD2" w:rsidP="00533DD2">
      <w:pPr>
        <w:spacing w:line="336" w:lineRule="auto"/>
        <w:ind w:right="-567"/>
        <w:jc w:val="both"/>
        <w:rPr>
          <w:color w:val="000000"/>
          <w:sz w:val="24"/>
          <w:szCs w:val="24"/>
        </w:rPr>
      </w:pPr>
      <w:r w:rsidRPr="00B41E8A">
        <w:rPr>
          <w:color w:val="000000"/>
          <w:sz w:val="24"/>
          <w:szCs w:val="24"/>
        </w:rPr>
        <w:t>Показателят отчита извършените разходи за сметка на ЕЗФРСР</w:t>
      </w:r>
      <w:r>
        <w:rPr>
          <w:color w:val="000000"/>
          <w:sz w:val="24"/>
          <w:szCs w:val="24"/>
        </w:rPr>
        <w:t xml:space="preserve"> по линия на Стратегическия план 2023-2027 г.</w:t>
      </w:r>
      <w:r w:rsidRPr="00B41E8A">
        <w:rPr>
          <w:color w:val="000000"/>
          <w:sz w:val="24"/>
          <w:szCs w:val="24"/>
        </w:rPr>
        <w:t>, както се декларират пред ЕК.</w:t>
      </w:r>
      <w:r w:rsidR="00323A2D">
        <w:rPr>
          <w:color w:val="000000"/>
          <w:sz w:val="24"/>
          <w:szCs w:val="24"/>
        </w:rPr>
        <w:t xml:space="preserve"> </w:t>
      </w:r>
      <w:r w:rsidRPr="00B41E8A">
        <w:rPr>
          <w:color w:val="000000"/>
          <w:sz w:val="24"/>
          <w:szCs w:val="24"/>
        </w:rPr>
        <w:t>Съгласно чл. 3</w:t>
      </w:r>
      <w:r>
        <w:rPr>
          <w:color w:val="000000"/>
          <w:sz w:val="24"/>
          <w:szCs w:val="24"/>
        </w:rPr>
        <w:t>4</w:t>
      </w:r>
      <w:r w:rsidRPr="00B41E8A">
        <w:rPr>
          <w:color w:val="000000"/>
          <w:sz w:val="24"/>
          <w:szCs w:val="24"/>
        </w:rPr>
        <w:t xml:space="preserve"> на Регламент (ЕС) № </w:t>
      </w:r>
      <w:r>
        <w:rPr>
          <w:color w:val="000000"/>
          <w:sz w:val="24"/>
          <w:szCs w:val="24"/>
        </w:rPr>
        <w:t>2021</w:t>
      </w:r>
      <w:r w:rsidRPr="00B41E8A">
        <w:rPr>
          <w:color w:val="000000"/>
          <w:sz w:val="24"/>
          <w:szCs w:val="24"/>
        </w:rPr>
        <w:t>/2</w:t>
      </w:r>
      <w:r>
        <w:rPr>
          <w:color w:val="000000"/>
          <w:sz w:val="24"/>
          <w:szCs w:val="24"/>
        </w:rPr>
        <w:t xml:space="preserve">116 </w:t>
      </w:r>
      <w:r w:rsidRPr="00533DD2">
        <w:rPr>
          <w:color w:val="000000"/>
          <w:sz w:val="24"/>
          <w:szCs w:val="24"/>
        </w:rPr>
        <w:t>Комисията автоматично отменя всеки дял от бюджетното задължение за интервенции в областта на развитието на селските райони в рамките на стратегическия план по ОСП, който не е използван за предварително финансиране или за междинни плащания или за който не е получена декларация за разходите, направени до 31 декември от втората година след годината на бюджетното задължение.</w:t>
      </w:r>
      <w:r w:rsidR="007D2BDE">
        <w:rPr>
          <w:color w:val="000000"/>
          <w:sz w:val="24"/>
          <w:szCs w:val="24"/>
        </w:rPr>
        <w:t xml:space="preserve"> Индикаторът ще се отчита от ЕК за първи път към края на 2025 г.</w:t>
      </w:r>
    </w:p>
    <w:p w:rsidR="00533DD2" w:rsidRPr="00533DD2" w:rsidRDefault="007D2BDE" w:rsidP="00533DD2">
      <w:pPr>
        <w:spacing w:line="336" w:lineRule="auto"/>
        <w:ind w:right="-567"/>
        <w:jc w:val="both"/>
        <w:rPr>
          <w:color w:val="000000"/>
          <w:sz w:val="24"/>
          <w:szCs w:val="24"/>
        </w:rPr>
      </w:pPr>
      <w:r>
        <w:rPr>
          <w:color w:val="000000"/>
          <w:sz w:val="24"/>
          <w:szCs w:val="24"/>
        </w:rPr>
        <w:t>За 2024 г. е заложен ориентировъчен междинен показател</w:t>
      </w:r>
      <w:r w:rsidR="00533DD2">
        <w:rPr>
          <w:color w:val="000000"/>
          <w:sz w:val="24"/>
          <w:szCs w:val="24"/>
        </w:rPr>
        <w:t xml:space="preserve"> </w:t>
      </w:r>
      <w:r>
        <w:rPr>
          <w:color w:val="000000"/>
          <w:sz w:val="24"/>
          <w:szCs w:val="24"/>
        </w:rPr>
        <w:t xml:space="preserve">в размер на </w:t>
      </w:r>
      <w:r w:rsidR="00533DD2">
        <w:rPr>
          <w:color w:val="000000"/>
          <w:sz w:val="24"/>
          <w:szCs w:val="24"/>
        </w:rPr>
        <w:t xml:space="preserve">160 млн. лв., от които са изпълнени </w:t>
      </w:r>
      <w:r w:rsidR="009771F9">
        <w:rPr>
          <w:color w:val="000000"/>
          <w:sz w:val="24"/>
          <w:szCs w:val="24"/>
        </w:rPr>
        <w:t>81</w:t>
      </w:r>
      <w:r w:rsidR="00533DD2">
        <w:rPr>
          <w:color w:val="000000"/>
          <w:sz w:val="24"/>
          <w:szCs w:val="24"/>
        </w:rPr>
        <w:t>,</w:t>
      </w:r>
      <w:r w:rsidR="009771F9">
        <w:rPr>
          <w:color w:val="000000"/>
          <w:sz w:val="24"/>
          <w:szCs w:val="24"/>
        </w:rPr>
        <w:t>74</w:t>
      </w:r>
      <w:r w:rsidR="00533DD2">
        <w:rPr>
          <w:color w:val="000000"/>
          <w:sz w:val="24"/>
          <w:szCs w:val="24"/>
        </w:rPr>
        <w:t xml:space="preserve"> млн. лв.</w:t>
      </w:r>
    </w:p>
    <w:p w:rsidR="00CC115B" w:rsidRPr="00EC1719" w:rsidRDefault="00CC115B" w:rsidP="0092727E">
      <w:pPr>
        <w:pStyle w:val="Heading4"/>
      </w:pPr>
      <w:r w:rsidRPr="00EC1719">
        <w:t>Финансиране на разходи за ДДС на об</w:t>
      </w:r>
      <w:r w:rsidR="00A26B8F" w:rsidRPr="00EC1719">
        <w:t>щини с одобрени проекти по ПРСР</w:t>
      </w:r>
      <w:r w:rsidR="005557CA">
        <w:t>/</w:t>
      </w:r>
      <w:r w:rsidR="005557CA" w:rsidRPr="005557CA">
        <w:t>СПРЗСР</w:t>
      </w:r>
    </w:p>
    <w:p w:rsidR="00B51731" w:rsidRPr="007E04AD" w:rsidRDefault="00B51731" w:rsidP="0044653F">
      <w:pPr>
        <w:spacing w:line="336" w:lineRule="auto"/>
        <w:ind w:right="-567"/>
        <w:jc w:val="both"/>
        <w:rPr>
          <w:color w:val="000000"/>
          <w:sz w:val="24"/>
          <w:szCs w:val="24"/>
        </w:rPr>
      </w:pPr>
      <w:r w:rsidRPr="00B51731">
        <w:rPr>
          <w:color w:val="000000"/>
          <w:sz w:val="24"/>
          <w:szCs w:val="24"/>
        </w:rPr>
        <w:t xml:space="preserve">Съгласно чл. 84 от Закона за държавния бюджет на Република България за 2024 г. Държавен фонд </w:t>
      </w:r>
      <w:r w:rsidR="005557CA">
        <w:rPr>
          <w:color w:val="000000"/>
          <w:sz w:val="24"/>
          <w:szCs w:val="24"/>
        </w:rPr>
        <w:t>„</w:t>
      </w:r>
      <w:r w:rsidRPr="00B51731">
        <w:rPr>
          <w:color w:val="000000"/>
          <w:sz w:val="24"/>
          <w:szCs w:val="24"/>
        </w:rPr>
        <w:t xml:space="preserve">Земеделие" извършва плащания за финансиране на разходи за данък върху добавената стойност </w:t>
      </w:r>
      <w:r w:rsidRPr="00B51731">
        <w:rPr>
          <w:color w:val="000000"/>
          <w:sz w:val="24"/>
          <w:szCs w:val="24"/>
          <w:lang w:val="en-US"/>
        </w:rPr>
        <w:t>(</w:t>
      </w:r>
      <w:r w:rsidRPr="00B51731">
        <w:rPr>
          <w:color w:val="000000"/>
          <w:sz w:val="24"/>
          <w:szCs w:val="24"/>
        </w:rPr>
        <w:t>ДДС</w:t>
      </w:r>
      <w:r w:rsidRPr="00B51731">
        <w:rPr>
          <w:color w:val="000000"/>
          <w:sz w:val="24"/>
          <w:szCs w:val="24"/>
          <w:lang w:val="en-US"/>
        </w:rPr>
        <w:t>)</w:t>
      </w:r>
      <w:r w:rsidRPr="00B51731">
        <w:rPr>
          <w:color w:val="000000"/>
          <w:sz w:val="24"/>
          <w:szCs w:val="24"/>
        </w:rPr>
        <w:t xml:space="preserve"> на общини по одобрени за подпомагане проекти по Програмата за развитие на селските райони за периода 2014-2020 г., Програмата за морско дело и рибарство за периода 2014-2020 г., Стратегическия план за развитие на земеделието и селските райони на Република България за периода 2023-2027 г. и по Програмата за морско дело, рибарство и аквакултури за периода 2021-2027 г. Разходите на общините бенефициери по тези програми за данък върху добавената стойност са недопустим разход за финансиране с европейски средства, поради което се финансират от националния бюджет.</w:t>
      </w:r>
    </w:p>
    <w:p w:rsidR="00A741D4" w:rsidRPr="00A741D4" w:rsidRDefault="00A741D4" w:rsidP="00A741D4">
      <w:pPr>
        <w:spacing w:line="336" w:lineRule="auto"/>
        <w:ind w:right="-567"/>
        <w:jc w:val="both"/>
        <w:rPr>
          <w:color w:val="000000"/>
          <w:sz w:val="24"/>
          <w:szCs w:val="24"/>
        </w:rPr>
      </w:pPr>
      <w:r>
        <w:rPr>
          <w:color w:val="000000"/>
          <w:sz w:val="24"/>
          <w:szCs w:val="24"/>
        </w:rPr>
        <w:t>През 2024 г.</w:t>
      </w:r>
      <w:r w:rsidR="00323A2D">
        <w:rPr>
          <w:color w:val="000000"/>
          <w:sz w:val="24"/>
          <w:szCs w:val="24"/>
        </w:rPr>
        <w:t xml:space="preserve"> </w:t>
      </w:r>
      <w:r>
        <w:rPr>
          <w:color w:val="000000"/>
          <w:sz w:val="24"/>
          <w:szCs w:val="24"/>
        </w:rPr>
        <w:t xml:space="preserve">средствата за възстановяване на </w:t>
      </w:r>
      <w:r w:rsidR="00B51731" w:rsidRPr="00B51731">
        <w:rPr>
          <w:color w:val="000000"/>
          <w:sz w:val="24"/>
          <w:szCs w:val="24"/>
        </w:rPr>
        <w:t>разходи за ДДС на общини</w:t>
      </w:r>
      <w:r>
        <w:rPr>
          <w:color w:val="000000"/>
          <w:sz w:val="24"/>
          <w:szCs w:val="24"/>
        </w:rPr>
        <w:t xml:space="preserve">те с одобрени проекти </w:t>
      </w:r>
      <w:r w:rsidR="00B51731" w:rsidRPr="00B51731">
        <w:rPr>
          <w:color w:val="000000"/>
          <w:sz w:val="24"/>
          <w:szCs w:val="24"/>
        </w:rPr>
        <w:t>по ПРСР</w:t>
      </w:r>
      <w:r w:rsidR="005557CA">
        <w:rPr>
          <w:color w:val="000000"/>
          <w:sz w:val="24"/>
          <w:szCs w:val="24"/>
        </w:rPr>
        <w:t>/</w:t>
      </w:r>
      <w:r w:rsidR="005557CA" w:rsidRPr="005557CA">
        <w:rPr>
          <w:color w:val="000000"/>
          <w:sz w:val="24"/>
          <w:szCs w:val="24"/>
        </w:rPr>
        <w:t>СПРЗСР</w:t>
      </w:r>
      <w:r w:rsidR="00A777E6">
        <w:rPr>
          <w:color w:val="000000"/>
          <w:sz w:val="24"/>
          <w:szCs w:val="24"/>
        </w:rPr>
        <w:t xml:space="preserve"> </w:t>
      </w:r>
      <w:r w:rsidRPr="00A741D4">
        <w:rPr>
          <w:color w:val="000000"/>
          <w:sz w:val="24"/>
          <w:szCs w:val="24"/>
        </w:rPr>
        <w:t>се осигурява</w:t>
      </w:r>
      <w:r w:rsidR="00323A2D">
        <w:rPr>
          <w:color w:val="000000"/>
          <w:sz w:val="24"/>
          <w:szCs w:val="24"/>
        </w:rPr>
        <w:t>ха</w:t>
      </w:r>
      <w:r w:rsidRPr="00A741D4">
        <w:rPr>
          <w:color w:val="000000"/>
          <w:sz w:val="24"/>
          <w:szCs w:val="24"/>
        </w:rPr>
        <w:t xml:space="preserve"> по реда на чл. 106 от Закона за държавния бюджет на Република България за 2024 г., в съответствие с чл. 67 от Постановление № 13 от 29.01.2024 г. на Министерския съвет за изпълнението на държавния бюджет на Република България за 2024 г. и указание на министъра на финансите ДР № 1 от 13.02.2024 г. </w:t>
      </w:r>
    </w:p>
    <w:p w:rsidR="00ED505D" w:rsidRDefault="00ED505D" w:rsidP="00A741D4">
      <w:pPr>
        <w:spacing w:line="336" w:lineRule="auto"/>
        <w:ind w:right="-567"/>
        <w:jc w:val="both"/>
        <w:rPr>
          <w:color w:val="000000"/>
          <w:sz w:val="24"/>
          <w:szCs w:val="24"/>
        </w:rPr>
      </w:pPr>
      <w:r w:rsidRPr="00ED505D">
        <w:rPr>
          <w:color w:val="000000"/>
          <w:sz w:val="24"/>
          <w:szCs w:val="24"/>
        </w:rPr>
        <w:tab/>
        <w:t xml:space="preserve">Към 31.12.2024 г. с ПМС № 14 от 29.01.2024 г., ПМС № 32 от 26.02.2024 г., ПМС № 57 от 21.03.2024 г., ПМС № 107 от 23.04.2024 г., ПМС № 182 от 23.05.2024 г., ПМС № 220 от 19.06.2024 г., ПМС 253 от 18.07.2024 г., ПМС № 309 от 03.09.2024 г. и ПМС № 341 от 07.10.2024 г., са одобрени общо допълнителни средства по бюджета на ДФЗ в размер на </w:t>
      </w:r>
      <w:r w:rsidR="006849EC">
        <w:rPr>
          <w:color w:val="000000"/>
          <w:sz w:val="24"/>
          <w:szCs w:val="24"/>
        </w:rPr>
        <w:t>18 601 954</w:t>
      </w:r>
      <w:r w:rsidRPr="00ED505D">
        <w:rPr>
          <w:color w:val="000000"/>
          <w:sz w:val="24"/>
          <w:szCs w:val="24"/>
        </w:rPr>
        <w:t xml:space="preserve"> лв. С решение на Управителния съвет на ДФЗ през месец декември бе разпределен </w:t>
      </w:r>
      <w:r w:rsidR="006849EC">
        <w:rPr>
          <w:color w:val="000000"/>
          <w:sz w:val="24"/>
          <w:szCs w:val="24"/>
        </w:rPr>
        <w:t xml:space="preserve">допълнителен </w:t>
      </w:r>
      <w:r w:rsidRPr="00ED505D">
        <w:rPr>
          <w:color w:val="000000"/>
          <w:sz w:val="24"/>
          <w:szCs w:val="24"/>
        </w:rPr>
        <w:t xml:space="preserve">финансов ресурс в размер на 6 800 000 лв. за финансиране на разходи за ДДС на общини по одобрени за подпомагане проекти по ПРСР за периода 2014–2020 г. за сметка на реализиран остатък от приключили схеми за подпомагане по параграф 43-00 „Субсидии и други текущи трансфери за нефинансови предприятия“ по бюджета на ДФ „Земеделие“ за 2024 г. От общия ресурс в размер на </w:t>
      </w:r>
      <w:r w:rsidR="006849EC">
        <w:rPr>
          <w:color w:val="000000"/>
          <w:sz w:val="24"/>
          <w:szCs w:val="24"/>
        </w:rPr>
        <w:t>25 401 954</w:t>
      </w:r>
      <w:r w:rsidRPr="00ED505D">
        <w:rPr>
          <w:color w:val="000000"/>
          <w:sz w:val="24"/>
          <w:szCs w:val="24"/>
        </w:rPr>
        <w:t xml:space="preserve"> лв. са разплатени </w:t>
      </w:r>
      <w:r w:rsidR="006849EC">
        <w:rPr>
          <w:color w:val="000000"/>
          <w:sz w:val="24"/>
          <w:szCs w:val="24"/>
        </w:rPr>
        <w:t>25 356 207</w:t>
      </w:r>
      <w:r w:rsidRPr="00ED505D">
        <w:rPr>
          <w:color w:val="000000"/>
          <w:sz w:val="24"/>
          <w:szCs w:val="24"/>
        </w:rPr>
        <w:t xml:space="preserve"> лв. по ПРСР. Извършените плащания и възстановените средства от общини са отчетени като трансфери по § 61-02 Трансфери между бюджети – предоставени трансфери в отчетна група „Бюджет”, съгласно т. 21 от ДДС № 06/30.06.2014 г. и т. 16 от ДДС № 07/30.06.2014 г.</w:t>
      </w:r>
    </w:p>
    <w:p w:rsidR="007E04AD" w:rsidRDefault="00ED505D" w:rsidP="00A741D4">
      <w:pPr>
        <w:spacing w:line="336" w:lineRule="auto"/>
        <w:ind w:right="-567"/>
        <w:jc w:val="both"/>
        <w:rPr>
          <w:color w:val="000000"/>
          <w:sz w:val="24"/>
          <w:szCs w:val="24"/>
        </w:rPr>
      </w:pPr>
      <w:r w:rsidRPr="00ED505D">
        <w:rPr>
          <w:color w:val="000000"/>
          <w:sz w:val="24"/>
          <w:szCs w:val="24"/>
        </w:rPr>
        <w:t>Утежнената процедура по осигуряване на средствата през 2024 г. забави плащанията от страна на ДФЗ към общините, както и от страна на общините по сключените договори с доставчиците, което увелич</w:t>
      </w:r>
      <w:r w:rsidR="00323A2D">
        <w:rPr>
          <w:color w:val="000000"/>
          <w:sz w:val="24"/>
          <w:szCs w:val="24"/>
        </w:rPr>
        <w:t>и</w:t>
      </w:r>
      <w:r w:rsidRPr="00ED505D">
        <w:rPr>
          <w:color w:val="000000"/>
          <w:sz w:val="24"/>
          <w:szCs w:val="24"/>
        </w:rPr>
        <w:t xml:space="preserve"> риска от неусвояване на ресурса по програмите, което от своя страна води до генериране на допълнителен дефицит предвид отпуснатите аванси, незавършване на проектите и в резултат невъзстановяване на финансов ресурс от страна на Европейската комисия в рамките на текущата година.</w:t>
      </w:r>
    </w:p>
    <w:p w:rsidR="00A53B2E" w:rsidRPr="00380F3F" w:rsidRDefault="00A53B2E" w:rsidP="00A53B2E">
      <w:pPr>
        <w:spacing w:line="288" w:lineRule="auto"/>
        <w:jc w:val="both"/>
        <w:rPr>
          <w:i/>
          <w:color w:val="000000"/>
        </w:rPr>
      </w:pPr>
      <w:r w:rsidRPr="002F13BD">
        <w:rPr>
          <w:i/>
          <w:color w:val="000000"/>
        </w:rPr>
        <w:t>Приложение № 6.</w:t>
      </w:r>
      <w:r>
        <w:rPr>
          <w:i/>
          <w:color w:val="000000"/>
        </w:rPr>
        <w:t>1</w:t>
      </w:r>
      <w:r w:rsidRPr="002F13BD">
        <w:rPr>
          <w:i/>
          <w:color w:val="000000"/>
        </w:rPr>
        <w:t xml:space="preserve"> – Отчет на показателите за изпълнение по бюджетната програма</w:t>
      </w:r>
    </w:p>
    <w:tbl>
      <w:tblPr>
        <w:tblW w:w="9926" w:type="dxa"/>
        <w:tblCellMar>
          <w:left w:w="70" w:type="dxa"/>
          <w:right w:w="70" w:type="dxa"/>
        </w:tblCellMar>
        <w:tblLook w:val="04A0" w:firstRow="1" w:lastRow="0" w:firstColumn="1" w:lastColumn="0" w:noHBand="0" w:noVBand="1"/>
      </w:tblPr>
      <w:tblGrid>
        <w:gridCol w:w="6086"/>
        <w:gridCol w:w="1060"/>
        <w:gridCol w:w="1440"/>
        <w:gridCol w:w="1340"/>
      </w:tblGrid>
      <w:tr w:rsidR="00CA777B" w:rsidRPr="00CA777B" w:rsidTr="00CA777B">
        <w:trPr>
          <w:trHeight w:val="312"/>
        </w:trPr>
        <w:tc>
          <w:tcPr>
            <w:tcW w:w="6086" w:type="dxa"/>
            <w:tcBorders>
              <w:top w:val="single" w:sz="8" w:space="0" w:color="auto"/>
              <w:left w:val="single" w:sz="8" w:space="0" w:color="auto"/>
              <w:bottom w:val="nil"/>
              <w:right w:val="single" w:sz="8" w:space="0" w:color="auto"/>
            </w:tcBorders>
            <w:shd w:val="clear" w:color="000000" w:fill="DCE6F1"/>
            <w:vAlign w:val="center"/>
            <w:hideMark/>
          </w:tcPr>
          <w:p w:rsidR="00CA777B" w:rsidRPr="00CA777B" w:rsidRDefault="00CA777B" w:rsidP="00CA777B">
            <w:pPr>
              <w:spacing w:before="0" w:after="0"/>
              <w:ind w:firstLine="0"/>
              <w:jc w:val="center"/>
              <w:rPr>
                <w:b/>
                <w:bCs/>
                <w:color w:val="000000"/>
                <w:sz w:val="16"/>
                <w:szCs w:val="16"/>
              </w:rPr>
            </w:pPr>
            <w:r w:rsidRPr="00CA777B">
              <w:rPr>
                <w:b/>
                <w:bCs/>
                <w:color w:val="000000"/>
                <w:sz w:val="16"/>
                <w:szCs w:val="16"/>
              </w:rPr>
              <w:t>8400.01.01 Бюджетна програма „Развитие на селските райони”</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CA777B" w:rsidRPr="00CA777B" w:rsidRDefault="00CA777B" w:rsidP="00CA777B">
            <w:pPr>
              <w:spacing w:before="0" w:after="0"/>
              <w:ind w:firstLine="0"/>
              <w:jc w:val="center"/>
              <w:rPr>
                <w:b/>
                <w:bCs/>
                <w:color w:val="000000"/>
                <w:sz w:val="16"/>
                <w:szCs w:val="16"/>
              </w:rPr>
            </w:pPr>
            <w:r w:rsidRPr="00CA777B">
              <w:rPr>
                <w:b/>
                <w:bCs/>
                <w:color w:val="000000"/>
                <w:sz w:val="16"/>
                <w:szCs w:val="16"/>
              </w:rPr>
              <w:t>Мерна единица</w:t>
            </w:r>
          </w:p>
        </w:tc>
        <w:tc>
          <w:tcPr>
            <w:tcW w:w="14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CA777B" w:rsidRPr="00CA777B" w:rsidRDefault="00CA777B" w:rsidP="00CA777B">
            <w:pPr>
              <w:spacing w:before="0" w:after="0"/>
              <w:ind w:firstLine="0"/>
              <w:jc w:val="center"/>
              <w:rPr>
                <w:b/>
                <w:bCs/>
                <w:color w:val="000000"/>
                <w:sz w:val="16"/>
                <w:szCs w:val="16"/>
              </w:rPr>
            </w:pPr>
            <w:r w:rsidRPr="00CA777B">
              <w:rPr>
                <w:b/>
                <w:bCs/>
                <w:color w:val="000000"/>
                <w:sz w:val="16"/>
                <w:szCs w:val="16"/>
              </w:rPr>
              <w:t>Целева стойност</w:t>
            </w:r>
          </w:p>
        </w:tc>
        <w:tc>
          <w:tcPr>
            <w:tcW w:w="13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CA777B" w:rsidRPr="00CA777B" w:rsidRDefault="00CA777B" w:rsidP="00CA777B">
            <w:pPr>
              <w:spacing w:before="0" w:after="0"/>
              <w:ind w:firstLine="0"/>
              <w:jc w:val="center"/>
              <w:rPr>
                <w:b/>
                <w:bCs/>
                <w:color w:val="000000"/>
                <w:sz w:val="16"/>
                <w:szCs w:val="16"/>
              </w:rPr>
            </w:pPr>
            <w:r w:rsidRPr="00CA777B">
              <w:rPr>
                <w:b/>
                <w:bCs/>
                <w:color w:val="000000"/>
                <w:sz w:val="16"/>
                <w:szCs w:val="16"/>
              </w:rPr>
              <w:t>Отчет</w:t>
            </w:r>
          </w:p>
        </w:tc>
      </w:tr>
      <w:tr w:rsidR="00CA777B" w:rsidRPr="00CA777B" w:rsidTr="00CA777B">
        <w:trPr>
          <w:trHeight w:val="324"/>
        </w:trPr>
        <w:tc>
          <w:tcPr>
            <w:tcW w:w="6086" w:type="dxa"/>
            <w:tcBorders>
              <w:top w:val="nil"/>
              <w:left w:val="single" w:sz="8" w:space="0" w:color="auto"/>
              <w:bottom w:val="single" w:sz="8" w:space="0" w:color="auto"/>
              <w:right w:val="single" w:sz="8" w:space="0" w:color="auto"/>
            </w:tcBorders>
            <w:shd w:val="clear" w:color="000000" w:fill="DCE6F1"/>
            <w:vAlign w:val="center"/>
            <w:hideMark/>
          </w:tcPr>
          <w:p w:rsidR="00CA777B" w:rsidRPr="00CA777B" w:rsidRDefault="00CA777B" w:rsidP="00CA777B">
            <w:pPr>
              <w:spacing w:before="0" w:after="0"/>
              <w:ind w:firstLine="0"/>
              <w:jc w:val="center"/>
              <w:rPr>
                <w:b/>
                <w:bCs/>
                <w:i/>
                <w:iCs/>
                <w:color w:val="000000"/>
                <w:sz w:val="16"/>
                <w:szCs w:val="16"/>
              </w:rPr>
            </w:pPr>
            <w:r w:rsidRPr="00CA777B">
              <w:rPr>
                <w:b/>
                <w:bCs/>
                <w:i/>
                <w:iCs/>
                <w:color w:val="000000"/>
                <w:sz w:val="16"/>
                <w:szCs w:val="16"/>
              </w:rPr>
              <w:t>Показатели за изпълнение</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rsidR="00CA777B" w:rsidRPr="00CA777B" w:rsidRDefault="00CA777B" w:rsidP="00CA777B">
            <w:pPr>
              <w:spacing w:before="0" w:after="0"/>
              <w:ind w:firstLine="0"/>
              <w:rPr>
                <w:b/>
                <w:bCs/>
                <w:color w:val="000000"/>
                <w:sz w:val="16"/>
                <w:szCs w:val="16"/>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CA777B" w:rsidRPr="00CA777B" w:rsidRDefault="00CA777B" w:rsidP="00CA777B">
            <w:pPr>
              <w:spacing w:before="0" w:after="0"/>
              <w:ind w:firstLine="0"/>
              <w:rPr>
                <w:b/>
                <w:bCs/>
                <w:color w:val="000000"/>
                <w:sz w:val="16"/>
                <w:szCs w:val="16"/>
              </w:rPr>
            </w:pPr>
          </w:p>
        </w:tc>
        <w:tc>
          <w:tcPr>
            <w:tcW w:w="1340" w:type="dxa"/>
            <w:vMerge/>
            <w:tcBorders>
              <w:top w:val="single" w:sz="8" w:space="0" w:color="auto"/>
              <w:left w:val="single" w:sz="8" w:space="0" w:color="auto"/>
              <w:bottom w:val="single" w:sz="8" w:space="0" w:color="000000"/>
              <w:right w:val="single" w:sz="8" w:space="0" w:color="auto"/>
            </w:tcBorders>
            <w:vAlign w:val="center"/>
            <w:hideMark/>
          </w:tcPr>
          <w:p w:rsidR="00CA777B" w:rsidRPr="00CA777B" w:rsidRDefault="00CA777B" w:rsidP="00CA777B">
            <w:pPr>
              <w:spacing w:before="0" w:after="0"/>
              <w:ind w:firstLine="0"/>
              <w:rPr>
                <w:b/>
                <w:bCs/>
                <w:color w:val="000000"/>
                <w:sz w:val="16"/>
                <w:szCs w:val="16"/>
              </w:rPr>
            </w:pPr>
          </w:p>
        </w:tc>
      </w:tr>
      <w:tr w:rsidR="009771F9" w:rsidRPr="00CA777B" w:rsidTr="009771F9">
        <w:trPr>
          <w:trHeight w:val="312"/>
        </w:trPr>
        <w:tc>
          <w:tcPr>
            <w:tcW w:w="608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9771F9" w:rsidRPr="00CA777B" w:rsidRDefault="009771F9" w:rsidP="00173F9F">
            <w:pPr>
              <w:spacing w:before="0" w:after="0"/>
              <w:ind w:firstLine="0"/>
              <w:rPr>
                <w:color w:val="000000"/>
                <w:sz w:val="16"/>
                <w:szCs w:val="16"/>
              </w:rPr>
            </w:pPr>
            <w:r>
              <w:rPr>
                <w:color w:val="000000"/>
                <w:sz w:val="16"/>
                <w:szCs w:val="16"/>
              </w:rPr>
              <w:t>Изпълнение на бюджета по ПРСР 2014-2020 по правилото N+3 (ЕЗФРСР)</w:t>
            </w:r>
          </w:p>
        </w:tc>
        <w:tc>
          <w:tcPr>
            <w:tcW w:w="1060" w:type="dxa"/>
            <w:tcBorders>
              <w:top w:val="single" w:sz="8" w:space="0" w:color="auto"/>
              <w:left w:val="nil"/>
              <w:bottom w:val="single" w:sz="4" w:space="0" w:color="auto"/>
              <w:right w:val="single" w:sz="4" w:space="0" w:color="auto"/>
            </w:tcBorders>
            <w:shd w:val="clear" w:color="auto" w:fill="auto"/>
            <w:vAlign w:val="center"/>
            <w:hideMark/>
          </w:tcPr>
          <w:p w:rsidR="009771F9" w:rsidRPr="00CA777B" w:rsidRDefault="009771F9" w:rsidP="009771F9">
            <w:pPr>
              <w:spacing w:before="0" w:after="0"/>
              <w:ind w:firstLine="0"/>
              <w:jc w:val="center"/>
              <w:rPr>
                <w:color w:val="000000"/>
                <w:sz w:val="16"/>
                <w:szCs w:val="16"/>
              </w:rPr>
            </w:pPr>
            <w:r>
              <w:rPr>
                <w:color w:val="000000"/>
                <w:sz w:val="16"/>
                <w:szCs w:val="16"/>
              </w:rPr>
              <w:t>хил. лв.</w:t>
            </w:r>
          </w:p>
        </w:tc>
        <w:tc>
          <w:tcPr>
            <w:tcW w:w="1440" w:type="dxa"/>
            <w:tcBorders>
              <w:top w:val="single" w:sz="8" w:space="0" w:color="auto"/>
              <w:left w:val="nil"/>
              <w:bottom w:val="single" w:sz="4" w:space="0" w:color="auto"/>
              <w:right w:val="single" w:sz="4" w:space="0" w:color="auto"/>
            </w:tcBorders>
            <w:shd w:val="clear" w:color="auto" w:fill="auto"/>
            <w:vAlign w:val="center"/>
            <w:hideMark/>
          </w:tcPr>
          <w:p w:rsidR="009771F9" w:rsidRPr="00CA777B" w:rsidRDefault="009771F9" w:rsidP="009771F9">
            <w:pPr>
              <w:spacing w:before="0" w:after="0"/>
              <w:ind w:firstLine="0"/>
              <w:jc w:val="right"/>
              <w:rPr>
                <w:sz w:val="16"/>
                <w:szCs w:val="16"/>
              </w:rPr>
            </w:pPr>
            <w:r>
              <w:rPr>
                <w:sz w:val="16"/>
                <w:szCs w:val="16"/>
              </w:rPr>
              <w:t>870 000</w:t>
            </w:r>
          </w:p>
        </w:tc>
        <w:tc>
          <w:tcPr>
            <w:tcW w:w="1340" w:type="dxa"/>
            <w:tcBorders>
              <w:top w:val="single" w:sz="8" w:space="0" w:color="auto"/>
              <w:left w:val="nil"/>
              <w:bottom w:val="single" w:sz="4" w:space="0" w:color="auto"/>
              <w:right w:val="single" w:sz="8" w:space="0" w:color="auto"/>
            </w:tcBorders>
            <w:shd w:val="clear" w:color="auto" w:fill="auto"/>
            <w:vAlign w:val="center"/>
            <w:hideMark/>
          </w:tcPr>
          <w:p w:rsidR="009771F9" w:rsidRPr="00CA777B" w:rsidRDefault="009771F9" w:rsidP="009771F9">
            <w:pPr>
              <w:spacing w:before="0" w:after="0"/>
              <w:ind w:firstLine="0"/>
              <w:jc w:val="right"/>
              <w:rPr>
                <w:sz w:val="16"/>
                <w:szCs w:val="16"/>
              </w:rPr>
            </w:pPr>
            <w:r>
              <w:rPr>
                <w:sz w:val="16"/>
                <w:szCs w:val="16"/>
              </w:rPr>
              <w:t>555 708</w:t>
            </w:r>
          </w:p>
        </w:tc>
      </w:tr>
      <w:tr w:rsidR="009771F9" w:rsidRPr="00CA777B" w:rsidTr="00CA777B">
        <w:trPr>
          <w:trHeight w:val="312"/>
        </w:trPr>
        <w:tc>
          <w:tcPr>
            <w:tcW w:w="6086" w:type="dxa"/>
            <w:tcBorders>
              <w:top w:val="nil"/>
              <w:left w:val="single" w:sz="8" w:space="0" w:color="auto"/>
              <w:bottom w:val="nil"/>
              <w:right w:val="single" w:sz="4" w:space="0" w:color="auto"/>
            </w:tcBorders>
            <w:shd w:val="clear" w:color="auto" w:fill="auto"/>
            <w:vAlign w:val="center"/>
            <w:hideMark/>
          </w:tcPr>
          <w:p w:rsidR="009771F9" w:rsidRPr="00CA777B" w:rsidRDefault="009771F9" w:rsidP="009771F9">
            <w:pPr>
              <w:spacing w:before="0" w:after="0"/>
              <w:ind w:firstLine="0"/>
              <w:rPr>
                <w:color w:val="000000"/>
                <w:sz w:val="16"/>
                <w:szCs w:val="16"/>
              </w:rPr>
            </w:pPr>
            <w:r>
              <w:rPr>
                <w:color w:val="000000"/>
                <w:sz w:val="16"/>
                <w:szCs w:val="16"/>
              </w:rPr>
              <w:t>Изпълнение на бюджета по СП 2023-2027 (ЕЗФРСР)</w:t>
            </w:r>
          </w:p>
        </w:tc>
        <w:tc>
          <w:tcPr>
            <w:tcW w:w="1060" w:type="dxa"/>
            <w:tcBorders>
              <w:top w:val="nil"/>
              <w:left w:val="nil"/>
              <w:bottom w:val="nil"/>
              <w:right w:val="single" w:sz="4" w:space="0" w:color="auto"/>
            </w:tcBorders>
            <w:shd w:val="clear" w:color="auto" w:fill="auto"/>
            <w:vAlign w:val="center"/>
            <w:hideMark/>
          </w:tcPr>
          <w:p w:rsidR="009771F9" w:rsidRPr="00CA777B" w:rsidRDefault="009771F9" w:rsidP="009771F9">
            <w:pPr>
              <w:spacing w:before="0" w:after="0"/>
              <w:ind w:firstLine="0"/>
              <w:jc w:val="center"/>
              <w:rPr>
                <w:color w:val="000000"/>
                <w:sz w:val="16"/>
                <w:szCs w:val="16"/>
              </w:rPr>
            </w:pPr>
            <w:r>
              <w:rPr>
                <w:color w:val="000000"/>
                <w:sz w:val="16"/>
                <w:szCs w:val="16"/>
              </w:rPr>
              <w:t>хил. лв.</w:t>
            </w:r>
          </w:p>
        </w:tc>
        <w:tc>
          <w:tcPr>
            <w:tcW w:w="1440" w:type="dxa"/>
            <w:tcBorders>
              <w:top w:val="nil"/>
              <w:left w:val="nil"/>
              <w:bottom w:val="nil"/>
              <w:right w:val="single" w:sz="4" w:space="0" w:color="auto"/>
            </w:tcBorders>
            <w:shd w:val="clear" w:color="auto" w:fill="auto"/>
            <w:vAlign w:val="center"/>
            <w:hideMark/>
          </w:tcPr>
          <w:p w:rsidR="009771F9" w:rsidRPr="00CA777B" w:rsidRDefault="009771F9" w:rsidP="009771F9">
            <w:pPr>
              <w:spacing w:before="0" w:after="0"/>
              <w:ind w:firstLine="0"/>
              <w:jc w:val="right"/>
              <w:rPr>
                <w:sz w:val="16"/>
                <w:szCs w:val="16"/>
              </w:rPr>
            </w:pPr>
            <w:r>
              <w:rPr>
                <w:sz w:val="16"/>
                <w:szCs w:val="16"/>
              </w:rPr>
              <w:t>160 000</w:t>
            </w:r>
          </w:p>
        </w:tc>
        <w:tc>
          <w:tcPr>
            <w:tcW w:w="1340" w:type="dxa"/>
            <w:tcBorders>
              <w:top w:val="nil"/>
              <w:left w:val="nil"/>
              <w:bottom w:val="nil"/>
              <w:right w:val="single" w:sz="8" w:space="0" w:color="auto"/>
            </w:tcBorders>
            <w:shd w:val="clear" w:color="auto" w:fill="auto"/>
            <w:vAlign w:val="center"/>
            <w:hideMark/>
          </w:tcPr>
          <w:p w:rsidR="009771F9" w:rsidRPr="00CA777B" w:rsidRDefault="009771F9" w:rsidP="009771F9">
            <w:pPr>
              <w:spacing w:before="0" w:after="0"/>
              <w:ind w:firstLine="0"/>
              <w:jc w:val="right"/>
              <w:rPr>
                <w:sz w:val="16"/>
                <w:szCs w:val="16"/>
              </w:rPr>
            </w:pPr>
            <w:r>
              <w:rPr>
                <w:sz w:val="16"/>
                <w:szCs w:val="16"/>
              </w:rPr>
              <w:t>81 735</w:t>
            </w:r>
          </w:p>
        </w:tc>
      </w:tr>
      <w:tr w:rsidR="009771F9" w:rsidRPr="00CA777B" w:rsidTr="00CA777B">
        <w:trPr>
          <w:trHeight w:val="324"/>
        </w:trPr>
        <w:tc>
          <w:tcPr>
            <w:tcW w:w="6086"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9771F9" w:rsidRPr="00CA777B" w:rsidRDefault="009771F9" w:rsidP="009771F9">
            <w:pPr>
              <w:spacing w:before="0" w:after="0"/>
              <w:ind w:firstLine="0"/>
              <w:rPr>
                <w:color w:val="000000"/>
                <w:sz w:val="16"/>
                <w:szCs w:val="16"/>
              </w:rPr>
            </w:pPr>
            <w:r>
              <w:rPr>
                <w:color w:val="000000"/>
                <w:sz w:val="16"/>
                <w:szCs w:val="16"/>
              </w:rPr>
              <w:t>Финансиране на разходи за ДДС на общини с одобрени проекти по ПРСР/СПРЗСР</w:t>
            </w:r>
          </w:p>
        </w:tc>
        <w:tc>
          <w:tcPr>
            <w:tcW w:w="1060" w:type="dxa"/>
            <w:tcBorders>
              <w:top w:val="single" w:sz="4" w:space="0" w:color="auto"/>
              <w:left w:val="nil"/>
              <w:bottom w:val="single" w:sz="8" w:space="0" w:color="auto"/>
              <w:right w:val="single" w:sz="4" w:space="0" w:color="auto"/>
            </w:tcBorders>
            <w:shd w:val="clear" w:color="auto" w:fill="auto"/>
            <w:vAlign w:val="center"/>
            <w:hideMark/>
          </w:tcPr>
          <w:p w:rsidR="009771F9" w:rsidRPr="00CA777B" w:rsidRDefault="009771F9" w:rsidP="009771F9">
            <w:pPr>
              <w:spacing w:before="0" w:after="0"/>
              <w:ind w:firstLine="0"/>
              <w:jc w:val="center"/>
              <w:rPr>
                <w:color w:val="000000"/>
                <w:sz w:val="16"/>
                <w:szCs w:val="16"/>
              </w:rPr>
            </w:pPr>
            <w:r>
              <w:rPr>
                <w:color w:val="000000"/>
                <w:sz w:val="16"/>
                <w:szCs w:val="16"/>
              </w:rPr>
              <w:t>хил. лв.</w:t>
            </w:r>
          </w:p>
        </w:tc>
        <w:tc>
          <w:tcPr>
            <w:tcW w:w="1440" w:type="dxa"/>
            <w:tcBorders>
              <w:top w:val="single" w:sz="4" w:space="0" w:color="auto"/>
              <w:left w:val="nil"/>
              <w:bottom w:val="single" w:sz="8" w:space="0" w:color="auto"/>
              <w:right w:val="single" w:sz="4" w:space="0" w:color="auto"/>
            </w:tcBorders>
            <w:shd w:val="clear" w:color="000000" w:fill="FFFFFF"/>
            <w:vAlign w:val="center"/>
            <w:hideMark/>
          </w:tcPr>
          <w:p w:rsidR="009771F9" w:rsidRPr="00CA777B" w:rsidRDefault="009771F9" w:rsidP="009771F9">
            <w:pPr>
              <w:spacing w:before="0" w:after="0"/>
              <w:ind w:firstLine="0"/>
              <w:jc w:val="right"/>
              <w:rPr>
                <w:sz w:val="16"/>
                <w:szCs w:val="16"/>
              </w:rPr>
            </w:pPr>
            <w:r>
              <w:rPr>
                <w:sz w:val="16"/>
                <w:szCs w:val="16"/>
              </w:rPr>
              <w:t>40 000</w:t>
            </w:r>
          </w:p>
        </w:tc>
        <w:tc>
          <w:tcPr>
            <w:tcW w:w="1340" w:type="dxa"/>
            <w:tcBorders>
              <w:top w:val="single" w:sz="4" w:space="0" w:color="auto"/>
              <w:left w:val="nil"/>
              <w:bottom w:val="single" w:sz="8" w:space="0" w:color="auto"/>
              <w:right w:val="single" w:sz="8" w:space="0" w:color="auto"/>
            </w:tcBorders>
            <w:shd w:val="clear" w:color="000000" w:fill="FFFFFF"/>
            <w:vAlign w:val="center"/>
            <w:hideMark/>
          </w:tcPr>
          <w:p w:rsidR="009771F9" w:rsidRPr="00CA777B" w:rsidRDefault="009771F9" w:rsidP="009771F9">
            <w:pPr>
              <w:spacing w:before="0" w:after="0"/>
              <w:ind w:firstLine="0"/>
              <w:jc w:val="right"/>
              <w:rPr>
                <w:sz w:val="16"/>
                <w:szCs w:val="16"/>
              </w:rPr>
            </w:pPr>
            <w:r>
              <w:rPr>
                <w:sz w:val="16"/>
                <w:szCs w:val="16"/>
              </w:rPr>
              <w:t>25 356</w:t>
            </w:r>
          </w:p>
        </w:tc>
      </w:tr>
    </w:tbl>
    <w:p w:rsidR="00582444" w:rsidRDefault="00A53B2E" w:rsidP="00582444">
      <w:pPr>
        <w:spacing w:line="336" w:lineRule="auto"/>
        <w:ind w:right="-567"/>
        <w:jc w:val="both"/>
        <w:rPr>
          <w:color w:val="000000"/>
          <w:sz w:val="24"/>
          <w:szCs w:val="24"/>
        </w:rPr>
      </w:pPr>
      <w:r w:rsidRPr="00265AAE">
        <w:rPr>
          <w:sz w:val="24"/>
          <w:szCs w:val="24"/>
        </w:rPr>
        <w:t>Приложение № 7</w:t>
      </w:r>
      <w:r w:rsidRPr="00265AAE">
        <w:rPr>
          <w:sz w:val="24"/>
          <w:szCs w:val="24"/>
          <w:lang w:val="en-US"/>
        </w:rPr>
        <w:t>.1</w:t>
      </w:r>
      <w:r>
        <w:rPr>
          <w:sz w:val="24"/>
          <w:szCs w:val="24"/>
        </w:rPr>
        <w:t>представя отчета на извършените разходи по програмата на касова основа</w:t>
      </w:r>
      <w:r w:rsidRPr="00265AAE">
        <w:rPr>
          <w:color w:val="000000"/>
          <w:sz w:val="24"/>
          <w:szCs w:val="24"/>
        </w:rPr>
        <w:t>.</w:t>
      </w:r>
      <w:r>
        <w:rPr>
          <w:color w:val="000000"/>
          <w:sz w:val="24"/>
          <w:szCs w:val="24"/>
        </w:rPr>
        <w:t xml:space="preserve"> По отношение на сметката за средствата от ЕС, в сравнение с горните таблици приложението не включва директните плащания от ЕЗФРСР и резултата от прихващанията на различни финансови к</w:t>
      </w:r>
      <w:r w:rsidR="003E76E8">
        <w:rPr>
          <w:color w:val="000000"/>
          <w:sz w:val="24"/>
          <w:szCs w:val="24"/>
        </w:rPr>
        <w:t xml:space="preserve">орекции. </w:t>
      </w:r>
      <w:r w:rsidRPr="00265681">
        <w:rPr>
          <w:color w:val="000000"/>
          <w:sz w:val="24"/>
          <w:szCs w:val="24"/>
        </w:rPr>
        <w:t xml:space="preserve">Касовото изпълнение на администрираните разходни показатели по ССЕС е </w:t>
      </w:r>
      <w:r w:rsidR="009771F9">
        <w:rPr>
          <w:color w:val="000000"/>
          <w:sz w:val="24"/>
          <w:szCs w:val="24"/>
          <w:lang w:val="en-US"/>
        </w:rPr>
        <w:t>740</w:t>
      </w:r>
      <w:r w:rsidR="009771F9">
        <w:rPr>
          <w:color w:val="000000"/>
          <w:sz w:val="24"/>
          <w:szCs w:val="24"/>
        </w:rPr>
        <w:t>,</w:t>
      </w:r>
      <w:r w:rsidR="009771F9">
        <w:rPr>
          <w:color w:val="000000"/>
          <w:sz w:val="24"/>
          <w:szCs w:val="24"/>
          <w:lang w:val="en-US"/>
        </w:rPr>
        <w:t>04</w:t>
      </w:r>
      <w:r w:rsidR="00323A2D">
        <w:rPr>
          <w:color w:val="000000"/>
          <w:sz w:val="24"/>
          <w:szCs w:val="24"/>
        </w:rPr>
        <w:t xml:space="preserve"> </w:t>
      </w:r>
      <w:r w:rsidRPr="00265681">
        <w:rPr>
          <w:color w:val="000000"/>
          <w:sz w:val="24"/>
          <w:szCs w:val="24"/>
        </w:rPr>
        <w:t xml:space="preserve">млн. лв. публични средства или </w:t>
      </w:r>
      <w:r w:rsidR="009771F9">
        <w:rPr>
          <w:color w:val="000000"/>
          <w:sz w:val="24"/>
          <w:szCs w:val="24"/>
          <w:lang w:val="en-US"/>
        </w:rPr>
        <w:t>88</w:t>
      </w:r>
      <w:r w:rsidRPr="00265681">
        <w:rPr>
          <w:color w:val="000000"/>
          <w:sz w:val="24"/>
          <w:szCs w:val="24"/>
        </w:rPr>
        <w:t>% от уточнения план.</w:t>
      </w:r>
    </w:p>
    <w:p w:rsidR="00D66A16" w:rsidRDefault="00D66A16" w:rsidP="003E5928">
      <w:pPr>
        <w:pStyle w:val="Heading3"/>
      </w:pPr>
      <w:bookmarkStart w:id="18" w:name="_Toc47536003"/>
      <w:r>
        <w:t>Отчет на ведомствените и администрирани разходи по програмата</w:t>
      </w:r>
      <w:bookmarkEnd w:id="18"/>
    </w:p>
    <w:p w:rsidR="000F58D8" w:rsidRDefault="00101326" w:rsidP="00101326">
      <w:pPr>
        <w:spacing w:line="288" w:lineRule="auto"/>
        <w:jc w:val="both"/>
        <w:rPr>
          <w:color w:val="000000"/>
          <w:sz w:val="24"/>
          <w:szCs w:val="24"/>
        </w:rPr>
      </w:pPr>
      <w:r w:rsidRPr="00621A1F">
        <w:rPr>
          <w:b/>
          <w:i/>
        </w:rPr>
        <w:t xml:space="preserve">Приложение № </w:t>
      </w:r>
      <w:r>
        <w:rPr>
          <w:b/>
          <w:i/>
        </w:rPr>
        <w:t>7</w:t>
      </w:r>
      <w:r>
        <w:rPr>
          <w:b/>
          <w:i/>
          <w:lang w:val="en-US"/>
        </w:rPr>
        <w:t>.1</w:t>
      </w:r>
      <w:r w:rsidRPr="00621A1F">
        <w:rPr>
          <w:i/>
        </w:rPr>
        <w:t xml:space="preserve"> - Отчет на разходите по бюджетна програма „Развитие на селските райони”</w:t>
      </w:r>
    </w:p>
    <w:tbl>
      <w:tblPr>
        <w:tblW w:w="10476" w:type="dxa"/>
        <w:tblCellMar>
          <w:left w:w="70" w:type="dxa"/>
          <w:right w:w="70" w:type="dxa"/>
        </w:tblCellMar>
        <w:tblLook w:val="04A0" w:firstRow="1" w:lastRow="0" w:firstColumn="1" w:lastColumn="0" w:noHBand="0" w:noVBand="1"/>
      </w:tblPr>
      <w:tblGrid>
        <w:gridCol w:w="557"/>
        <w:gridCol w:w="6379"/>
        <w:gridCol w:w="1220"/>
        <w:gridCol w:w="1220"/>
        <w:gridCol w:w="1100"/>
      </w:tblGrid>
      <w:tr w:rsidR="009771F9" w:rsidRPr="009771F9" w:rsidTr="00A777E6">
        <w:trPr>
          <w:cantSplit/>
          <w:trHeight w:val="312"/>
          <w:tblHeader/>
        </w:trPr>
        <w:tc>
          <w:tcPr>
            <w:tcW w:w="557"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9771F9" w:rsidRPr="009771F9" w:rsidRDefault="009771F9" w:rsidP="009771F9">
            <w:pPr>
              <w:spacing w:before="0" w:after="0"/>
              <w:ind w:firstLine="0"/>
              <w:jc w:val="center"/>
              <w:rPr>
                <w:b/>
                <w:bCs/>
                <w:color w:val="000000"/>
                <w:sz w:val="16"/>
                <w:szCs w:val="16"/>
              </w:rPr>
            </w:pPr>
            <w:bookmarkStart w:id="19" w:name="_Toc47536004"/>
            <w:r w:rsidRPr="009771F9">
              <w:rPr>
                <w:b/>
                <w:bCs/>
                <w:color w:val="000000"/>
                <w:sz w:val="16"/>
                <w:szCs w:val="16"/>
              </w:rPr>
              <w:t>№</w:t>
            </w:r>
          </w:p>
        </w:tc>
        <w:tc>
          <w:tcPr>
            <w:tcW w:w="6379" w:type="dxa"/>
            <w:tcBorders>
              <w:top w:val="single" w:sz="8" w:space="0" w:color="auto"/>
              <w:left w:val="nil"/>
              <w:bottom w:val="nil"/>
              <w:right w:val="single" w:sz="8" w:space="0" w:color="auto"/>
            </w:tcBorders>
            <w:shd w:val="clear" w:color="000000" w:fill="DCE6F1"/>
            <w:vAlign w:val="center"/>
            <w:hideMark/>
          </w:tcPr>
          <w:p w:rsidR="009771F9" w:rsidRPr="009771F9" w:rsidRDefault="009771F9" w:rsidP="009771F9">
            <w:pPr>
              <w:spacing w:before="0" w:after="0"/>
              <w:ind w:firstLine="0"/>
              <w:jc w:val="center"/>
              <w:rPr>
                <w:b/>
                <w:bCs/>
                <w:color w:val="000000"/>
                <w:sz w:val="16"/>
                <w:szCs w:val="16"/>
              </w:rPr>
            </w:pPr>
            <w:r w:rsidRPr="009771F9">
              <w:rPr>
                <w:b/>
                <w:bCs/>
                <w:color w:val="000000"/>
                <w:sz w:val="16"/>
                <w:szCs w:val="16"/>
              </w:rPr>
              <w:t>8400.01.01 Бюджетна програма „Развитие на селските райони”</w:t>
            </w:r>
          </w:p>
        </w:tc>
        <w:tc>
          <w:tcPr>
            <w:tcW w:w="122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9771F9" w:rsidRPr="009771F9" w:rsidRDefault="009771F9" w:rsidP="009771F9">
            <w:pPr>
              <w:spacing w:before="0" w:after="0"/>
              <w:ind w:firstLine="0"/>
              <w:jc w:val="center"/>
              <w:rPr>
                <w:b/>
                <w:bCs/>
                <w:color w:val="000000"/>
                <w:sz w:val="16"/>
                <w:szCs w:val="16"/>
              </w:rPr>
            </w:pPr>
            <w:r w:rsidRPr="009771F9">
              <w:rPr>
                <w:b/>
                <w:bCs/>
                <w:color w:val="000000"/>
                <w:sz w:val="16"/>
                <w:szCs w:val="16"/>
              </w:rPr>
              <w:t>Закон</w:t>
            </w:r>
          </w:p>
        </w:tc>
        <w:tc>
          <w:tcPr>
            <w:tcW w:w="122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9771F9" w:rsidRPr="009771F9" w:rsidRDefault="009771F9" w:rsidP="009771F9">
            <w:pPr>
              <w:spacing w:before="0" w:after="0"/>
              <w:ind w:firstLine="0"/>
              <w:jc w:val="center"/>
              <w:rPr>
                <w:b/>
                <w:bCs/>
                <w:color w:val="000000"/>
                <w:sz w:val="16"/>
                <w:szCs w:val="16"/>
              </w:rPr>
            </w:pPr>
            <w:r w:rsidRPr="009771F9">
              <w:rPr>
                <w:b/>
                <w:bCs/>
                <w:color w:val="000000"/>
                <w:sz w:val="16"/>
                <w:szCs w:val="16"/>
              </w:rPr>
              <w:t>Уточнен план</w:t>
            </w:r>
          </w:p>
        </w:tc>
        <w:tc>
          <w:tcPr>
            <w:tcW w:w="110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9771F9" w:rsidRPr="009771F9" w:rsidRDefault="009771F9" w:rsidP="009771F9">
            <w:pPr>
              <w:spacing w:before="0" w:after="0"/>
              <w:ind w:firstLine="0"/>
              <w:jc w:val="center"/>
              <w:rPr>
                <w:b/>
                <w:bCs/>
                <w:color w:val="000000"/>
                <w:sz w:val="16"/>
                <w:szCs w:val="16"/>
              </w:rPr>
            </w:pPr>
            <w:r w:rsidRPr="009771F9">
              <w:rPr>
                <w:b/>
                <w:bCs/>
                <w:color w:val="000000"/>
                <w:sz w:val="16"/>
                <w:szCs w:val="16"/>
              </w:rPr>
              <w:t>Отчет</w:t>
            </w:r>
          </w:p>
        </w:tc>
      </w:tr>
      <w:tr w:rsidR="009771F9" w:rsidRPr="009771F9" w:rsidTr="009771F9">
        <w:trPr>
          <w:trHeight w:val="324"/>
        </w:trPr>
        <w:tc>
          <w:tcPr>
            <w:tcW w:w="557" w:type="dxa"/>
            <w:vMerge/>
            <w:tcBorders>
              <w:top w:val="single" w:sz="8" w:space="0" w:color="auto"/>
              <w:left w:val="single" w:sz="8" w:space="0" w:color="auto"/>
              <w:bottom w:val="single" w:sz="8" w:space="0" w:color="000000"/>
              <w:right w:val="single" w:sz="8" w:space="0" w:color="auto"/>
            </w:tcBorders>
            <w:vAlign w:val="center"/>
            <w:hideMark/>
          </w:tcPr>
          <w:p w:rsidR="009771F9" w:rsidRPr="009771F9" w:rsidRDefault="009771F9" w:rsidP="009771F9">
            <w:pPr>
              <w:spacing w:before="0" w:after="0"/>
              <w:ind w:firstLine="0"/>
              <w:rPr>
                <w:b/>
                <w:bCs/>
                <w:color w:val="000000"/>
                <w:sz w:val="16"/>
                <w:szCs w:val="16"/>
              </w:rPr>
            </w:pPr>
          </w:p>
        </w:tc>
        <w:tc>
          <w:tcPr>
            <w:tcW w:w="6379" w:type="dxa"/>
            <w:tcBorders>
              <w:top w:val="nil"/>
              <w:left w:val="nil"/>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jc w:val="center"/>
              <w:rPr>
                <w:b/>
                <w:bCs/>
                <w:color w:val="000000"/>
                <w:sz w:val="16"/>
                <w:szCs w:val="16"/>
              </w:rPr>
            </w:pPr>
            <w:r w:rsidRPr="009771F9">
              <w:rPr>
                <w:b/>
                <w:bCs/>
                <w:color w:val="000000"/>
                <w:sz w:val="16"/>
                <w:szCs w:val="16"/>
              </w:rPr>
              <w:t>(в лева)</w:t>
            </w:r>
          </w:p>
        </w:tc>
        <w:tc>
          <w:tcPr>
            <w:tcW w:w="1220" w:type="dxa"/>
            <w:vMerge/>
            <w:tcBorders>
              <w:top w:val="single" w:sz="8" w:space="0" w:color="auto"/>
              <w:left w:val="single" w:sz="8" w:space="0" w:color="auto"/>
              <w:bottom w:val="single" w:sz="8" w:space="0" w:color="000000"/>
              <w:right w:val="single" w:sz="8" w:space="0" w:color="auto"/>
            </w:tcBorders>
            <w:vAlign w:val="center"/>
            <w:hideMark/>
          </w:tcPr>
          <w:p w:rsidR="009771F9" w:rsidRPr="009771F9" w:rsidRDefault="009771F9" w:rsidP="009771F9">
            <w:pPr>
              <w:spacing w:before="0" w:after="0"/>
              <w:ind w:firstLine="0"/>
              <w:rPr>
                <w:b/>
                <w:bCs/>
                <w:color w:val="000000"/>
                <w:sz w:val="16"/>
                <w:szCs w:val="16"/>
              </w:rPr>
            </w:pPr>
          </w:p>
        </w:tc>
        <w:tc>
          <w:tcPr>
            <w:tcW w:w="1220" w:type="dxa"/>
            <w:vMerge/>
            <w:tcBorders>
              <w:top w:val="single" w:sz="8" w:space="0" w:color="auto"/>
              <w:left w:val="single" w:sz="8" w:space="0" w:color="auto"/>
              <w:bottom w:val="single" w:sz="8" w:space="0" w:color="000000"/>
              <w:right w:val="single" w:sz="8" w:space="0" w:color="auto"/>
            </w:tcBorders>
            <w:vAlign w:val="center"/>
            <w:hideMark/>
          </w:tcPr>
          <w:p w:rsidR="009771F9" w:rsidRPr="009771F9" w:rsidRDefault="009771F9" w:rsidP="009771F9">
            <w:pPr>
              <w:spacing w:before="0" w:after="0"/>
              <w:ind w:firstLine="0"/>
              <w:rPr>
                <w:b/>
                <w:bCs/>
                <w:color w:val="000000"/>
                <w:sz w:val="16"/>
                <w:szCs w:val="16"/>
              </w:rPr>
            </w:pPr>
          </w:p>
        </w:tc>
        <w:tc>
          <w:tcPr>
            <w:tcW w:w="1100" w:type="dxa"/>
            <w:vMerge/>
            <w:tcBorders>
              <w:top w:val="single" w:sz="8" w:space="0" w:color="auto"/>
              <w:left w:val="single" w:sz="8" w:space="0" w:color="auto"/>
              <w:bottom w:val="single" w:sz="8" w:space="0" w:color="000000"/>
              <w:right w:val="single" w:sz="8" w:space="0" w:color="auto"/>
            </w:tcBorders>
            <w:vAlign w:val="center"/>
            <w:hideMark/>
          </w:tcPr>
          <w:p w:rsidR="009771F9" w:rsidRPr="009771F9" w:rsidRDefault="009771F9" w:rsidP="009771F9">
            <w:pPr>
              <w:spacing w:before="0" w:after="0"/>
              <w:ind w:firstLine="0"/>
              <w:rPr>
                <w:b/>
                <w:bCs/>
                <w:color w:val="000000"/>
                <w:sz w:val="16"/>
                <w:szCs w:val="16"/>
              </w:rPr>
            </w:pPr>
          </w:p>
        </w:tc>
      </w:tr>
      <w:tr w:rsidR="009771F9" w:rsidRPr="009771F9" w:rsidTr="009771F9">
        <w:trPr>
          <w:trHeight w:val="324"/>
        </w:trPr>
        <w:tc>
          <w:tcPr>
            <w:tcW w:w="557" w:type="dxa"/>
            <w:tcBorders>
              <w:top w:val="nil"/>
              <w:left w:val="single" w:sz="8" w:space="0" w:color="auto"/>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jc w:val="both"/>
              <w:rPr>
                <w:b/>
                <w:bCs/>
                <w:color w:val="000000"/>
                <w:sz w:val="16"/>
                <w:szCs w:val="16"/>
              </w:rPr>
            </w:pPr>
            <w:r w:rsidRPr="009771F9">
              <w:rPr>
                <w:b/>
                <w:bCs/>
                <w:color w:val="000000"/>
                <w:sz w:val="16"/>
                <w:szCs w:val="16"/>
              </w:rPr>
              <w:t>І.</w:t>
            </w:r>
          </w:p>
        </w:tc>
        <w:tc>
          <w:tcPr>
            <w:tcW w:w="6379" w:type="dxa"/>
            <w:tcBorders>
              <w:top w:val="nil"/>
              <w:left w:val="nil"/>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rPr>
                <w:b/>
                <w:bCs/>
                <w:color w:val="000000"/>
                <w:sz w:val="16"/>
                <w:szCs w:val="16"/>
              </w:rPr>
            </w:pPr>
            <w:r w:rsidRPr="009771F9">
              <w:rPr>
                <w:b/>
                <w:bCs/>
                <w:color w:val="000000"/>
                <w:sz w:val="16"/>
                <w:szCs w:val="16"/>
              </w:rPr>
              <w:t>Общо ведомствени разходи:</w:t>
            </w:r>
          </w:p>
        </w:tc>
        <w:tc>
          <w:tcPr>
            <w:tcW w:w="1220" w:type="dxa"/>
            <w:tcBorders>
              <w:top w:val="nil"/>
              <w:left w:val="nil"/>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jc w:val="right"/>
              <w:rPr>
                <w:b/>
                <w:bCs/>
                <w:color w:val="000000"/>
                <w:sz w:val="16"/>
                <w:szCs w:val="16"/>
              </w:rPr>
            </w:pPr>
            <w:r w:rsidRPr="009771F9">
              <w:rPr>
                <w:b/>
                <w:bCs/>
                <w:color w:val="000000"/>
                <w:sz w:val="16"/>
                <w:szCs w:val="16"/>
              </w:rPr>
              <w:t>30 445 000</w:t>
            </w:r>
          </w:p>
        </w:tc>
        <w:tc>
          <w:tcPr>
            <w:tcW w:w="1220" w:type="dxa"/>
            <w:tcBorders>
              <w:top w:val="nil"/>
              <w:left w:val="nil"/>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jc w:val="right"/>
              <w:rPr>
                <w:b/>
                <w:bCs/>
                <w:color w:val="000000"/>
                <w:sz w:val="16"/>
                <w:szCs w:val="16"/>
              </w:rPr>
            </w:pPr>
            <w:r w:rsidRPr="009771F9">
              <w:rPr>
                <w:b/>
                <w:bCs/>
                <w:color w:val="000000"/>
                <w:sz w:val="16"/>
                <w:szCs w:val="16"/>
              </w:rPr>
              <w:t>32 144 400</w:t>
            </w:r>
          </w:p>
        </w:tc>
        <w:tc>
          <w:tcPr>
            <w:tcW w:w="1100" w:type="dxa"/>
            <w:tcBorders>
              <w:top w:val="nil"/>
              <w:left w:val="nil"/>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jc w:val="right"/>
              <w:rPr>
                <w:b/>
                <w:bCs/>
                <w:color w:val="000000"/>
                <w:sz w:val="16"/>
                <w:szCs w:val="16"/>
              </w:rPr>
            </w:pPr>
            <w:r w:rsidRPr="009771F9">
              <w:rPr>
                <w:b/>
                <w:bCs/>
                <w:color w:val="000000"/>
                <w:sz w:val="16"/>
                <w:szCs w:val="16"/>
              </w:rPr>
              <w:t>32 144 128</w:t>
            </w:r>
          </w:p>
        </w:tc>
      </w:tr>
      <w:tr w:rsidR="009771F9" w:rsidRPr="009771F9" w:rsidTr="009771F9">
        <w:trPr>
          <w:trHeight w:val="324"/>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both"/>
              <w:rPr>
                <w:color w:val="000000"/>
                <w:sz w:val="16"/>
                <w:szCs w:val="16"/>
              </w:rPr>
            </w:pPr>
            <w:r w:rsidRPr="009771F9">
              <w:rPr>
                <w:color w:val="000000"/>
                <w:sz w:val="16"/>
                <w:szCs w:val="16"/>
              </w:rPr>
              <w:t> </w:t>
            </w:r>
          </w:p>
        </w:tc>
        <w:tc>
          <w:tcPr>
            <w:tcW w:w="6379"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rPr>
                <w:color w:val="000000"/>
                <w:sz w:val="16"/>
                <w:szCs w:val="16"/>
              </w:rPr>
            </w:pPr>
            <w:r w:rsidRPr="009771F9">
              <w:rPr>
                <w:color w:val="000000"/>
                <w:sz w:val="16"/>
                <w:szCs w:val="16"/>
              </w:rPr>
              <w:t xml:space="preserve">   Персонал</w:t>
            </w:r>
          </w:p>
        </w:tc>
        <w:tc>
          <w:tcPr>
            <w:tcW w:w="1220"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right"/>
              <w:rPr>
                <w:color w:val="000000"/>
                <w:sz w:val="16"/>
                <w:szCs w:val="16"/>
              </w:rPr>
            </w:pPr>
            <w:r w:rsidRPr="009771F9">
              <w:rPr>
                <w:color w:val="000000"/>
                <w:sz w:val="16"/>
                <w:szCs w:val="16"/>
              </w:rPr>
              <w:t>30 445 000</w:t>
            </w:r>
          </w:p>
        </w:tc>
        <w:tc>
          <w:tcPr>
            <w:tcW w:w="1220"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right"/>
              <w:rPr>
                <w:color w:val="000000"/>
                <w:sz w:val="16"/>
                <w:szCs w:val="16"/>
              </w:rPr>
            </w:pPr>
            <w:r w:rsidRPr="009771F9">
              <w:rPr>
                <w:color w:val="000000"/>
                <w:sz w:val="16"/>
                <w:szCs w:val="16"/>
              </w:rPr>
              <w:t>32 144 400</w:t>
            </w:r>
          </w:p>
        </w:tc>
        <w:tc>
          <w:tcPr>
            <w:tcW w:w="1100"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right"/>
              <w:rPr>
                <w:color w:val="000000"/>
                <w:sz w:val="16"/>
                <w:szCs w:val="16"/>
              </w:rPr>
            </w:pPr>
            <w:r w:rsidRPr="009771F9">
              <w:rPr>
                <w:color w:val="000000"/>
                <w:sz w:val="16"/>
                <w:szCs w:val="16"/>
              </w:rPr>
              <w:t>32 144 128</w:t>
            </w:r>
          </w:p>
        </w:tc>
      </w:tr>
      <w:tr w:rsidR="009771F9" w:rsidRPr="009771F9" w:rsidTr="009771F9">
        <w:trPr>
          <w:trHeight w:val="324"/>
        </w:trPr>
        <w:tc>
          <w:tcPr>
            <w:tcW w:w="557" w:type="dxa"/>
            <w:tcBorders>
              <w:top w:val="nil"/>
              <w:left w:val="single" w:sz="8" w:space="0" w:color="auto"/>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jc w:val="both"/>
              <w:rPr>
                <w:b/>
                <w:bCs/>
                <w:color w:val="000000"/>
                <w:sz w:val="16"/>
                <w:szCs w:val="16"/>
              </w:rPr>
            </w:pPr>
            <w:r w:rsidRPr="009771F9">
              <w:rPr>
                <w:b/>
                <w:bCs/>
                <w:color w:val="000000"/>
                <w:sz w:val="16"/>
                <w:szCs w:val="16"/>
              </w:rPr>
              <w:t>1</w:t>
            </w:r>
          </w:p>
        </w:tc>
        <w:tc>
          <w:tcPr>
            <w:tcW w:w="6379" w:type="dxa"/>
            <w:tcBorders>
              <w:top w:val="nil"/>
              <w:left w:val="nil"/>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rPr>
                <w:b/>
                <w:bCs/>
                <w:color w:val="000000"/>
                <w:sz w:val="16"/>
                <w:szCs w:val="16"/>
              </w:rPr>
            </w:pPr>
            <w:r w:rsidRPr="009771F9">
              <w:rPr>
                <w:b/>
                <w:bCs/>
                <w:color w:val="000000"/>
                <w:sz w:val="16"/>
                <w:szCs w:val="16"/>
              </w:rPr>
              <w:t>Ведомствени разходи по бюджета на ПРБ:</w:t>
            </w:r>
          </w:p>
        </w:tc>
        <w:tc>
          <w:tcPr>
            <w:tcW w:w="1220" w:type="dxa"/>
            <w:tcBorders>
              <w:top w:val="nil"/>
              <w:left w:val="nil"/>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jc w:val="right"/>
              <w:rPr>
                <w:b/>
                <w:bCs/>
                <w:color w:val="000000"/>
                <w:sz w:val="16"/>
                <w:szCs w:val="16"/>
              </w:rPr>
            </w:pPr>
            <w:r w:rsidRPr="009771F9">
              <w:rPr>
                <w:b/>
                <w:bCs/>
                <w:color w:val="000000"/>
                <w:sz w:val="16"/>
                <w:szCs w:val="16"/>
              </w:rPr>
              <w:t>30 445 000</w:t>
            </w:r>
          </w:p>
        </w:tc>
        <w:tc>
          <w:tcPr>
            <w:tcW w:w="1220" w:type="dxa"/>
            <w:tcBorders>
              <w:top w:val="nil"/>
              <w:left w:val="nil"/>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jc w:val="right"/>
              <w:rPr>
                <w:b/>
                <w:bCs/>
                <w:color w:val="000000"/>
                <w:sz w:val="16"/>
                <w:szCs w:val="16"/>
              </w:rPr>
            </w:pPr>
            <w:r w:rsidRPr="009771F9">
              <w:rPr>
                <w:b/>
                <w:bCs/>
                <w:color w:val="000000"/>
                <w:sz w:val="16"/>
                <w:szCs w:val="16"/>
              </w:rPr>
              <w:t>32 144 400</w:t>
            </w:r>
          </w:p>
        </w:tc>
        <w:tc>
          <w:tcPr>
            <w:tcW w:w="1100" w:type="dxa"/>
            <w:tcBorders>
              <w:top w:val="nil"/>
              <w:left w:val="nil"/>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jc w:val="right"/>
              <w:rPr>
                <w:b/>
                <w:bCs/>
                <w:color w:val="000000"/>
                <w:sz w:val="16"/>
                <w:szCs w:val="16"/>
              </w:rPr>
            </w:pPr>
            <w:r w:rsidRPr="009771F9">
              <w:rPr>
                <w:b/>
                <w:bCs/>
                <w:color w:val="000000"/>
                <w:sz w:val="16"/>
                <w:szCs w:val="16"/>
              </w:rPr>
              <w:t>32 144 128</w:t>
            </w:r>
          </w:p>
        </w:tc>
      </w:tr>
      <w:tr w:rsidR="009771F9" w:rsidRPr="009771F9" w:rsidTr="009771F9">
        <w:trPr>
          <w:trHeight w:val="324"/>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both"/>
              <w:rPr>
                <w:color w:val="000000"/>
                <w:sz w:val="16"/>
                <w:szCs w:val="16"/>
              </w:rPr>
            </w:pPr>
            <w:r w:rsidRPr="009771F9">
              <w:rPr>
                <w:color w:val="000000"/>
                <w:sz w:val="16"/>
                <w:szCs w:val="16"/>
              </w:rPr>
              <w:t> </w:t>
            </w:r>
          </w:p>
        </w:tc>
        <w:tc>
          <w:tcPr>
            <w:tcW w:w="6379"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rPr>
                <w:color w:val="000000"/>
                <w:sz w:val="16"/>
                <w:szCs w:val="16"/>
              </w:rPr>
            </w:pPr>
            <w:r w:rsidRPr="009771F9">
              <w:rPr>
                <w:color w:val="000000"/>
                <w:sz w:val="16"/>
                <w:szCs w:val="16"/>
              </w:rPr>
              <w:t xml:space="preserve">   Персонал</w:t>
            </w:r>
          </w:p>
        </w:tc>
        <w:tc>
          <w:tcPr>
            <w:tcW w:w="1220"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right"/>
              <w:rPr>
                <w:color w:val="000000"/>
                <w:sz w:val="16"/>
                <w:szCs w:val="16"/>
              </w:rPr>
            </w:pPr>
            <w:r w:rsidRPr="009771F9">
              <w:rPr>
                <w:color w:val="000000"/>
                <w:sz w:val="16"/>
                <w:szCs w:val="16"/>
              </w:rPr>
              <w:t>30 445 000</w:t>
            </w:r>
          </w:p>
        </w:tc>
        <w:tc>
          <w:tcPr>
            <w:tcW w:w="1220"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right"/>
              <w:rPr>
                <w:color w:val="000000"/>
                <w:sz w:val="16"/>
                <w:szCs w:val="16"/>
              </w:rPr>
            </w:pPr>
            <w:r w:rsidRPr="009771F9">
              <w:rPr>
                <w:color w:val="000000"/>
                <w:sz w:val="16"/>
                <w:szCs w:val="16"/>
              </w:rPr>
              <w:t>32 144 400</w:t>
            </w:r>
          </w:p>
        </w:tc>
        <w:tc>
          <w:tcPr>
            <w:tcW w:w="1100"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right"/>
              <w:rPr>
                <w:color w:val="000000"/>
                <w:sz w:val="16"/>
                <w:szCs w:val="16"/>
              </w:rPr>
            </w:pPr>
            <w:r w:rsidRPr="009771F9">
              <w:rPr>
                <w:color w:val="000000"/>
                <w:sz w:val="16"/>
                <w:szCs w:val="16"/>
              </w:rPr>
              <w:t>32 144 128</w:t>
            </w:r>
          </w:p>
        </w:tc>
      </w:tr>
      <w:tr w:rsidR="009771F9" w:rsidRPr="009771F9" w:rsidTr="009771F9">
        <w:trPr>
          <w:trHeight w:val="324"/>
        </w:trPr>
        <w:tc>
          <w:tcPr>
            <w:tcW w:w="557" w:type="dxa"/>
            <w:tcBorders>
              <w:top w:val="nil"/>
              <w:left w:val="single" w:sz="8" w:space="0" w:color="auto"/>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jc w:val="both"/>
              <w:rPr>
                <w:b/>
                <w:bCs/>
                <w:color w:val="000000"/>
                <w:sz w:val="16"/>
                <w:szCs w:val="16"/>
              </w:rPr>
            </w:pPr>
            <w:r w:rsidRPr="009771F9">
              <w:rPr>
                <w:b/>
                <w:bCs/>
                <w:color w:val="000000"/>
                <w:sz w:val="16"/>
                <w:szCs w:val="16"/>
              </w:rPr>
              <w:t>2</w:t>
            </w:r>
          </w:p>
        </w:tc>
        <w:tc>
          <w:tcPr>
            <w:tcW w:w="6379" w:type="dxa"/>
            <w:tcBorders>
              <w:top w:val="nil"/>
              <w:left w:val="nil"/>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rPr>
                <w:b/>
                <w:bCs/>
                <w:color w:val="000000"/>
                <w:sz w:val="16"/>
                <w:szCs w:val="16"/>
              </w:rPr>
            </w:pPr>
            <w:r w:rsidRPr="009771F9">
              <w:rPr>
                <w:b/>
                <w:bCs/>
                <w:color w:val="000000"/>
                <w:sz w:val="16"/>
                <w:szCs w:val="16"/>
              </w:rPr>
              <w:t>Ведомствени разходи по други бюджети, сметки за средства от ЕС и чужди средства</w:t>
            </w:r>
          </w:p>
        </w:tc>
        <w:tc>
          <w:tcPr>
            <w:tcW w:w="1220" w:type="dxa"/>
            <w:tcBorders>
              <w:top w:val="nil"/>
              <w:left w:val="nil"/>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jc w:val="right"/>
              <w:rPr>
                <w:b/>
                <w:bCs/>
                <w:color w:val="000000"/>
                <w:sz w:val="16"/>
                <w:szCs w:val="16"/>
              </w:rPr>
            </w:pPr>
            <w:r w:rsidRPr="009771F9">
              <w:rPr>
                <w:b/>
                <w:bCs/>
                <w:color w:val="000000"/>
                <w:sz w:val="16"/>
                <w:szCs w:val="16"/>
              </w:rPr>
              <w:t>0</w:t>
            </w:r>
          </w:p>
        </w:tc>
        <w:tc>
          <w:tcPr>
            <w:tcW w:w="1220" w:type="dxa"/>
            <w:tcBorders>
              <w:top w:val="nil"/>
              <w:left w:val="nil"/>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jc w:val="right"/>
              <w:rPr>
                <w:b/>
                <w:bCs/>
                <w:color w:val="000000"/>
                <w:sz w:val="16"/>
                <w:szCs w:val="16"/>
              </w:rPr>
            </w:pPr>
            <w:r w:rsidRPr="009771F9">
              <w:rPr>
                <w:b/>
                <w:bCs/>
                <w:color w:val="000000"/>
                <w:sz w:val="16"/>
                <w:szCs w:val="16"/>
              </w:rPr>
              <w:t>0</w:t>
            </w:r>
          </w:p>
        </w:tc>
        <w:tc>
          <w:tcPr>
            <w:tcW w:w="1100" w:type="dxa"/>
            <w:tcBorders>
              <w:top w:val="nil"/>
              <w:left w:val="nil"/>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jc w:val="right"/>
              <w:rPr>
                <w:b/>
                <w:bCs/>
                <w:color w:val="000000"/>
                <w:sz w:val="16"/>
                <w:szCs w:val="16"/>
              </w:rPr>
            </w:pPr>
            <w:r w:rsidRPr="009771F9">
              <w:rPr>
                <w:b/>
                <w:bCs/>
                <w:color w:val="000000"/>
                <w:sz w:val="16"/>
                <w:szCs w:val="16"/>
              </w:rPr>
              <w:t>0</w:t>
            </w:r>
          </w:p>
        </w:tc>
      </w:tr>
      <w:tr w:rsidR="009771F9" w:rsidRPr="009771F9" w:rsidTr="009771F9">
        <w:trPr>
          <w:trHeight w:val="324"/>
        </w:trPr>
        <w:tc>
          <w:tcPr>
            <w:tcW w:w="557" w:type="dxa"/>
            <w:tcBorders>
              <w:top w:val="nil"/>
              <w:left w:val="single" w:sz="8" w:space="0" w:color="auto"/>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jc w:val="both"/>
              <w:rPr>
                <w:b/>
                <w:bCs/>
                <w:color w:val="000000"/>
                <w:sz w:val="16"/>
                <w:szCs w:val="16"/>
              </w:rPr>
            </w:pPr>
            <w:r w:rsidRPr="009771F9">
              <w:rPr>
                <w:b/>
                <w:bCs/>
                <w:color w:val="000000"/>
                <w:sz w:val="16"/>
                <w:szCs w:val="16"/>
              </w:rPr>
              <w:t>ІІ.</w:t>
            </w:r>
          </w:p>
        </w:tc>
        <w:tc>
          <w:tcPr>
            <w:tcW w:w="6379" w:type="dxa"/>
            <w:tcBorders>
              <w:top w:val="nil"/>
              <w:left w:val="nil"/>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rPr>
                <w:b/>
                <w:bCs/>
                <w:color w:val="000000"/>
                <w:sz w:val="16"/>
                <w:szCs w:val="16"/>
              </w:rPr>
            </w:pPr>
            <w:r w:rsidRPr="009771F9">
              <w:rPr>
                <w:b/>
                <w:bCs/>
                <w:color w:val="000000"/>
                <w:sz w:val="16"/>
                <w:szCs w:val="16"/>
              </w:rPr>
              <w:t xml:space="preserve">Администрирани разходни параграфи по бюджета </w:t>
            </w:r>
          </w:p>
        </w:tc>
        <w:tc>
          <w:tcPr>
            <w:tcW w:w="1220" w:type="dxa"/>
            <w:tcBorders>
              <w:top w:val="nil"/>
              <w:left w:val="nil"/>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jc w:val="right"/>
              <w:rPr>
                <w:b/>
                <w:bCs/>
                <w:color w:val="000000"/>
                <w:sz w:val="16"/>
                <w:szCs w:val="16"/>
              </w:rPr>
            </w:pPr>
            <w:r w:rsidRPr="009771F9">
              <w:rPr>
                <w:b/>
                <w:bCs/>
                <w:color w:val="000000"/>
                <w:sz w:val="16"/>
                <w:szCs w:val="16"/>
              </w:rPr>
              <w:t>0</w:t>
            </w:r>
          </w:p>
        </w:tc>
        <w:tc>
          <w:tcPr>
            <w:tcW w:w="1220" w:type="dxa"/>
            <w:tcBorders>
              <w:top w:val="nil"/>
              <w:left w:val="nil"/>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jc w:val="right"/>
              <w:rPr>
                <w:b/>
                <w:bCs/>
                <w:color w:val="000000"/>
                <w:sz w:val="16"/>
                <w:szCs w:val="16"/>
              </w:rPr>
            </w:pPr>
            <w:r w:rsidRPr="009771F9">
              <w:rPr>
                <w:b/>
                <w:bCs/>
                <w:color w:val="000000"/>
                <w:sz w:val="16"/>
                <w:szCs w:val="16"/>
              </w:rPr>
              <w:t>64 000</w:t>
            </w:r>
          </w:p>
        </w:tc>
        <w:tc>
          <w:tcPr>
            <w:tcW w:w="1100" w:type="dxa"/>
            <w:tcBorders>
              <w:top w:val="nil"/>
              <w:left w:val="nil"/>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jc w:val="right"/>
              <w:rPr>
                <w:b/>
                <w:bCs/>
                <w:color w:val="000000"/>
                <w:sz w:val="16"/>
                <w:szCs w:val="16"/>
              </w:rPr>
            </w:pPr>
            <w:r w:rsidRPr="009771F9">
              <w:rPr>
                <w:b/>
                <w:bCs/>
                <w:color w:val="000000"/>
                <w:sz w:val="16"/>
                <w:szCs w:val="16"/>
              </w:rPr>
              <w:t>64 000</w:t>
            </w:r>
          </w:p>
        </w:tc>
      </w:tr>
      <w:tr w:rsidR="009771F9" w:rsidRPr="009771F9" w:rsidTr="009771F9">
        <w:trPr>
          <w:trHeight w:val="420"/>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both"/>
              <w:rPr>
                <w:color w:val="000000"/>
                <w:sz w:val="16"/>
                <w:szCs w:val="16"/>
              </w:rPr>
            </w:pPr>
            <w:r w:rsidRPr="009771F9">
              <w:rPr>
                <w:color w:val="000000"/>
                <w:sz w:val="16"/>
                <w:szCs w:val="16"/>
              </w:rPr>
              <w:t> </w:t>
            </w:r>
          </w:p>
        </w:tc>
        <w:tc>
          <w:tcPr>
            <w:tcW w:w="6379"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rPr>
                <w:color w:val="000000"/>
                <w:sz w:val="16"/>
                <w:szCs w:val="16"/>
              </w:rPr>
            </w:pPr>
            <w:r w:rsidRPr="009771F9">
              <w:rPr>
                <w:color w:val="000000"/>
                <w:sz w:val="16"/>
                <w:szCs w:val="16"/>
              </w:rPr>
              <w:t xml:space="preserve">   Субсидии за неразплатени проекти след изтичане на крайния срок за извършване на плащания с европейски средства, вкл. по съдебни решения и/или изпълнителни листа</w:t>
            </w:r>
          </w:p>
        </w:tc>
        <w:tc>
          <w:tcPr>
            <w:tcW w:w="1220"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right"/>
              <w:rPr>
                <w:color w:val="000000"/>
                <w:sz w:val="16"/>
                <w:szCs w:val="16"/>
              </w:rPr>
            </w:pPr>
            <w:r w:rsidRPr="009771F9">
              <w:rPr>
                <w:color w:val="000000"/>
                <w:sz w:val="16"/>
                <w:szCs w:val="16"/>
              </w:rPr>
              <w:t> </w:t>
            </w:r>
          </w:p>
        </w:tc>
        <w:tc>
          <w:tcPr>
            <w:tcW w:w="1220"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right"/>
              <w:rPr>
                <w:color w:val="000000"/>
                <w:sz w:val="16"/>
                <w:szCs w:val="16"/>
              </w:rPr>
            </w:pPr>
            <w:r w:rsidRPr="009771F9">
              <w:rPr>
                <w:color w:val="000000"/>
                <w:sz w:val="16"/>
                <w:szCs w:val="16"/>
              </w:rPr>
              <w:t>64 000</w:t>
            </w:r>
          </w:p>
        </w:tc>
        <w:tc>
          <w:tcPr>
            <w:tcW w:w="1100"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right"/>
              <w:rPr>
                <w:color w:val="000000"/>
                <w:sz w:val="16"/>
                <w:szCs w:val="16"/>
              </w:rPr>
            </w:pPr>
            <w:r w:rsidRPr="009771F9">
              <w:rPr>
                <w:color w:val="000000"/>
                <w:sz w:val="16"/>
                <w:szCs w:val="16"/>
              </w:rPr>
              <w:t>64 000</w:t>
            </w:r>
          </w:p>
        </w:tc>
      </w:tr>
      <w:tr w:rsidR="009771F9" w:rsidRPr="009771F9" w:rsidTr="009771F9">
        <w:trPr>
          <w:trHeight w:val="324"/>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both"/>
              <w:rPr>
                <w:color w:val="000000"/>
                <w:sz w:val="16"/>
                <w:szCs w:val="16"/>
              </w:rPr>
            </w:pPr>
            <w:r w:rsidRPr="009771F9">
              <w:rPr>
                <w:color w:val="000000"/>
                <w:sz w:val="16"/>
                <w:szCs w:val="16"/>
              </w:rPr>
              <w:t> </w:t>
            </w:r>
          </w:p>
        </w:tc>
        <w:tc>
          <w:tcPr>
            <w:tcW w:w="6379"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rPr>
                <w:color w:val="000000"/>
                <w:sz w:val="16"/>
                <w:szCs w:val="16"/>
              </w:rPr>
            </w:pPr>
            <w:r w:rsidRPr="009771F9">
              <w:rPr>
                <w:color w:val="000000"/>
                <w:sz w:val="16"/>
                <w:szCs w:val="16"/>
              </w:rPr>
              <w:t> </w:t>
            </w:r>
          </w:p>
        </w:tc>
        <w:tc>
          <w:tcPr>
            <w:tcW w:w="1220"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right"/>
              <w:rPr>
                <w:color w:val="000000"/>
                <w:sz w:val="16"/>
                <w:szCs w:val="16"/>
              </w:rPr>
            </w:pPr>
            <w:r w:rsidRPr="009771F9">
              <w:rPr>
                <w:color w:val="000000"/>
                <w:sz w:val="16"/>
                <w:szCs w:val="16"/>
              </w:rPr>
              <w:t> </w:t>
            </w:r>
          </w:p>
        </w:tc>
        <w:tc>
          <w:tcPr>
            <w:tcW w:w="1220"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right"/>
              <w:rPr>
                <w:color w:val="000000"/>
                <w:sz w:val="16"/>
                <w:szCs w:val="16"/>
              </w:rPr>
            </w:pPr>
            <w:r w:rsidRPr="009771F9">
              <w:rPr>
                <w:color w:val="000000"/>
                <w:sz w:val="16"/>
                <w:szCs w:val="16"/>
              </w:rPr>
              <w:t> </w:t>
            </w:r>
          </w:p>
        </w:tc>
        <w:tc>
          <w:tcPr>
            <w:tcW w:w="1100"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right"/>
              <w:rPr>
                <w:color w:val="000000"/>
                <w:sz w:val="16"/>
                <w:szCs w:val="16"/>
              </w:rPr>
            </w:pPr>
            <w:r w:rsidRPr="009771F9">
              <w:rPr>
                <w:color w:val="000000"/>
                <w:sz w:val="16"/>
                <w:szCs w:val="16"/>
              </w:rPr>
              <w:t> </w:t>
            </w:r>
          </w:p>
        </w:tc>
      </w:tr>
      <w:tr w:rsidR="009771F9" w:rsidRPr="009771F9" w:rsidTr="009771F9">
        <w:trPr>
          <w:trHeight w:val="324"/>
        </w:trPr>
        <w:tc>
          <w:tcPr>
            <w:tcW w:w="557" w:type="dxa"/>
            <w:tcBorders>
              <w:top w:val="nil"/>
              <w:left w:val="single" w:sz="8" w:space="0" w:color="auto"/>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jc w:val="both"/>
              <w:rPr>
                <w:b/>
                <w:bCs/>
                <w:color w:val="000000"/>
                <w:sz w:val="16"/>
                <w:szCs w:val="16"/>
              </w:rPr>
            </w:pPr>
            <w:r w:rsidRPr="009771F9">
              <w:rPr>
                <w:b/>
                <w:bCs/>
                <w:color w:val="000000"/>
                <w:sz w:val="16"/>
                <w:szCs w:val="16"/>
              </w:rPr>
              <w:t>ІІІ.</w:t>
            </w:r>
          </w:p>
        </w:tc>
        <w:tc>
          <w:tcPr>
            <w:tcW w:w="6379" w:type="dxa"/>
            <w:tcBorders>
              <w:top w:val="nil"/>
              <w:left w:val="nil"/>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rPr>
                <w:b/>
                <w:bCs/>
                <w:color w:val="000000"/>
                <w:sz w:val="16"/>
                <w:szCs w:val="16"/>
              </w:rPr>
            </w:pPr>
            <w:r w:rsidRPr="009771F9">
              <w:rPr>
                <w:b/>
                <w:bCs/>
                <w:color w:val="000000"/>
                <w:sz w:val="16"/>
                <w:szCs w:val="16"/>
              </w:rPr>
              <w:t>Администрирани разходни параграфи по други бюджети, сметки за средства от ЕС и чужди средства</w:t>
            </w:r>
          </w:p>
        </w:tc>
        <w:tc>
          <w:tcPr>
            <w:tcW w:w="1220" w:type="dxa"/>
            <w:tcBorders>
              <w:top w:val="nil"/>
              <w:left w:val="nil"/>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jc w:val="right"/>
              <w:rPr>
                <w:b/>
                <w:bCs/>
                <w:color w:val="000000"/>
                <w:sz w:val="16"/>
                <w:szCs w:val="16"/>
              </w:rPr>
            </w:pPr>
            <w:r w:rsidRPr="009771F9">
              <w:rPr>
                <w:b/>
                <w:bCs/>
                <w:color w:val="000000"/>
                <w:sz w:val="16"/>
                <w:szCs w:val="16"/>
              </w:rPr>
              <w:t>1 192 252 600</w:t>
            </w:r>
          </w:p>
        </w:tc>
        <w:tc>
          <w:tcPr>
            <w:tcW w:w="1220" w:type="dxa"/>
            <w:tcBorders>
              <w:top w:val="nil"/>
              <w:left w:val="nil"/>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jc w:val="right"/>
              <w:rPr>
                <w:b/>
                <w:bCs/>
                <w:color w:val="000000"/>
                <w:sz w:val="16"/>
                <w:szCs w:val="16"/>
              </w:rPr>
            </w:pPr>
            <w:r w:rsidRPr="009771F9">
              <w:rPr>
                <w:b/>
                <w:bCs/>
                <w:color w:val="000000"/>
                <w:sz w:val="16"/>
                <w:szCs w:val="16"/>
              </w:rPr>
              <w:t>838 573 600</w:t>
            </w:r>
          </w:p>
        </w:tc>
        <w:tc>
          <w:tcPr>
            <w:tcW w:w="1100" w:type="dxa"/>
            <w:tcBorders>
              <w:top w:val="nil"/>
              <w:left w:val="nil"/>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jc w:val="right"/>
              <w:rPr>
                <w:b/>
                <w:bCs/>
                <w:color w:val="000000"/>
                <w:sz w:val="16"/>
                <w:szCs w:val="16"/>
              </w:rPr>
            </w:pPr>
            <w:r w:rsidRPr="009771F9">
              <w:rPr>
                <w:b/>
                <w:bCs/>
                <w:color w:val="000000"/>
                <w:sz w:val="16"/>
                <w:szCs w:val="16"/>
              </w:rPr>
              <w:t>765 400 380</w:t>
            </w:r>
          </w:p>
        </w:tc>
      </w:tr>
      <w:tr w:rsidR="009771F9" w:rsidRPr="009771F9" w:rsidTr="009771F9">
        <w:trPr>
          <w:trHeight w:val="324"/>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both"/>
              <w:rPr>
                <w:color w:val="000000"/>
                <w:sz w:val="16"/>
                <w:szCs w:val="16"/>
              </w:rPr>
            </w:pPr>
            <w:r w:rsidRPr="009771F9">
              <w:rPr>
                <w:color w:val="000000"/>
                <w:sz w:val="16"/>
                <w:szCs w:val="16"/>
              </w:rPr>
              <w:t> </w:t>
            </w:r>
          </w:p>
        </w:tc>
        <w:tc>
          <w:tcPr>
            <w:tcW w:w="6379"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rPr>
                <w:color w:val="000000"/>
                <w:sz w:val="16"/>
                <w:szCs w:val="16"/>
              </w:rPr>
            </w:pPr>
            <w:r w:rsidRPr="009771F9">
              <w:rPr>
                <w:color w:val="000000"/>
                <w:sz w:val="16"/>
                <w:szCs w:val="16"/>
              </w:rPr>
              <w:t>Персонал</w:t>
            </w:r>
          </w:p>
        </w:tc>
        <w:tc>
          <w:tcPr>
            <w:tcW w:w="1220"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right"/>
              <w:rPr>
                <w:sz w:val="16"/>
                <w:szCs w:val="16"/>
              </w:rPr>
            </w:pPr>
            <w:r w:rsidRPr="009771F9">
              <w:rPr>
                <w:sz w:val="16"/>
                <w:szCs w:val="16"/>
              </w:rPr>
              <w:t>10 727 100</w:t>
            </w:r>
          </w:p>
        </w:tc>
        <w:tc>
          <w:tcPr>
            <w:tcW w:w="1220"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right"/>
              <w:rPr>
                <w:sz w:val="16"/>
                <w:szCs w:val="16"/>
              </w:rPr>
            </w:pPr>
            <w:r w:rsidRPr="009771F9">
              <w:rPr>
                <w:sz w:val="16"/>
                <w:szCs w:val="16"/>
              </w:rPr>
              <w:t>10 727 100</w:t>
            </w:r>
          </w:p>
        </w:tc>
        <w:tc>
          <w:tcPr>
            <w:tcW w:w="1100"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right"/>
              <w:rPr>
                <w:sz w:val="16"/>
                <w:szCs w:val="16"/>
              </w:rPr>
            </w:pPr>
            <w:r w:rsidRPr="009771F9">
              <w:rPr>
                <w:sz w:val="16"/>
                <w:szCs w:val="16"/>
              </w:rPr>
              <w:t> </w:t>
            </w:r>
          </w:p>
        </w:tc>
      </w:tr>
      <w:tr w:rsidR="009771F9" w:rsidRPr="009771F9" w:rsidTr="009771F9">
        <w:trPr>
          <w:trHeight w:val="324"/>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both"/>
              <w:rPr>
                <w:color w:val="000000"/>
                <w:sz w:val="16"/>
                <w:szCs w:val="16"/>
              </w:rPr>
            </w:pPr>
            <w:r w:rsidRPr="009771F9">
              <w:rPr>
                <w:color w:val="000000"/>
                <w:sz w:val="16"/>
                <w:szCs w:val="16"/>
              </w:rPr>
              <w:t> </w:t>
            </w:r>
          </w:p>
        </w:tc>
        <w:tc>
          <w:tcPr>
            <w:tcW w:w="6379"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rPr>
                <w:color w:val="000000"/>
                <w:sz w:val="16"/>
                <w:szCs w:val="16"/>
              </w:rPr>
            </w:pPr>
            <w:r w:rsidRPr="009771F9">
              <w:rPr>
                <w:color w:val="000000"/>
                <w:sz w:val="16"/>
                <w:szCs w:val="16"/>
              </w:rPr>
              <w:t xml:space="preserve">Издръжка </w:t>
            </w:r>
          </w:p>
        </w:tc>
        <w:tc>
          <w:tcPr>
            <w:tcW w:w="1220"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right"/>
              <w:rPr>
                <w:sz w:val="16"/>
                <w:szCs w:val="16"/>
              </w:rPr>
            </w:pPr>
            <w:r w:rsidRPr="009771F9">
              <w:rPr>
                <w:sz w:val="16"/>
                <w:szCs w:val="16"/>
              </w:rPr>
              <w:t>52 314 500</w:t>
            </w:r>
          </w:p>
        </w:tc>
        <w:tc>
          <w:tcPr>
            <w:tcW w:w="1220"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right"/>
              <w:rPr>
                <w:sz w:val="16"/>
                <w:szCs w:val="16"/>
              </w:rPr>
            </w:pPr>
            <w:r w:rsidRPr="009771F9">
              <w:rPr>
                <w:sz w:val="16"/>
                <w:szCs w:val="16"/>
              </w:rPr>
              <w:t>10 000 000</w:t>
            </w:r>
          </w:p>
        </w:tc>
        <w:tc>
          <w:tcPr>
            <w:tcW w:w="1100"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right"/>
              <w:rPr>
                <w:sz w:val="16"/>
                <w:szCs w:val="16"/>
              </w:rPr>
            </w:pPr>
            <w:r w:rsidRPr="009771F9">
              <w:rPr>
                <w:sz w:val="16"/>
                <w:szCs w:val="16"/>
              </w:rPr>
              <w:t> </w:t>
            </w:r>
          </w:p>
        </w:tc>
      </w:tr>
      <w:tr w:rsidR="009771F9" w:rsidRPr="009771F9" w:rsidTr="009771F9">
        <w:trPr>
          <w:trHeight w:val="324"/>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both"/>
              <w:rPr>
                <w:color w:val="000000"/>
                <w:sz w:val="16"/>
                <w:szCs w:val="16"/>
              </w:rPr>
            </w:pPr>
            <w:r w:rsidRPr="009771F9">
              <w:rPr>
                <w:color w:val="000000"/>
                <w:sz w:val="16"/>
                <w:szCs w:val="16"/>
              </w:rPr>
              <w:t> </w:t>
            </w:r>
          </w:p>
        </w:tc>
        <w:tc>
          <w:tcPr>
            <w:tcW w:w="6379"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rPr>
                <w:color w:val="000000"/>
                <w:sz w:val="16"/>
                <w:szCs w:val="16"/>
              </w:rPr>
            </w:pPr>
            <w:r w:rsidRPr="009771F9">
              <w:rPr>
                <w:color w:val="000000"/>
                <w:sz w:val="16"/>
                <w:szCs w:val="16"/>
              </w:rPr>
              <w:t>Субсидии за развитие на селските райони с характер на текущи трансфери</w:t>
            </w:r>
          </w:p>
        </w:tc>
        <w:tc>
          <w:tcPr>
            <w:tcW w:w="1220"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right"/>
              <w:rPr>
                <w:sz w:val="16"/>
                <w:szCs w:val="16"/>
              </w:rPr>
            </w:pPr>
            <w:r w:rsidRPr="009771F9">
              <w:rPr>
                <w:sz w:val="16"/>
                <w:szCs w:val="16"/>
              </w:rPr>
              <w:t>281 529 300</w:t>
            </w:r>
          </w:p>
        </w:tc>
        <w:tc>
          <w:tcPr>
            <w:tcW w:w="1220"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right"/>
              <w:rPr>
                <w:sz w:val="16"/>
                <w:szCs w:val="16"/>
              </w:rPr>
            </w:pPr>
            <w:r w:rsidRPr="009771F9">
              <w:rPr>
                <w:sz w:val="16"/>
                <w:szCs w:val="16"/>
              </w:rPr>
              <w:t>175 951 200</w:t>
            </w:r>
          </w:p>
        </w:tc>
        <w:tc>
          <w:tcPr>
            <w:tcW w:w="1100"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right"/>
              <w:rPr>
                <w:sz w:val="16"/>
                <w:szCs w:val="16"/>
              </w:rPr>
            </w:pPr>
            <w:r w:rsidRPr="009771F9">
              <w:rPr>
                <w:sz w:val="16"/>
                <w:szCs w:val="16"/>
              </w:rPr>
              <w:t>163 945 669</w:t>
            </w:r>
          </w:p>
        </w:tc>
      </w:tr>
      <w:tr w:rsidR="009771F9" w:rsidRPr="009771F9" w:rsidTr="009771F9">
        <w:trPr>
          <w:trHeight w:val="324"/>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both"/>
              <w:rPr>
                <w:color w:val="000000"/>
                <w:sz w:val="16"/>
                <w:szCs w:val="16"/>
              </w:rPr>
            </w:pPr>
            <w:r w:rsidRPr="009771F9">
              <w:rPr>
                <w:color w:val="000000"/>
                <w:sz w:val="16"/>
                <w:szCs w:val="16"/>
              </w:rPr>
              <w:t> </w:t>
            </w:r>
          </w:p>
        </w:tc>
        <w:tc>
          <w:tcPr>
            <w:tcW w:w="6379"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rPr>
                <w:color w:val="000000"/>
                <w:sz w:val="16"/>
                <w:szCs w:val="16"/>
              </w:rPr>
            </w:pPr>
            <w:r w:rsidRPr="009771F9">
              <w:rPr>
                <w:color w:val="000000"/>
                <w:sz w:val="16"/>
                <w:szCs w:val="16"/>
              </w:rPr>
              <w:t>Субсидии за инвестиции в инфраструктура, придобиване на материални активи и др.</w:t>
            </w:r>
          </w:p>
        </w:tc>
        <w:tc>
          <w:tcPr>
            <w:tcW w:w="1220"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right"/>
              <w:rPr>
                <w:sz w:val="16"/>
                <w:szCs w:val="16"/>
              </w:rPr>
            </w:pPr>
            <w:r w:rsidRPr="009771F9">
              <w:rPr>
                <w:sz w:val="16"/>
                <w:szCs w:val="16"/>
              </w:rPr>
              <w:t>171 749 100</w:t>
            </w:r>
          </w:p>
        </w:tc>
        <w:tc>
          <w:tcPr>
            <w:tcW w:w="1220"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right"/>
              <w:rPr>
                <w:sz w:val="16"/>
                <w:szCs w:val="16"/>
              </w:rPr>
            </w:pPr>
            <w:r w:rsidRPr="009771F9">
              <w:rPr>
                <w:sz w:val="16"/>
                <w:szCs w:val="16"/>
              </w:rPr>
              <w:t>181 755 300</w:t>
            </w:r>
          </w:p>
        </w:tc>
        <w:tc>
          <w:tcPr>
            <w:tcW w:w="1100"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right"/>
              <w:rPr>
                <w:sz w:val="16"/>
                <w:szCs w:val="16"/>
              </w:rPr>
            </w:pPr>
            <w:r w:rsidRPr="009771F9">
              <w:rPr>
                <w:sz w:val="16"/>
                <w:szCs w:val="16"/>
              </w:rPr>
              <w:t> </w:t>
            </w:r>
          </w:p>
        </w:tc>
      </w:tr>
      <w:tr w:rsidR="009771F9" w:rsidRPr="009771F9" w:rsidTr="009771F9">
        <w:trPr>
          <w:trHeight w:val="420"/>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both"/>
              <w:rPr>
                <w:color w:val="000000"/>
                <w:sz w:val="16"/>
                <w:szCs w:val="16"/>
              </w:rPr>
            </w:pPr>
            <w:r w:rsidRPr="009771F9">
              <w:rPr>
                <w:color w:val="000000"/>
                <w:sz w:val="16"/>
                <w:szCs w:val="16"/>
              </w:rPr>
              <w:t> </w:t>
            </w:r>
          </w:p>
        </w:tc>
        <w:tc>
          <w:tcPr>
            <w:tcW w:w="6379"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rPr>
                <w:color w:val="000000"/>
                <w:sz w:val="16"/>
                <w:szCs w:val="16"/>
              </w:rPr>
            </w:pPr>
            <w:r w:rsidRPr="009771F9">
              <w:rPr>
                <w:color w:val="000000"/>
                <w:sz w:val="16"/>
                <w:szCs w:val="16"/>
              </w:rPr>
              <w:t>Предоставени трансфери за сметка на утвърдените разходи, представляващи плащания за персонал, издръжка, субсидии за инвестиции в инфраструктура, придобиване на материални активи и др.</w:t>
            </w:r>
          </w:p>
        </w:tc>
        <w:tc>
          <w:tcPr>
            <w:tcW w:w="1220"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right"/>
              <w:rPr>
                <w:sz w:val="16"/>
                <w:szCs w:val="16"/>
              </w:rPr>
            </w:pPr>
            <w:r w:rsidRPr="009771F9">
              <w:rPr>
                <w:sz w:val="16"/>
                <w:szCs w:val="16"/>
              </w:rPr>
              <w:t>0</w:t>
            </w:r>
          </w:p>
        </w:tc>
        <w:tc>
          <w:tcPr>
            <w:tcW w:w="1220"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right"/>
              <w:rPr>
                <w:sz w:val="16"/>
                <w:szCs w:val="16"/>
              </w:rPr>
            </w:pPr>
            <w:r w:rsidRPr="009771F9">
              <w:rPr>
                <w:sz w:val="16"/>
                <w:szCs w:val="16"/>
              </w:rPr>
              <w:t>0</w:t>
            </w:r>
          </w:p>
        </w:tc>
        <w:tc>
          <w:tcPr>
            <w:tcW w:w="1100"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right"/>
              <w:rPr>
                <w:sz w:val="16"/>
                <w:szCs w:val="16"/>
              </w:rPr>
            </w:pPr>
            <w:r w:rsidRPr="009771F9">
              <w:rPr>
                <w:sz w:val="16"/>
                <w:szCs w:val="16"/>
              </w:rPr>
              <w:t>193 640 372</w:t>
            </w:r>
          </w:p>
        </w:tc>
      </w:tr>
      <w:tr w:rsidR="009771F9" w:rsidRPr="009771F9" w:rsidTr="009771F9">
        <w:trPr>
          <w:trHeight w:val="324"/>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both"/>
              <w:rPr>
                <w:color w:val="000000"/>
                <w:sz w:val="16"/>
                <w:szCs w:val="16"/>
              </w:rPr>
            </w:pPr>
            <w:r w:rsidRPr="009771F9">
              <w:rPr>
                <w:color w:val="000000"/>
                <w:sz w:val="16"/>
                <w:szCs w:val="16"/>
              </w:rPr>
              <w:t> </w:t>
            </w:r>
          </w:p>
        </w:tc>
        <w:tc>
          <w:tcPr>
            <w:tcW w:w="6379"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rPr>
                <w:color w:val="000000"/>
                <w:sz w:val="16"/>
                <w:szCs w:val="16"/>
              </w:rPr>
            </w:pPr>
            <w:r w:rsidRPr="009771F9">
              <w:rPr>
                <w:color w:val="000000"/>
                <w:sz w:val="16"/>
                <w:szCs w:val="16"/>
              </w:rPr>
              <w:t>Субсидии за частни инвестиции в земеделски стопанства, преработващи предприятия и др.</w:t>
            </w:r>
          </w:p>
        </w:tc>
        <w:tc>
          <w:tcPr>
            <w:tcW w:w="1220"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right"/>
              <w:rPr>
                <w:sz w:val="16"/>
                <w:szCs w:val="16"/>
              </w:rPr>
            </w:pPr>
            <w:r w:rsidRPr="009771F9">
              <w:rPr>
                <w:sz w:val="16"/>
                <w:szCs w:val="16"/>
              </w:rPr>
              <w:t>675 932 600</w:t>
            </w:r>
          </w:p>
        </w:tc>
        <w:tc>
          <w:tcPr>
            <w:tcW w:w="1220"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right"/>
              <w:rPr>
                <w:sz w:val="16"/>
                <w:szCs w:val="16"/>
              </w:rPr>
            </w:pPr>
            <w:r w:rsidRPr="009771F9">
              <w:rPr>
                <w:sz w:val="16"/>
                <w:szCs w:val="16"/>
              </w:rPr>
              <w:t>460 140 000</w:t>
            </w:r>
          </w:p>
        </w:tc>
        <w:tc>
          <w:tcPr>
            <w:tcW w:w="1100"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right"/>
              <w:rPr>
                <w:sz w:val="16"/>
                <w:szCs w:val="16"/>
              </w:rPr>
            </w:pPr>
            <w:r w:rsidRPr="009771F9">
              <w:rPr>
                <w:sz w:val="16"/>
                <w:szCs w:val="16"/>
              </w:rPr>
              <w:t>382 458 123</w:t>
            </w:r>
          </w:p>
        </w:tc>
      </w:tr>
      <w:tr w:rsidR="009771F9" w:rsidRPr="009771F9" w:rsidTr="009771F9">
        <w:trPr>
          <w:trHeight w:val="624"/>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both"/>
              <w:rPr>
                <w:color w:val="000000"/>
                <w:sz w:val="16"/>
                <w:szCs w:val="16"/>
              </w:rPr>
            </w:pPr>
            <w:r w:rsidRPr="009771F9">
              <w:rPr>
                <w:color w:val="000000"/>
                <w:sz w:val="16"/>
                <w:szCs w:val="16"/>
              </w:rPr>
              <w:t> </w:t>
            </w:r>
          </w:p>
        </w:tc>
        <w:tc>
          <w:tcPr>
            <w:tcW w:w="6379"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rPr>
                <w:color w:val="000000"/>
                <w:sz w:val="16"/>
                <w:szCs w:val="16"/>
              </w:rPr>
            </w:pPr>
            <w:r w:rsidRPr="009771F9">
              <w:rPr>
                <w:color w:val="000000"/>
                <w:sz w:val="16"/>
                <w:szCs w:val="16"/>
              </w:rPr>
              <w:t xml:space="preserve">   Предоставени трансфери за сметка на утвърдените разходи по бюджета на ДФЗ, представляващи капиталови трансфери за неразплатени проекти след изтичане на крайния срок за извършване на плащания с европейски средства, вкл. по съдебни решения и/или изпълнителни листа</w:t>
            </w:r>
          </w:p>
        </w:tc>
        <w:tc>
          <w:tcPr>
            <w:tcW w:w="1220"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right"/>
              <w:rPr>
                <w:sz w:val="16"/>
                <w:szCs w:val="16"/>
              </w:rPr>
            </w:pPr>
            <w:r w:rsidRPr="009771F9">
              <w:rPr>
                <w:sz w:val="16"/>
                <w:szCs w:val="16"/>
              </w:rPr>
              <w:t> </w:t>
            </w:r>
          </w:p>
        </w:tc>
        <w:tc>
          <w:tcPr>
            <w:tcW w:w="1220"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right"/>
              <w:rPr>
                <w:sz w:val="16"/>
                <w:szCs w:val="16"/>
              </w:rPr>
            </w:pPr>
            <w:r w:rsidRPr="009771F9">
              <w:rPr>
                <w:sz w:val="16"/>
                <w:szCs w:val="16"/>
              </w:rPr>
              <w:t> </w:t>
            </w:r>
          </w:p>
        </w:tc>
        <w:tc>
          <w:tcPr>
            <w:tcW w:w="1100"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right"/>
              <w:rPr>
                <w:sz w:val="16"/>
                <w:szCs w:val="16"/>
              </w:rPr>
            </w:pPr>
            <w:r w:rsidRPr="009771F9">
              <w:rPr>
                <w:sz w:val="16"/>
                <w:szCs w:val="16"/>
              </w:rPr>
              <w:t> </w:t>
            </w:r>
          </w:p>
        </w:tc>
      </w:tr>
      <w:tr w:rsidR="009771F9" w:rsidRPr="009771F9" w:rsidTr="009771F9">
        <w:trPr>
          <w:trHeight w:val="420"/>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both"/>
              <w:rPr>
                <w:color w:val="000000"/>
                <w:sz w:val="16"/>
                <w:szCs w:val="16"/>
              </w:rPr>
            </w:pPr>
            <w:r w:rsidRPr="009771F9">
              <w:rPr>
                <w:color w:val="000000"/>
                <w:sz w:val="16"/>
                <w:szCs w:val="16"/>
              </w:rPr>
              <w:t> </w:t>
            </w:r>
          </w:p>
        </w:tc>
        <w:tc>
          <w:tcPr>
            <w:tcW w:w="6379"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rPr>
                <w:color w:val="000000"/>
                <w:sz w:val="16"/>
                <w:szCs w:val="16"/>
              </w:rPr>
            </w:pPr>
            <w:r w:rsidRPr="009771F9">
              <w:rPr>
                <w:color w:val="000000"/>
                <w:sz w:val="16"/>
                <w:szCs w:val="16"/>
              </w:rPr>
              <w:t xml:space="preserve">   Предоставени трансфери за сметка на утвърдените разходи бюджета на ДФЗ, представляващи финансиране на разходи за ДДС на общини с одобрени проекти по ПРСР/СПРЗСР</w:t>
            </w:r>
          </w:p>
        </w:tc>
        <w:tc>
          <w:tcPr>
            <w:tcW w:w="1220"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right"/>
              <w:rPr>
                <w:sz w:val="16"/>
                <w:szCs w:val="16"/>
              </w:rPr>
            </w:pPr>
            <w:r w:rsidRPr="009771F9">
              <w:rPr>
                <w:sz w:val="16"/>
                <w:szCs w:val="16"/>
              </w:rPr>
              <w:t> </w:t>
            </w:r>
          </w:p>
        </w:tc>
        <w:tc>
          <w:tcPr>
            <w:tcW w:w="1220"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right"/>
              <w:rPr>
                <w:sz w:val="16"/>
                <w:szCs w:val="16"/>
              </w:rPr>
            </w:pPr>
            <w:r w:rsidRPr="009771F9">
              <w:rPr>
                <w:sz w:val="16"/>
                <w:szCs w:val="16"/>
              </w:rPr>
              <w:t> </w:t>
            </w:r>
          </w:p>
        </w:tc>
        <w:tc>
          <w:tcPr>
            <w:tcW w:w="1100"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right"/>
              <w:rPr>
                <w:sz w:val="16"/>
                <w:szCs w:val="16"/>
              </w:rPr>
            </w:pPr>
            <w:r w:rsidRPr="009771F9">
              <w:rPr>
                <w:sz w:val="16"/>
                <w:szCs w:val="16"/>
              </w:rPr>
              <w:t>25 356 216</w:t>
            </w:r>
          </w:p>
        </w:tc>
      </w:tr>
      <w:tr w:rsidR="009771F9" w:rsidRPr="009771F9" w:rsidTr="009771F9">
        <w:trPr>
          <w:trHeight w:val="324"/>
        </w:trPr>
        <w:tc>
          <w:tcPr>
            <w:tcW w:w="557" w:type="dxa"/>
            <w:tcBorders>
              <w:top w:val="nil"/>
              <w:left w:val="single" w:sz="8" w:space="0" w:color="auto"/>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jc w:val="both"/>
              <w:rPr>
                <w:b/>
                <w:bCs/>
                <w:color w:val="000000"/>
                <w:sz w:val="16"/>
                <w:szCs w:val="16"/>
              </w:rPr>
            </w:pPr>
            <w:r w:rsidRPr="009771F9">
              <w:rPr>
                <w:b/>
                <w:bCs/>
                <w:color w:val="000000"/>
                <w:sz w:val="16"/>
                <w:szCs w:val="16"/>
              </w:rPr>
              <w:t> </w:t>
            </w:r>
          </w:p>
        </w:tc>
        <w:tc>
          <w:tcPr>
            <w:tcW w:w="6379" w:type="dxa"/>
            <w:tcBorders>
              <w:top w:val="nil"/>
              <w:left w:val="nil"/>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rPr>
                <w:b/>
                <w:bCs/>
                <w:color w:val="000000"/>
                <w:sz w:val="16"/>
                <w:szCs w:val="16"/>
              </w:rPr>
            </w:pPr>
            <w:r w:rsidRPr="009771F9">
              <w:rPr>
                <w:b/>
                <w:bCs/>
                <w:color w:val="000000"/>
                <w:sz w:val="16"/>
                <w:szCs w:val="16"/>
              </w:rPr>
              <w:t>Общо администрирани разходи (ІІ.+ІІІ.):</w:t>
            </w:r>
          </w:p>
        </w:tc>
        <w:tc>
          <w:tcPr>
            <w:tcW w:w="1220" w:type="dxa"/>
            <w:tcBorders>
              <w:top w:val="nil"/>
              <w:left w:val="nil"/>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jc w:val="right"/>
              <w:rPr>
                <w:b/>
                <w:bCs/>
                <w:color w:val="000000"/>
                <w:sz w:val="16"/>
                <w:szCs w:val="16"/>
              </w:rPr>
            </w:pPr>
            <w:r w:rsidRPr="009771F9">
              <w:rPr>
                <w:b/>
                <w:bCs/>
                <w:color w:val="000000"/>
                <w:sz w:val="16"/>
                <w:szCs w:val="16"/>
              </w:rPr>
              <w:t>1 192 252 600</w:t>
            </w:r>
          </w:p>
        </w:tc>
        <w:tc>
          <w:tcPr>
            <w:tcW w:w="1220" w:type="dxa"/>
            <w:tcBorders>
              <w:top w:val="nil"/>
              <w:left w:val="nil"/>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jc w:val="right"/>
              <w:rPr>
                <w:b/>
                <w:bCs/>
                <w:color w:val="000000"/>
                <w:sz w:val="16"/>
                <w:szCs w:val="16"/>
              </w:rPr>
            </w:pPr>
            <w:r w:rsidRPr="009771F9">
              <w:rPr>
                <w:b/>
                <w:bCs/>
                <w:color w:val="000000"/>
                <w:sz w:val="16"/>
                <w:szCs w:val="16"/>
              </w:rPr>
              <w:t>838 637 600</w:t>
            </w:r>
          </w:p>
        </w:tc>
        <w:tc>
          <w:tcPr>
            <w:tcW w:w="1100" w:type="dxa"/>
            <w:tcBorders>
              <w:top w:val="nil"/>
              <w:left w:val="nil"/>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jc w:val="right"/>
              <w:rPr>
                <w:b/>
                <w:bCs/>
                <w:color w:val="000000"/>
                <w:sz w:val="16"/>
                <w:szCs w:val="16"/>
              </w:rPr>
            </w:pPr>
            <w:r w:rsidRPr="009771F9">
              <w:rPr>
                <w:b/>
                <w:bCs/>
                <w:color w:val="000000"/>
                <w:sz w:val="16"/>
                <w:szCs w:val="16"/>
              </w:rPr>
              <w:t>765 464 380</w:t>
            </w:r>
          </w:p>
        </w:tc>
      </w:tr>
      <w:tr w:rsidR="009771F9" w:rsidRPr="009771F9" w:rsidTr="009771F9">
        <w:trPr>
          <w:trHeight w:val="324"/>
        </w:trPr>
        <w:tc>
          <w:tcPr>
            <w:tcW w:w="557" w:type="dxa"/>
            <w:tcBorders>
              <w:top w:val="nil"/>
              <w:left w:val="single" w:sz="8" w:space="0" w:color="auto"/>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jc w:val="both"/>
              <w:rPr>
                <w:color w:val="000000"/>
                <w:sz w:val="16"/>
                <w:szCs w:val="16"/>
              </w:rPr>
            </w:pPr>
            <w:r w:rsidRPr="009771F9">
              <w:rPr>
                <w:color w:val="000000"/>
                <w:sz w:val="16"/>
                <w:szCs w:val="16"/>
              </w:rPr>
              <w:t> </w:t>
            </w:r>
          </w:p>
        </w:tc>
        <w:tc>
          <w:tcPr>
            <w:tcW w:w="6379" w:type="dxa"/>
            <w:tcBorders>
              <w:top w:val="nil"/>
              <w:left w:val="nil"/>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rPr>
                <w:color w:val="000000"/>
                <w:sz w:val="16"/>
                <w:szCs w:val="16"/>
              </w:rPr>
            </w:pPr>
            <w:r w:rsidRPr="009771F9">
              <w:rPr>
                <w:color w:val="000000"/>
                <w:sz w:val="16"/>
                <w:szCs w:val="16"/>
              </w:rPr>
              <w:t> </w:t>
            </w:r>
          </w:p>
        </w:tc>
        <w:tc>
          <w:tcPr>
            <w:tcW w:w="1220" w:type="dxa"/>
            <w:tcBorders>
              <w:top w:val="nil"/>
              <w:left w:val="nil"/>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jc w:val="right"/>
              <w:rPr>
                <w:color w:val="000000"/>
                <w:sz w:val="16"/>
                <w:szCs w:val="16"/>
              </w:rPr>
            </w:pPr>
            <w:r w:rsidRPr="009771F9">
              <w:rPr>
                <w:color w:val="000000"/>
                <w:sz w:val="16"/>
                <w:szCs w:val="16"/>
              </w:rPr>
              <w:t> </w:t>
            </w:r>
          </w:p>
        </w:tc>
        <w:tc>
          <w:tcPr>
            <w:tcW w:w="1220" w:type="dxa"/>
            <w:tcBorders>
              <w:top w:val="nil"/>
              <w:left w:val="nil"/>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jc w:val="right"/>
              <w:rPr>
                <w:color w:val="000000"/>
                <w:sz w:val="16"/>
                <w:szCs w:val="16"/>
              </w:rPr>
            </w:pPr>
            <w:r w:rsidRPr="009771F9">
              <w:rPr>
                <w:color w:val="000000"/>
                <w:sz w:val="16"/>
                <w:szCs w:val="16"/>
              </w:rPr>
              <w:t> </w:t>
            </w:r>
          </w:p>
        </w:tc>
        <w:tc>
          <w:tcPr>
            <w:tcW w:w="1100" w:type="dxa"/>
            <w:tcBorders>
              <w:top w:val="nil"/>
              <w:left w:val="nil"/>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jc w:val="right"/>
              <w:rPr>
                <w:color w:val="000000"/>
                <w:sz w:val="16"/>
                <w:szCs w:val="16"/>
              </w:rPr>
            </w:pPr>
            <w:r w:rsidRPr="009771F9">
              <w:rPr>
                <w:color w:val="000000"/>
                <w:sz w:val="16"/>
                <w:szCs w:val="16"/>
              </w:rPr>
              <w:t> </w:t>
            </w:r>
          </w:p>
        </w:tc>
      </w:tr>
      <w:tr w:rsidR="009771F9" w:rsidRPr="009771F9" w:rsidTr="009771F9">
        <w:trPr>
          <w:trHeight w:val="324"/>
        </w:trPr>
        <w:tc>
          <w:tcPr>
            <w:tcW w:w="557" w:type="dxa"/>
            <w:tcBorders>
              <w:top w:val="nil"/>
              <w:left w:val="single" w:sz="8" w:space="0" w:color="auto"/>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jc w:val="both"/>
              <w:rPr>
                <w:b/>
                <w:bCs/>
                <w:color w:val="000000"/>
                <w:sz w:val="16"/>
                <w:szCs w:val="16"/>
              </w:rPr>
            </w:pPr>
            <w:r w:rsidRPr="009771F9">
              <w:rPr>
                <w:b/>
                <w:bCs/>
                <w:color w:val="000000"/>
                <w:sz w:val="16"/>
                <w:szCs w:val="16"/>
              </w:rPr>
              <w:t> </w:t>
            </w:r>
          </w:p>
        </w:tc>
        <w:tc>
          <w:tcPr>
            <w:tcW w:w="6379" w:type="dxa"/>
            <w:tcBorders>
              <w:top w:val="nil"/>
              <w:left w:val="nil"/>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rPr>
                <w:b/>
                <w:bCs/>
                <w:color w:val="000000"/>
                <w:sz w:val="16"/>
                <w:szCs w:val="16"/>
              </w:rPr>
            </w:pPr>
            <w:r w:rsidRPr="009771F9">
              <w:rPr>
                <w:b/>
                <w:bCs/>
                <w:color w:val="000000"/>
                <w:sz w:val="16"/>
                <w:szCs w:val="16"/>
              </w:rPr>
              <w:t>Общо разходи по бюджета (І.1+ІІ.):</w:t>
            </w:r>
          </w:p>
        </w:tc>
        <w:tc>
          <w:tcPr>
            <w:tcW w:w="1220" w:type="dxa"/>
            <w:tcBorders>
              <w:top w:val="nil"/>
              <w:left w:val="nil"/>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jc w:val="right"/>
              <w:rPr>
                <w:b/>
                <w:bCs/>
                <w:color w:val="000000"/>
                <w:sz w:val="16"/>
                <w:szCs w:val="16"/>
              </w:rPr>
            </w:pPr>
            <w:r w:rsidRPr="009771F9">
              <w:rPr>
                <w:b/>
                <w:bCs/>
                <w:color w:val="000000"/>
                <w:sz w:val="16"/>
                <w:szCs w:val="16"/>
              </w:rPr>
              <w:t>30 445 000</w:t>
            </w:r>
          </w:p>
        </w:tc>
        <w:tc>
          <w:tcPr>
            <w:tcW w:w="1220" w:type="dxa"/>
            <w:tcBorders>
              <w:top w:val="nil"/>
              <w:left w:val="nil"/>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jc w:val="right"/>
              <w:rPr>
                <w:b/>
                <w:bCs/>
                <w:color w:val="000000"/>
                <w:sz w:val="16"/>
                <w:szCs w:val="16"/>
              </w:rPr>
            </w:pPr>
            <w:r w:rsidRPr="009771F9">
              <w:rPr>
                <w:b/>
                <w:bCs/>
                <w:color w:val="000000"/>
                <w:sz w:val="16"/>
                <w:szCs w:val="16"/>
              </w:rPr>
              <w:t>32 208 400</w:t>
            </w:r>
          </w:p>
        </w:tc>
        <w:tc>
          <w:tcPr>
            <w:tcW w:w="1100" w:type="dxa"/>
            <w:tcBorders>
              <w:top w:val="nil"/>
              <w:left w:val="nil"/>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jc w:val="right"/>
              <w:rPr>
                <w:b/>
                <w:bCs/>
                <w:color w:val="000000"/>
                <w:sz w:val="16"/>
                <w:szCs w:val="16"/>
              </w:rPr>
            </w:pPr>
            <w:r w:rsidRPr="009771F9">
              <w:rPr>
                <w:b/>
                <w:bCs/>
                <w:color w:val="000000"/>
                <w:sz w:val="16"/>
                <w:szCs w:val="16"/>
              </w:rPr>
              <w:t>32 208 128</w:t>
            </w:r>
          </w:p>
        </w:tc>
      </w:tr>
      <w:tr w:rsidR="009771F9" w:rsidRPr="009771F9" w:rsidTr="009771F9">
        <w:trPr>
          <w:trHeight w:val="324"/>
        </w:trPr>
        <w:tc>
          <w:tcPr>
            <w:tcW w:w="557" w:type="dxa"/>
            <w:tcBorders>
              <w:top w:val="nil"/>
              <w:left w:val="single" w:sz="8" w:space="0" w:color="auto"/>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jc w:val="both"/>
              <w:rPr>
                <w:color w:val="000000"/>
                <w:sz w:val="16"/>
                <w:szCs w:val="16"/>
              </w:rPr>
            </w:pPr>
            <w:r w:rsidRPr="009771F9">
              <w:rPr>
                <w:color w:val="000000"/>
                <w:sz w:val="16"/>
                <w:szCs w:val="16"/>
              </w:rPr>
              <w:t> </w:t>
            </w:r>
          </w:p>
        </w:tc>
        <w:tc>
          <w:tcPr>
            <w:tcW w:w="6379" w:type="dxa"/>
            <w:tcBorders>
              <w:top w:val="nil"/>
              <w:left w:val="nil"/>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rPr>
                <w:color w:val="000000"/>
                <w:sz w:val="16"/>
                <w:szCs w:val="16"/>
              </w:rPr>
            </w:pPr>
            <w:r w:rsidRPr="009771F9">
              <w:rPr>
                <w:color w:val="000000"/>
                <w:sz w:val="16"/>
                <w:szCs w:val="16"/>
              </w:rPr>
              <w:t> </w:t>
            </w:r>
          </w:p>
        </w:tc>
        <w:tc>
          <w:tcPr>
            <w:tcW w:w="1220" w:type="dxa"/>
            <w:tcBorders>
              <w:top w:val="nil"/>
              <w:left w:val="nil"/>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jc w:val="right"/>
              <w:rPr>
                <w:color w:val="000000"/>
                <w:sz w:val="16"/>
                <w:szCs w:val="16"/>
              </w:rPr>
            </w:pPr>
            <w:r w:rsidRPr="009771F9">
              <w:rPr>
                <w:color w:val="000000"/>
                <w:sz w:val="16"/>
                <w:szCs w:val="16"/>
              </w:rPr>
              <w:t> </w:t>
            </w:r>
          </w:p>
        </w:tc>
        <w:tc>
          <w:tcPr>
            <w:tcW w:w="1220" w:type="dxa"/>
            <w:tcBorders>
              <w:top w:val="nil"/>
              <w:left w:val="nil"/>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jc w:val="right"/>
              <w:rPr>
                <w:color w:val="000000"/>
                <w:sz w:val="16"/>
                <w:szCs w:val="16"/>
              </w:rPr>
            </w:pPr>
            <w:r w:rsidRPr="009771F9">
              <w:rPr>
                <w:color w:val="000000"/>
                <w:sz w:val="16"/>
                <w:szCs w:val="16"/>
              </w:rPr>
              <w:t> </w:t>
            </w:r>
          </w:p>
        </w:tc>
        <w:tc>
          <w:tcPr>
            <w:tcW w:w="1100" w:type="dxa"/>
            <w:tcBorders>
              <w:top w:val="nil"/>
              <w:left w:val="nil"/>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jc w:val="right"/>
              <w:rPr>
                <w:color w:val="000000"/>
                <w:sz w:val="16"/>
                <w:szCs w:val="16"/>
              </w:rPr>
            </w:pPr>
            <w:r w:rsidRPr="009771F9">
              <w:rPr>
                <w:color w:val="000000"/>
                <w:sz w:val="16"/>
                <w:szCs w:val="16"/>
              </w:rPr>
              <w:t> </w:t>
            </w:r>
          </w:p>
        </w:tc>
      </w:tr>
      <w:tr w:rsidR="009771F9" w:rsidRPr="009771F9" w:rsidTr="009771F9">
        <w:trPr>
          <w:trHeight w:val="324"/>
        </w:trPr>
        <w:tc>
          <w:tcPr>
            <w:tcW w:w="557" w:type="dxa"/>
            <w:tcBorders>
              <w:top w:val="nil"/>
              <w:left w:val="single" w:sz="8" w:space="0" w:color="auto"/>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jc w:val="both"/>
              <w:rPr>
                <w:b/>
                <w:bCs/>
                <w:color w:val="000000"/>
                <w:sz w:val="16"/>
                <w:szCs w:val="16"/>
              </w:rPr>
            </w:pPr>
            <w:r w:rsidRPr="009771F9">
              <w:rPr>
                <w:b/>
                <w:bCs/>
                <w:color w:val="000000"/>
                <w:sz w:val="16"/>
                <w:szCs w:val="16"/>
              </w:rPr>
              <w:t> </w:t>
            </w:r>
          </w:p>
        </w:tc>
        <w:tc>
          <w:tcPr>
            <w:tcW w:w="6379" w:type="dxa"/>
            <w:tcBorders>
              <w:top w:val="nil"/>
              <w:left w:val="nil"/>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rPr>
                <w:b/>
                <w:bCs/>
                <w:color w:val="000000"/>
                <w:sz w:val="16"/>
                <w:szCs w:val="16"/>
              </w:rPr>
            </w:pPr>
            <w:r w:rsidRPr="009771F9">
              <w:rPr>
                <w:b/>
                <w:bCs/>
                <w:color w:val="000000"/>
                <w:sz w:val="16"/>
                <w:szCs w:val="16"/>
              </w:rPr>
              <w:t>Общо разходи (І.+ІІ.+ІІІ.):</w:t>
            </w:r>
          </w:p>
        </w:tc>
        <w:tc>
          <w:tcPr>
            <w:tcW w:w="1220" w:type="dxa"/>
            <w:tcBorders>
              <w:top w:val="nil"/>
              <w:left w:val="nil"/>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jc w:val="right"/>
              <w:rPr>
                <w:b/>
                <w:bCs/>
                <w:color w:val="000000"/>
                <w:sz w:val="16"/>
                <w:szCs w:val="16"/>
              </w:rPr>
            </w:pPr>
            <w:r w:rsidRPr="009771F9">
              <w:rPr>
                <w:b/>
                <w:bCs/>
                <w:color w:val="000000"/>
                <w:sz w:val="16"/>
                <w:szCs w:val="16"/>
              </w:rPr>
              <w:t>1 222 697 600</w:t>
            </w:r>
          </w:p>
        </w:tc>
        <w:tc>
          <w:tcPr>
            <w:tcW w:w="1220" w:type="dxa"/>
            <w:tcBorders>
              <w:top w:val="nil"/>
              <w:left w:val="nil"/>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jc w:val="right"/>
              <w:rPr>
                <w:b/>
                <w:bCs/>
                <w:color w:val="000000"/>
                <w:sz w:val="16"/>
                <w:szCs w:val="16"/>
              </w:rPr>
            </w:pPr>
            <w:r w:rsidRPr="009771F9">
              <w:rPr>
                <w:b/>
                <w:bCs/>
                <w:color w:val="000000"/>
                <w:sz w:val="16"/>
                <w:szCs w:val="16"/>
              </w:rPr>
              <w:t>870 782 000</w:t>
            </w:r>
          </w:p>
        </w:tc>
        <w:tc>
          <w:tcPr>
            <w:tcW w:w="1100" w:type="dxa"/>
            <w:tcBorders>
              <w:top w:val="nil"/>
              <w:left w:val="nil"/>
              <w:bottom w:val="single" w:sz="8" w:space="0" w:color="auto"/>
              <w:right w:val="single" w:sz="8" w:space="0" w:color="auto"/>
            </w:tcBorders>
            <w:shd w:val="clear" w:color="000000" w:fill="DCE6F1"/>
            <w:vAlign w:val="center"/>
            <w:hideMark/>
          </w:tcPr>
          <w:p w:rsidR="009771F9" w:rsidRPr="009771F9" w:rsidRDefault="009771F9" w:rsidP="009771F9">
            <w:pPr>
              <w:spacing w:before="0" w:after="0"/>
              <w:ind w:firstLine="0"/>
              <w:jc w:val="right"/>
              <w:rPr>
                <w:b/>
                <w:bCs/>
                <w:color w:val="000000"/>
                <w:sz w:val="16"/>
                <w:szCs w:val="16"/>
              </w:rPr>
            </w:pPr>
            <w:r w:rsidRPr="009771F9">
              <w:rPr>
                <w:b/>
                <w:bCs/>
                <w:color w:val="000000"/>
                <w:sz w:val="16"/>
                <w:szCs w:val="16"/>
              </w:rPr>
              <w:t>797 608 508</w:t>
            </w:r>
          </w:p>
        </w:tc>
      </w:tr>
      <w:tr w:rsidR="009771F9" w:rsidRPr="009771F9" w:rsidTr="009771F9">
        <w:trPr>
          <w:trHeight w:val="324"/>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both"/>
              <w:rPr>
                <w:color w:val="000000"/>
                <w:sz w:val="16"/>
                <w:szCs w:val="16"/>
              </w:rPr>
            </w:pPr>
            <w:r w:rsidRPr="009771F9">
              <w:rPr>
                <w:color w:val="000000"/>
                <w:sz w:val="16"/>
                <w:szCs w:val="16"/>
              </w:rPr>
              <w:t> </w:t>
            </w:r>
          </w:p>
        </w:tc>
        <w:tc>
          <w:tcPr>
            <w:tcW w:w="6379"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rPr>
                <w:color w:val="000000"/>
                <w:sz w:val="16"/>
                <w:szCs w:val="16"/>
              </w:rPr>
            </w:pPr>
            <w:r w:rsidRPr="009771F9">
              <w:rPr>
                <w:color w:val="000000"/>
                <w:sz w:val="16"/>
                <w:szCs w:val="16"/>
              </w:rPr>
              <w:t>Численост на щатния персонал</w:t>
            </w:r>
          </w:p>
        </w:tc>
        <w:tc>
          <w:tcPr>
            <w:tcW w:w="1220"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right"/>
              <w:rPr>
                <w:color w:val="000000"/>
                <w:sz w:val="16"/>
                <w:szCs w:val="16"/>
              </w:rPr>
            </w:pPr>
            <w:r w:rsidRPr="009771F9">
              <w:rPr>
                <w:color w:val="000000"/>
                <w:sz w:val="16"/>
                <w:szCs w:val="16"/>
              </w:rPr>
              <w:t>935</w:t>
            </w:r>
          </w:p>
        </w:tc>
        <w:tc>
          <w:tcPr>
            <w:tcW w:w="1220"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right"/>
              <w:rPr>
                <w:color w:val="000000"/>
                <w:sz w:val="16"/>
                <w:szCs w:val="16"/>
              </w:rPr>
            </w:pPr>
            <w:r w:rsidRPr="009771F9">
              <w:rPr>
                <w:color w:val="000000"/>
                <w:sz w:val="16"/>
                <w:szCs w:val="16"/>
              </w:rPr>
              <w:t>935</w:t>
            </w:r>
          </w:p>
        </w:tc>
        <w:tc>
          <w:tcPr>
            <w:tcW w:w="1100"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right"/>
              <w:rPr>
                <w:color w:val="000000"/>
                <w:sz w:val="16"/>
                <w:szCs w:val="16"/>
              </w:rPr>
            </w:pPr>
            <w:r w:rsidRPr="009771F9">
              <w:rPr>
                <w:color w:val="000000"/>
                <w:sz w:val="16"/>
                <w:szCs w:val="16"/>
              </w:rPr>
              <w:t>880</w:t>
            </w:r>
          </w:p>
        </w:tc>
      </w:tr>
      <w:tr w:rsidR="009771F9" w:rsidRPr="009771F9" w:rsidTr="009771F9">
        <w:trPr>
          <w:trHeight w:val="324"/>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both"/>
              <w:rPr>
                <w:color w:val="000000"/>
                <w:sz w:val="16"/>
                <w:szCs w:val="16"/>
              </w:rPr>
            </w:pPr>
            <w:r w:rsidRPr="009771F9">
              <w:rPr>
                <w:color w:val="000000"/>
                <w:sz w:val="16"/>
                <w:szCs w:val="16"/>
              </w:rPr>
              <w:t> </w:t>
            </w:r>
          </w:p>
        </w:tc>
        <w:tc>
          <w:tcPr>
            <w:tcW w:w="6379"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rPr>
                <w:color w:val="000000"/>
                <w:sz w:val="16"/>
                <w:szCs w:val="16"/>
              </w:rPr>
            </w:pPr>
            <w:r w:rsidRPr="009771F9">
              <w:rPr>
                <w:color w:val="000000"/>
                <w:sz w:val="16"/>
                <w:szCs w:val="16"/>
              </w:rPr>
              <w:t>Численост на извънщатния персонал</w:t>
            </w:r>
          </w:p>
        </w:tc>
        <w:tc>
          <w:tcPr>
            <w:tcW w:w="1220"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right"/>
              <w:rPr>
                <w:color w:val="000000"/>
                <w:sz w:val="16"/>
                <w:szCs w:val="16"/>
              </w:rPr>
            </w:pPr>
            <w:r w:rsidRPr="009771F9">
              <w:rPr>
                <w:color w:val="000000"/>
                <w:sz w:val="16"/>
                <w:szCs w:val="16"/>
              </w:rPr>
              <w:t>180</w:t>
            </w:r>
          </w:p>
        </w:tc>
        <w:tc>
          <w:tcPr>
            <w:tcW w:w="1220" w:type="dxa"/>
            <w:tcBorders>
              <w:top w:val="nil"/>
              <w:left w:val="nil"/>
              <w:bottom w:val="single" w:sz="8" w:space="0" w:color="auto"/>
              <w:right w:val="single" w:sz="8" w:space="0" w:color="auto"/>
            </w:tcBorders>
            <w:shd w:val="clear" w:color="auto" w:fill="auto"/>
            <w:vAlign w:val="center"/>
            <w:hideMark/>
          </w:tcPr>
          <w:p w:rsidR="009771F9" w:rsidRPr="009771F9" w:rsidRDefault="009771F9" w:rsidP="009771F9">
            <w:pPr>
              <w:spacing w:before="0" w:after="0"/>
              <w:ind w:firstLine="0"/>
              <w:jc w:val="right"/>
              <w:rPr>
                <w:color w:val="000000"/>
                <w:sz w:val="16"/>
                <w:szCs w:val="16"/>
              </w:rPr>
            </w:pPr>
            <w:r w:rsidRPr="009771F9">
              <w:rPr>
                <w:color w:val="000000"/>
                <w:sz w:val="16"/>
                <w:szCs w:val="16"/>
              </w:rPr>
              <w:t>180</w:t>
            </w:r>
          </w:p>
        </w:tc>
        <w:tc>
          <w:tcPr>
            <w:tcW w:w="1100" w:type="dxa"/>
            <w:tcBorders>
              <w:top w:val="nil"/>
              <w:left w:val="nil"/>
              <w:bottom w:val="single" w:sz="8" w:space="0" w:color="auto"/>
              <w:right w:val="single" w:sz="8" w:space="0" w:color="auto"/>
            </w:tcBorders>
            <w:shd w:val="clear" w:color="000000" w:fill="FFFFFF"/>
            <w:vAlign w:val="center"/>
            <w:hideMark/>
          </w:tcPr>
          <w:p w:rsidR="009771F9" w:rsidRPr="009771F9" w:rsidRDefault="009771F9" w:rsidP="009771F9">
            <w:pPr>
              <w:spacing w:before="0" w:after="0"/>
              <w:ind w:firstLine="0"/>
              <w:jc w:val="right"/>
              <w:rPr>
                <w:color w:val="000000"/>
                <w:sz w:val="16"/>
                <w:szCs w:val="16"/>
              </w:rPr>
            </w:pPr>
            <w:r w:rsidRPr="009771F9">
              <w:rPr>
                <w:color w:val="000000"/>
                <w:sz w:val="16"/>
                <w:szCs w:val="16"/>
              </w:rPr>
              <w:t>83</w:t>
            </w:r>
          </w:p>
        </w:tc>
      </w:tr>
    </w:tbl>
    <w:p w:rsidR="00885B45" w:rsidRPr="00CC115B" w:rsidRDefault="00D66A16" w:rsidP="00866817">
      <w:pPr>
        <w:pStyle w:val="Heading3"/>
        <w:ind w:right="-567"/>
        <w:rPr>
          <w:lang w:val="bg-BG"/>
        </w:rPr>
      </w:pPr>
      <w:r>
        <w:t>Отговорност за изпълнението на програмата</w:t>
      </w:r>
      <w:bookmarkEnd w:id="19"/>
    </w:p>
    <w:p w:rsidR="00395007" w:rsidRPr="00395007" w:rsidRDefault="00395007" w:rsidP="00866817">
      <w:pPr>
        <w:tabs>
          <w:tab w:val="left" w:pos="851"/>
        </w:tabs>
        <w:spacing w:line="336" w:lineRule="auto"/>
        <w:ind w:right="-567"/>
        <w:jc w:val="both"/>
        <w:rPr>
          <w:sz w:val="24"/>
          <w:szCs w:val="24"/>
        </w:rPr>
      </w:pPr>
      <w:r w:rsidRPr="00395007">
        <w:rPr>
          <w:sz w:val="24"/>
          <w:szCs w:val="24"/>
        </w:rPr>
        <w:t>Организационните структури, участващи в програмата и носещи отговорност за нейното изпълнение</w:t>
      </w:r>
      <w:r>
        <w:rPr>
          <w:sz w:val="24"/>
          <w:szCs w:val="24"/>
        </w:rPr>
        <w:t>, са:</w:t>
      </w:r>
    </w:p>
    <w:p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sidRPr="000E02BB">
        <w:rPr>
          <w:sz w:val="24"/>
          <w:szCs w:val="24"/>
        </w:rPr>
        <w:t xml:space="preserve">Дирекция „Договориране по прилагане на мерки за развитие на селските райони“ (ДПМРСР), която въз основа на Договора за делегиране, изпълнява дейностите по договориране с изключение на мярка „Техническа помощ”, мярка „Консултантски услуги, услуги по управление на стопанството и услуги по заместване в стопанството”, мярка </w:t>
      </w:r>
      <w:r>
        <w:rPr>
          <w:sz w:val="24"/>
          <w:szCs w:val="24"/>
        </w:rPr>
        <w:t>„</w:t>
      </w:r>
      <w:r w:rsidRPr="000E02BB">
        <w:rPr>
          <w:sz w:val="24"/>
          <w:szCs w:val="24"/>
        </w:rPr>
        <w:t xml:space="preserve">Помощ за подготвителни дейности" и мярка „Текущи разходи и популяризиране на стратегия за Водено от общностите местно развитие” на мярка </w:t>
      </w:r>
      <w:r w:rsidRPr="00666EBC">
        <w:rPr>
          <w:sz w:val="24"/>
          <w:szCs w:val="24"/>
        </w:rPr>
        <w:t>„Подкрепа за местно развитие по LEADER (ВОМР — водено от общностите местно развитие)"</w:t>
      </w:r>
      <w:r>
        <w:rPr>
          <w:sz w:val="24"/>
          <w:szCs w:val="24"/>
        </w:rPr>
        <w:t xml:space="preserve"> и др.</w:t>
      </w:r>
      <w:r w:rsidRPr="000E02BB">
        <w:rPr>
          <w:sz w:val="24"/>
          <w:szCs w:val="24"/>
        </w:rPr>
        <w:t>;</w:t>
      </w:r>
    </w:p>
    <w:p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sidRPr="000E02BB">
        <w:rPr>
          <w:sz w:val="24"/>
          <w:szCs w:val="24"/>
        </w:rPr>
        <w:t>Дирекция „Оторизация на плащанията по прилагане на мерки за развитие на селските райони” (ОППМРСР), която проверява заявките за плащане и оторизира допустимите за финансиране разходи по програмата;</w:t>
      </w:r>
    </w:p>
    <w:p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sidRPr="000E02BB">
        <w:rPr>
          <w:sz w:val="24"/>
          <w:szCs w:val="24"/>
        </w:rPr>
        <w:t>Дирекция „Директни плащания”, участваща в прилагане на агроекологичните мерки и мерките за необлагодетелствани райони;</w:t>
      </w:r>
    </w:p>
    <w:p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sidRPr="000E02BB">
        <w:rPr>
          <w:sz w:val="24"/>
          <w:szCs w:val="24"/>
        </w:rPr>
        <w:t>Областни дирекции на ДФЗ;</w:t>
      </w:r>
    </w:p>
    <w:p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sidRPr="000E02BB">
        <w:rPr>
          <w:sz w:val="24"/>
          <w:szCs w:val="24"/>
        </w:rPr>
        <w:t>Дирекция „Финансова”;</w:t>
      </w:r>
    </w:p>
    <w:p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sidRPr="000E02BB">
        <w:rPr>
          <w:sz w:val="24"/>
          <w:szCs w:val="24"/>
        </w:rPr>
        <w:t>Дирекция „Технически инспекторат”;</w:t>
      </w:r>
    </w:p>
    <w:p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sidRPr="000E02BB">
        <w:rPr>
          <w:sz w:val="24"/>
          <w:szCs w:val="24"/>
        </w:rPr>
        <w:t>Дирекция „Вътрешен одит”;</w:t>
      </w:r>
    </w:p>
    <w:p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sidRPr="000E02BB">
        <w:rPr>
          <w:sz w:val="24"/>
          <w:szCs w:val="24"/>
        </w:rPr>
        <w:t>Дирекция „Правна”;</w:t>
      </w:r>
    </w:p>
    <w:p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sidRPr="000E02BB">
        <w:rPr>
          <w:sz w:val="24"/>
          <w:szCs w:val="24"/>
        </w:rPr>
        <w:t>Дирекция „Инвестиционни схеми за подпомагане”;</w:t>
      </w:r>
    </w:p>
    <w:p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Pr>
          <w:sz w:val="24"/>
          <w:szCs w:val="24"/>
        </w:rPr>
        <w:t>Дирекция „</w:t>
      </w:r>
      <w:r w:rsidRPr="000E02BB">
        <w:rPr>
          <w:sz w:val="24"/>
          <w:szCs w:val="24"/>
        </w:rPr>
        <w:t>Връзки с обществеността, протокол и координация”;</w:t>
      </w:r>
    </w:p>
    <w:p w:rsidR="00B44BB9" w:rsidRDefault="0035343F" w:rsidP="009E0C6F">
      <w:pPr>
        <w:numPr>
          <w:ilvl w:val="0"/>
          <w:numId w:val="3"/>
        </w:numPr>
        <w:tabs>
          <w:tab w:val="left" w:pos="851"/>
        </w:tabs>
        <w:spacing w:line="336" w:lineRule="auto"/>
        <w:ind w:left="567" w:right="-567" w:firstLine="0"/>
        <w:jc w:val="both"/>
        <w:rPr>
          <w:sz w:val="24"/>
          <w:szCs w:val="24"/>
        </w:rPr>
      </w:pPr>
      <w:r>
        <w:rPr>
          <w:sz w:val="24"/>
          <w:szCs w:val="24"/>
        </w:rPr>
        <w:t xml:space="preserve">Дирекция </w:t>
      </w:r>
      <w:r w:rsidRPr="0035343F">
        <w:rPr>
          <w:sz w:val="24"/>
          <w:szCs w:val="24"/>
        </w:rPr>
        <w:t>„Интегрирани информационни системи“</w:t>
      </w:r>
      <w:r w:rsidR="00395007" w:rsidRPr="000E02BB">
        <w:rPr>
          <w:sz w:val="24"/>
          <w:szCs w:val="24"/>
        </w:rPr>
        <w:t>.</w:t>
      </w:r>
    </w:p>
    <w:p w:rsidR="00C33F1F" w:rsidRPr="00C33F1F" w:rsidRDefault="00C33F1F" w:rsidP="00866817">
      <w:pPr>
        <w:spacing w:line="360" w:lineRule="auto"/>
        <w:ind w:left="567" w:right="-567" w:firstLine="0"/>
        <w:rPr>
          <w:i/>
          <w:sz w:val="24"/>
          <w:szCs w:val="24"/>
        </w:rPr>
      </w:pPr>
      <w:r w:rsidRPr="00C33F1F">
        <w:rPr>
          <w:i/>
          <w:sz w:val="24"/>
          <w:szCs w:val="24"/>
        </w:rPr>
        <w:t>Информация за наличността и качеството на данните</w:t>
      </w:r>
    </w:p>
    <w:p w:rsidR="00591D91" w:rsidRDefault="00C33F1F" w:rsidP="00866817">
      <w:pPr>
        <w:spacing w:line="360" w:lineRule="auto"/>
        <w:ind w:right="-567"/>
        <w:jc w:val="both"/>
        <w:rPr>
          <w:sz w:val="24"/>
          <w:szCs w:val="24"/>
        </w:rPr>
      </w:pPr>
      <w:r w:rsidRPr="00412492">
        <w:rPr>
          <w:sz w:val="24"/>
          <w:szCs w:val="24"/>
        </w:rPr>
        <w:t>Интегрираната система за администриране и контрол (ИСАК) и Информационната система за управление и наблюдение (ИСУН 2020) са гаранция за качеството на данните и тяхното съхранение.</w:t>
      </w:r>
      <w:r w:rsidR="00591D91">
        <w:rPr>
          <w:sz w:val="24"/>
          <w:szCs w:val="24"/>
        </w:rPr>
        <w:br w:type="page"/>
      </w:r>
    </w:p>
    <w:p w:rsidR="00820D30" w:rsidRPr="004C3103" w:rsidRDefault="00820D30" w:rsidP="00820D30">
      <w:pPr>
        <w:pStyle w:val="Heading2"/>
        <w:tabs>
          <w:tab w:val="clear" w:pos="1134"/>
          <w:tab w:val="left" w:pos="851"/>
        </w:tabs>
        <w:ind w:left="851" w:hanging="284"/>
      </w:pPr>
      <w:bookmarkStart w:id="20" w:name="_Toc47536005"/>
      <w:r w:rsidRPr="009B01E9">
        <w:t xml:space="preserve">ПРЕГЛЕД НА ИЗПЪЛНЕНИЕТО НА БЮДЖЕТНА ПРОГРАМА </w:t>
      </w:r>
      <w:r w:rsidRPr="004C3103">
        <w:t>„</w:t>
      </w:r>
      <w:r>
        <w:t>СЕЛСКОСТОПАНСКИ ПАЗАРНИ МЕХАНИЗМИ</w:t>
      </w:r>
      <w:r w:rsidRPr="004C3103">
        <w:t>”</w:t>
      </w:r>
      <w:bookmarkEnd w:id="20"/>
    </w:p>
    <w:p w:rsidR="00820D30" w:rsidRPr="00A7206D" w:rsidRDefault="00820D30" w:rsidP="00866817">
      <w:pPr>
        <w:pStyle w:val="Heading3"/>
        <w:ind w:right="-567"/>
        <w:rPr>
          <w:color w:val="auto"/>
          <w:lang w:val="en-US"/>
        </w:rPr>
      </w:pPr>
      <w:bookmarkStart w:id="21" w:name="_Toc47536006"/>
      <w:r w:rsidRPr="00A7206D">
        <w:rPr>
          <w:color w:val="auto"/>
        </w:rPr>
        <w:t>Степен на изпълнение на заложените в програмата цели</w:t>
      </w:r>
      <w:bookmarkEnd w:id="21"/>
    </w:p>
    <w:p w:rsidR="00A7206D" w:rsidRPr="00A7206D" w:rsidRDefault="00A7206D" w:rsidP="00A7206D">
      <w:pPr>
        <w:spacing w:line="336" w:lineRule="auto"/>
        <w:ind w:right="-567"/>
        <w:jc w:val="both"/>
        <w:rPr>
          <w:sz w:val="24"/>
          <w:szCs w:val="24"/>
        </w:rPr>
      </w:pPr>
      <w:r w:rsidRPr="00A7206D">
        <w:rPr>
          <w:sz w:val="24"/>
          <w:szCs w:val="24"/>
        </w:rPr>
        <w:t>Програмата допринася към целите на политиката на Министерството на земеделието и храните в областта на земеделието и селските райони, обезпечавайки финансово използването на един от основните инструменти на Общата селскостопанска политика (ОСП) на Европейския съюз (ЕС), изразяващ се в пазарната подкрепа за земеделските производители.</w:t>
      </w:r>
    </w:p>
    <w:p w:rsidR="00A7206D" w:rsidRPr="00A7206D" w:rsidRDefault="00A7206D" w:rsidP="00A7206D">
      <w:pPr>
        <w:spacing w:line="336" w:lineRule="auto"/>
        <w:ind w:right="-567"/>
        <w:jc w:val="both"/>
      </w:pPr>
      <w:r w:rsidRPr="00A7206D">
        <w:rPr>
          <w:sz w:val="24"/>
          <w:szCs w:val="24"/>
        </w:rPr>
        <w:t>Основна цел на програмата е прилагането на пазарните мерки на земеделски продукти на Европейския съюз, които са част от ОСП и се финансират от ЕФГЗ, в това число: промоционални програми,  мерки и интервенции в лозаро-винарския сектор, мерки и интервенции в секторите „Мляко”, „Месо“, „Пчеларство” и „Плодове и зеленчуци”.  Степента на изпълнение е висока.</w:t>
      </w:r>
    </w:p>
    <w:p w:rsidR="00A7206D" w:rsidRPr="00A7206D" w:rsidRDefault="00A7206D" w:rsidP="00A7206D">
      <w:pPr>
        <w:pStyle w:val="Heading3"/>
        <w:ind w:right="-567"/>
        <w:rPr>
          <w:color w:val="auto"/>
          <w:lang w:val="bg-BG"/>
        </w:rPr>
      </w:pPr>
      <w:bookmarkStart w:id="22" w:name="_Toc47536007"/>
      <w:r w:rsidRPr="00A7206D">
        <w:rPr>
          <w:color w:val="auto"/>
        </w:rPr>
        <w:t>Предоставени услуги, изпълнени дейности и постигнати резултати</w:t>
      </w:r>
      <w:bookmarkEnd w:id="22"/>
    </w:p>
    <w:p w:rsidR="00A7206D" w:rsidRPr="00A7206D" w:rsidRDefault="00A7206D" w:rsidP="00A7206D">
      <w:pPr>
        <w:pStyle w:val="Heading4"/>
      </w:pPr>
      <w:r w:rsidRPr="00A7206D">
        <w:t>Общ преглед на изпълнението</w:t>
      </w:r>
    </w:p>
    <w:p w:rsidR="00AF7273" w:rsidRPr="00A7206D" w:rsidRDefault="00AF7273" w:rsidP="00AF7273">
      <w:pPr>
        <w:spacing w:line="336" w:lineRule="auto"/>
        <w:ind w:right="-567"/>
        <w:jc w:val="both"/>
        <w:rPr>
          <w:sz w:val="24"/>
          <w:szCs w:val="24"/>
        </w:rPr>
      </w:pPr>
      <w:bookmarkStart w:id="23" w:name="_Toc47536009"/>
      <w:r w:rsidRPr="00A7206D">
        <w:rPr>
          <w:sz w:val="24"/>
          <w:szCs w:val="24"/>
        </w:rPr>
        <w:t>В сектора на виното се прилагат мерките, включени в 5-годишните национални програми за подпомагане на лозаро-винарския сектор.</w:t>
      </w:r>
    </w:p>
    <w:p w:rsidR="00AF7273" w:rsidRPr="00A7206D" w:rsidRDefault="00AF7273" w:rsidP="00AF7273">
      <w:pPr>
        <w:spacing w:line="336" w:lineRule="auto"/>
        <w:ind w:right="-567"/>
        <w:jc w:val="both"/>
        <w:rPr>
          <w:strike/>
          <w:sz w:val="24"/>
          <w:szCs w:val="24"/>
        </w:rPr>
      </w:pPr>
      <w:r w:rsidRPr="1775D614">
        <w:rPr>
          <w:sz w:val="24"/>
          <w:szCs w:val="24"/>
        </w:rPr>
        <w:t xml:space="preserve">В сектора на месото се прилагат следните схеми за подпомагане: частно складиране на продукти от говеждо и телешко месо и частно складиране на продукти от говеждо и телешко месо, свинско месо, овче месо, козе месо. </w:t>
      </w:r>
    </w:p>
    <w:p w:rsidR="00AF7273" w:rsidRPr="00A7206D" w:rsidRDefault="00AF7273" w:rsidP="00AF7273">
      <w:pPr>
        <w:spacing w:line="336" w:lineRule="auto"/>
        <w:ind w:right="-567"/>
        <w:jc w:val="both"/>
        <w:rPr>
          <w:sz w:val="24"/>
          <w:szCs w:val="24"/>
        </w:rPr>
      </w:pPr>
      <w:r w:rsidRPr="00A7206D">
        <w:rPr>
          <w:sz w:val="24"/>
          <w:szCs w:val="24"/>
        </w:rPr>
        <w:t>В сектора на пчеларството се прилагат интервенциите, включени в Стратегическия план за развитие на земеделието и селските райони за периода 2023–2027 г.</w:t>
      </w:r>
    </w:p>
    <w:p w:rsidR="00AF7273" w:rsidRPr="00A7206D" w:rsidRDefault="00AF7273" w:rsidP="00AF7273">
      <w:pPr>
        <w:spacing w:line="336" w:lineRule="auto"/>
        <w:ind w:right="-567"/>
        <w:jc w:val="both"/>
        <w:rPr>
          <w:sz w:val="24"/>
          <w:szCs w:val="24"/>
        </w:rPr>
      </w:pPr>
      <w:r w:rsidRPr="00A7206D">
        <w:rPr>
          <w:sz w:val="24"/>
          <w:szCs w:val="24"/>
        </w:rPr>
        <w:t>В сектора на млякото се прилагат следните схеми: частно складиране на продукти, кризисни мерки за предоставяне на извънредна помощ на млекопроизводителите; регистрационен режим за договорните отношения в сектора на млякото по Наредба № 1 от 28.01.2015 г., „Училищно мляко”.</w:t>
      </w:r>
    </w:p>
    <w:p w:rsidR="00AF7273" w:rsidRPr="00A7206D" w:rsidRDefault="00AF7273" w:rsidP="00AF7273">
      <w:pPr>
        <w:spacing w:line="336" w:lineRule="auto"/>
        <w:ind w:right="-567"/>
        <w:jc w:val="both"/>
        <w:rPr>
          <w:sz w:val="24"/>
          <w:szCs w:val="24"/>
        </w:rPr>
      </w:pPr>
      <w:r w:rsidRPr="00A7206D">
        <w:rPr>
          <w:sz w:val="24"/>
          <w:szCs w:val="24"/>
        </w:rPr>
        <w:t>В сектора на плодовете и зеленчуците се прилагат следните схеми: оперативни програми и „Училищен плод”.</w:t>
      </w:r>
    </w:p>
    <w:p w:rsidR="00AF7273" w:rsidRPr="00A7206D" w:rsidRDefault="00AF7273" w:rsidP="00AF7273">
      <w:pPr>
        <w:spacing w:line="336" w:lineRule="auto"/>
        <w:ind w:right="-567"/>
        <w:jc w:val="both"/>
        <w:rPr>
          <w:sz w:val="24"/>
          <w:szCs w:val="24"/>
        </w:rPr>
      </w:pPr>
      <w:r w:rsidRPr="00A7206D">
        <w:rPr>
          <w:sz w:val="24"/>
          <w:szCs w:val="24"/>
        </w:rPr>
        <w:t xml:space="preserve">Прилагат се още: схема „Промоционални програми” и схема „Популяризиране на пазарите на трети държави”, включена в 5-годишните национални програми за подпомагане на лозаро-винарския сектор. </w:t>
      </w:r>
    </w:p>
    <w:p w:rsidR="00AF7273" w:rsidRPr="00A7206D" w:rsidRDefault="00956AF0" w:rsidP="00AF7273">
      <w:pPr>
        <w:spacing w:line="336" w:lineRule="auto"/>
        <w:ind w:right="-567"/>
        <w:jc w:val="both"/>
        <w:rPr>
          <w:sz w:val="24"/>
          <w:szCs w:val="24"/>
        </w:rPr>
      </w:pPr>
      <w:r>
        <w:rPr>
          <w:sz w:val="24"/>
          <w:szCs w:val="24"/>
        </w:rPr>
        <w:t>През 2024</w:t>
      </w:r>
      <w:r w:rsidR="00925FAC">
        <w:rPr>
          <w:sz w:val="24"/>
          <w:szCs w:val="24"/>
        </w:rPr>
        <w:t xml:space="preserve"> година </w:t>
      </w:r>
      <w:r w:rsidR="00AF7273" w:rsidRPr="00A7206D">
        <w:rPr>
          <w:sz w:val="24"/>
          <w:szCs w:val="24"/>
        </w:rPr>
        <w:t>се прилагат и секторните интервенции, включени в Стратегическия план за развитие на земеделието и селските райони в България за периода 2023-2027 г.</w:t>
      </w:r>
    </w:p>
    <w:p w:rsidR="00AF7273" w:rsidRPr="00A7206D" w:rsidRDefault="00AF7273" w:rsidP="00AF7273">
      <w:pPr>
        <w:spacing w:line="336" w:lineRule="auto"/>
        <w:ind w:right="-567"/>
        <w:jc w:val="both"/>
        <w:rPr>
          <w:sz w:val="24"/>
          <w:szCs w:val="24"/>
        </w:rPr>
      </w:pPr>
      <w:r w:rsidRPr="1775D614">
        <w:rPr>
          <w:sz w:val="24"/>
          <w:szCs w:val="24"/>
        </w:rPr>
        <w:t>Към 3</w:t>
      </w:r>
      <w:r w:rsidR="00630AA4">
        <w:rPr>
          <w:sz w:val="24"/>
          <w:szCs w:val="24"/>
        </w:rPr>
        <w:t>1</w:t>
      </w:r>
      <w:r w:rsidRPr="1775D614">
        <w:rPr>
          <w:sz w:val="24"/>
          <w:szCs w:val="24"/>
        </w:rPr>
        <w:t>.</w:t>
      </w:r>
      <w:r w:rsidR="00630AA4">
        <w:rPr>
          <w:sz w:val="24"/>
          <w:szCs w:val="24"/>
        </w:rPr>
        <w:t>12</w:t>
      </w:r>
      <w:r w:rsidRPr="1775D614">
        <w:rPr>
          <w:sz w:val="24"/>
          <w:szCs w:val="24"/>
        </w:rPr>
        <w:t xml:space="preserve">.2024 г. по пазарните мерки и извънредно подпомагане са изплатени </w:t>
      </w:r>
      <w:r w:rsidR="009771F9">
        <w:rPr>
          <w:sz w:val="24"/>
          <w:szCs w:val="24"/>
        </w:rPr>
        <w:t>78,61</w:t>
      </w:r>
      <w:r w:rsidRPr="1775D614">
        <w:rPr>
          <w:sz w:val="24"/>
          <w:szCs w:val="24"/>
        </w:rPr>
        <w:t xml:space="preserve"> млн. лв. публични средства, от които </w:t>
      </w:r>
      <w:r w:rsidR="009771F9">
        <w:rPr>
          <w:sz w:val="24"/>
          <w:szCs w:val="24"/>
        </w:rPr>
        <w:t>40,39</w:t>
      </w:r>
      <w:r w:rsidRPr="1775D614">
        <w:rPr>
          <w:sz w:val="24"/>
          <w:szCs w:val="24"/>
        </w:rPr>
        <w:t xml:space="preserve"> млн. лв. за сметка на ЕФГЗ и </w:t>
      </w:r>
      <w:r w:rsidR="009771F9">
        <w:rPr>
          <w:sz w:val="24"/>
          <w:szCs w:val="24"/>
        </w:rPr>
        <w:t>38,22</w:t>
      </w:r>
      <w:r w:rsidRPr="1775D614">
        <w:rPr>
          <w:sz w:val="24"/>
          <w:szCs w:val="24"/>
        </w:rPr>
        <w:t xml:space="preserve"> млн. лв. за сметка на националния бюджет. Допълнително са възстановени близо </w:t>
      </w:r>
      <w:r w:rsidR="00630AA4">
        <w:rPr>
          <w:sz w:val="24"/>
          <w:szCs w:val="24"/>
        </w:rPr>
        <w:t>8</w:t>
      </w:r>
      <w:r w:rsidR="00270C33">
        <w:rPr>
          <w:sz w:val="24"/>
          <w:szCs w:val="24"/>
        </w:rPr>
        <w:t>,</w:t>
      </w:r>
      <w:r w:rsidR="00630AA4">
        <w:rPr>
          <w:sz w:val="24"/>
          <w:szCs w:val="24"/>
        </w:rPr>
        <w:t>2</w:t>
      </w:r>
      <w:r w:rsidR="00A777E6">
        <w:rPr>
          <w:sz w:val="24"/>
          <w:szCs w:val="24"/>
        </w:rPr>
        <w:t xml:space="preserve"> </w:t>
      </w:r>
      <w:r w:rsidRPr="1775D614">
        <w:rPr>
          <w:sz w:val="24"/>
          <w:szCs w:val="24"/>
        </w:rPr>
        <w:t>млн. лв. разходи за ДДС по училищните схеми.</w:t>
      </w:r>
    </w:p>
    <w:p w:rsidR="00AF7273" w:rsidRPr="00C32B39" w:rsidRDefault="00AF7273" w:rsidP="00AF7273">
      <w:pPr>
        <w:spacing w:line="288" w:lineRule="auto"/>
        <w:jc w:val="both"/>
        <w:rPr>
          <w:color w:val="000000"/>
          <w:sz w:val="24"/>
          <w:szCs w:val="24"/>
          <w:lang w:val="en-US"/>
        </w:rPr>
      </w:pPr>
      <w:r w:rsidRPr="00F357D7">
        <w:rPr>
          <w:b/>
          <w:i/>
        </w:rPr>
        <w:t xml:space="preserve">Таблица № </w:t>
      </w:r>
      <w:r w:rsidR="000A2C46">
        <w:rPr>
          <w:b/>
          <w:i/>
        </w:rPr>
        <w:t>10</w:t>
      </w:r>
      <w:r w:rsidRPr="00F357D7">
        <w:rPr>
          <w:i/>
        </w:rPr>
        <w:t xml:space="preserve">– </w:t>
      </w:r>
      <w:r>
        <w:rPr>
          <w:i/>
        </w:rPr>
        <w:t xml:space="preserve">Плащания за пазарни мерки към </w:t>
      </w:r>
      <w:r>
        <w:rPr>
          <w:i/>
          <w:lang w:val="en-US"/>
        </w:rPr>
        <w:t>3</w:t>
      </w:r>
      <w:r w:rsidR="00630AA4">
        <w:rPr>
          <w:i/>
        </w:rPr>
        <w:t>1</w:t>
      </w:r>
      <w:r>
        <w:rPr>
          <w:i/>
          <w:lang w:val="en-US"/>
        </w:rPr>
        <w:t>.</w:t>
      </w:r>
      <w:r w:rsidR="00630AA4">
        <w:rPr>
          <w:i/>
        </w:rPr>
        <w:t>12</w:t>
      </w:r>
      <w:r>
        <w:rPr>
          <w:i/>
          <w:lang w:val="en-US"/>
        </w:rPr>
        <w:t>.2024</w:t>
      </w:r>
      <w:r>
        <w:rPr>
          <w:i/>
        </w:rPr>
        <w:t xml:space="preserve"> г. </w:t>
      </w:r>
      <w:r>
        <w:rPr>
          <w:i/>
          <w:lang w:val="en-US"/>
        </w:rPr>
        <w:t>(</w:t>
      </w:r>
      <w:r>
        <w:rPr>
          <w:i/>
        </w:rPr>
        <w:t>лева</w:t>
      </w:r>
      <w:r>
        <w:rPr>
          <w:i/>
          <w:lang w:val="en-US"/>
        </w:rPr>
        <w:t>)</w:t>
      </w:r>
    </w:p>
    <w:tbl>
      <w:tblPr>
        <w:tblW w:w="10608" w:type="dxa"/>
        <w:tblCellMar>
          <w:left w:w="70" w:type="dxa"/>
          <w:right w:w="70" w:type="dxa"/>
        </w:tblCellMar>
        <w:tblLook w:val="04A0" w:firstRow="1" w:lastRow="0" w:firstColumn="1" w:lastColumn="0" w:noHBand="0" w:noVBand="1"/>
      </w:tblPr>
      <w:tblGrid>
        <w:gridCol w:w="5949"/>
        <w:gridCol w:w="1441"/>
        <w:gridCol w:w="1180"/>
        <w:gridCol w:w="998"/>
        <w:gridCol w:w="1040"/>
      </w:tblGrid>
      <w:tr w:rsidR="009771F9" w:rsidRPr="009771F9" w:rsidTr="00A777E6">
        <w:trPr>
          <w:trHeight w:val="240"/>
        </w:trPr>
        <w:tc>
          <w:tcPr>
            <w:tcW w:w="5949" w:type="dxa"/>
            <w:tcBorders>
              <w:top w:val="single" w:sz="4" w:space="0" w:color="auto"/>
              <w:left w:val="single" w:sz="4" w:space="0" w:color="auto"/>
              <w:bottom w:val="single" w:sz="4" w:space="0" w:color="auto"/>
              <w:right w:val="single" w:sz="4" w:space="0" w:color="auto"/>
            </w:tcBorders>
            <w:shd w:val="clear" w:color="000000" w:fill="FBD4B4"/>
            <w:noWrap/>
            <w:vAlign w:val="center"/>
            <w:hideMark/>
          </w:tcPr>
          <w:p w:rsidR="009771F9" w:rsidRPr="009771F9" w:rsidRDefault="009771F9" w:rsidP="009771F9">
            <w:pPr>
              <w:spacing w:before="0" w:after="0"/>
              <w:ind w:firstLine="0"/>
              <w:jc w:val="center"/>
              <w:rPr>
                <w:color w:val="000000"/>
                <w:sz w:val="18"/>
                <w:szCs w:val="18"/>
              </w:rPr>
            </w:pPr>
            <w:r w:rsidRPr="009771F9">
              <w:rPr>
                <w:color w:val="000000"/>
                <w:sz w:val="18"/>
                <w:szCs w:val="18"/>
              </w:rPr>
              <w:t>Схема</w:t>
            </w:r>
          </w:p>
        </w:tc>
        <w:tc>
          <w:tcPr>
            <w:tcW w:w="1441" w:type="dxa"/>
            <w:tcBorders>
              <w:top w:val="single" w:sz="4" w:space="0" w:color="auto"/>
              <w:left w:val="nil"/>
              <w:bottom w:val="single" w:sz="4" w:space="0" w:color="auto"/>
              <w:right w:val="single" w:sz="4" w:space="0" w:color="auto"/>
            </w:tcBorders>
            <w:shd w:val="clear" w:color="000000" w:fill="FBD4B4"/>
            <w:noWrap/>
            <w:vAlign w:val="center"/>
            <w:hideMark/>
          </w:tcPr>
          <w:p w:rsidR="009771F9" w:rsidRPr="009771F9" w:rsidRDefault="009771F9" w:rsidP="009771F9">
            <w:pPr>
              <w:spacing w:before="0" w:after="0"/>
              <w:ind w:firstLine="0"/>
              <w:jc w:val="center"/>
              <w:rPr>
                <w:color w:val="000000"/>
                <w:sz w:val="18"/>
                <w:szCs w:val="18"/>
              </w:rPr>
            </w:pPr>
            <w:r w:rsidRPr="009771F9">
              <w:rPr>
                <w:color w:val="000000"/>
                <w:sz w:val="18"/>
                <w:szCs w:val="18"/>
              </w:rPr>
              <w:t> </w:t>
            </w:r>
          </w:p>
        </w:tc>
        <w:tc>
          <w:tcPr>
            <w:tcW w:w="1180" w:type="dxa"/>
            <w:tcBorders>
              <w:top w:val="single" w:sz="4" w:space="0" w:color="auto"/>
              <w:left w:val="nil"/>
              <w:bottom w:val="single" w:sz="4" w:space="0" w:color="auto"/>
              <w:right w:val="single" w:sz="4" w:space="0" w:color="auto"/>
            </w:tcBorders>
            <w:shd w:val="clear" w:color="000000" w:fill="FBD4B4"/>
            <w:noWrap/>
            <w:vAlign w:val="center"/>
            <w:hideMark/>
          </w:tcPr>
          <w:p w:rsidR="009771F9" w:rsidRPr="009771F9" w:rsidRDefault="009771F9" w:rsidP="009771F9">
            <w:pPr>
              <w:spacing w:before="0" w:after="0"/>
              <w:ind w:firstLine="0"/>
              <w:jc w:val="center"/>
              <w:rPr>
                <w:color w:val="000000"/>
                <w:sz w:val="18"/>
                <w:szCs w:val="18"/>
              </w:rPr>
            </w:pPr>
            <w:r w:rsidRPr="009771F9">
              <w:rPr>
                <w:color w:val="000000"/>
                <w:sz w:val="18"/>
                <w:szCs w:val="18"/>
              </w:rPr>
              <w:t>ЕФГЗ</w:t>
            </w:r>
          </w:p>
        </w:tc>
        <w:tc>
          <w:tcPr>
            <w:tcW w:w="998" w:type="dxa"/>
            <w:tcBorders>
              <w:top w:val="single" w:sz="4" w:space="0" w:color="auto"/>
              <w:left w:val="nil"/>
              <w:bottom w:val="single" w:sz="4" w:space="0" w:color="auto"/>
              <w:right w:val="single" w:sz="4" w:space="0" w:color="auto"/>
            </w:tcBorders>
            <w:shd w:val="clear" w:color="000000" w:fill="FBD4B4"/>
            <w:noWrap/>
            <w:vAlign w:val="center"/>
            <w:hideMark/>
          </w:tcPr>
          <w:p w:rsidR="009771F9" w:rsidRPr="009771F9" w:rsidRDefault="009771F9" w:rsidP="009771F9">
            <w:pPr>
              <w:spacing w:before="0" w:after="0"/>
              <w:ind w:firstLine="0"/>
              <w:jc w:val="center"/>
              <w:rPr>
                <w:color w:val="000000"/>
                <w:sz w:val="18"/>
                <w:szCs w:val="18"/>
              </w:rPr>
            </w:pPr>
            <w:r w:rsidRPr="009771F9">
              <w:rPr>
                <w:color w:val="000000"/>
                <w:sz w:val="18"/>
                <w:szCs w:val="18"/>
              </w:rPr>
              <w:t>НБ</w:t>
            </w:r>
          </w:p>
        </w:tc>
        <w:tc>
          <w:tcPr>
            <w:tcW w:w="1040" w:type="dxa"/>
            <w:tcBorders>
              <w:top w:val="single" w:sz="4" w:space="0" w:color="auto"/>
              <w:left w:val="nil"/>
              <w:bottom w:val="single" w:sz="4" w:space="0" w:color="auto"/>
              <w:right w:val="single" w:sz="4" w:space="0" w:color="auto"/>
            </w:tcBorders>
            <w:shd w:val="clear" w:color="000000" w:fill="FBD4B4"/>
            <w:noWrap/>
            <w:vAlign w:val="center"/>
            <w:hideMark/>
          </w:tcPr>
          <w:p w:rsidR="009771F9" w:rsidRPr="009771F9" w:rsidRDefault="009771F9" w:rsidP="009771F9">
            <w:pPr>
              <w:spacing w:before="0" w:after="0"/>
              <w:ind w:firstLine="0"/>
              <w:jc w:val="center"/>
              <w:rPr>
                <w:color w:val="000000"/>
                <w:sz w:val="18"/>
                <w:szCs w:val="18"/>
              </w:rPr>
            </w:pPr>
            <w:r w:rsidRPr="009771F9">
              <w:rPr>
                <w:color w:val="000000"/>
                <w:sz w:val="18"/>
                <w:szCs w:val="18"/>
              </w:rPr>
              <w:t>Общо</w:t>
            </w:r>
          </w:p>
        </w:tc>
      </w:tr>
      <w:tr w:rsidR="009771F9" w:rsidRPr="009771F9" w:rsidTr="00A777E6">
        <w:trPr>
          <w:trHeight w:val="24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rPr>
                <w:color w:val="000000"/>
                <w:sz w:val="18"/>
                <w:szCs w:val="18"/>
              </w:rPr>
            </w:pPr>
            <w:r w:rsidRPr="009771F9">
              <w:rPr>
                <w:color w:val="000000"/>
                <w:sz w:val="18"/>
                <w:szCs w:val="18"/>
              </w:rPr>
              <w:t xml:space="preserve">ACTLAB. Действия за подпомагане на лабораториите за анализ на пчелните продукти, загубата на пчели или спада на производителността, както и потенциално токсичните за пчелите вещества </w:t>
            </w:r>
          </w:p>
        </w:tc>
        <w:tc>
          <w:tcPr>
            <w:tcW w:w="1441"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rPr>
                <w:color w:val="000000"/>
                <w:sz w:val="18"/>
                <w:szCs w:val="18"/>
              </w:rPr>
            </w:pPr>
            <w:r w:rsidRPr="009771F9">
              <w:rPr>
                <w:color w:val="000000"/>
                <w:sz w:val="18"/>
                <w:szCs w:val="18"/>
              </w:rPr>
              <w:t>ACTLAB</w:t>
            </w:r>
          </w:p>
        </w:tc>
        <w:tc>
          <w:tcPr>
            <w:tcW w:w="1180"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jc w:val="right"/>
              <w:rPr>
                <w:color w:val="000000"/>
                <w:sz w:val="18"/>
                <w:szCs w:val="18"/>
              </w:rPr>
            </w:pPr>
            <w:r w:rsidRPr="009771F9">
              <w:rPr>
                <w:color w:val="000000"/>
                <w:sz w:val="18"/>
                <w:szCs w:val="18"/>
              </w:rPr>
              <w:t>18 167</w:t>
            </w:r>
          </w:p>
        </w:tc>
        <w:tc>
          <w:tcPr>
            <w:tcW w:w="998"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jc w:val="right"/>
              <w:rPr>
                <w:color w:val="000000"/>
                <w:sz w:val="18"/>
                <w:szCs w:val="18"/>
              </w:rPr>
            </w:pPr>
            <w:r w:rsidRPr="009771F9">
              <w:rPr>
                <w:color w:val="000000"/>
                <w:sz w:val="18"/>
                <w:szCs w:val="18"/>
              </w:rPr>
              <w:t>27 251</w:t>
            </w:r>
          </w:p>
        </w:tc>
        <w:tc>
          <w:tcPr>
            <w:tcW w:w="1040"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jc w:val="right"/>
              <w:rPr>
                <w:color w:val="000000"/>
                <w:sz w:val="18"/>
                <w:szCs w:val="18"/>
              </w:rPr>
            </w:pPr>
            <w:r w:rsidRPr="009771F9">
              <w:rPr>
                <w:color w:val="000000"/>
                <w:sz w:val="18"/>
                <w:szCs w:val="18"/>
              </w:rPr>
              <w:t>45 419</w:t>
            </w:r>
          </w:p>
        </w:tc>
      </w:tr>
      <w:tr w:rsidR="009771F9" w:rsidRPr="009771F9" w:rsidTr="00A777E6">
        <w:trPr>
          <w:trHeight w:val="24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rPr>
                <w:color w:val="000000"/>
                <w:sz w:val="18"/>
                <w:szCs w:val="18"/>
              </w:rPr>
            </w:pPr>
            <w:r w:rsidRPr="009771F9">
              <w:rPr>
                <w:color w:val="000000"/>
                <w:sz w:val="18"/>
                <w:szCs w:val="18"/>
              </w:rPr>
              <w:t xml:space="preserve">Действия за запазване или увеличаване на наличния брой пчелни кошери в Съюза, включително развъждане на пчели </w:t>
            </w:r>
          </w:p>
        </w:tc>
        <w:tc>
          <w:tcPr>
            <w:tcW w:w="1441"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rPr>
                <w:color w:val="000000"/>
                <w:sz w:val="18"/>
                <w:szCs w:val="18"/>
              </w:rPr>
            </w:pPr>
            <w:r w:rsidRPr="009771F9">
              <w:rPr>
                <w:color w:val="000000"/>
                <w:sz w:val="18"/>
                <w:szCs w:val="18"/>
              </w:rPr>
              <w:t>PRESBEEHIVES</w:t>
            </w:r>
          </w:p>
        </w:tc>
        <w:tc>
          <w:tcPr>
            <w:tcW w:w="1180"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jc w:val="right"/>
              <w:rPr>
                <w:color w:val="000000"/>
                <w:sz w:val="18"/>
                <w:szCs w:val="18"/>
              </w:rPr>
            </w:pPr>
            <w:r w:rsidRPr="009771F9">
              <w:rPr>
                <w:color w:val="000000"/>
                <w:sz w:val="18"/>
                <w:szCs w:val="18"/>
              </w:rPr>
              <w:t>570 201</w:t>
            </w:r>
          </w:p>
        </w:tc>
        <w:tc>
          <w:tcPr>
            <w:tcW w:w="998"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jc w:val="right"/>
              <w:rPr>
                <w:color w:val="000000"/>
                <w:sz w:val="18"/>
                <w:szCs w:val="18"/>
              </w:rPr>
            </w:pPr>
            <w:r w:rsidRPr="009771F9">
              <w:rPr>
                <w:color w:val="000000"/>
                <w:sz w:val="18"/>
                <w:szCs w:val="18"/>
              </w:rPr>
              <w:t>855 301</w:t>
            </w:r>
          </w:p>
        </w:tc>
        <w:tc>
          <w:tcPr>
            <w:tcW w:w="1040"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jc w:val="right"/>
              <w:rPr>
                <w:color w:val="000000"/>
                <w:sz w:val="18"/>
                <w:szCs w:val="18"/>
              </w:rPr>
            </w:pPr>
            <w:r w:rsidRPr="009771F9">
              <w:rPr>
                <w:color w:val="000000"/>
                <w:sz w:val="18"/>
                <w:szCs w:val="18"/>
              </w:rPr>
              <w:t>1 425 502</w:t>
            </w:r>
          </w:p>
        </w:tc>
      </w:tr>
      <w:tr w:rsidR="009771F9" w:rsidRPr="009771F9" w:rsidTr="00A777E6">
        <w:trPr>
          <w:trHeight w:val="24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rPr>
                <w:color w:val="000000"/>
                <w:sz w:val="18"/>
                <w:szCs w:val="18"/>
              </w:rPr>
            </w:pPr>
            <w:r w:rsidRPr="009771F9">
              <w:rPr>
                <w:color w:val="000000"/>
                <w:sz w:val="18"/>
                <w:szCs w:val="18"/>
              </w:rPr>
              <w:t xml:space="preserve">Инвестиции в материални и нематериални активи, както и други действия </w:t>
            </w:r>
          </w:p>
        </w:tc>
        <w:tc>
          <w:tcPr>
            <w:tcW w:w="1441"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rPr>
                <w:color w:val="000000"/>
                <w:sz w:val="18"/>
                <w:szCs w:val="18"/>
              </w:rPr>
            </w:pPr>
            <w:r w:rsidRPr="009771F9">
              <w:rPr>
                <w:color w:val="000000"/>
                <w:sz w:val="18"/>
                <w:szCs w:val="18"/>
              </w:rPr>
              <w:t>INVAPI</w:t>
            </w:r>
          </w:p>
        </w:tc>
        <w:tc>
          <w:tcPr>
            <w:tcW w:w="1180"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jc w:val="right"/>
              <w:rPr>
                <w:color w:val="000000"/>
                <w:sz w:val="18"/>
                <w:szCs w:val="18"/>
              </w:rPr>
            </w:pPr>
            <w:r w:rsidRPr="009771F9">
              <w:rPr>
                <w:color w:val="000000"/>
                <w:sz w:val="18"/>
                <w:szCs w:val="18"/>
              </w:rPr>
              <w:t>1 690 648</w:t>
            </w:r>
          </w:p>
        </w:tc>
        <w:tc>
          <w:tcPr>
            <w:tcW w:w="998"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jc w:val="right"/>
              <w:rPr>
                <w:color w:val="000000"/>
                <w:sz w:val="18"/>
                <w:szCs w:val="18"/>
              </w:rPr>
            </w:pPr>
            <w:r w:rsidRPr="009771F9">
              <w:rPr>
                <w:color w:val="000000"/>
                <w:sz w:val="18"/>
                <w:szCs w:val="18"/>
              </w:rPr>
              <w:t>2 535 971</w:t>
            </w:r>
          </w:p>
        </w:tc>
        <w:tc>
          <w:tcPr>
            <w:tcW w:w="1040"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jc w:val="right"/>
              <w:rPr>
                <w:color w:val="000000"/>
                <w:sz w:val="18"/>
                <w:szCs w:val="18"/>
              </w:rPr>
            </w:pPr>
            <w:r w:rsidRPr="009771F9">
              <w:rPr>
                <w:color w:val="000000"/>
                <w:sz w:val="18"/>
                <w:szCs w:val="18"/>
              </w:rPr>
              <w:t>4 226 618</w:t>
            </w:r>
          </w:p>
        </w:tc>
      </w:tr>
      <w:tr w:rsidR="009771F9" w:rsidRPr="009771F9" w:rsidTr="00A777E6">
        <w:trPr>
          <w:trHeight w:val="24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rPr>
                <w:color w:val="000000"/>
                <w:sz w:val="18"/>
                <w:szCs w:val="18"/>
              </w:rPr>
            </w:pPr>
            <w:r w:rsidRPr="009771F9">
              <w:rPr>
                <w:color w:val="000000"/>
                <w:sz w:val="18"/>
                <w:szCs w:val="18"/>
              </w:rPr>
              <w:t>Преструктуриране и преобразуване на лозовите масиви</w:t>
            </w:r>
          </w:p>
        </w:tc>
        <w:tc>
          <w:tcPr>
            <w:tcW w:w="1441"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rPr>
                <w:color w:val="000000"/>
                <w:sz w:val="18"/>
                <w:szCs w:val="18"/>
              </w:rPr>
            </w:pPr>
            <w:r w:rsidRPr="009771F9">
              <w:rPr>
                <w:color w:val="000000"/>
                <w:sz w:val="18"/>
                <w:szCs w:val="18"/>
              </w:rPr>
              <w:t>RESTRVINEY</w:t>
            </w:r>
          </w:p>
        </w:tc>
        <w:tc>
          <w:tcPr>
            <w:tcW w:w="1180"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jc w:val="right"/>
              <w:rPr>
                <w:color w:val="000000"/>
                <w:sz w:val="18"/>
                <w:szCs w:val="18"/>
              </w:rPr>
            </w:pPr>
            <w:r w:rsidRPr="009771F9">
              <w:rPr>
                <w:color w:val="000000"/>
                <w:sz w:val="18"/>
                <w:szCs w:val="18"/>
              </w:rPr>
              <w:t>11 698 451</w:t>
            </w:r>
          </w:p>
        </w:tc>
        <w:tc>
          <w:tcPr>
            <w:tcW w:w="998"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rPr>
                <w:color w:val="000000"/>
                <w:sz w:val="18"/>
                <w:szCs w:val="18"/>
              </w:rPr>
            </w:pPr>
            <w:r w:rsidRPr="009771F9">
              <w:rPr>
                <w:color w:val="000000"/>
                <w:sz w:val="18"/>
                <w:szCs w:val="18"/>
              </w:rPr>
              <w:t> </w:t>
            </w:r>
          </w:p>
        </w:tc>
        <w:tc>
          <w:tcPr>
            <w:tcW w:w="1040"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jc w:val="right"/>
              <w:rPr>
                <w:color w:val="000000"/>
                <w:sz w:val="18"/>
                <w:szCs w:val="18"/>
              </w:rPr>
            </w:pPr>
            <w:r w:rsidRPr="009771F9">
              <w:rPr>
                <w:color w:val="000000"/>
                <w:sz w:val="18"/>
                <w:szCs w:val="18"/>
              </w:rPr>
              <w:t>11 698 451</w:t>
            </w:r>
          </w:p>
        </w:tc>
      </w:tr>
      <w:tr w:rsidR="009771F9" w:rsidRPr="009771F9" w:rsidTr="00A777E6">
        <w:trPr>
          <w:trHeight w:val="720"/>
        </w:trPr>
        <w:tc>
          <w:tcPr>
            <w:tcW w:w="5949" w:type="dxa"/>
            <w:tcBorders>
              <w:top w:val="nil"/>
              <w:left w:val="single" w:sz="4" w:space="0" w:color="auto"/>
              <w:bottom w:val="single" w:sz="4" w:space="0" w:color="auto"/>
              <w:right w:val="single" w:sz="4" w:space="0" w:color="auto"/>
            </w:tcBorders>
            <w:shd w:val="clear" w:color="auto" w:fill="auto"/>
            <w:vAlign w:val="bottom"/>
            <w:hideMark/>
          </w:tcPr>
          <w:p w:rsidR="009771F9" w:rsidRPr="009771F9" w:rsidRDefault="009771F9" w:rsidP="009771F9">
            <w:pPr>
              <w:spacing w:before="0" w:after="0"/>
              <w:ind w:firstLine="0"/>
              <w:rPr>
                <w:color w:val="000000"/>
                <w:sz w:val="18"/>
                <w:szCs w:val="18"/>
              </w:rPr>
            </w:pPr>
            <w:r w:rsidRPr="009771F9">
              <w:rPr>
                <w:color w:val="000000"/>
                <w:sz w:val="18"/>
                <w:szCs w:val="18"/>
              </w:rPr>
              <w:t>Инвестиции в материални и нематериални активи в селскостопански системи за отглеждане на лозя</w:t>
            </w:r>
            <w:r w:rsidRPr="009771F9">
              <w:rPr>
                <w:color w:val="000000"/>
                <w:sz w:val="18"/>
                <w:szCs w:val="18"/>
              </w:rPr>
              <w:br/>
              <w:t>(Article 58)</w:t>
            </w:r>
          </w:p>
        </w:tc>
        <w:tc>
          <w:tcPr>
            <w:tcW w:w="1441"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rPr>
                <w:color w:val="000000"/>
                <w:sz w:val="18"/>
                <w:szCs w:val="18"/>
              </w:rPr>
            </w:pPr>
            <w:r w:rsidRPr="009771F9">
              <w:rPr>
                <w:color w:val="000000"/>
                <w:sz w:val="18"/>
                <w:szCs w:val="18"/>
              </w:rPr>
              <w:t>INVWINE</w:t>
            </w:r>
          </w:p>
        </w:tc>
        <w:tc>
          <w:tcPr>
            <w:tcW w:w="1180"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jc w:val="right"/>
              <w:rPr>
                <w:color w:val="000000"/>
                <w:sz w:val="18"/>
                <w:szCs w:val="18"/>
              </w:rPr>
            </w:pPr>
            <w:r w:rsidRPr="009771F9">
              <w:rPr>
                <w:color w:val="000000"/>
                <w:sz w:val="18"/>
                <w:szCs w:val="18"/>
              </w:rPr>
              <w:t>9 697 961</w:t>
            </w:r>
          </w:p>
        </w:tc>
        <w:tc>
          <w:tcPr>
            <w:tcW w:w="998"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rPr>
                <w:color w:val="000000"/>
                <w:sz w:val="18"/>
                <w:szCs w:val="18"/>
              </w:rPr>
            </w:pPr>
            <w:r w:rsidRPr="009771F9">
              <w:rPr>
                <w:color w:val="000000"/>
                <w:sz w:val="18"/>
                <w:szCs w:val="18"/>
              </w:rPr>
              <w:t> </w:t>
            </w:r>
          </w:p>
        </w:tc>
        <w:tc>
          <w:tcPr>
            <w:tcW w:w="1040"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jc w:val="right"/>
              <w:rPr>
                <w:color w:val="000000"/>
                <w:sz w:val="18"/>
                <w:szCs w:val="18"/>
              </w:rPr>
            </w:pPr>
            <w:r w:rsidRPr="009771F9">
              <w:rPr>
                <w:color w:val="000000"/>
                <w:sz w:val="18"/>
                <w:szCs w:val="18"/>
              </w:rPr>
              <w:t>9 697 961</w:t>
            </w:r>
          </w:p>
        </w:tc>
      </w:tr>
      <w:tr w:rsidR="009771F9" w:rsidRPr="009771F9" w:rsidTr="00A777E6">
        <w:trPr>
          <w:trHeight w:val="24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rPr>
                <w:color w:val="000000"/>
                <w:sz w:val="18"/>
                <w:szCs w:val="18"/>
              </w:rPr>
            </w:pPr>
            <w:r w:rsidRPr="009771F9">
              <w:rPr>
                <w:color w:val="000000"/>
                <w:sz w:val="18"/>
                <w:szCs w:val="18"/>
              </w:rPr>
              <w:t xml:space="preserve">Инвестиции в материални и нематериални активи, насочени към повишаване на устойчивостта на винопроизводството </w:t>
            </w:r>
          </w:p>
        </w:tc>
        <w:tc>
          <w:tcPr>
            <w:tcW w:w="1441"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rPr>
                <w:color w:val="000000"/>
                <w:sz w:val="18"/>
                <w:szCs w:val="18"/>
              </w:rPr>
            </w:pPr>
            <w:r w:rsidRPr="009771F9">
              <w:rPr>
                <w:color w:val="000000"/>
                <w:sz w:val="18"/>
                <w:szCs w:val="18"/>
              </w:rPr>
              <w:t>INVWINESUST</w:t>
            </w:r>
          </w:p>
        </w:tc>
        <w:tc>
          <w:tcPr>
            <w:tcW w:w="1180"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jc w:val="right"/>
              <w:rPr>
                <w:color w:val="000000"/>
                <w:sz w:val="18"/>
                <w:szCs w:val="18"/>
              </w:rPr>
            </w:pPr>
            <w:r w:rsidRPr="009771F9">
              <w:rPr>
                <w:color w:val="000000"/>
                <w:sz w:val="18"/>
                <w:szCs w:val="18"/>
              </w:rPr>
              <w:t>662 567</w:t>
            </w:r>
          </w:p>
        </w:tc>
        <w:tc>
          <w:tcPr>
            <w:tcW w:w="998"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rPr>
                <w:color w:val="000000"/>
                <w:sz w:val="18"/>
                <w:szCs w:val="18"/>
              </w:rPr>
            </w:pPr>
            <w:r w:rsidRPr="009771F9">
              <w:rPr>
                <w:color w:val="000000"/>
                <w:sz w:val="18"/>
                <w:szCs w:val="18"/>
              </w:rPr>
              <w:t> </w:t>
            </w:r>
          </w:p>
        </w:tc>
        <w:tc>
          <w:tcPr>
            <w:tcW w:w="1040"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jc w:val="right"/>
              <w:rPr>
                <w:color w:val="000000"/>
                <w:sz w:val="18"/>
                <w:szCs w:val="18"/>
              </w:rPr>
            </w:pPr>
            <w:r w:rsidRPr="009771F9">
              <w:rPr>
                <w:color w:val="000000"/>
                <w:sz w:val="18"/>
                <w:szCs w:val="18"/>
              </w:rPr>
              <w:t>662 567</w:t>
            </w:r>
          </w:p>
        </w:tc>
      </w:tr>
      <w:tr w:rsidR="009771F9" w:rsidRPr="009771F9" w:rsidTr="00A777E6">
        <w:trPr>
          <w:trHeight w:val="24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rPr>
                <w:color w:val="000000"/>
                <w:sz w:val="18"/>
                <w:szCs w:val="18"/>
              </w:rPr>
            </w:pPr>
            <w:r w:rsidRPr="009771F9">
              <w:rPr>
                <w:color w:val="000000"/>
                <w:sz w:val="18"/>
                <w:szCs w:val="18"/>
              </w:rPr>
              <w:t>Застраховане на реколтата</w:t>
            </w:r>
          </w:p>
        </w:tc>
        <w:tc>
          <w:tcPr>
            <w:tcW w:w="1441"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rPr>
                <w:color w:val="000000"/>
                <w:sz w:val="18"/>
                <w:szCs w:val="18"/>
              </w:rPr>
            </w:pPr>
            <w:r w:rsidRPr="009771F9">
              <w:rPr>
                <w:color w:val="000000"/>
                <w:sz w:val="18"/>
                <w:szCs w:val="18"/>
              </w:rPr>
              <w:t>HARINWINE</w:t>
            </w:r>
          </w:p>
        </w:tc>
        <w:tc>
          <w:tcPr>
            <w:tcW w:w="1180"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jc w:val="right"/>
              <w:rPr>
                <w:color w:val="000000"/>
                <w:sz w:val="18"/>
                <w:szCs w:val="18"/>
              </w:rPr>
            </w:pPr>
            <w:r w:rsidRPr="009771F9">
              <w:rPr>
                <w:color w:val="000000"/>
                <w:sz w:val="18"/>
                <w:szCs w:val="18"/>
              </w:rPr>
              <w:t>405 197</w:t>
            </w:r>
          </w:p>
        </w:tc>
        <w:tc>
          <w:tcPr>
            <w:tcW w:w="998"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rPr>
                <w:color w:val="000000"/>
                <w:sz w:val="18"/>
                <w:szCs w:val="18"/>
              </w:rPr>
            </w:pPr>
            <w:r w:rsidRPr="009771F9">
              <w:rPr>
                <w:color w:val="000000"/>
                <w:sz w:val="18"/>
                <w:szCs w:val="18"/>
              </w:rPr>
              <w:t> </w:t>
            </w:r>
          </w:p>
        </w:tc>
        <w:tc>
          <w:tcPr>
            <w:tcW w:w="1040"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jc w:val="right"/>
              <w:rPr>
                <w:color w:val="000000"/>
                <w:sz w:val="18"/>
                <w:szCs w:val="18"/>
              </w:rPr>
            </w:pPr>
            <w:r w:rsidRPr="009771F9">
              <w:rPr>
                <w:color w:val="000000"/>
                <w:sz w:val="18"/>
                <w:szCs w:val="18"/>
              </w:rPr>
              <w:t>405 197</w:t>
            </w:r>
          </w:p>
        </w:tc>
      </w:tr>
      <w:tr w:rsidR="009771F9" w:rsidRPr="009771F9" w:rsidTr="00A777E6">
        <w:trPr>
          <w:trHeight w:val="24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rPr>
                <w:color w:val="000000"/>
                <w:sz w:val="18"/>
                <w:szCs w:val="18"/>
              </w:rPr>
            </w:pPr>
            <w:r w:rsidRPr="009771F9">
              <w:rPr>
                <w:color w:val="000000"/>
                <w:sz w:val="18"/>
                <w:szCs w:val="18"/>
              </w:rPr>
              <w:t>Плодове и зеленчуци</w:t>
            </w:r>
          </w:p>
        </w:tc>
        <w:tc>
          <w:tcPr>
            <w:tcW w:w="1441"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rPr>
                <w:color w:val="000000"/>
                <w:sz w:val="18"/>
                <w:szCs w:val="18"/>
              </w:rPr>
            </w:pPr>
            <w:r w:rsidRPr="009771F9">
              <w:rPr>
                <w:color w:val="000000"/>
                <w:sz w:val="18"/>
                <w:szCs w:val="18"/>
              </w:rPr>
              <w:t>FV</w:t>
            </w:r>
          </w:p>
        </w:tc>
        <w:tc>
          <w:tcPr>
            <w:tcW w:w="1180"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jc w:val="right"/>
              <w:rPr>
                <w:color w:val="000000"/>
                <w:sz w:val="18"/>
                <w:szCs w:val="18"/>
              </w:rPr>
            </w:pPr>
            <w:r w:rsidRPr="009771F9">
              <w:rPr>
                <w:color w:val="000000"/>
                <w:sz w:val="18"/>
                <w:szCs w:val="18"/>
              </w:rPr>
              <w:t>93 845</w:t>
            </w:r>
          </w:p>
        </w:tc>
        <w:tc>
          <w:tcPr>
            <w:tcW w:w="998"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jc w:val="right"/>
              <w:rPr>
                <w:color w:val="000000"/>
                <w:sz w:val="18"/>
                <w:szCs w:val="18"/>
              </w:rPr>
            </w:pPr>
            <w:r w:rsidRPr="009771F9">
              <w:rPr>
                <w:color w:val="000000"/>
                <w:sz w:val="18"/>
                <w:szCs w:val="18"/>
              </w:rPr>
              <w:t>211 560</w:t>
            </w:r>
          </w:p>
        </w:tc>
        <w:tc>
          <w:tcPr>
            <w:tcW w:w="1040"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jc w:val="right"/>
              <w:rPr>
                <w:color w:val="000000"/>
                <w:sz w:val="18"/>
                <w:szCs w:val="18"/>
              </w:rPr>
            </w:pPr>
            <w:r w:rsidRPr="009771F9">
              <w:rPr>
                <w:color w:val="000000"/>
                <w:sz w:val="18"/>
                <w:szCs w:val="18"/>
              </w:rPr>
              <w:t>305 405</w:t>
            </w:r>
          </w:p>
        </w:tc>
      </w:tr>
      <w:tr w:rsidR="009771F9" w:rsidRPr="009771F9" w:rsidTr="00A777E6">
        <w:trPr>
          <w:trHeight w:val="24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rPr>
                <w:color w:val="000000"/>
                <w:sz w:val="18"/>
                <w:szCs w:val="18"/>
              </w:rPr>
            </w:pPr>
            <w:r w:rsidRPr="009771F9">
              <w:rPr>
                <w:color w:val="000000"/>
                <w:sz w:val="18"/>
                <w:szCs w:val="18"/>
              </w:rPr>
              <w:t>Училищен плод</w:t>
            </w:r>
          </w:p>
        </w:tc>
        <w:tc>
          <w:tcPr>
            <w:tcW w:w="1441"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rPr>
                <w:color w:val="000000"/>
                <w:sz w:val="18"/>
                <w:szCs w:val="18"/>
              </w:rPr>
            </w:pPr>
            <w:r w:rsidRPr="009771F9">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jc w:val="right"/>
              <w:rPr>
                <w:color w:val="000000"/>
                <w:sz w:val="18"/>
                <w:szCs w:val="18"/>
              </w:rPr>
            </w:pPr>
            <w:r w:rsidRPr="009771F9">
              <w:rPr>
                <w:color w:val="000000"/>
                <w:sz w:val="18"/>
                <w:szCs w:val="18"/>
              </w:rPr>
              <w:t>4 177 495</w:t>
            </w:r>
          </w:p>
        </w:tc>
        <w:tc>
          <w:tcPr>
            <w:tcW w:w="998"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jc w:val="right"/>
              <w:rPr>
                <w:color w:val="000000"/>
                <w:sz w:val="18"/>
                <w:szCs w:val="18"/>
              </w:rPr>
            </w:pPr>
            <w:r w:rsidRPr="009771F9">
              <w:rPr>
                <w:color w:val="000000"/>
                <w:sz w:val="18"/>
                <w:szCs w:val="18"/>
              </w:rPr>
              <w:t>12 770 212</w:t>
            </w:r>
          </w:p>
        </w:tc>
        <w:tc>
          <w:tcPr>
            <w:tcW w:w="1040"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jc w:val="right"/>
              <w:rPr>
                <w:color w:val="000000"/>
                <w:sz w:val="18"/>
                <w:szCs w:val="18"/>
              </w:rPr>
            </w:pPr>
            <w:r w:rsidRPr="009771F9">
              <w:rPr>
                <w:color w:val="000000"/>
                <w:sz w:val="18"/>
                <w:szCs w:val="18"/>
              </w:rPr>
              <w:t>16 947 707</w:t>
            </w:r>
          </w:p>
        </w:tc>
      </w:tr>
      <w:tr w:rsidR="009771F9" w:rsidRPr="009771F9" w:rsidTr="00A777E6">
        <w:trPr>
          <w:trHeight w:val="24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rPr>
                <w:color w:val="000000"/>
                <w:sz w:val="18"/>
                <w:szCs w:val="18"/>
              </w:rPr>
            </w:pPr>
            <w:r w:rsidRPr="009771F9">
              <w:rPr>
                <w:color w:val="000000"/>
                <w:sz w:val="18"/>
                <w:szCs w:val="18"/>
              </w:rPr>
              <w:t>Училищно мляко</w:t>
            </w:r>
          </w:p>
        </w:tc>
        <w:tc>
          <w:tcPr>
            <w:tcW w:w="1441"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rPr>
                <w:color w:val="000000"/>
                <w:sz w:val="18"/>
                <w:szCs w:val="18"/>
              </w:rPr>
            </w:pPr>
            <w:r w:rsidRPr="009771F9">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jc w:val="right"/>
              <w:rPr>
                <w:color w:val="000000"/>
                <w:sz w:val="18"/>
                <w:szCs w:val="18"/>
              </w:rPr>
            </w:pPr>
            <w:r w:rsidRPr="009771F9">
              <w:rPr>
                <w:color w:val="000000"/>
                <w:sz w:val="18"/>
                <w:szCs w:val="18"/>
              </w:rPr>
              <w:t>2 292 135</w:t>
            </w:r>
          </w:p>
        </w:tc>
        <w:tc>
          <w:tcPr>
            <w:tcW w:w="998"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jc w:val="right"/>
              <w:rPr>
                <w:color w:val="000000"/>
                <w:sz w:val="18"/>
                <w:szCs w:val="18"/>
              </w:rPr>
            </w:pPr>
            <w:r w:rsidRPr="009771F9">
              <w:rPr>
                <w:color w:val="000000"/>
                <w:sz w:val="18"/>
                <w:szCs w:val="18"/>
              </w:rPr>
              <w:t>21 681 470</w:t>
            </w:r>
          </w:p>
        </w:tc>
        <w:tc>
          <w:tcPr>
            <w:tcW w:w="1040"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jc w:val="right"/>
              <w:rPr>
                <w:color w:val="000000"/>
                <w:sz w:val="18"/>
                <w:szCs w:val="18"/>
              </w:rPr>
            </w:pPr>
            <w:r w:rsidRPr="009771F9">
              <w:rPr>
                <w:color w:val="000000"/>
                <w:sz w:val="18"/>
                <w:szCs w:val="18"/>
              </w:rPr>
              <w:t>23 973 605</w:t>
            </w:r>
          </w:p>
        </w:tc>
      </w:tr>
      <w:tr w:rsidR="009771F9" w:rsidRPr="009771F9" w:rsidTr="00A777E6">
        <w:trPr>
          <w:trHeight w:val="24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rPr>
                <w:color w:val="000000"/>
                <w:sz w:val="18"/>
                <w:szCs w:val="18"/>
              </w:rPr>
            </w:pPr>
            <w:r w:rsidRPr="009771F9">
              <w:rPr>
                <w:color w:val="000000"/>
                <w:sz w:val="18"/>
                <w:szCs w:val="18"/>
              </w:rPr>
              <w:t>Плодове и зеленчуци - операционни програми</w:t>
            </w:r>
          </w:p>
        </w:tc>
        <w:tc>
          <w:tcPr>
            <w:tcW w:w="1441"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rPr>
                <w:color w:val="000000"/>
                <w:sz w:val="18"/>
                <w:szCs w:val="18"/>
              </w:rPr>
            </w:pPr>
            <w:r w:rsidRPr="009771F9">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jc w:val="right"/>
              <w:rPr>
                <w:color w:val="000000"/>
                <w:sz w:val="18"/>
                <w:szCs w:val="18"/>
              </w:rPr>
            </w:pPr>
            <w:r w:rsidRPr="009771F9">
              <w:rPr>
                <w:color w:val="000000"/>
                <w:sz w:val="18"/>
                <w:szCs w:val="18"/>
              </w:rPr>
              <w:t>110 522</w:t>
            </w:r>
          </w:p>
        </w:tc>
        <w:tc>
          <w:tcPr>
            <w:tcW w:w="998"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jc w:val="right"/>
              <w:rPr>
                <w:color w:val="000000"/>
                <w:sz w:val="18"/>
                <w:szCs w:val="18"/>
              </w:rPr>
            </w:pPr>
            <w:r w:rsidRPr="009771F9">
              <w:rPr>
                <w:color w:val="000000"/>
                <w:sz w:val="18"/>
                <w:szCs w:val="18"/>
              </w:rPr>
              <w:t>269 565</w:t>
            </w:r>
          </w:p>
        </w:tc>
        <w:tc>
          <w:tcPr>
            <w:tcW w:w="1040"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jc w:val="right"/>
              <w:rPr>
                <w:color w:val="000000"/>
                <w:sz w:val="18"/>
                <w:szCs w:val="18"/>
              </w:rPr>
            </w:pPr>
            <w:r w:rsidRPr="009771F9">
              <w:rPr>
                <w:color w:val="000000"/>
                <w:sz w:val="18"/>
                <w:szCs w:val="18"/>
              </w:rPr>
              <w:t>380 086</w:t>
            </w:r>
          </w:p>
        </w:tc>
      </w:tr>
      <w:tr w:rsidR="009771F9" w:rsidRPr="009771F9" w:rsidTr="00A777E6">
        <w:trPr>
          <w:trHeight w:val="24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rPr>
                <w:color w:val="000000"/>
                <w:sz w:val="18"/>
                <w:szCs w:val="18"/>
              </w:rPr>
            </w:pPr>
            <w:r w:rsidRPr="009771F9">
              <w:rPr>
                <w:color w:val="000000"/>
                <w:sz w:val="18"/>
                <w:szCs w:val="18"/>
              </w:rPr>
              <w:t>Вино. Инвестиции</w:t>
            </w:r>
          </w:p>
        </w:tc>
        <w:tc>
          <w:tcPr>
            <w:tcW w:w="1441"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rPr>
                <w:color w:val="000000"/>
                <w:sz w:val="18"/>
                <w:szCs w:val="18"/>
              </w:rPr>
            </w:pPr>
            <w:r w:rsidRPr="009771F9">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jc w:val="right"/>
              <w:rPr>
                <w:color w:val="000000"/>
                <w:sz w:val="18"/>
                <w:szCs w:val="18"/>
              </w:rPr>
            </w:pPr>
            <w:r w:rsidRPr="009771F9">
              <w:rPr>
                <w:color w:val="000000"/>
                <w:sz w:val="18"/>
                <w:szCs w:val="18"/>
              </w:rPr>
              <w:t>7 683 298</w:t>
            </w:r>
          </w:p>
        </w:tc>
        <w:tc>
          <w:tcPr>
            <w:tcW w:w="998"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rPr>
                <w:color w:val="000000"/>
                <w:sz w:val="18"/>
                <w:szCs w:val="18"/>
              </w:rPr>
            </w:pPr>
            <w:r w:rsidRPr="009771F9">
              <w:rPr>
                <w:color w:val="000000"/>
                <w:sz w:val="18"/>
                <w:szCs w:val="18"/>
              </w:rPr>
              <w:t> </w:t>
            </w:r>
          </w:p>
        </w:tc>
        <w:tc>
          <w:tcPr>
            <w:tcW w:w="1040"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jc w:val="right"/>
              <w:rPr>
                <w:color w:val="000000"/>
                <w:sz w:val="18"/>
                <w:szCs w:val="18"/>
              </w:rPr>
            </w:pPr>
            <w:r w:rsidRPr="009771F9">
              <w:rPr>
                <w:color w:val="000000"/>
                <w:sz w:val="18"/>
                <w:szCs w:val="18"/>
              </w:rPr>
              <w:t>7 683 298</w:t>
            </w:r>
          </w:p>
        </w:tc>
      </w:tr>
      <w:tr w:rsidR="009771F9" w:rsidRPr="009771F9" w:rsidTr="00A777E6">
        <w:trPr>
          <w:trHeight w:val="24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rPr>
                <w:color w:val="000000"/>
                <w:sz w:val="18"/>
                <w:szCs w:val="18"/>
              </w:rPr>
            </w:pPr>
            <w:r w:rsidRPr="009771F9">
              <w:rPr>
                <w:color w:val="000000"/>
                <w:sz w:val="18"/>
                <w:szCs w:val="18"/>
              </w:rPr>
              <w:t>Вино. Насърчаване - трети страни</w:t>
            </w:r>
          </w:p>
        </w:tc>
        <w:tc>
          <w:tcPr>
            <w:tcW w:w="1441"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rPr>
                <w:color w:val="000000"/>
                <w:sz w:val="18"/>
                <w:szCs w:val="18"/>
              </w:rPr>
            </w:pPr>
            <w:r w:rsidRPr="009771F9">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jc w:val="right"/>
              <w:rPr>
                <w:color w:val="000000"/>
                <w:sz w:val="18"/>
                <w:szCs w:val="18"/>
              </w:rPr>
            </w:pPr>
            <w:r w:rsidRPr="009771F9">
              <w:rPr>
                <w:color w:val="000000"/>
                <w:sz w:val="18"/>
                <w:szCs w:val="18"/>
              </w:rPr>
              <w:t>114 545</w:t>
            </w:r>
          </w:p>
        </w:tc>
        <w:tc>
          <w:tcPr>
            <w:tcW w:w="998"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jc w:val="right"/>
              <w:rPr>
                <w:color w:val="000000"/>
                <w:sz w:val="18"/>
                <w:szCs w:val="18"/>
              </w:rPr>
            </w:pPr>
            <w:r w:rsidRPr="009771F9">
              <w:rPr>
                <w:color w:val="000000"/>
                <w:sz w:val="18"/>
                <w:szCs w:val="18"/>
              </w:rPr>
              <w:t>45 485</w:t>
            </w:r>
          </w:p>
        </w:tc>
        <w:tc>
          <w:tcPr>
            <w:tcW w:w="1040"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jc w:val="right"/>
              <w:rPr>
                <w:color w:val="000000"/>
                <w:sz w:val="18"/>
                <w:szCs w:val="18"/>
              </w:rPr>
            </w:pPr>
            <w:r w:rsidRPr="009771F9">
              <w:rPr>
                <w:color w:val="000000"/>
                <w:sz w:val="18"/>
                <w:szCs w:val="18"/>
              </w:rPr>
              <w:t>160 030</w:t>
            </w:r>
          </w:p>
        </w:tc>
      </w:tr>
      <w:tr w:rsidR="009771F9" w:rsidRPr="009771F9" w:rsidTr="00A777E6">
        <w:trPr>
          <w:trHeight w:val="24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rPr>
                <w:color w:val="000000"/>
                <w:sz w:val="18"/>
                <w:szCs w:val="18"/>
              </w:rPr>
            </w:pPr>
            <w:r w:rsidRPr="009771F9">
              <w:rPr>
                <w:color w:val="000000"/>
                <w:sz w:val="18"/>
                <w:szCs w:val="18"/>
              </w:rPr>
              <w:t>Вино. Преструктуриране и преобразуване на лозовите масиви</w:t>
            </w:r>
          </w:p>
        </w:tc>
        <w:tc>
          <w:tcPr>
            <w:tcW w:w="1441"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rPr>
                <w:color w:val="000000"/>
                <w:sz w:val="18"/>
                <w:szCs w:val="18"/>
              </w:rPr>
            </w:pPr>
            <w:r w:rsidRPr="009771F9">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jc w:val="right"/>
              <w:rPr>
                <w:color w:val="000000"/>
                <w:sz w:val="18"/>
                <w:szCs w:val="18"/>
              </w:rPr>
            </w:pPr>
            <w:r w:rsidRPr="009771F9">
              <w:rPr>
                <w:color w:val="000000"/>
                <w:sz w:val="18"/>
                <w:szCs w:val="18"/>
              </w:rPr>
              <w:t>1 857 626</w:t>
            </w:r>
          </w:p>
        </w:tc>
        <w:tc>
          <w:tcPr>
            <w:tcW w:w="998"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rPr>
                <w:color w:val="000000"/>
                <w:sz w:val="18"/>
                <w:szCs w:val="18"/>
              </w:rPr>
            </w:pPr>
            <w:r w:rsidRPr="009771F9">
              <w:rPr>
                <w:color w:val="000000"/>
                <w:sz w:val="18"/>
                <w:szCs w:val="18"/>
              </w:rPr>
              <w:t> </w:t>
            </w:r>
          </w:p>
        </w:tc>
        <w:tc>
          <w:tcPr>
            <w:tcW w:w="1040"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jc w:val="right"/>
              <w:rPr>
                <w:color w:val="000000"/>
                <w:sz w:val="18"/>
                <w:szCs w:val="18"/>
              </w:rPr>
            </w:pPr>
            <w:r w:rsidRPr="009771F9">
              <w:rPr>
                <w:color w:val="000000"/>
                <w:sz w:val="18"/>
                <w:szCs w:val="18"/>
              </w:rPr>
              <w:t>1 857 626</w:t>
            </w:r>
          </w:p>
        </w:tc>
      </w:tr>
      <w:tr w:rsidR="009771F9" w:rsidRPr="009771F9" w:rsidTr="00A777E6">
        <w:trPr>
          <w:trHeight w:val="24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rPr>
                <w:color w:val="000000"/>
                <w:sz w:val="18"/>
                <w:szCs w:val="18"/>
              </w:rPr>
            </w:pPr>
            <w:r w:rsidRPr="009771F9">
              <w:rPr>
                <w:color w:val="000000"/>
                <w:sz w:val="18"/>
                <w:szCs w:val="18"/>
              </w:rPr>
              <w:t>Пчеларство</w:t>
            </w:r>
          </w:p>
        </w:tc>
        <w:tc>
          <w:tcPr>
            <w:tcW w:w="1441"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rPr>
                <w:color w:val="000000"/>
                <w:sz w:val="18"/>
                <w:szCs w:val="18"/>
              </w:rPr>
            </w:pPr>
            <w:r w:rsidRPr="009771F9">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rPr>
                <w:color w:val="000000"/>
                <w:sz w:val="18"/>
                <w:szCs w:val="18"/>
              </w:rPr>
            </w:pPr>
            <w:r w:rsidRPr="009771F9">
              <w:rPr>
                <w:color w:val="000000"/>
                <w:sz w:val="18"/>
                <w:szCs w:val="18"/>
              </w:rPr>
              <w:t> </w:t>
            </w:r>
          </w:p>
        </w:tc>
        <w:tc>
          <w:tcPr>
            <w:tcW w:w="998"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jc w:val="right"/>
              <w:rPr>
                <w:color w:val="000000"/>
                <w:sz w:val="18"/>
                <w:szCs w:val="18"/>
              </w:rPr>
            </w:pPr>
            <w:r w:rsidRPr="009771F9">
              <w:rPr>
                <w:color w:val="000000"/>
                <w:sz w:val="18"/>
                <w:szCs w:val="18"/>
              </w:rPr>
              <w:t>2 321</w:t>
            </w:r>
          </w:p>
        </w:tc>
        <w:tc>
          <w:tcPr>
            <w:tcW w:w="1040"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jc w:val="right"/>
              <w:rPr>
                <w:color w:val="000000"/>
                <w:sz w:val="18"/>
                <w:szCs w:val="18"/>
              </w:rPr>
            </w:pPr>
            <w:r w:rsidRPr="009771F9">
              <w:rPr>
                <w:color w:val="000000"/>
                <w:sz w:val="18"/>
                <w:szCs w:val="18"/>
              </w:rPr>
              <w:t>2 321</w:t>
            </w:r>
          </w:p>
        </w:tc>
      </w:tr>
      <w:tr w:rsidR="009771F9" w:rsidRPr="009771F9" w:rsidTr="00A777E6">
        <w:trPr>
          <w:trHeight w:val="24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rPr>
                <w:color w:val="000000"/>
                <w:sz w:val="18"/>
                <w:szCs w:val="18"/>
              </w:rPr>
            </w:pPr>
            <w:r w:rsidRPr="009771F9">
              <w:rPr>
                <w:color w:val="000000"/>
                <w:sz w:val="18"/>
                <w:szCs w:val="18"/>
              </w:rPr>
              <w:t>Възстановени суми*</w:t>
            </w:r>
          </w:p>
        </w:tc>
        <w:tc>
          <w:tcPr>
            <w:tcW w:w="1441"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rPr>
                <w:color w:val="000000"/>
                <w:sz w:val="18"/>
                <w:szCs w:val="18"/>
              </w:rPr>
            </w:pPr>
            <w:r w:rsidRPr="009771F9">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jc w:val="right"/>
              <w:rPr>
                <w:color w:val="000000"/>
                <w:sz w:val="18"/>
                <w:szCs w:val="18"/>
              </w:rPr>
            </w:pPr>
            <w:r w:rsidRPr="009771F9">
              <w:rPr>
                <w:color w:val="000000"/>
                <w:sz w:val="18"/>
                <w:szCs w:val="18"/>
              </w:rPr>
              <w:t>-680 446</w:t>
            </w:r>
          </w:p>
        </w:tc>
        <w:tc>
          <w:tcPr>
            <w:tcW w:w="998"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jc w:val="right"/>
              <w:rPr>
                <w:color w:val="000000"/>
                <w:sz w:val="18"/>
                <w:szCs w:val="18"/>
              </w:rPr>
            </w:pPr>
            <w:r w:rsidRPr="009771F9">
              <w:rPr>
                <w:color w:val="000000"/>
                <w:sz w:val="18"/>
                <w:szCs w:val="18"/>
              </w:rPr>
              <w:t>-179 734</w:t>
            </w:r>
          </w:p>
        </w:tc>
        <w:tc>
          <w:tcPr>
            <w:tcW w:w="1040"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jc w:val="right"/>
              <w:rPr>
                <w:color w:val="000000"/>
                <w:sz w:val="18"/>
                <w:szCs w:val="18"/>
              </w:rPr>
            </w:pPr>
            <w:r w:rsidRPr="009771F9">
              <w:rPr>
                <w:color w:val="000000"/>
                <w:sz w:val="18"/>
                <w:szCs w:val="18"/>
              </w:rPr>
              <w:t>-860 180</w:t>
            </w:r>
          </w:p>
        </w:tc>
      </w:tr>
      <w:tr w:rsidR="009771F9" w:rsidRPr="009771F9" w:rsidTr="00A777E6">
        <w:trPr>
          <w:trHeight w:val="24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rPr>
                <w:b/>
                <w:bCs/>
                <w:color w:val="000000"/>
                <w:sz w:val="18"/>
                <w:szCs w:val="18"/>
              </w:rPr>
            </w:pPr>
            <w:r w:rsidRPr="009771F9">
              <w:rPr>
                <w:b/>
                <w:bCs/>
                <w:color w:val="000000"/>
                <w:sz w:val="18"/>
                <w:szCs w:val="18"/>
              </w:rPr>
              <w:t>Общо</w:t>
            </w:r>
          </w:p>
        </w:tc>
        <w:tc>
          <w:tcPr>
            <w:tcW w:w="1441"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rPr>
                <w:b/>
                <w:bCs/>
                <w:color w:val="000000"/>
                <w:sz w:val="18"/>
                <w:szCs w:val="18"/>
              </w:rPr>
            </w:pPr>
            <w:r w:rsidRPr="009771F9">
              <w:rPr>
                <w:b/>
                <w:bCs/>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jc w:val="right"/>
              <w:rPr>
                <w:b/>
                <w:bCs/>
                <w:color w:val="000000"/>
                <w:sz w:val="18"/>
                <w:szCs w:val="18"/>
              </w:rPr>
            </w:pPr>
            <w:r w:rsidRPr="009771F9">
              <w:rPr>
                <w:b/>
                <w:bCs/>
                <w:color w:val="000000"/>
                <w:sz w:val="18"/>
                <w:szCs w:val="18"/>
              </w:rPr>
              <w:t>40 392 212</w:t>
            </w:r>
          </w:p>
        </w:tc>
        <w:tc>
          <w:tcPr>
            <w:tcW w:w="998"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jc w:val="right"/>
              <w:rPr>
                <w:b/>
                <w:bCs/>
                <w:color w:val="000000"/>
                <w:sz w:val="18"/>
                <w:szCs w:val="18"/>
              </w:rPr>
            </w:pPr>
            <w:r w:rsidRPr="009771F9">
              <w:rPr>
                <w:b/>
                <w:bCs/>
                <w:color w:val="000000"/>
                <w:sz w:val="18"/>
                <w:szCs w:val="18"/>
              </w:rPr>
              <w:t>38 219 403</w:t>
            </w:r>
          </w:p>
        </w:tc>
        <w:tc>
          <w:tcPr>
            <w:tcW w:w="1040" w:type="dxa"/>
            <w:tcBorders>
              <w:top w:val="nil"/>
              <w:left w:val="nil"/>
              <w:bottom w:val="single" w:sz="4" w:space="0" w:color="auto"/>
              <w:right w:val="single" w:sz="4" w:space="0" w:color="auto"/>
            </w:tcBorders>
            <w:shd w:val="clear" w:color="auto" w:fill="auto"/>
            <w:noWrap/>
            <w:vAlign w:val="bottom"/>
            <w:hideMark/>
          </w:tcPr>
          <w:p w:rsidR="009771F9" w:rsidRPr="009771F9" w:rsidRDefault="009771F9" w:rsidP="009771F9">
            <w:pPr>
              <w:spacing w:before="0" w:after="0"/>
              <w:ind w:firstLine="0"/>
              <w:jc w:val="right"/>
              <w:rPr>
                <w:b/>
                <w:bCs/>
                <w:color w:val="000000"/>
                <w:sz w:val="18"/>
                <w:szCs w:val="18"/>
              </w:rPr>
            </w:pPr>
            <w:r w:rsidRPr="009771F9">
              <w:rPr>
                <w:b/>
                <w:bCs/>
                <w:color w:val="000000"/>
                <w:sz w:val="18"/>
                <w:szCs w:val="18"/>
              </w:rPr>
              <w:t>78 611 615</w:t>
            </w:r>
          </w:p>
        </w:tc>
      </w:tr>
    </w:tbl>
    <w:p w:rsidR="00AF7273" w:rsidRPr="009C31EE" w:rsidRDefault="00AF7273" w:rsidP="00AF7273">
      <w:pPr>
        <w:pStyle w:val="Heading4"/>
      </w:pPr>
      <w:r>
        <w:t>Прилагани програми и схеми</w:t>
      </w:r>
    </w:p>
    <w:p w:rsidR="009771F9" w:rsidRDefault="009771F9" w:rsidP="009771F9">
      <w:pPr>
        <w:ind w:right="-567"/>
        <w:rPr>
          <w:b/>
          <w:bCs/>
          <w:sz w:val="24"/>
          <w:szCs w:val="24"/>
        </w:rPr>
      </w:pPr>
      <w:r>
        <w:rPr>
          <w:b/>
          <w:bCs/>
          <w:sz w:val="24"/>
          <w:szCs w:val="24"/>
        </w:rPr>
        <w:t>Схема „</w:t>
      </w:r>
      <w:r w:rsidRPr="52FB5B24">
        <w:rPr>
          <w:b/>
          <w:bCs/>
          <w:sz w:val="24"/>
          <w:szCs w:val="24"/>
        </w:rPr>
        <w:t xml:space="preserve">Училищен плод” и </w:t>
      </w:r>
      <w:r>
        <w:rPr>
          <w:b/>
          <w:bCs/>
          <w:sz w:val="24"/>
          <w:szCs w:val="24"/>
        </w:rPr>
        <w:t>„</w:t>
      </w:r>
      <w:r w:rsidRPr="52FB5B24">
        <w:rPr>
          <w:b/>
          <w:bCs/>
          <w:sz w:val="24"/>
          <w:szCs w:val="24"/>
        </w:rPr>
        <w:t>Училищно мляко”</w:t>
      </w:r>
    </w:p>
    <w:p w:rsidR="009771F9" w:rsidRPr="00270C33" w:rsidRDefault="009771F9" w:rsidP="009771F9">
      <w:pPr>
        <w:spacing w:line="336" w:lineRule="auto"/>
        <w:ind w:right="-567"/>
        <w:jc w:val="both"/>
        <w:rPr>
          <w:bCs/>
          <w:sz w:val="24"/>
          <w:szCs w:val="24"/>
        </w:rPr>
      </w:pPr>
      <w:r w:rsidRPr="00270C33">
        <w:rPr>
          <w:bCs/>
          <w:sz w:val="24"/>
          <w:szCs w:val="24"/>
        </w:rPr>
        <w:t>Прилагането на схемите за предоставяне на плодове и зеленчуци и на мляко и млечни продукти в учебните заведения се финансират от Европейския фонд за гарантиране на земеделието, както и от държавния бюджет.</w:t>
      </w:r>
    </w:p>
    <w:p w:rsidR="009771F9" w:rsidRPr="00270C33" w:rsidRDefault="009771F9" w:rsidP="009771F9">
      <w:pPr>
        <w:spacing w:line="336" w:lineRule="auto"/>
        <w:ind w:right="-567"/>
        <w:jc w:val="both"/>
        <w:rPr>
          <w:bCs/>
          <w:sz w:val="24"/>
          <w:szCs w:val="24"/>
        </w:rPr>
      </w:pPr>
      <w:r w:rsidRPr="00270C33">
        <w:rPr>
          <w:bCs/>
          <w:sz w:val="24"/>
          <w:szCs w:val="24"/>
        </w:rPr>
        <w:t>Заявители по схемите могат да бъдат учебни заведения - детски градини, училища и центрове за специална образователна подкрепа; еднолични търговци, търговски дружества и кооперации, които са поели задължение към едно или повече учебни заведения за доставка на плодове и зеленчуци и/или на мляко и млечни продукти; производители на плодове и зеленчуци, включително организации и групи на производители на плодове и зеленчуци, признати със заповед на министъра на земеделието и храните  и общините - за учебните заведения, които се намират на тяхната територия. Заявителите трябва да отговарят на условия, подробно посочени в Наредбата</w:t>
      </w:r>
      <w:r w:rsidR="000C0B14">
        <w:rPr>
          <w:bCs/>
          <w:sz w:val="24"/>
          <w:szCs w:val="24"/>
        </w:rPr>
        <w:t xml:space="preserve"> </w:t>
      </w:r>
      <w:r w:rsidRPr="00A57CDD">
        <w:rPr>
          <w:bCs/>
          <w:sz w:val="24"/>
          <w:szCs w:val="24"/>
          <w:lang w:val="en-US"/>
        </w:rPr>
        <w:t>за условията и реда за прилагане на схем</w:t>
      </w:r>
      <w:r w:rsidRPr="00A57CDD">
        <w:rPr>
          <w:bCs/>
          <w:sz w:val="24"/>
          <w:szCs w:val="24"/>
        </w:rPr>
        <w:t>и</w:t>
      </w:r>
      <w:r w:rsidRPr="00A57CDD">
        <w:rPr>
          <w:bCs/>
          <w:sz w:val="24"/>
          <w:szCs w:val="24"/>
          <w:lang w:val="en-US"/>
        </w:rPr>
        <w:t xml:space="preserve"> за предоставяне на плодове и зеленчуци </w:t>
      </w:r>
      <w:r w:rsidRPr="00A57CDD">
        <w:rPr>
          <w:bCs/>
          <w:sz w:val="24"/>
          <w:szCs w:val="24"/>
        </w:rPr>
        <w:t xml:space="preserve">и на мляко и млечни продукти </w:t>
      </w:r>
      <w:r w:rsidRPr="00A57CDD">
        <w:rPr>
          <w:bCs/>
          <w:sz w:val="24"/>
          <w:szCs w:val="24"/>
          <w:lang w:val="en-US"/>
        </w:rPr>
        <w:t>в учебните заведения</w:t>
      </w:r>
      <w:r w:rsidRPr="00270C33">
        <w:rPr>
          <w:bCs/>
          <w:sz w:val="24"/>
          <w:szCs w:val="24"/>
        </w:rPr>
        <w:t>.</w:t>
      </w:r>
    </w:p>
    <w:p w:rsidR="009771F9" w:rsidRPr="00270C33" w:rsidRDefault="009771F9" w:rsidP="009771F9">
      <w:pPr>
        <w:spacing w:line="336" w:lineRule="auto"/>
        <w:ind w:right="-567"/>
        <w:jc w:val="both"/>
        <w:rPr>
          <w:bCs/>
          <w:sz w:val="24"/>
          <w:szCs w:val="24"/>
        </w:rPr>
      </w:pPr>
      <w:r w:rsidRPr="00270C33">
        <w:rPr>
          <w:bCs/>
          <w:sz w:val="24"/>
          <w:szCs w:val="24"/>
        </w:rPr>
        <w:t>Схемите имат за цел подобряване на хранителните навици на децата и учениците в дългосрочен план чрез повишаване консумацията на плодове, зеленчуци, мляко и млечни продукти при спазване на здравните изисквания; повишаване на информираността на децата, учениците и на техните родители, както и на учителите за принципите за здравословно хранене, както и подпомагане реализацията на плодове, зеленчуци, мляко и млечни продукти в Европейския съюз.</w:t>
      </w:r>
    </w:p>
    <w:p w:rsidR="009771F9" w:rsidRPr="00270C33" w:rsidRDefault="009771F9" w:rsidP="009771F9">
      <w:pPr>
        <w:spacing w:line="336" w:lineRule="auto"/>
        <w:ind w:right="-567"/>
        <w:jc w:val="both"/>
        <w:rPr>
          <w:bCs/>
          <w:sz w:val="24"/>
          <w:szCs w:val="24"/>
        </w:rPr>
      </w:pPr>
      <w:r w:rsidRPr="00270C33">
        <w:rPr>
          <w:bCs/>
          <w:sz w:val="24"/>
          <w:szCs w:val="24"/>
        </w:rPr>
        <w:t>Продуктите по схемите се предоставят на децата от I до подготвителна група включително, в детските градини без децата, които се обучават в център за специална образователна подкрепа; децата от подготвителна група и учениците от І до IV клас включително в училищата, без децата и учениците, които се обучават в център за специална образователна подкрепа и на децата от подготвителна група и учениците от І до IV клас включително в центровете за специална образователна подкрепа. Децата трябва да посещават редовно учебните заведения. Децата и учениците не получават продукти по схемите по време на отсъствие от учебните заведения или при пребиваването във ваканционни лагери и по време на ваканции.</w:t>
      </w:r>
    </w:p>
    <w:p w:rsidR="009771F9" w:rsidRPr="00270C33" w:rsidRDefault="009771F9" w:rsidP="009771F9">
      <w:pPr>
        <w:spacing w:line="336" w:lineRule="auto"/>
        <w:ind w:right="-567"/>
        <w:jc w:val="both"/>
        <w:rPr>
          <w:bCs/>
          <w:sz w:val="24"/>
          <w:szCs w:val="24"/>
        </w:rPr>
      </w:pPr>
      <w:r w:rsidRPr="00270C33">
        <w:rPr>
          <w:bCs/>
          <w:sz w:val="24"/>
          <w:szCs w:val="24"/>
        </w:rPr>
        <w:t>Доставките на продукти по схемите могат да извършват предварително одобрените кандидати, в периода от 15 септември до 31 юли на съответната учебна година. Одобрените доставчици прилагат и съпътстваща мярка - предоставяне на пчелен мед на децата и учениците.</w:t>
      </w:r>
    </w:p>
    <w:p w:rsidR="009771F9" w:rsidRPr="00270C33" w:rsidRDefault="009771F9" w:rsidP="009771F9">
      <w:pPr>
        <w:spacing w:line="336" w:lineRule="auto"/>
        <w:ind w:right="-567"/>
        <w:jc w:val="both"/>
        <w:rPr>
          <w:bCs/>
          <w:sz w:val="24"/>
          <w:szCs w:val="24"/>
        </w:rPr>
      </w:pPr>
      <w:r w:rsidRPr="00270C33">
        <w:rPr>
          <w:bCs/>
          <w:sz w:val="24"/>
          <w:szCs w:val="24"/>
        </w:rPr>
        <w:t xml:space="preserve">За учебната 2024/2025 г. по схема </w:t>
      </w:r>
      <w:r>
        <w:rPr>
          <w:bCs/>
          <w:sz w:val="24"/>
          <w:szCs w:val="24"/>
        </w:rPr>
        <w:t>„</w:t>
      </w:r>
      <w:r w:rsidRPr="00270C33">
        <w:rPr>
          <w:bCs/>
          <w:sz w:val="24"/>
          <w:szCs w:val="24"/>
        </w:rPr>
        <w:t>Училищен плод” са кандидатствали 97 заявители със заявени 3</w:t>
      </w:r>
      <w:r w:rsidR="00AF7397">
        <w:rPr>
          <w:bCs/>
          <w:sz w:val="24"/>
          <w:szCs w:val="24"/>
        </w:rPr>
        <w:t xml:space="preserve"> </w:t>
      </w:r>
      <w:r w:rsidRPr="00270C33">
        <w:rPr>
          <w:bCs/>
          <w:sz w:val="24"/>
          <w:szCs w:val="24"/>
        </w:rPr>
        <w:t xml:space="preserve">502 бр. </w:t>
      </w:r>
      <w:r>
        <w:rPr>
          <w:bCs/>
          <w:sz w:val="24"/>
          <w:szCs w:val="24"/>
        </w:rPr>
        <w:t>у</w:t>
      </w:r>
      <w:r w:rsidRPr="00270C33">
        <w:rPr>
          <w:bCs/>
          <w:sz w:val="24"/>
          <w:szCs w:val="24"/>
        </w:rPr>
        <w:t xml:space="preserve">чебни заведения, а по схема </w:t>
      </w:r>
      <w:r>
        <w:rPr>
          <w:bCs/>
          <w:sz w:val="24"/>
          <w:szCs w:val="24"/>
        </w:rPr>
        <w:t>„</w:t>
      </w:r>
      <w:r w:rsidRPr="00270C33">
        <w:rPr>
          <w:bCs/>
          <w:sz w:val="24"/>
          <w:szCs w:val="24"/>
        </w:rPr>
        <w:t>Училищно мляко” 93-ма, заявили 3</w:t>
      </w:r>
      <w:r w:rsidR="00AF7397">
        <w:rPr>
          <w:bCs/>
          <w:sz w:val="24"/>
          <w:szCs w:val="24"/>
        </w:rPr>
        <w:t xml:space="preserve"> </w:t>
      </w:r>
      <w:r w:rsidRPr="00270C33">
        <w:rPr>
          <w:bCs/>
          <w:sz w:val="24"/>
          <w:szCs w:val="24"/>
        </w:rPr>
        <w:t>491 бр. учебни заведения, като подадените заявления са в периода от 2 май 2024 до 10 юни 2024 г.</w:t>
      </w:r>
    </w:p>
    <w:p w:rsidR="009771F9" w:rsidRPr="00270C33" w:rsidRDefault="009771F9" w:rsidP="009771F9">
      <w:pPr>
        <w:spacing w:line="336" w:lineRule="auto"/>
        <w:ind w:right="-567"/>
        <w:jc w:val="both"/>
        <w:rPr>
          <w:bCs/>
          <w:sz w:val="24"/>
          <w:szCs w:val="24"/>
        </w:rPr>
      </w:pPr>
      <w:r w:rsidRPr="00270C33">
        <w:rPr>
          <w:bCs/>
          <w:sz w:val="24"/>
          <w:szCs w:val="24"/>
        </w:rPr>
        <w:t>Установено е, че  85 от учебните заведения за доставяне на плодове и зеленчуци и на мляко и млечни продукти и 109 за доставки по съпътстващата мярка за предоставяне на пчелен мед, са заявени от повече от един заявител, което наложи изпращането на писма до директорите да посочат окончателния си избор за доставчик.</w:t>
      </w:r>
    </w:p>
    <w:p w:rsidR="009771F9" w:rsidRPr="009C31EE" w:rsidRDefault="009771F9" w:rsidP="009771F9">
      <w:pPr>
        <w:ind w:right="-567"/>
        <w:rPr>
          <w:b/>
          <w:sz w:val="24"/>
          <w:szCs w:val="24"/>
        </w:rPr>
      </w:pPr>
      <w:r w:rsidRPr="009C31EE">
        <w:rPr>
          <w:b/>
          <w:sz w:val="24"/>
          <w:szCs w:val="24"/>
        </w:rPr>
        <w:t xml:space="preserve">Оперативни програми </w:t>
      </w:r>
    </w:p>
    <w:p w:rsidR="009771F9" w:rsidRPr="00724548" w:rsidRDefault="009771F9" w:rsidP="009771F9">
      <w:pPr>
        <w:spacing w:line="336" w:lineRule="auto"/>
        <w:ind w:right="-567"/>
        <w:jc w:val="both"/>
        <w:rPr>
          <w:sz w:val="24"/>
          <w:szCs w:val="24"/>
        </w:rPr>
      </w:pPr>
      <w:r w:rsidRPr="00724548">
        <w:rPr>
          <w:sz w:val="24"/>
          <w:szCs w:val="24"/>
        </w:rPr>
        <w:t>По схемата могат да кандидатстват и да получат финансово подпомагане признати организации на плодове и зеленчуци.</w:t>
      </w:r>
    </w:p>
    <w:p w:rsidR="009771F9" w:rsidRPr="00724548" w:rsidRDefault="009771F9" w:rsidP="009771F9">
      <w:pPr>
        <w:spacing w:line="336" w:lineRule="auto"/>
        <w:ind w:right="-567"/>
        <w:jc w:val="both"/>
        <w:rPr>
          <w:sz w:val="24"/>
          <w:szCs w:val="24"/>
        </w:rPr>
      </w:pPr>
      <w:r w:rsidRPr="00724548">
        <w:rPr>
          <w:sz w:val="24"/>
          <w:szCs w:val="24"/>
        </w:rPr>
        <w:t>За да бъдат признати като такива, те трябва да отговарят на следните критерии за признаване:</w:t>
      </w:r>
    </w:p>
    <w:p w:rsidR="009771F9" w:rsidRPr="009A1B33" w:rsidRDefault="009771F9" w:rsidP="009771F9">
      <w:pPr>
        <w:pStyle w:val="ListParagraph"/>
        <w:numPr>
          <w:ilvl w:val="0"/>
          <w:numId w:val="24"/>
        </w:numPr>
        <w:spacing w:line="336" w:lineRule="auto"/>
        <w:ind w:left="851" w:right="-567" w:hanging="284"/>
        <w:jc w:val="both"/>
        <w:rPr>
          <w:rFonts w:ascii="Times New Roman" w:hAnsi="Times New Roman"/>
        </w:rPr>
      </w:pPr>
      <w:r w:rsidRPr="009A1B33">
        <w:rPr>
          <w:rFonts w:ascii="Times New Roman" w:hAnsi="Times New Roman"/>
        </w:rPr>
        <w:t>Да са създадени по инициатива на техните членове за постигане на две или повече от целите по чл.33, пар.1 или чл.152, пар.1, буква в) на Регламент (ЕС) № 1308/2013;</w:t>
      </w:r>
    </w:p>
    <w:p w:rsidR="009771F9" w:rsidRPr="009A1B33" w:rsidRDefault="009771F9" w:rsidP="009771F9">
      <w:pPr>
        <w:pStyle w:val="ListParagraph"/>
        <w:numPr>
          <w:ilvl w:val="0"/>
          <w:numId w:val="24"/>
        </w:numPr>
        <w:spacing w:line="336" w:lineRule="auto"/>
        <w:ind w:left="851" w:right="-567" w:hanging="284"/>
        <w:jc w:val="both"/>
        <w:rPr>
          <w:rFonts w:ascii="Times New Roman" w:hAnsi="Times New Roman"/>
        </w:rPr>
      </w:pPr>
      <w:r w:rsidRPr="009A1B33">
        <w:rPr>
          <w:rFonts w:ascii="Times New Roman" w:hAnsi="Times New Roman"/>
        </w:rPr>
        <w:t>Устройственият акт на организацията да урежда минималния срок за членуване  и определени задължения на членовете, санкции за нарушаване на задълженията, правила при напускане на член, върху чиято земя е извършена инвестицията;</w:t>
      </w:r>
    </w:p>
    <w:p w:rsidR="009771F9" w:rsidRPr="009A1B33" w:rsidRDefault="009771F9" w:rsidP="009771F9">
      <w:pPr>
        <w:pStyle w:val="ListParagraph"/>
        <w:numPr>
          <w:ilvl w:val="0"/>
          <w:numId w:val="24"/>
        </w:numPr>
        <w:spacing w:line="336" w:lineRule="auto"/>
        <w:ind w:left="851" w:right="-567" w:hanging="284"/>
        <w:jc w:val="both"/>
        <w:rPr>
          <w:rFonts w:ascii="Times New Roman" w:hAnsi="Times New Roman"/>
        </w:rPr>
      </w:pPr>
      <w:r w:rsidRPr="009A1B33">
        <w:rPr>
          <w:rFonts w:ascii="Times New Roman" w:hAnsi="Times New Roman"/>
        </w:rPr>
        <w:t>Да имат минимум 6 членове;</w:t>
      </w:r>
    </w:p>
    <w:p w:rsidR="009771F9" w:rsidRPr="009A1B33" w:rsidRDefault="009771F9" w:rsidP="009771F9">
      <w:pPr>
        <w:pStyle w:val="ListParagraph"/>
        <w:numPr>
          <w:ilvl w:val="0"/>
          <w:numId w:val="24"/>
        </w:numPr>
        <w:spacing w:line="336" w:lineRule="auto"/>
        <w:ind w:left="851" w:right="-567" w:hanging="284"/>
        <w:jc w:val="both"/>
        <w:rPr>
          <w:rFonts w:ascii="Times New Roman" w:hAnsi="Times New Roman"/>
        </w:rPr>
      </w:pPr>
      <w:r w:rsidRPr="009A1B33">
        <w:rPr>
          <w:rFonts w:ascii="Times New Roman" w:hAnsi="Times New Roman"/>
        </w:rPr>
        <w:t>Членовете на организацията всяка година предлагат на пазара продукция на стойност не по-малко от 50 000 лв.;</w:t>
      </w:r>
    </w:p>
    <w:p w:rsidR="009771F9" w:rsidRPr="009A1B33" w:rsidRDefault="009771F9" w:rsidP="009771F9">
      <w:pPr>
        <w:pStyle w:val="ListParagraph"/>
        <w:numPr>
          <w:ilvl w:val="0"/>
          <w:numId w:val="24"/>
        </w:numPr>
        <w:spacing w:line="336" w:lineRule="auto"/>
        <w:ind w:left="851" w:right="-567" w:hanging="284"/>
        <w:jc w:val="both"/>
        <w:rPr>
          <w:rFonts w:ascii="Times New Roman" w:hAnsi="Times New Roman"/>
        </w:rPr>
      </w:pPr>
      <w:r w:rsidRPr="009A1B33">
        <w:rPr>
          <w:rFonts w:ascii="Times New Roman" w:hAnsi="Times New Roman"/>
        </w:rPr>
        <w:t xml:space="preserve">Да водят счетоводство за дейността, за която са признати, по реда на Закона за счетоводството и съхраняват счетоводните документи не по-малко от 5 години след изпълнението на оперативната програма; </w:t>
      </w:r>
    </w:p>
    <w:p w:rsidR="009771F9" w:rsidRPr="009A1B33" w:rsidRDefault="009771F9" w:rsidP="009771F9">
      <w:pPr>
        <w:pStyle w:val="ListParagraph"/>
        <w:numPr>
          <w:ilvl w:val="0"/>
          <w:numId w:val="24"/>
        </w:numPr>
        <w:spacing w:line="336" w:lineRule="auto"/>
        <w:ind w:left="851" w:right="-567" w:hanging="284"/>
        <w:jc w:val="both"/>
        <w:rPr>
          <w:rFonts w:ascii="Times New Roman" w:hAnsi="Times New Roman"/>
        </w:rPr>
      </w:pPr>
      <w:r w:rsidRPr="009A1B33">
        <w:rPr>
          <w:rFonts w:ascii="Times New Roman" w:hAnsi="Times New Roman"/>
        </w:rPr>
        <w:t>Да разполагат или да подготвят персонал, инфраструктура и оборудване, необходими за предоставянето на професионална, материална и техническа подкрепа за своите членове;</w:t>
      </w:r>
    </w:p>
    <w:p w:rsidR="009771F9" w:rsidRPr="009A1B33" w:rsidRDefault="009771F9" w:rsidP="009771F9">
      <w:pPr>
        <w:pStyle w:val="ListParagraph"/>
        <w:numPr>
          <w:ilvl w:val="0"/>
          <w:numId w:val="24"/>
        </w:numPr>
        <w:spacing w:line="336" w:lineRule="auto"/>
        <w:ind w:left="851" w:right="-567" w:hanging="284"/>
        <w:jc w:val="both"/>
        <w:rPr>
          <w:rFonts w:ascii="Times New Roman" w:hAnsi="Times New Roman"/>
        </w:rPr>
      </w:pPr>
      <w:r w:rsidRPr="009A1B33">
        <w:rPr>
          <w:rFonts w:ascii="Times New Roman" w:hAnsi="Times New Roman"/>
        </w:rPr>
        <w:t>Да не извършват пряка производствена дейност;</w:t>
      </w:r>
    </w:p>
    <w:p w:rsidR="009771F9" w:rsidRPr="009A1B33" w:rsidRDefault="009771F9" w:rsidP="009771F9">
      <w:pPr>
        <w:pStyle w:val="ListParagraph"/>
        <w:numPr>
          <w:ilvl w:val="0"/>
          <w:numId w:val="24"/>
        </w:numPr>
        <w:spacing w:line="336" w:lineRule="auto"/>
        <w:ind w:left="851" w:right="-567" w:hanging="284"/>
        <w:jc w:val="both"/>
        <w:rPr>
          <w:rFonts w:ascii="Times New Roman" w:hAnsi="Times New Roman"/>
        </w:rPr>
      </w:pPr>
      <w:r w:rsidRPr="009A1B33">
        <w:rPr>
          <w:rFonts w:ascii="Times New Roman" w:hAnsi="Times New Roman"/>
        </w:rPr>
        <w:t xml:space="preserve">Да имат вътрешен правилник за дейността на организацията. </w:t>
      </w:r>
    </w:p>
    <w:p w:rsidR="009771F9" w:rsidRPr="00724548" w:rsidRDefault="009771F9" w:rsidP="009771F9">
      <w:pPr>
        <w:spacing w:line="336" w:lineRule="auto"/>
        <w:ind w:right="-567"/>
        <w:jc w:val="both"/>
        <w:rPr>
          <w:sz w:val="24"/>
          <w:szCs w:val="24"/>
        </w:rPr>
      </w:pPr>
      <w:r w:rsidRPr="00724548">
        <w:rPr>
          <w:sz w:val="24"/>
          <w:szCs w:val="24"/>
        </w:rPr>
        <w:t>Бенефициери по схемата могат да бъдат признати организации на производители на плодове и зеленчуци или асоциации на организации на производители на плодове и зеленчуци.</w:t>
      </w:r>
    </w:p>
    <w:p w:rsidR="009771F9" w:rsidRPr="00724548" w:rsidRDefault="009771F9" w:rsidP="009771F9">
      <w:pPr>
        <w:spacing w:line="336" w:lineRule="auto"/>
        <w:ind w:right="-567"/>
        <w:jc w:val="both"/>
        <w:rPr>
          <w:sz w:val="24"/>
          <w:szCs w:val="24"/>
        </w:rPr>
      </w:pPr>
      <w:r w:rsidRPr="00724548">
        <w:rPr>
          <w:sz w:val="24"/>
          <w:szCs w:val="24"/>
        </w:rPr>
        <w:t xml:space="preserve">Признатите организации на производители на плодове и зеленчуци могат да кандидатстват за финансово подпомагане, като създадат оперативен фонд и представят в Разплащателната агенция оперативна програма съгласно изискванията на европейското законодателство. Размерът на финансовата помощ от ЕС е до 50 % от реално извършените разходи, като за страни с ниска степен на сдружаване в сектора той може да бъде увеличен до 60 %. Същата не може да превишава 4,1 % от стойността на реализираната на пазара продукция от организации на производители на плодове и зеленчуци/асоциацията на организации на производители на плодове и зеленчуци. Този процент може да бъде увеличен до 4,6 % за организации и до 4,7 % за асоциации, при условие че количеството, което превишава тези 4,1 % се използва единствено за мерки за предотвратяване и управление на кризи. Организациите на производители, създали оперативни фондове, могат да включат в оперативните си програми инвестиционни дейности, административни такива, дейности за предотвратяване и управление на кризи, дейности за обучение, екологични дейности и др. </w:t>
      </w:r>
    </w:p>
    <w:p w:rsidR="009771F9" w:rsidRPr="00724548" w:rsidRDefault="009771F9" w:rsidP="009771F9">
      <w:pPr>
        <w:spacing w:line="336" w:lineRule="auto"/>
        <w:ind w:right="-567"/>
        <w:jc w:val="both"/>
        <w:rPr>
          <w:sz w:val="24"/>
          <w:szCs w:val="24"/>
        </w:rPr>
      </w:pPr>
      <w:r w:rsidRPr="52FB5B24">
        <w:rPr>
          <w:sz w:val="24"/>
          <w:szCs w:val="24"/>
        </w:rPr>
        <w:t xml:space="preserve">Организациите могат да заявят и национална помощ, която да допълни финансирането от ЕС в размер до 80 на сто от собственото участие на организацията и на нейните членове в оперативния фонд съгласно чл. 35, параграф 1 на Регламент 1308/2013, но не повече от 10 на сто от годишната стойност на реализираната на пазара от организацията продукция. Оперативните програми следва да обхващат не по-малко от 3 и не повече от 5 години. </w:t>
      </w:r>
      <w:r w:rsidRPr="1775D614">
        <w:rPr>
          <w:sz w:val="24"/>
          <w:szCs w:val="24"/>
        </w:rPr>
        <w:t>През 2024 г. три организации на производители изпълняват оперативни програми с три годишен период на изпълнение. За едната организация 2024 г. е последна година от изпълнението на оперативната програма. До 3</w:t>
      </w:r>
      <w:r w:rsidR="00C9706E">
        <w:rPr>
          <w:sz w:val="24"/>
          <w:szCs w:val="24"/>
        </w:rPr>
        <w:t>1</w:t>
      </w:r>
      <w:r w:rsidRPr="1775D614">
        <w:rPr>
          <w:sz w:val="24"/>
          <w:szCs w:val="24"/>
        </w:rPr>
        <w:t>.</w:t>
      </w:r>
      <w:r w:rsidR="00C9706E">
        <w:rPr>
          <w:sz w:val="24"/>
          <w:szCs w:val="24"/>
        </w:rPr>
        <w:t>12</w:t>
      </w:r>
      <w:r w:rsidRPr="1775D614">
        <w:rPr>
          <w:sz w:val="24"/>
          <w:szCs w:val="24"/>
        </w:rPr>
        <w:t>.2024 г. са подадени  и  три заявки за междинно плащане за 2024 г., както и две заявки за годишно плащане за 2023 г. на две от оперативните програми. Към 3</w:t>
      </w:r>
      <w:r w:rsidR="00C9706E">
        <w:rPr>
          <w:sz w:val="24"/>
          <w:szCs w:val="24"/>
        </w:rPr>
        <w:t>1</w:t>
      </w:r>
      <w:r w:rsidRPr="1775D614">
        <w:rPr>
          <w:sz w:val="24"/>
          <w:szCs w:val="24"/>
        </w:rPr>
        <w:t>.</w:t>
      </w:r>
      <w:r w:rsidR="00C9706E">
        <w:rPr>
          <w:sz w:val="24"/>
          <w:szCs w:val="24"/>
        </w:rPr>
        <w:t>12</w:t>
      </w:r>
      <w:r w:rsidRPr="1775D614">
        <w:rPr>
          <w:sz w:val="24"/>
          <w:szCs w:val="24"/>
        </w:rPr>
        <w:t xml:space="preserve">.2024 г. </w:t>
      </w:r>
      <w:r>
        <w:rPr>
          <w:sz w:val="24"/>
          <w:szCs w:val="24"/>
        </w:rPr>
        <w:t>са</w:t>
      </w:r>
      <w:r w:rsidRPr="1775D614">
        <w:rPr>
          <w:sz w:val="24"/>
          <w:szCs w:val="24"/>
        </w:rPr>
        <w:t xml:space="preserve"> обработен</w:t>
      </w:r>
      <w:r>
        <w:rPr>
          <w:sz w:val="24"/>
          <w:szCs w:val="24"/>
        </w:rPr>
        <w:t>и</w:t>
      </w:r>
      <w:r w:rsidRPr="1775D614">
        <w:rPr>
          <w:sz w:val="24"/>
          <w:szCs w:val="24"/>
        </w:rPr>
        <w:t xml:space="preserve"> една заявка за междинно плащане и две заявки за годишно плащане за 2023 г. Продължава обработката на две заявки за междинно плащане.</w:t>
      </w:r>
    </w:p>
    <w:p w:rsidR="009771F9" w:rsidRPr="00724548" w:rsidRDefault="009771F9" w:rsidP="009771F9">
      <w:pPr>
        <w:spacing w:line="336" w:lineRule="auto"/>
        <w:ind w:right="-567"/>
        <w:jc w:val="both"/>
        <w:rPr>
          <w:sz w:val="24"/>
          <w:szCs w:val="24"/>
        </w:rPr>
      </w:pPr>
      <w:r>
        <w:rPr>
          <w:sz w:val="24"/>
          <w:szCs w:val="24"/>
        </w:rPr>
        <w:t>Прилага се</w:t>
      </w:r>
      <w:r w:rsidRPr="00724548">
        <w:rPr>
          <w:sz w:val="24"/>
          <w:szCs w:val="24"/>
        </w:rPr>
        <w:t xml:space="preserve"> Наредба № 13 от 01.09.2023 г.  за условията и реда за прилагане на интервенции от Стратегическия план за развитие на земеделието и селските райони за периода 2023 – 2027 г. в секторите „Плодове и зеленчуци“ и „Мляко и млечни продукти“. </w:t>
      </w:r>
    </w:p>
    <w:p w:rsidR="009771F9" w:rsidRDefault="009771F9" w:rsidP="009771F9">
      <w:pPr>
        <w:spacing w:line="336" w:lineRule="auto"/>
        <w:ind w:right="-567"/>
        <w:rPr>
          <w:b/>
          <w:bCs/>
          <w:sz w:val="24"/>
          <w:szCs w:val="24"/>
        </w:rPr>
      </w:pPr>
      <w:r w:rsidRPr="52FB5B24">
        <w:rPr>
          <w:b/>
          <w:bCs/>
          <w:sz w:val="24"/>
          <w:szCs w:val="24"/>
        </w:rPr>
        <w:t>Изпълнение на Национални програми за подпомагане на лозаро-винарския сектор за периода 2019-2023 г. и прилагане на интервенциите от Стратегическия план за развитие на земеделието за периода 2023-2027 година в лозаро-винарския сектор.</w:t>
      </w:r>
    </w:p>
    <w:p w:rsidR="009771F9" w:rsidRDefault="009771F9" w:rsidP="009771F9">
      <w:pPr>
        <w:spacing w:line="336" w:lineRule="auto"/>
        <w:ind w:right="-567"/>
        <w:jc w:val="both"/>
        <w:rPr>
          <w:b/>
          <w:bCs/>
          <w:sz w:val="24"/>
          <w:szCs w:val="24"/>
        </w:rPr>
      </w:pPr>
      <w:r>
        <w:rPr>
          <w:b/>
          <w:bCs/>
          <w:sz w:val="24"/>
          <w:szCs w:val="24"/>
        </w:rPr>
        <w:t>Мярка „</w:t>
      </w:r>
      <w:r w:rsidRPr="52FB5B24">
        <w:rPr>
          <w:b/>
          <w:bCs/>
          <w:sz w:val="24"/>
          <w:szCs w:val="24"/>
        </w:rPr>
        <w:t>Преструктуриране и ко</w:t>
      </w:r>
      <w:r>
        <w:rPr>
          <w:b/>
          <w:bCs/>
          <w:sz w:val="24"/>
          <w:szCs w:val="24"/>
        </w:rPr>
        <w:t>нверсия на лозя” и интервенция „</w:t>
      </w:r>
      <w:r w:rsidRPr="52FB5B24">
        <w:rPr>
          <w:b/>
          <w:bCs/>
          <w:sz w:val="24"/>
          <w:szCs w:val="24"/>
        </w:rPr>
        <w:t>Преструктуриране и конверсия на лозя”</w:t>
      </w:r>
    </w:p>
    <w:p w:rsidR="009771F9" w:rsidRDefault="009771F9" w:rsidP="009771F9">
      <w:pPr>
        <w:spacing w:line="336" w:lineRule="auto"/>
        <w:ind w:right="-567"/>
        <w:jc w:val="both"/>
        <w:rPr>
          <w:sz w:val="24"/>
          <w:szCs w:val="24"/>
        </w:rPr>
      </w:pPr>
      <w:r>
        <w:rPr>
          <w:sz w:val="24"/>
          <w:szCs w:val="24"/>
        </w:rPr>
        <w:t>Целта е п</w:t>
      </w:r>
      <w:r w:rsidRPr="52FB5B24">
        <w:rPr>
          <w:sz w:val="24"/>
          <w:szCs w:val="24"/>
        </w:rPr>
        <w:t>овишаване на конкурентоспособността на производителите и преработвателите в лозаро</w:t>
      </w:r>
      <w:r>
        <w:rPr>
          <w:sz w:val="24"/>
          <w:szCs w:val="24"/>
        </w:rPr>
        <w:t>-</w:t>
      </w:r>
      <w:r w:rsidRPr="52FB5B24">
        <w:rPr>
          <w:sz w:val="24"/>
          <w:szCs w:val="24"/>
        </w:rPr>
        <w:t>винарския сектор. Изпълняваните дейности се очаква да допринесат за приспособяване на производството на винено грозде към търсенето на пазара, да повишат доходите на производителите, да запазят от обезлюдяване селските райони, чрез насърчаване на млади производители. Изпълнението на мярката ще спомогне и за преодоляване на неблагоприятната възрастова и сортова структура на лозята в България, която ограничава възможностите за устойчиво и конкурентно развитие на сектора. Изпълнението на предвижданите дейности ще допринесе за оптимизиране на използването на водните ресурси в лозарските стопанства чрез въвеждане на автоматизирани системи за напояване, с контролирано подаване и ниска консумация на вода, както и чрез извършването на редовен мониторинг на потреблението на вода.</w:t>
      </w:r>
    </w:p>
    <w:p w:rsidR="009771F9" w:rsidRDefault="009771F9" w:rsidP="009771F9">
      <w:pPr>
        <w:spacing w:line="336" w:lineRule="auto"/>
        <w:ind w:right="-567"/>
        <w:jc w:val="both"/>
        <w:rPr>
          <w:sz w:val="24"/>
          <w:szCs w:val="24"/>
        </w:rPr>
      </w:pPr>
      <w:r w:rsidRPr="52FB5B24">
        <w:rPr>
          <w:sz w:val="24"/>
          <w:szCs w:val="24"/>
        </w:rPr>
        <w:t>Създаването на нови лозови насаждения ще допринесе за повишаване на интереса към производството на вина със защитено наименование на произход (ЗНП), вина със защитено географско указание</w:t>
      </w:r>
      <w:r w:rsidR="002E1C42">
        <w:rPr>
          <w:sz w:val="24"/>
          <w:szCs w:val="24"/>
        </w:rPr>
        <w:t xml:space="preserve"> (ЗГУ)</w:t>
      </w:r>
      <w:r w:rsidRPr="52FB5B24">
        <w:rPr>
          <w:sz w:val="24"/>
          <w:szCs w:val="24"/>
        </w:rPr>
        <w:t xml:space="preserve"> и вина, произведено по метода на биологично производство.</w:t>
      </w:r>
    </w:p>
    <w:p w:rsidR="009771F9" w:rsidRDefault="009771F9" w:rsidP="009771F9">
      <w:pPr>
        <w:spacing w:line="336" w:lineRule="auto"/>
        <w:ind w:right="-567"/>
        <w:jc w:val="both"/>
        <w:rPr>
          <w:sz w:val="24"/>
          <w:szCs w:val="24"/>
        </w:rPr>
      </w:pPr>
      <w:r w:rsidRPr="52FB5B24">
        <w:rPr>
          <w:sz w:val="24"/>
          <w:szCs w:val="24"/>
        </w:rPr>
        <w:t>През месец ноември 2023 г. бе проведен първи прием по новата интервенция от Стратегическия план</w:t>
      </w:r>
      <w:r w:rsidRPr="52FB5B24">
        <w:rPr>
          <w:sz w:val="24"/>
          <w:szCs w:val="24"/>
          <w:lang w:val="en-US"/>
        </w:rPr>
        <w:t xml:space="preserve"> „Преструктуриране и конверсия на лозя“</w:t>
      </w:r>
      <w:r w:rsidRPr="52FB5B24">
        <w:rPr>
          <w:sz w:val="24"/>
          <w:szCs w:val="24"/>
        </w:rPr>
        <w:t xml:space="preserve">. Подадени бяха 74 заявления за предоставяне на финансова помощ през СЕУ с обща стойност на заявената финансова помощ 24 411 496 лв. </w:t>
      </w:r>
    </w:p>
    <w:p w:rsidR="009771F9" w:rsidRPr="00A777E6" w:rsidRDefault="009771F9" w:rsidP="00A777E6">
      <w:pPr>
        <w:spacing w:line="336" w:lineRule="auto"/>
        <w:ind w:right="-567"/>
        <w:jc w:val="both"/>
        <w:rPr>
          <w:b/>
          <w:bCs/>
          <w:sz w:val="24"/>
          <w:szCs w:val="24"/>
        </w:rPr>
      </w:pPr>
      <w:r>
        <w:rPr>
          <w:b/>
          <w:bCs/>
          <w:sz w:val="24"/>
          <w:szCs w:val="24"/>
        </w:rPr>
        <w:t>Мярка „</w:t>
      </w:r>
      <w:r w:rsidRPr="52FB5B24">
        <w:rPr>
          <w:b/>
          <w:bCs/>
          <w:sz w:val="24"/>
          <w:szCs w:val="24"/>
        </w:rPr>
        <w:t>Инвестиции в предприятия”</w:t>
      </w:r>
      <w:r>
        <w:rPr>
          <w:b/>
          <w:bCs/>
          <w:sz w:val="24"/>
          <w:szCs w:val="24"/>
        </w:rPr>
        <w:t xml:space="preserve"> и </w:t>
      </w:r>
      <w:r w:rsidR="00AF7397">
        <w:rPr>
          <w:b/>
          <w:bCs/>
          <w:sz w:val="24"/>
          <w:szCs w:val="24"/>
        </w:rPr>
        <w:t>и</w:t>
      </w:r>
      <w:r>
        <w:rPr>
          <w:b/>
          <w:bCs/>
          <w:sz w:val="24"/>
          <w:szCs w:val="24"/>
        </w:rPr>
        <w:t>нтервенция „</w:t>
      </w:r>
      <w:r w:rsidRPr="52FB5B24">
        <w:rPr>
          <w:b/>
          <w:bCs/>
          <w:sz w:val="24"/>
          <w:szCs w:val="24"/>
        </w:rPr>
        <w:t>Инвестиции в лозаро-винарския сектор”</w:t>
      </w:r>
    </w:p>
    <w:p w:rsidR="009771F9" w:rsidRDefault="009771F9" w:rsidP="009771F9">
      <w:pPr>
        <w:spacing w:line="336" w:lineRule="auto"/>
        <w:ind w:right="-567"/>
        <w:jc w:val="both"/>
        <w:rPr>
          <w:sz w:val="24"/>
          <w:szCs w:val="24"/>
        </w:rPr>
      </w:pPr>
      <w:r w:rsidRPr="52FB5B24">
        <w:rPr>
          <w:sz w:val="24"/>
          <w:szCs w:val="24"/>
        </w:rPr>
        <w:t>Интервенцията допринася за подобряването на общите резултати на винарските предприятията и адаптирането им към изискванията на пазара, както и повишаване на тяхната конкурентоспособност. Предвижда се подпомагането на инвестиции за подобряване на материални и нематериални активи – съоръжения за преработка и/или инфраструктура на предприятията в лозаро-винарския сектор, строително-монтажни работи за подобряване на производствения капацитет на предприятието и неговите структури, както и на средствата за предлагане на пазара. Осъществяваните инвестиции ще допринесат и за повишаване на устойчивостта на процесите във винопроизводството, както и повишаване на глобалната енергийна ефективност.</w:t>
      </w:r>
    </w:p>
    <w:p w:rsidR="009771F9" w:rsidRDefault="009771F9" w:rsidP="009771F9">
      <w:pPr>
        <w:spacing w:line="336" w:lineRule="auto"/>
        <w:ind w:right="-567"/>
        <w:jc w:val="both"/>
        <w:rPr>
          <w:sz w:val="24"/>
          <w:szCs w:val="24"/>
        </w:rPr>
      </w:pPr>
      <w:r w:rsidRPr="52FB5B24">
        <w:rPr>
          <w:sz w:val="24"/>
          <w:szCs w:val="24"/>
        </w:rPr>
        <w:t xml:space="preserve">През 2024 г. са подадени </w:t>
      </w:r>
      <w:r>
        <w:rPr>
          <w:sz w:val="24"/>
          <w:szCs w:val="24"/>
        </w:rPr>
        <w:t>7</w:t>
      </w:r>
      <w:r w:rsidR="00A777E6">
        <w:rPr>
          <w:sz w:val="24"/>
          <w:szCs w:val="24"/>
        </w:rPr>
        <w:t>9 броя заявления.</w:t>
      </w:r>
    </w:p>
    <w:p w:rsidR="009771F9" w:rsidRDefault="009771F9" w:rsidP="009771F9">
      <w:pPr>
        <w:spacing w:line="336" w:lineRule="auto"/>
        <w:ind w:right="-567"/>
        <w:jc w:val="both"/>
        <w:rPr>
          <w:b/>
          <w:bCs/>
          <w:sz w:val="24"/>
          <w:szCs w:val="24"/>
        </w:rPr>
      </w:pPr>
      <w:r w:rsidRPr="52FB5B24">
        <w:rPr>
          <w:b/>
          <w:bCs/>
          <w:sz w:val="24"/>
          <w:szCs w:val="24"/>
        </w:rPr>
        <w:t xml:space="preserve">Интервенция </w:t>
      </w:r>
      <w:r>
        <w:rPr>
          <w:b/>
          <w:bCs/>
          <w:sz w:val="24"/>
          <w:szCs w:val="24"/>
        </w:rPr>
        <w:t>„</w:t>
      </w:r>
      <w:r w:rsidRPr="52FB5B24">
        <w:rPr>
          <w:b/>
          <w:bCs/>
          <w:sz w:val="24"/>
          <w:szCs w:val="24"/>
        </w:rPr>
        <w:t>Застраховане на реколтата”</w:t>
      </w:r>
    </w:p>
    <w:p w:rsidR="009771F9" w:rsidRDefault="009771F9" w:rsidP="009771F9">
      <w:pPr>
        <w:spacing w:line="336" w:lineRule="auto"/>
        <w:ind w:right="-567"/>
        <w:jc w:val="both"/>
        <w:rPr>
          <w:sz w:val="24"/>
          <w:szCs w:val="24"/>
        </w:rPr>
      </w:pPr>
      <w:r w:rsidRPr="52FB5B24">
        <w:rPr>
          <w:sz w:val="24"/>
          <w:szCs w:val="24"/>
        </w:rPr>
        <w:t>Основен приоритет на интервенцията е надграждане и диверсифициране на системата за управление на риска и управление на кризите. Застраховането е основен инструмент за управление на риска в земеделието. Основната цел на мярката е запазването на доходите на производителите на грозде при загуби в продукцията, свързани с природни бедствия, неблагоприятни климатични събития, болести или нашествия от вредители.</w:t>
      </w:r>
    </w:p>
    <w:p w:rsidR="009771F9" w:rsidRDefault="009771F9" w:rsidP="009771F9">
      <w:pPr>
        <w:spacing w:line="336" w:lineRule="auto"/>
        <w:ind w:right="-567"/>
        <w:jc w:val="both"/>
        <w:rPr>
          <w:sz w:val="24"/>
          <w:szCs w:val="24"/>
        </w:rPr>
      </w:pPr>
      <w:r w:rsidRPr="52FB5B24">
        <w:rPr>
          <w:sz w:val="24"/>
          <w:szCs w:val="24"/>
        </w:rPr>
        <w:t xml:space="preserve">По  интервенцията  се подпомага застраховането на реколтата на всички сортове винени лозя от физически или юридически лица или от групи или организации на физически или юридически лица, които стопанисват засадените площи. </w:t>
      </w:r>
    </w:p>
    <w:p w:rsidR="009771F9" w:rsidRDefault="009771F9" w:rsidP="009771F9">
      <w:pPr>
        <w:spacing w:line="336" w:lineRule="auto"/>
        <w:ind w:right="-567"/>
        <w:jc w:val="both"/>
        <w:rPr>
          <w:sz w:val="24"/>
          <w:szCs w:val="24"/>
        </w:rPr>
      </w:pPr>
      <w:r w:rsidRPr="52FB5B24">
        <w:rPr>
          <w:sz w:val="24"/>
          <w:szCs w:val="24"/>
        </w:rPr>
        <w:t>Кандидатите трябва да са застраховали реколтата си за един или няколко от следните рискове: неблагоприятни климатични условия като слана, буря, градушка, заледяване, силен или проливен дъжд, и тежка суша; природни бедствия, които унищожават повече от 30 на сто от средния добив; други застрахователни рискове - нашествия от вредител.</w:t>
      </w:r>
    </w:p>
    <w:p w:rsidR="009771F9" w:rsidRDefault="009771F9" w:rsidP="009771F9">
      <w:pPr>
        <w:spacing w:line="336" w:lineRule="auto"/>
        <w:ind w:right="-567"/>
        <w:jc w:val="both"/>
        <w:rPr>
          <w:b/>
          <w:bCs/>
          <w:sz w:val="24"/>
          <w:szCs w:val="24"/>
        </w:rPr>
      </w:pPr>
      <w:r w:rsidRPr="52FB5B24">
        <w:rPr>
          <w:b/>
          <w:bCs/>
          <w:sz w:val="24"/>
          <w:szCs w:val="24"/>
        </w:rPr>
        <w:t xml:space="preserve">Интервенция </w:t>
      </w:r>
      <w:r>
        <w:rPr>
          <w:b/>
          <w:bCs/>
          <w:sz w:val="24"/>
          <w:szCs w:val="24"/>
        </w:rPr>
        <w:t>„</w:t>
      </w:r>
      <w:r w:rsidRPr="52FB5B24">
        <w:rPr>
          <w:b/>
          <w:bCs/>
          <w:sz w:val="24"/>
          <w:szCs w:val="24"/>
        </w:rPr>
        <w:t>Събиране на реколтата на зелено”</w:t>
      </w:r>
    </w:p>
    <w:p w:rsidR="009771F9" w:rsidRDefault="009771F9" w:rsidP="009771F9">
      <w:pPr>
        <w:spacing w:line="336" w:lineRule="auto"/>
        <w:ind w:right="-567"/>
        <w:jc w:val="both"/>
        <w:rPr>
          <w:sz w:val="24"/>
          <w:szCs w:val="24"/>
        </w:rPr>
      </w:pPr>
      <w:r w:rsidRPr="52FB5B24">
        <w:rPr>
          <w:sz w:val="24"/>
          <w:szCs w:val="24"/>
        </w:rPr>
        <w:t>По интервенцията  се подпомага пълното ръчно отстраняване на гроздовете, докато все още не са узрели, като по този начин добивът от съответната заявена площ се намалява до нула. Интервенцията може да се прилага за всички сортове винени лозя съгласно Официалната сортова листа на Република България, като подпомагането допринася за възстановяване на равновесието между търсенето и предлагането на пазара на вино в ЕС с оглед предотвратяването на пазарни кризи.</w:t>
      </w:r>
    </w:p>
    <w:p w:rsidR="009771F9" w:rsidRDefault="009771F9" w:rsidP="009771F9">
      <w:pPr>
        <w:spacing w:line="336" w:lineRule="auto"/>
        <w:ind w:right="-567"/>
        <w:jc w:val="both"/>
        <w:rPr>
          <w:sz w:val="24"/>
          <w:szCs w:val="24"/>
        </w:rPr>
      </w:pPr>
      <w:r w:rsidRPr="52FB5B24">
        <w:rPr>
          <w:sz w:val="24"/>
          <w:szCs w:val="24"/>
        </w:rPr>
        <w:t>Допустими за подпомагане са разходи за ръчно събиране на EN 814 EN реколтата на зелено върху площи в добро агротехническо състояние, при условие, че не се нарушава доброто вегетативно състояния на лозето, няма никакви негативни фитосанитарни последици и отрицателни отражения върху околната среда.</w:t>
      </w:r>
    </w:p>
    <w:p w:rsidR="009771F9" w:rsidRDefault="009771F9" w:rsidP="009771F9">
      <w:pPr>
        <w:spacing w:line="336" w:lineRule="auto"/>
        <w:ind w:right="-567"/>
        <w:jc w:val="both"/>
        <w:rPr>
          <w:b/>
          <w:bCs/>
          <w:sz w:val="24"/>
          <w:szCs w:val="24"/>
        </w:rPr>
      </w:pPr>
      <w:r w:rsidRPr="52FB5B24">
        <w:rPr>
          <w:b/>
          <w:bCs/>
          <w:sz w:val="24"/>
          <w:szCs w:val="24"/>
        </w:rPr>
        <w:t xml:space="preserve">Интервенция </w:t>
      </w:r>
      <w:r>
        <w:rPr>
          <w:b/>
          <w:bCs/>
          <w:sz w:val="24"/>
          <w:szCs w:val="24"/>
        </w:rPr>
        <w:t>„</w:t>
      </w:r>
      <w:r w:rsidRPr="52FB5B24">
        <w:rPr>
          <w:b/>
          <w:bCs/>
          <w:sz w:val="24"/>
          <w:szCs w:val="24"/>
        </w:rPr>
        <w:t>Информиране в държавите членки”</w:t>
      </w:r>
    </w:p>
    <w:p w:rsidR="009771F9" w:rsidRPr="0067661E" w:rsidRDefault="009771F9" w:rsidP="009771F9">
      <w:pPr>
        <w:spacing w:line="336" w:lineRule="auto"/>
        <w:ind w:right="-567"/>
        <w:jc w:val="both"/>
        <w:rPr>
          <w:sz w:val="24"/>
          <w:szCs w:val="24"/>
          <w:lang w:val="en-US"/>
        </w:rPr>
      </w:pPr>
      <w:r w:rsidRPr="52FB5B24">
        <w:rPr>
          <w:sz w:val="24"/>
          <w:szCs w:val="24"/>
        </w:rPr>
        <w:t xml:space="preserve">Основна цел на интервенцията е повишаване на конкурентоспособността на производителите и преработвателите в лозаро-винарския сектор. Прилага се за информиране на потребителите на територията на ЕС относно отговорната консумация на вино и риска, свързан с вредната консумация на алкохол и схемата на Европейския съюз за </w:t>
      </w:r>
      <w:r w:rsidR="00173F9F">
        <w:rPr>
          <w:sz w:val="24"/>
          <w:szCs w:val="24"/>
        </w:rPr>
        <w:t>ЗНП</w:t>
      </w:r>
      <w:r w:rsidRPr="52FB5B24">
        <w:rPr>
          <w:sz w:val="24"/>
          <w:szCs w:val="24"/>
        </w:rPr>
        <w:t xml:space="preserve"> и ЗГУ по отношение на специфичното качество, репутацията или други характеристики на виното, дължащи се на специфичната му географска среда или неговия произход. </w:t>
      </w:r>
    </w:p>
    <w:p w:rsidR="009771F9" w:rsidRDefault="009771F9" w:rsidP="009771F9">
      <w:pPr>
        <w:spacing w:line="336" w:lineRule="auto"/>
        <w:ind w:right="-567"/>
        <w:jc w:val="both"/>
        <w:rPr>
          <w:sz w:val="24"/>
          <w:szCs w:val="24"/>
        </w:rPr>
      </w:pPr>
      <w:r w:rsidRPr="52FB5B24">
        <w:rPr>
          <w:sz w:val="24"/>
          <w:szCs w:val="24"/>
        </w:rPr>
        <w:t>Изпълнението на интервенцията ще допринесе за повишаване на информираността на потребителите за отговорната консумация на вино и за обхвата на схемите на Съюза за качество, включващи наименованията за произход и географските указания. Повишаването на информираността на българските и европейските потребители ще допринесе за засилване на разпознаваемостта на вината, като част от полаганите от Съюза усилия за повишаване на проследимостта и контрола при осигуряване на безопасността на продуктите и тяхното качество. Сред възможностите, предоставяни от интервенцията е създаването и поддържането на информационна платформа, която да съдържа информация за отговорната консумация на вино, за значението и ролята на районите за производство на вина със ЗНП и ЗГУ включително и биологични такива, процеса на производство, присъщите характеристики на вината със ЗНП и ЗГУ, тероар, типичността, историята, специфичните практики. Тази платформа ще е инструмент с широк спектър на приложение, който ще дава възможност за пълно проследяване на процесите в сектора и на произведените вина със ЗНП и ЗГУ, включително и биологични такива, вкл. за отглежданите винени сортове лозя и разпределението им по лозаро-винарски райони. Организирането на тематични дегустации и провеждането на семинари насочени към представители на ресторантьорството и хотелиерството, както и към целеви групи потребители ще допринесе за запознаването им с районите за производство на вина със ЗНП и ЗГУ, с качеството и отличимостта на продуктите и ще допринесат за постигане на специфичната цел на мярката.</w:t>
      </w:r>
    </w:p>
    <w:p w:rsidR="009771F9" w:rsidRPr="009C31EE" w:rsidRDefault="009771F9" w:rsidP="009771F9">
      <w:pPr>
        <w:spacing w:line="336" w:lineRule="auto"/>
        <w:ind w:right="-567"/>
        <w:jc w:val="both"/>
        <w:rPr>
          <w:b/>
          <w:bCs/>
          <w:sz w:val="24"/>
          <w:szCs w:val="24"/>
        </w:rPr>
      </w:pPr>
      <w:r w:rsidRPr="52FB5B24">
        <w:rPr>
          <w:b/>
          <w:bCs/>
          <w:sz w:val="24"/>
          <w:szCs w:val="24"/>
        </w:rPr>
        <w:t xml:space="preserve">Интервенция </w:t>
      </w:r>
      <w:r>
        <w:rPr>
          <w:b/>
          <w:bCs/>
          <w:sz w:val="24"/>
          <w:szCs w:val="24"/>
        </w:rPr>
        <w:t>„</w:t>
      </w:r>
      <w:r w:rsidRPr="52FB5B24">
        <w:rPr>
          <w:b/>
          <w:bCs/>
          <w:sz w:val="24"/>
          <w:szCs w:val="24"/>
        </w:rPr>
        <w:t>Популяризиране в трети държави”</w:t>
      </w:r>
    </w:p>
    <w:p w:rsidR="009771F9" w:rsidRPr="005547FA" w:rsidRDefault="009771F9" w:rsidP="009771F9">
      <w:pPr>
        <w:spacing w:line="336" w:lineRule="auto"/>
        <w:ind w:right="-567"/>
        <w:jc w:val="both"/>
        <w:rPr>
          <w:sz w:val="24"/>
          <w:szCs w:val="24"/>
        </w:rPr>
      </w:pPr>
      <w:r w:rsidRPr="52FB5B24">
        <w:rPr>
          <w:sz w:val="24"/>
          <w:szCs w:val="24"/>
        </w:rPr>
        <w:t xml:space="preserve">Основна цел на интервенцията е повишаване на конкурентоспособността на производителите и преработвателите в лозаро-винарския сектор. Целта на интервенцията е популяризиране на вина, включително сертифицирани биологични, със ЗНП, със </w:t>
      </w:r>
      <w:r w:rsidR="00173F9F">
        <w:rPr>
          <w:sz w:val="24"/>
          <w:szCs w:val="24"/>
        </w:rPr>
        <w:t xml:space="preserve">ЗГУ </w:t>
      </w:r>
      <w:r w:rsidRPr="52FB5B24">
        <w:rPr>
          <w:sz w:val="24"/>
          <w:szCs w:val="24"/>
        </w:rPr>
        <w:t>или сортови вина без ЗГУ/ЗНП, чрез дейности свързани с реклама, изложения, демонстрации, фестивали, бизнес срещи и други на територията на трети държави.</w:t>
      </w:r>
    </w:p>
    <w:p w:rsidR="009771F9" w:rsidRPr="005547FA" w:rsidRDefault="009771F9" w:rsidP="009771F9">
      <w:pPr>
        <w:spacing w:line="336" w:lineRule="auto"/>
        <w:ind w:right="-567"/>
        <w:jc w:val="both"/>
        <w:rPr>
          <w:b/>
          <w:bCs/>
          <w:sz w:val="24"/>
          <w:szCs w:val="24"/>
        </w:rPr>
      </w:pPr>
      <w:r w:rsidRPr="00410775">
        <w:rPr>
          <w:b/>
          <w:bCs/>
          <w:sz w:val="24"/>
          <w:szCs w:val="24"/>
        </w:rPr>
        <w:t xml:space="preserve">Интервенция </w:t>
      </w:r>
      <w:r>
        <w:rPr>
          <w:b/>
          <w:bCs/>
          <w:sz w:val="24"/>
          <w:szCs w:val="24"/>
        </w:rPr>
        <w:t>„</w:t>
      </w:r>
      <w:r w:rsidRPr="00410775">
        <w:rPr>
          <w:b/>
          <w:bCs/>
          <w:sz w:val="24"/>
          <w:szCs w:val="24"/>
        </w:rPr>
        <w:t>Инвестиции в екологични съоръжения".</w:t>
      </w:r>
    </w:p>
    <w:p w:rsidR="009771F9" w:rsidRPr="009C31EE" w:rsidRDefault="009771F9" w:rsidP="009771F9">
      <w:pPr>
        <w:spacing w:line="336" w:lineRule="auto"/>
        <w:ind w:right="-567"/>
        <w:jc w:val="both"/>
        <w:rPr>
          <w:sz w:val="24"/>
          <w:szCs w:val="24"/>
        </w:rPr>
      </w:pPr>
      <w:r w:rsidRPr="52FB5B24">
        <w:rPr>
          <w:sz w:val="24"/>
          <w:szCs w:val="24"/>
        </w:rPr>
        <w:t xml:space="preserve">Основите цели на интервенцията са </w:t>
      </w:r>
      <w:r>
        <w:rPr>
          <w:sz w:val="24"/>
          <w:szCs w:val="24"/>
        </w:rPr>
        <w:t>п</w:t>
      </w:r>
      <w:r w:rsidRPr="52FB5B24">
        <w:rPr>
          <w:sz w:val="24"/>
          <w:szCs w:val="24"/>
        </w:rPr>
        <w:t>овишаване на конкурентоспособността на производителите и преработвателите в лозаро-винарския сектор и производство на енергия от възобновяеми източници от селското стопанство.</w:t>
      </w:r>
    </w:p>
    <w:p w:rsidR="009771F9" w:rsidRPr="009C31EE" w:rsidRDefault="009771F9" w:rsidP="009771F9">
      <w:pPr>
        <w:spacing w:line="336" w:lineRule="auto"/>
        <w:ind w:right="-567"/>
        <w:jc w:val="both"/>
      </w:pPr>
      <w:r w:rsidRPr="52FB5B24">
        <w:rPr>
          <w:sz w:val="24"/>
          <w:szCs w:val="24"/>
        </w:rPr>
        <w:t>Предвидената интервенция цели да допринесе за повишаване на устойчивостта на винарските предприятия. В рамките на интервенцията се предвижда подпомагане насочено към намаляване на екологичния отпечатък от дейността на предприятието за производство на вино – източници на възобновяема енергия, пречиствателни станции, инсталации за компостиране и преработка на други отпадни продукти.</w:t>
      </w:r>
    </w:p>
    <w:p w:rsidR="009771F9" w:rsidRPr="009C31EE" w:rsidRDefault="009771F9" w:rsidP="009771F9">
      <w:pPr>
        <w:spacing w:line="336" w:lineRule="auto"/>
        <w:ind w:right="-567"/>
        <w:rPr>
          <w:b/>
          <w:bCs/>
          <w:sz w:val="24"/>
          <w:szCs w:val="24"/>
        </w:rPr>
      </w:pPr>
      <w:r w:rsidRPr="52FB5B24">
        <w:rPr>
          <w:b/>
          <w:bCs/>
          <w:sz w:val="24"/>
          <w:szCs w:val="24"/>
        </w:rPr>
        <w:t>Промоционални програми</w:t>
      </w:r>
    </w:p>
    <w:p w:rsidR="009771F9" w:rsidRPr="005547FA" w:rsidRDefault="009771F9" w:rsidP="009771F9">
      <w:pPr>
        <w:spacing w:line="336" w:lineRule="auto"/>
        <w:ind w:right="-567"/>
        <w:jc w:val="both"/>
        <w:rPr>
          <w:sz w:val="24"/>
          <w:szCs w:val="24"/>
        </w:rPr>
      </w:pPr>
      <w:r w:rsidRPr="00187C75">
        <w:rPr>
          <w:sz w:val="24"/>
          <w:szCs w:val="24"/>
        </w:rPr>
        <w:t>Дейността на промоционалните програми е популяризиране и рекламиране на земеделски продукти, произведени в България, с цел стабилизиране и стимулиране на икономиката ни и увеличаване на износа.</w:t>
      </w:r>
      <w:r w:rsidR="000C0B14">
        <w:rPr>
          <w:sz w:val="24"/>
          <w:szCs w:val="24"/>
        </w:rPr>
        <w:t xml:space="preserve"> </w:t>
      </w:r>
      <w:r w:rsidRPr="00187C75">
        <w:rPr>
          <w:sz w:val="24"/>
          <w:szCs w:val="24"/>
        </w:rPr>
        <w:t xml:space="preserve">Промоционалните програми са добре познат инструмент на българските земеделски производители, с помощта на който да представят или утвърдят нашите продукти на нови или съществуващи пазари. </w:t>
      </w:r>
    </w:p>
    <w:p w:rsidR="009771F9" w:rsidRPr="009C31EE" w:rsidRDefault="009771F9" w:rsidP="009771F9">
      <w:pPr>
        <w:spacing w:before="240" w:line="336" w:lineRule="auto"/>
        <w:ind w:right="-567"/>
        <w:rPr>
          <w:b/>
          <w:sz w:val="24"/>
          <w:szCs w:val="24"/>
        </w:rPr>
      </w:pPr>
      <w:r>
        <w:rPr>
          <w:b/>
          <w:sz w:val="24"/>
          <w:szCs w:val="24"/>
        </w:rPr>
        <w:t>Подпомагане в сектора на пчеларството</w:t>
      </w:r>
    </w:p>
    <w:p w:rsidR="009771F9" w:rsidRDefault="009771F9" w:rsidP="009771F9">
      <w:pPr>
        <w:spacing w:line="336" w:lineRule="auto"/>
        <w:ind w:right="-567"/>
        <w:jc w:val="both"/>
        <w:rPr>
          <w:sz w:val="24"/>
          <w:szCs w:val="24"/>
        </w:rPr>
      </w:pPr>
      <w:r w:rsidRPr="00723FF6">
        <w:rPr>
          <w:sz w:val="24"/>
          <w:szCs w:val="24"/>
        </w:rPr>
        <w:t>Интервенциите в сектора на пчеларството действат по силата</w:t>
      </w:r>
      <w:r w:rsidR="000C0B14">
        <w:rPr>
          <w:sz w:val="24"/>
          <w:szCs w:val="24"/>
        </w:rPr>
        <w:t xml:space="preserve"> </w:t>
      </w:r>
      <w:r w:rsidRPr="00723FF6">
        <w:rPr>
          <w:sz w:val="24"/>
          <w:szCs w:val="24"/>
        </w:rPr>
        <w:t>на чл. 55 от Регламент 2021/2115 (ЕС) на Европейския парламент и на Съвета от 2 декември 2021 г. за установяване на правила за подпомагане на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 (OB, L 435 от 6.12.2021 г.) (Регламент (ЕС) 2021/2115) в сектора на пчеларството, включени в Стратегическия план за развитие на земеделието и селските райони на Република България за периода 2023–2027 г.</w:t>
      </w:r>
    </w:p>
    <w:p w:rsidR="009771F9" w:rsidRPr="00723FF6" w:rsidRDefault="009771F9" w:rsidP="009771F9">
      <w:pPr>
        <w:spacing w:line="336" w:lineRule="auto"/>
        <w:ind w:right="-567"/>
        <w:jc w:val="both"/>
        <w:rPr>
          <w:sz w:val="24"/>
          <w:szCs w:val="24"/>
        </w:rPr>
      </w:pPr>
      <w:r w:rsidRPr="00723FF6">
        <w:rPr>
          <w:sz w:val="24"/>
          <w:szCs w:val="24"/>
        </w:rPr>
        <w:t>Финансова помощ се предоставя за интервенции, които допринасят за постигане на специфичните цели на Стратегическия план:</w:t>
      </w:r>
    </w:p>
    <w:p w:rsidR="009771F9" w:rsidRPr="00723FF6" w:rsidRDefault="009771F9" w:rsidP="009771F9">
      <w:pPr>
        <w:spacing w:line="336" w:lineRule="auto"/>
        <w:ind w:right="-567"/>
        <w:jc w:val="both"/>
        <w:rPr>
          <w:sz w:val="24"/>
          <w:szCs w:val="24"/>
        </w:rPr>
      </w:pPr>
      <w:r w:rsidRPr="00723FF6">
        <w:rPr>
          <w:sz w:val="24"/>
          <w:szCs w:val="24"/>
        </w:rPr>
        <w:t xml:space="preserve"> 1. подобряване на ориентацията на пазара и увеличаване на конкурентоспособността на стопанствата в краткосрочен и дългосрочен план, включително по-голям фокус върху научноизследователската дейност, технологиите и цифровизацията; </w:t>
      </w:r>
    </w:p>
    <w:p w:rsidR="009771F9" w:rsidRPr="00723FF6" w:rsidRDefault="009771F9" w:rsidP="009771F9">
      <w:pPr>
        <w:spacing w:line="336" w:lineRule="auto"/>
        <w:ind w:right="-567"/>
        <w:jc w:val="both"/>
        <w:rPr>
          <w:sz w:val="24"/>
          <w:szCs w:val="24"/>
        </w:rPr>
      </w:pPr>
      <w:r w:rsidRPr="00723FF6">
        <w:rPr>
          <w:sz w:val="24"/>
          <w:szCs w:val="24"/>
        </w:rPr>
        <w:t>2. спиране на загубата на биологично разнообразие и обръщане на тази тенденция, подобряване на екосистемните услуги и опазване на местообитанията и ландшафта.</w:t>
      </w:r>
    </w:p>
    <w:p w:rsidR="009771F9" w:rsidRPr="005547FA" w:rsidRDefault="009771F9" w:rsidP="009771F9">
      <w:pPr>
        <w:spacing w:line="336" w:lineRule="auto"/>
        <w:ind w:right="-567"/>
        <w:jc w:val="both"/>
        <w:rPr>
          <w:color w:val="000000"/>
          <w:sz w:val="24"/>
          <w:szCs w:val="24"/>
        </w:rPr>
      </w:pPr>
      <w:r w:rsidRPr="005547FA">
        <w:rPr>
          <w:color w:val="000000"/>
          <w:sz w:val="24"/>
          <w:szCs w:val="24"/>
        </w:rPr>
        <w:t>С решение C(2022)8749 на Комисията от 7 декември 2022 г. е одобрен Стратегически план за развитие на земеделието и селските райони на Република България за периода 2023-2027 г. Одобреният бюджет за България по интервенциите в сектор „Пчеларство“ за периода 2023-2027 г. е 10 091 365 лв. за всяка година.</w:t>
      </w:r>
    </w:p>
    <w:p w:rsidR="009771F9" w:rsidRPr="00AF7273" w:rsidRDefault="009771F9" w:rsidP="009771F9">
      <w:pPr>
        <w:spacing w:line="336" w:lineRule="auto"/>
        <w:ind w:right="-567"/>
        <w:jc w:val="both"/>
        <w:rPr>
          <w:color w:val="000000"/>
          <w:sz w:val="24"/>
          <w:szCs w:val="24"/>
        </w:rPr>
      </w:pPr>
      <w:r w:rsidRPr="00AF7273">
        <w:rPr>
          <w:color w:val="000000"/>
          <w:sz w:val="24"/>
          <w:szCs w:val="24"/>
        </w:rPr>
        <w:t>В периода от 8 до 22 февруари 2024 г. се проведе прием на заявления за подпомагане по интервенциите от Стратегическия план за развитието на земеделието и селските райони за периода 2023-2027 г. в сектора на пчеларството. Приети са 1729 заявления с общ размер на заявената финансова помощ 8 047</w:t>
      </w:r>
      <w:r>
        <w:rPr>
          <w:color w:val="000000"/>
          <w:sz w:val="24"/>
          <w:szCs w:val="24"/>
        </w:rPr>
        <w:t> </w:t>
      </w:r>
      <w:r w:rsidRPr="00AF7273">
        <w:rPr>
          <w:color w:val="000000"/>
          <w:sz w:val="24"/>
          <w:szCs w:val="24"/>
        </w:rPr>
        <w:t>654 лв.</w:t>
      </w:r>
    </w:p>
    <w:p w:rsidR="009771F9" w:rsidRPr="00AF7273" w:rsidRDefault="009771F9" w:rsidP="009771F9">
      <w:pPr>
        <w:spacing w:line="336" w:lineRule="auto"/>
        <w:ind w:right="-567"/>
        <w:jc w:val="both"/>
        <w:rPr>
          <w:color w:val="000000"/>
          <w:sz w:val="24"/>
          <w:szCs w:val="24"/>
        </w:rPr>
      </w:pPr>
      <w:r w:rsidRPr="00AF7273">
        <w:rPr>
          <w:color w:val="000000"/>
          <w:sz w:val="24"/>
          <w:szCs w:val="24"/>
        </w:rPr>
        <w:t xml:space="preserve">  След извършване на всички административни проверки е одобрена финансова помощ в размер на 7 044</w:t>
      </w:r>
      <w:r>
        <w:rPr>
          <w:color w:val="000000"/>
          <w:sz w:val="24"/>
          <w:szCs w:val="24"/>
        </w:rPr>
        <w:t> </w:t>
      </w:r>
      <w:r w:rsidRPr="00AF7273">
        <w:rPr>
          <w:color w:val="000000"/>
          <w:sz w:val="24"/>
          <w:szCs w:val="24"/>
        </w:rPr>
        <w:t xml:space="preserve">999 лв., която надвишава определения със заповед РД09-63/24.01.2024 г. на министъра на земеделието и храните бюджет, като по част от интервенциите/дейностите от Стратегическия план е установен излишък, а по други недостиг. Със заповед РД09-701/21.06.2024 е извършено преразпределение на бюджета, в резултат на което се установява недостиг на бюджет за покриване на одобрената финансова помощ по интервенции: I.E.3 </w:t>
      </w:r>
      <w:r>
        <w:rPr>
          <w:color w:val="000000"/>
          <w:sz w:val="24"/>
          <w:szCs w:val="24"/>
        </w:rPr>
        <w:t>„</w:t>
      </w:r>
      <w:r w:rsidRPr="00AF7273">
        <w:rPr>
          <w:color w:val="000000"/>
          <w:sz w:val="24"/>
          <w:szCs w:val="24"/>
        </w:rPr>
        <w:t>Подновяване на пчелните кошери в Съюза, включително развъждане на пчели</w:t>
      </w:r>
      <w:r>
        <w:rPr>
          <w:color w:val="000000"/>
          <w:sz w:val="24"/>
          <w:szCs w:val="24"/>
        </w:rPr>
        <w:t>“</w:t>
      </w:r>
      <w:r w:rsidRPr="00AF7273">
        <w:rPr>
          <w:color w:val="000000"/>
          <w:sz w:val="24"/>
          <w:szCs w:val="24"/>
        </w:rPr>
        <w:t xml:space="preserve">, I.E.4.А </w:t>
      </w:r>
      <w:r>
        <w:rPr>
          <w:color w:val="000000"/>
          <w:sz w:val="24"/>
          <w:szCs w:val="24"/>
        </w:rPr>
        <w:t>„</w:t>
      </w:r>
      <w:r w:rsidRPr="00AF7273">
        <w:rPr>
          <w:color w:val="000000"/>
          <w:sz w:val="24"/>
          <w:szCs w:val="24"/>
        </w:rPr>
        <w:t>Подпомагане закупуването на нов инвентар, необходим при практикуване на подвижно пчеларство</w:t>
      </w:r>
      <w:r>
        <w:rPr>
          <w:color w:val="000000"/>
          <w:sz w:val="24"/>
          <w:szCs w:val="24"/>
        </w:rPr>
        <w:t>“</w:t>
      </w:r>
      <w:r w:rsidRPr="00AF7273">
        <w:rPr>
          <w:color w:val="000000"/>
          <w:sz w:val="24"/>
          <w:szCs w:val="24"/>
        </w:rPr>
        <w:t xml:space="preserve">, I.E.4.В </w:t>
      </w:r>
      <w:r>
        <w:rPr>
          <w:color w:val="000000"/>
          <w:sz w:val="24"/>
          <w:szCs w:val="24"/>
        </w:rPr>
        <w:t>„</w:t>
      </w:r>
      <w:r w:rsidRPr="00AF7273">
        <w:rPr>
          <w:color w:val="000000"/>
          <w:sz w:val="24"/>
          <w:szCs w:val="24"/>
        </w:rPr>
        <w:t>Възстановяване на част от разходите при практикуване на подвижно пчеларство за придвижване на пчелните семейства</w:t>
      </w:r>
      <w:r>
        <w:rPr>
          <w:color w:val="000000"/>
          <w:sz w:val="24"/>
          <w:szCs w:val="24"/>
        </w:rPr>
        <w:t>“</w:t>
      </w:r>
      <w:r w:rsidRPr="00AF7273">
        <w:rPr>
          <w:color w:val="000000"/>
          <w:sz w:val="24"/>
          <w:szCs w:val="24"/>
        </w:rPr>
        <w:t xml:space="preserve">, I.E.5 </w:t>
      </w:r>
      <w:r>
        <w:rPr>
          <w:color w:val="000000"/>
          <w:sz w:val="24"/>
          <w:szCs w:val="24"/>
        </w:rPr>
        <w:t>„</w:t>
      </w:r>
      <w:r w:rsidRPr="00AF7273">
        <w:rPr>
          <w:color w:val="000000"/>
          <w:sz w:val="24"/>
          <w:szCs w:val="24"/>
        </w:rPr>
        <w:t>Инвестиции в материални и нематериални активи</w:t>
      </w:r>
      <w:r>
        <w:rPr>
          <w:color w:val="000000"/>
          <w:sz w:val="24"/>
          <w:szCs w:val="24"/>
        </w:rPr>
        <w:t>“</w:t>
      </w:r>
      <w:r w:rsidRPr="00AF7273">
        <w:rPr>
          <w:color w:val="000000"/>
          <w:sz w:val="24"/>
          <w:szCs w:val="24"/>
        </w:rPr>
        <w:t xml:space="preserve"> и I.E.6.А </w:t>
      </w:r>
      <w:r>
        <w:rPr>
          <w:color w:val="000000"/>
          <w:sz w:val="24"/>
          <w:szCs w:val="24"/>
        </w:rPr>
        <w:t>„</w:t>
      </w:r>
      <w:r w:rsidRPr="00AF7273">
        <w:rPr>
          <w:color w:val="000000"/>
          <w:sz w:val="24"/>
          <w:szCs w:val="24"/>
        </w:rPr>
        <w:t>Извършване на физикохимичен анализ на пчелен мед и пчелни продукти</w:t>
      </w:r>
      <w:r>
        <w:rPr>
          <w:color w:val="000000"/>
          <w:sz w:val="24"/>
          <w:szCs w:val="24"/>
        </w:rPr>
        <w:t>“</w:t>
      </w:r>
      <w:r w:rsidRPr="00AF7273">
        <w:rPr>
          <w:color w:val="000000"/>
          <w:sz w:val="24"/>
          <w:szCs w:val="24"/>
        </w:rPr>
        <w:t xml:space="preserve">. </w:t>
      </w:r>
    </w:p>
    <w:p w:rsidR="009771F9" w:rsidRPr="00AF7273" w:rsidRDefault="009771F9" w:rsidP="009771F9">
      <w:pPr>
        <w:spacing w:line="336" w:lineRule="auto"/>
        <w:ind w:right="-567"/>
        <w:jc w:val="both"/>
        <w:rPr>
          <w:color w:val="000000"/>
          <w:sz w:val="24"/>
          <w:szCs w:val="24"/>
        </w:rPr>
      </w:pPr>
      <w:r w:rsidRPr="00AF7273">
        <w:rPr>
          <w:color w:val="000000"/>
          <w:sz w:val="24"/>
          <w:szCs w:val="24"/>
        </w:rPr>
        <w:t xml:space="preserve"> Съгласно изискванията на чл. 48, ал. 3 от Наредба №8/20.06.2023 г. финансовата помощ по одобрените заявления по интервенция „Рационализиране на подвижното пчеларство“ за дейност I.E.4.B и I.E.6.А, финансовата помощ е намалена с еднакъв процент, отразяващ съотношението на недостига спрямо бюджета по съответната дейност.</w:t>
      </w:r>
    </w:p>
    <w:p w:rsidR="009771F9" w:rsidRPr="00AF7273" w:rsidRDefault="009771F9" w:rsidP="00A777E6">
      <w:pPr>
        <w:spacing w:line="336" w:lineRule="auto"/>
        <w:ind w:right="-567"/>
        <w:jc w:val="both"/>
        <w:rPr>
          <w:color w:val="000000"/>
          <w:sz w:val="24"/>
          <w:szCs w:val="24"/>
        </w:rPr>
      </w:pPr>
      <w:r w:rsidRPr="00AF7273">
        <w:rPr>
          <w:color w:val="000000"/>
          <w:sz w:val="24"/>
          <w:szCs w:val="24"/>
        </w:rPr>
        <w:t xml:space="preserve"> По интервенции I.E.3, I.E.4A и I.E.5 е определен бюджет за сключване на договори под условие, за които финансова помощ ще бъде изплатена при наличие на финансов ресурс от откази или частично неизпълнение или неподадени заявления за плащане от страна на ползватели на помощта по сключени договори с ДФ „Земеделие“ и редукции в резултат на извършени проверки по подадени заявления за плащане и откази от ДФ „Земеделие“.</w:t>
      </w:r>
    </w:p>
    <w:p w:rsidR="009771F9" w:rsidRPr="00705F7E" w:rsidRDefault="009771F9" w:rsidP="009771F9">
      <w:pPr>
        <w:pStyle w:val="Heading4"/>
      </w:pPr>
      <w:r w:rsidRPr="00705F7E">
        <w:t>Външни фактори, които могат да окажат въздействие върху постигането на целите на програмата</w:t>
      </w:r>
    </w:p>
    <w:p w:rsidR="00BA38E8" w:rsidRPr="005561FE" w:rsidRDefault="009771F9" w:rsidP="00A777E6">
      <w:pPr>
        <w:spacing w:line="336" w:lineRule="auto"/>
        <w:ind w:right="-567"/>
        <w:jc w:val="both"/>
        <w:rPr>
          <w:color w:val="000000"/>
          <w:sz w:val="24"/>
          <w:szCs w:val="24"/>
        </w:rPr>
      </w:pPr>
      <w:r w:rsidRPr="005561FE">
        <w:rPr>
          <w:color w:val="000000"/>
          <w:sz w:val="24"/>
          <w:szCs w:val="24"/>
        </w:rPr>
        <w:t>Смущения на пазара, предизвикани от значителни повишения или спадове в цените на вътрешните или външните пазари, в резултат на които Комисията може да приеме делегирани актове за изпълнение и прилагане на извънредни мерки. Обективни причини при изпълнение на договорените дейности, непреодолими за страните, например: природни бедствия, глобални и локални бедствия (вкл. с национално значение). Субективни причини, изразяващи се в невъзможност на кандидатите да извършат инвестиционните разходи, невъзможност да подадат заявления за плащане, липса на национално съфинансиране по някои от мерките. Липса на финансиране от националния бюджет на разходите за ДДС като недопустим разход за финансиране с европейски средства.</w:t>
      </w:r>
      <w:r w:rsidR="00AF7273" w:rsidRPr="005561FE">
        <w:rPr>
          <w:color w:val="000000"/>
          <w:sz w:val="24"/>
          <w:szCs w:val="24"/>
        </w:rPr>
        <w:tab/>
      </w:r>
    </w:p>
    <w:p w:rsidR="00AF7273" w:rsidRPr="00705F7E" w:rsidRDefault="00AF7273" w:rsidP="00AF7273">
      <w:pPr>
        <w:pStyle w:val="Heading3"/>
        <w:ind w:right="-567"/>
      </w:pPr>
      <w:bookmarkStart w:id="24" w:name="_Toc47536008"/>
      <w:r w:rsidRPr="00705F7E">
        <w:t>Отчет на показателите за изпълнение на програмата</w:t>
      </w:r>
      <w:bookmarkEnd w:id="24"/>
    </w:p>
    <w:p w:rsidR="00BA38E8" w:rsidRDefault="00AF7273" w:rsidP="00A777E6">
      <w:pPr>
        <w:spacing w:line="336" w:lineRule="auto"/>
        <w:ind w:right="-567"/>
        <w:jc w:val="both"/>
        <w:rPr>
          <w:sz w:val="24"/>
          <w:szCs w:val="24"/>
        </w:rPr>
      </w:pPr>
      <w:r w:rsidRPr="1775D614">
        <w:rPr>
          <w:color w:val="000000" w:themeColor="text1"/>
          <w:sz w:val="24"/>
          <w:szCs w:val="24"/>
        </w:rPr>
        <w:t xml:space="preserve">Заложените в програмния бюджет показатели за изпълнение на бюджетната програма са изцяло финансови. </w:t>
      </w:r>
      <w:r w:rsidRPr="1775D614">
        <w:rPr>
          <w:sz w:val="24"/>
          <w:szCs w:val="24"/>
        </w:rPr>
        <w:t xml:space="preserve">Общото изпълнение без разходите за ДДС e </w:t>
      </w:r>
      <w:r w:rsidR="00C37712">
        <w:rPr>
          <w:sz w:val="24"/>
          <w:szCs w:val="24"/>
        </w:rPr>
        <w:t>6</w:t>
      </w:r>
      <w:r>
        <w:rPr>
          <w:sz w:val="24"/>
          <w:szCs w:val="24"/>
          <w:lang w:val="en-US"/>
        </w:rPr>
        <w:t>7</w:t>
      </w:r>
      <w:r w:rsidRPr="1775D614">
        <w:rPr>
          <w:sz w:val="24"/>
          <w:szCs w:val="24"/>
        </w:rPr>
        <w:t>% (</w:t>
      </w:r>
      <w:r w:rsidR="00C37712">
        <w:rPr>
          <w:sz w:val="24"/>
          <w:szCs w:val="24"/>
        </w:rPr>
        <w:t>79,47</w:t>
      </w:r>
      <w:r w:rsidRPr="1775D614">
        <w:rPr>
          <w:sz w:val="24"/>
          <w:szCs w:val="24"/>
        </w:rPr>
        <w:t xml:space="preserve"> млн. лв. от 11</w:t>
      </w:r>
      <w:r>
        <w:rPr>
          <w:sz w:val="24"/>
          <w:szCs w:val="24"/>
          <w:lang w:val="en-US"/>
        </w:rPr>
        <w:t>9</w:t>
      </w:r>
      <w:r w:rsidRPr="1775D614">
        <w:rPr>
          <w:sz w:val="24"/>
          <w:szCs w:val="24"/>
        </w:rPr>
        <w:t>,</w:t>
      </w:r>
      <w:r>
        <w:rPr>
          <w:sz w:val="24"/>
          <w:szCs w:val="24"/>
        </w:rPr>
        <w:t xml:space="preserve">5 </w:t>
      </w:r>
      <w:r w:rsidRPr="1775D614">
        <w:rPr>
          <w:sz w:val="24"/>
          <w:szCs w:val="24"/>
        </w:rPr>
        <w:t>млн. лв.)</w:t>
      </w:r>
      <w:r w:rsidR="00131219">
        <w:rPr>
          <w:sz w:val="24"/>
          <w:szCs w:val="24"/>
        </w:rPr>
        <w:t>.</w:t>
      </w:r>
    </w:p>
    <w:p w:rsidR="00AF7273" w:rsidRPr="002F13BD" w:rsidRDefault="00AF7273" w:rsidP="00131219">
      <w:pPr>
        <w:ind w:right="-567"/>
        <w:jc w:val="both"/>
        <w:rPr>
          <w:i/>
          <w:color w:val="000000"/>
        </w:rPr>
      </w:pPr>
      <w:r w:rsidRPr="002F13BD">
        <w:rPr>
          <w:i/>
          <w:color w:val="000000"/>
        </w:rPr>
        <w:t>Приложение № 6.2 – Отчет на показателите за изпълнение по бюджетната програма</w:t>
      </w:r>
    </w:p>
    <w:tbl>
      <w:tblPr>
        <w:tblW w:w="10620" w:type="dxa"/>
        <w:tblCellMar>
          <w:left w:w="70" w:type="dxa"/>
          <w:right w:w="70" w:type="dxa"/>
        </w:tblCellMar>
        <w:tblLook w:val="04A0" w:firstRow="1" w:lastRow="0" w:firstColumn="1" w:lastColumn="0" w:noHBand="0" w:noVBand="1"/>
      </w:tblPr>
      <w:tblGrid>
        <w:gridCol w:w="6780"/>
        <w:gridCol w:w="1060"/>
        <w:gridCol w:w="1440"/>
        <w:gridCol w:w="1340"/>
      </w:tblGrid>
      <w:tr w:rsidR="00AF7273" w:rsidRPr="00AF7273" w:rsidTr="00BA38E8">
        <w:trPr>
          <w:trHeight w:val="312"/>
          <w:tblHeader/>
        </w:trPr>
        <w:tc>
          <w:tcPr>
            <w:tcW w:w="6780" w:type="dxa"/>
            <w:tcBorders>
              <w:top w:val="single" w:sz="8" w:space="0" w:color="auto"/>
              <w:left w:val="single" w:sz="8" w:space="0" w:color="auto"/>
              <w:bottom w:val="nil"/>
              <w:right w:val="single" w:sz="8" w:space="0" w:color="auto"/>
            </w:tcBorders>
            <w:shd w:val="clear" w:color="000000" w:fill="DCE6F1"/>
            <w:vAlign w:val="center"/>
            <w:hideMark/>
          </w:tcPr>
          <w:p w:rsidR="00AF7273" w:rsidRPr="00AF7273" w:rsidRDefault="00AF7273" w:rsidP="00DB7F5A">
            <w:pPr>
              <w:spacing w:before="0" w:after="0"/>
              <w:ind w:firstLine="0"/>
              <w:jc w:val="center"/>
              <w:rPr>
                <w:b/>
                <w:bCs/>
                <w:color w:val="000000"/>
                <w:sz w:val="16"/>
                <w:szCs w:val="16"/>
              </w:rPr>
            </w:pPr>
            <w:r w:rsidRPr="00AF7273">
              <w:rPr>
                <w:b/>
                <w:bCs/>
                <w:color w:val="000000"/>
                <w:sz w:val="16"/>
                <w:szCs w:val="16"/>
              </w:rPr>
              <w:t xml:space="preserve">8400.01.02 Бюджетна програма </w:t>
            </w:r>
            <w:r w:rsidR="00DB7F5A">
              <w:rPr>
                <w:b/>
                <w:bCs/>
                <w:color w:val="000000"/>
                <w:sz w:val="16"/>
                <w:szCs w:val="16"/>
              </w:rPr>
              <w:t>„</w:t>
            </w:r>
            <w:r w:rsidRPr="00AF7273">
              <w:rPr>
                <w:b/>
                <w:bCs/>
                <w:color w:val="000000"/>
                <w:sz w:val="16"/>
                <w:szCs w:val="16"/>
              </w:rPr>
              <w:t>Селскостопански пазарни механизми”</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AF7273" w:rsidRPr="00AF7273" w:rsidRDefault="00AF7273" w:rsidP="00AF7273">
            <w:pPr>
              <w:spacing w:before="0" w:after="0"/>
              <w:ind w:firstLine="0"/>
              <w:jc w:val="center"/>
              <w:rPr>
                <w:b/>
                <w:bCs/>
                <w:color w:val="000000"/>
                <w:sz w:val="16"/>
                <w:szCs w:val="16"/>
              </w:rPr>
            </w:pPr>
            <w:r w:rsidRPr="00AF7273">
              <w:rPr>
                <w:b/>
                <w:bCs/>
                <w:color w:val="000000"/>
                <w:sz w:val="16"/>
                <w:szCs w:val="16"/>
              </w:rPr>
              <w:t>Мерна единица</w:t>
            </w:r>
          </w:p>
        </w:tc>
        <w:tc>
          <w:tcPr>
            <w:tcW w:w="14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AF7273" w:rsidRPr="00AF7273" w:rsidRDefault="00AF7273" w:rsidP="00AF7273">
            <w:pPr>
              <w:spacing w:before="0" w:after="0"/>
              <w:ind w:firstLine="0"/>
              <w:jc w:val="center"/>
              <w:rPr>
                <w:b/>
                <w:bCs/>
                <w:color w:val="000000"/>
                <w:sz w:val="16"/>
                <w:szCs w:val="16"/>
              </w:rPr>
            </w:pPr>
            <w:r w:rsidRPr="00AF7273">
              <w:rPr>
                <w:b/>
                <w:bCs/>
                <w:color w:val="000000"/>
                <w:sz w:val="16"/>
                <w:szCs w:val="16"/>
              </w:rPr>
              <w:t>Целева стойност</w:t>
            </w:r>
          </w:p>
        </w:tc>
        <w:tc>
          <w:tcPr>
            <w:tcW w:w="13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AF7273" w:rsidRPr="00AF7273" w:rsidRDefault="00AF7273" w:rsidP="00AF7273">
            <w:pPr>
              <w:spacing w:before="0" w:after="0"/>
              <w:ind w:firstLine="0"/>
              <w:jc w:val="center"/>
              <w:rPr>
                <w:b/>
                <w:bCs/>
                <w:color w:val="000000"/>
                <w:sz w:val="16"/>
                <w:szCs w:val="16"/>
              </w:rPr>
            </w:pPr>
            <w:r w:rsidRPr="00AF7273">
              <w:rPr>
                <w:b/>
                <w:bCs/>
                <w:color w:val="000000"/>
                <w:sz w:val="16"/>
                <w:szCs w:val="16"/>
              </w:rPr>
              <w:t>Отчет</w:t>
            </w:r>
          </w:p>
        </w:tc>
      </w:tr>
      <w:tr w:rsidR="00AF7273" w:rsidRPr="00AF7273" w:rsidTr="00AF7273">
        <w:trPr>
          <w:trHeight w:val="324"/>
        </w:trPr>
        <w:tc>
          <w:tcPr>
            <w:tcW w:w="6780" w:type="dxa"/>
            <w:tcBorders>
              <w:top w:val="nil"/>
              <w:left w:val="single" w:sz="8" w:space="0" w:color="auto"/>
              <w:bottom w:val="single" w:sz="8" w:space="0" w:color="auto"/>
              <w:right w:val="single" w:sz="8" w:space="0" w:color="auto"/>
            </w:tcBorders>
            <w:shd w:val="clear" w:color="000000" w:fill="DCE6F1"/>
            <w:vAlign w:val="center"/>
            <w:hideMark/>
          </w:tcPr>
          <w:p w:rsidR="00AF7273" w:rsidRPr="00AF7273" w:rsidRDefault="00AF7273" w:rsidP="00AF7273">
            <w:pPr>
              <w:spacing w:before="0" w:after="0"/>
              <w:ind w:firstLine="0"/>
              <w:jc w:val="center"/>
              <w:rPr>
                <w:b/>
                <w:bCs/>
                <w:i/>
                <w:iCs/>
                <w:color w:val="000000"/>
                <w:sz w:val="16"/>
                <w:szCs w:val="16"/>
              </w:rPr>
            </w:pPr>
            <w:r w:rsidRPr="00AF7273">
              <w:rPr>
                <w:b/>
                <w:bCs/>
                <w:i/>
                <w:iCs/>
                <w:color w:val="000000"/>
                <w:sz w:val="16"/>
                <w:szCs w:val="16"/>
              </w:rPr>
              <w:t>Показатели за изпълнение</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rsidR="00AF7273" w:rsidRPr="00AF7273" w:rsidRDefault="00AF7273" w:rsidP="00AF7273">
            <w:pPr>
              <w:spacing w:before="0" w:after="0"/>
              <w:ind w:firstLine="0"/>
              <w:rPr>
                <w:b/>
                <w:bCs/>
                <w:color w:val="000000"/>
                <w:sz w:val="16"/>
                <w:szCs w:val="16"/>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AF7273" w:rsidRPr="00AF7273" w:rsidRDefault="00AF7273" w:rsidP="00AF7273">
            <w:pPr>
              <w:spacing w:before="0" w:after="0"/>
              <w:ind w:firstLine="0"/>
              <w:rPr>
                <w:b/>
                <w:bCs/>
                <w:color w:val="000000"/>
                <w:sz w:val="16"/>
                <w:szCs w:val="16"/>
              </w:rPr>
            </w:pPr>
          </w:p>
        </w:tc>
        <w:tc>
          <w:tcPr>
            <w:tcW w:w="1340" w:type="dxa"/>
            <w:vMerge/>
            <w:tcBorders>
              <w:top w:val="single" w:sz="8" w:space="0" w:color="auto"/>
              <w:left w:val="single" w:sz="8" w:space="0" w:color="auto"/>
              <w:bottom w:val="single" w:sz="8" w:space="0" w:color="000000"/>
              <w:right w:val="single" w:sz="8" w:space="0" w:color="auto"/>
            </w:tcBorders>
            <w:vAlign w:val="center"/>
            <w:hideMark/>
          </w:tcPr>
          <w:p w:rsidR="00AF7273" w:rsidRPr="00AF7273" w:rsidRDefault="00AF7273" w:rsidP="00AF7273">
            <w:pPr>
              <w:spacing w:before="0" w:after="0"/>
              <w:ind w:firstLine="0"/>
              <w:rPr>
                <w:b/>
                <w:bCs/>
                <w:color w:val="000000"/>
                <w:sz w:val="16"/>
                <w:szCs w:val="16"/>
              </w:rPr>
            </w:pPr>
          </w:p>
        </w:tc>
      </w:tr>
      <w:tr w:rsidR="009771F9" w:rsidRPr="00AF7273" w:rsidTr="009771F9">
        <w:trPr>
          <w:trHeight w:val="312"/>
        </w:trPr>
        <w:tc>
          <w:tcPr>
            <w:tcW w:w="678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771F9" w:rsidRPr="00AF7273" w:rsidRDefault="009771F9" w:rsidP="009771F9">
            <w:pPr>
              <w:spacing w:before="0" w:after="0"/>
              <w:ind w:firstLine="0"/>
              <w:rPr>
                <w:sz w:val="16"/>
                <w:szCs w:val="16"/>
              </w:rPr>
            </w:pPr>
            <w:r>
              <w:rPr>
                <w:sz w:val="16"/>
                <w:szCs w:val="16"/>
              </w:rPr>
              <w:t>Оперативни програми и групи производители в сектора на плодовете и зеленчуците</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9771F9" w:rsidRPr="00AF7273" w:rsidRDefault="009771F9" w:rsidP="009771F9">
            <w:pPr>
              <w:spacing w:before="0" w:after="0"/>
              <w:ind w:firstLine="0"/>
              <w:jc w:val="center"/>
              <w:rPr>
                <w:sz w:val="16"/>
                <w:szCs w:val="16"/>
              </w:rPr>
            </w:pPr>
            <w:r>
              <w:rPr>
                <w:sz w:val="16"/>
                <w:szCs w:val="16"/>
              </w:rPr>
              <w:t>хил. лв.</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9771F9" w:rsidRPr="00AF7273" w:rsidRDefault="009771F9" w:rsidP="009771F9">
            <w:pPr>
              <w:spacing w:before="0" w:after="0"/>
              <w:ind w:firstLine="0"/>
              <w:jc w:val="right"/>
              <w:rPr>
                <w:sz w:val="16"/>
                <w:szCs w:val="16"/>
              </w:rPr>
            </w:pPr>
            <w:r>
              <w:rPr>
                <w:sz w:val="16"/>
                <w:szCs w:val="16"/>
              </w:rPr>
              <w:t>2 500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9771F9" w:rsidRPr="00AF7273" w:rsidRDefault="009771F9" w:rsidP="009771F9">
            <w:pPr>
              <w:spacing w:before="0" w:after="0"/>
              <w:ind w:firstLine="0"/>
              <w:jc w:val="right"/>
              <w:rPr>
                <w:sz w:val="16"/>
                <w:szCs w:val="16"/>
              </w:rPr>
            </w:pPr>
            <w:r>
              <w:rPr>
                <w:sz w:val="16"/>
                <w:szCs w:val="16"/>
              </w:rPr>
              <w:t>380</w:t>
            </w:r>
          </w:p>
        </w:tc>
      </w:tr>
      <w:tr w:rsidR="009771F9" w:rsidRPr="00AF7273" w:rsidTr="009771F9">
        <w:trPr>
          <w:trHeight w:val="312"/>
        </w:trPr>
        <w:tc>
          <w:tcPr>
            <w:tcW w:w="6780" w:type="dxa"/>
            <w:tcBorders>
              <w:top w:val="nil"/>
              <w:left w:val="single" w:sz="8" w:space="0" w:color="auto"/>
              <w:bottom w:val="single" w:sz="4" w:space="0" w:color="auto"/>
              <w:right w:val="single" w:sz="4" w:space="0" w:color="auto"/>
            </w:tcBorders>
            <w:shd w:val="clear" w:color="auto" w:fill="auto"/>
            <w:vAlign w:val="center"/>
            <w:hideMark/>
          </w:tcPr>
          <w:p w:rsidR="009771F9" w:rsidRPr="00AF7273" w:rsidRDefault="009771F9" w:rsidP="009771F9">
            <w:pPr>
              <w:spacing w:before="0" w:after="0"/>
              <w:ind w:firstLine="0"/>
              <w:rPr>
                <w:sz w:val="16"/>
                <w:szCs w:val="16"/>
              </w:rPr>
            </w:pPr>
            <w:r>
              <w:rPr>
                <w:sz w:val="16"/>
                <w:szCs w:val="16"/>
              </w:rPr>
              <w:t>Интервенции в секторите на плодовете и зеленчуците и на млякото и млечните продукти*</w:t>
            </w:r>
          </w:p>
        </w:tc>
        <w:tc>
          <w:tcPr>
            <w:tcW w:w="1060" w:type="dxa"/>
            <w:tcBorders>
              <w:top w:val="nil"/>
              <w:left w:val="nil"/>
              <w:bottom w:val="single" w:sz="4" w:space="0" w:color="auto"/>
              <w:right w:val="single" w:sz="4" w:space="0" w:color="auto"/>
            </w:tcBorders>
            <w:shd w:val="clear" w:color="auto" w:fill="auto"/>
            <w:vAlign w:val="center"/>
            <w:hideMark/>
          </w:tcPr>
          <w:p w:rsidR="009771F9" w:rsidRPr="00AF7273" w:rsidRDefault="009771F9" w:rsidP="009771F9">
            <w:pPr>
              <w:spacing w:before="0" w:after="0"/>
              <w:ind w:firstLine="0"/>
              <w:jc w:val="center"/>
              <w:rPr>
                <w:sz w:val="16"/>
                <w:szCs w:val="16"/>
              </w:rPr>
            </w:pPr>
            <w:r>
              <w:rPr>
                <w:sz w:val="16"/>
                <w:szCs w:val="16"/>
              </w:rPr>
              <w:t>хил. лв.</w:t>
            </w:r>
          </w:p>
        </w:tc>
        <w:tc>
          <w:tcPr>
            <w:tcW w:w="1440" w:type="dxa"/>
            <w:tcBorders>
              <w:top w:val="nil"/>
              <w:left w:val="nil"/>
              <w:bottom w:val="single" w:sz="4" w:space="0" w:color="auto"/>
              <w:right w:val="single" w:sz="4" w:space="0" w:color="auto"/>
            </w:tcBorders>
            <w:shd w:val="clear" w:color="auto" w:fill="auto"/>
            <w:vAlign w:val="center"/>
            <w:hideMark/>
          </w:tcPr>
          <w:p w:rsidR="009771F9" w:rsidRPr="00AF7273" w:rsidRDefault="009771F9" w:rsidP="009771F9">
            <w:pPr>
              <w:spacing w:before="0" w:after="0"/>
              <w:ind w:firstLine="0"/>
              <w:jc w:val="right"/>
              <w:rPr>
                <w:sz w:val="16"/>
                <w:szCs w:val="16"/>
              </w:rPr>
            </w:pPr>
            <w:r>
              <w:rPr>
                <w:sz w:val="16"/>
                <w:szCs w:val="16"/>
              </w:rPr>
              <w:t>400</w:t>
            </w:r>
          </w:p>
        </w:tc>
        <w:tc>
          <w:tcPr>
            <w:tcW w:w="1340" w:type="dxa"/>
            <w:tcBorders>
              <w:top w:val="nil"/>
              <w:left w:val="nil"/>
              <w:bottom w:val="single" w:sz="4" w:space="0" w:color="auto"/>
              <w:right w:val="single" w:sz="4" w:space="0" w:color="auto"/>
            </w:tcBorders>
            <w:shd w:val="clear" w:color="auto" w:fill="auto"/>
            <w:vAlign w:val="center"/>
            <w:hideMark/>
          </w:tcPr>
          <w:p w:rsidR="009771F9" w:rsidRPr="00AF7273" w:rsidRDefault="009771F9" w:rsidP="009771F9">
            <w:pPr>
              <w:spacing w:before="0" w:after="0"/>
              <w:ind w:firstLine="0"/>
              <w:jc w:val="right"/>
              <w:rPr>
                <w:sz w:val="16"/>
                <w:szCs w:val="16"/>
              </w:rPr>
            </w:pPr>
            <w:r>
              <w:rPr>
                <w:sz w:val="16"/>
                <w:szCs w:val="16"/>
              </w:rPr>
              <w:t>305</w:t>
            </w:r>
          </w:p>
        </w:tc>
      </w:tr>
      <w:tr w:rsidR="009771F9" w:rsidRPr="00AF7273" w:rsidTr="009771F9">
        <w:trPr>
          <w:trHeight w:val="312"/>
        </w:trPr>
        <w:tc>
          <w:tcPr>
            <w:tcW w:w="6780" w:type="dxa"/>
            <w:tcBorders>
              <w:top w:val="nil"/>
              <w:left w:val="single" w:sz="8" w:space="0" w:color="auto"/>
              <w:bottom w:val="single" w:sz="4" w:space="0" w:color="auto"/>
              <w:right w:val="single" w:sz="4" w:space="0" w:color="auto"/>
            </w:tcBorders>
            <w:shd w:val="clear" w:color="auto" w:fill="auto"/>
            <w:vAlign w:val="center"/>
            <w:hideMark/>
          </w:tcPr>
          <w:p w:rsidR="009771F9" w:rsidRPr="00AF7273" w:rsidRDefault="009771F9" w:rsidP="009771F9">
            <w:pPr>
              <w:spacing w:before="0" w:after="0"/>
              <w:ind w:firstLine="0"/>
              <w:rPr>
                <w:sz w:val="16"/>
                <w:szCs w:val="16"/>
              </w:rPr>
            </w:pPr>
            <w:r>
              <w:rPr>
                <w:sz w:val="16"/>
                <w:szCs w:val="16"/>
              </w:rPr>
              <w:t>Преструктуриране и конверсия на лозя</w:t>
            </w:r>
          </w:p>
        </w:tc>
        <w:tc>
          <w:tcPr>
            <w:tcW w:w="1060" w:type="dxa"/>
            <w:tcBorders>
              <w:top w:val="nil"/>
              <w:left w:val="nil"/>
              <w:bottom w:val="single" w:sz="4" w:space="0" w:color="auto"/>
              <w:right w:val="single" w:sz="4" w:space="0" w:color="auto"/>
            </w:tcBorders>
            <w:shd w:val="clear" w:color="auto" w:fill="auto"/>
            <w:vAlign w:val="center"/>
            <w:hideMark/>
          </w:tcPr>
          <w:p w:rsidR="009771F9" w:rsidRPr="00AF7273" w:rsidRDefault="009771F9" w:rsidP="009771F9">
            <w:pPr>
              <w:spacing w:before="0" w:after="0"/>
              <w:ind w:firstLine="0"/>
              <w:jc w:val="center"/>
              <w:rPr>
                <w:sz w:val="16"/>
                <w:szCs w:val="16"/>
              </w:rPr>
            </w:pPr>
            <w:r>
              <w:rPr>
                <w:sz w:val="16"/>
                <w:szCs w:val="16"/>
              </w:rPr>
              <w:t>хил. лв.</w:t>
            </w:r>
          </w:p>
        </w:tc>
        <w:tc>
          <w:tcPr>
            <w:tcW w:w="1440" w:type="dxa"/>
            <w:tcBorders>
              <w:top w:val="nil"/>
              <w:left w:val="nil"/>
              <w:bottom w:val="single" w:sz="4" w:space="0" w:color="auto"/>
              <w:right w:val="single" w:sz="4" w:space="0" w:color="auto"/>
            </w:tcBorders>
            <w:shd w:val="clear" w:color="auto" w:fill="auto"/>
            <w:vAlign w:val="center"/>
            <w:hideMark/>
          </w:tcPr>
          <w:p w:rsidR="009771F9" w:rsidRPr="00AF7273" w:rsidRDefault="009771F9" w:rsidP="009771F9">
            <w:pPr>
              <w:spacing w:before="0" w:after="0"/>
              <w:ind w:firstLine="0"/>
              <w:jc w:val="right"/>
              <w:rPr>
                <w:sz w:val="16"/>
                <w:szCs w:val="16"/>
              </w:rPr>
            </w:pPr>
            <w:r>
              <w:rPr>
                <w:sz w:val="16"/>
                <w:szCs w:val="16"/>
              </w:rPr>
              <w:t>24 000</w:t>
            </w:r>
          </w:p>
        </w:tc>
        <w:tc>
          <w:tcPr>
            <w:tcW w:w="1340" w:type="dxa"/>
            <w:tcBorders>
              <w:top w:val="nil"/>
              <w:left w:val="nil"/>
              <w:bottom w:val="single" w:sz="4" w:space="0" w:color="auto"/>
              <w:right w:val="single" w:sz="4" w:space="0" w:color="auto"/>
            </w:tcBorders>
            <w:shd w:val="clear" w:color="auto" w:fill="auto"/>
            <w:vAlign w:val="center"/>
            <w:hideMark/>
          </w:tcPr>
          <w:p w:rsidR="009771F9" w:rsidRPr="00AF7273" w:rsidRDefault="009771F9" w:rsidP="009771F9">
            <w:pPr>
              <w:spacing w:before="0" w:after="0"/>
              <w:ind w:firstLine="0"/>
              <w:jc w:val="right"/>
              <w:rPr>
                <w:sz w:val="16"/>
                <w:szCs w:val="16"/>
              </w:rPr>
            </w:pPr>
            <w:r>
              <w:rPr>
                <w:sz w:val="16"/>
                <w:szCs w:val="16"/>
              </w:rPr>
              <w:t>13 556</w:t>
            </w:r>
          </w:p>
        </w:tc>
      </w:tr>
      <w:tr w:rsidR="009771F9" w:rsidRPr="00AF7273" w:rsidTr="009771F9">
        <w:trPr>
          <w:trHeight w:val="312"/>
        </w:trPr>
        <w:tc>
          <w:tcPr>
            <w:tcW w:w="6780" w:type="dxa"/>
            <w:tcBorders>
              <w:top w:val="nil"/>
              <w:left w:val="single" w:sz="8" w:space="0" w:color="auto"/>
              <w:bottom w:val="single" w:sz="4" w:space="0" w:color="auto"/>
              <w:right w:val="single" w:sz="4" w:space="0" w:color="auto"/>
            </w:tcBorders>
            <w:shd w:val="clear" w:color="auto" w:fill="auto"/>
            <w:vAlign w:val="center"/>
            <w:hideMark/>
          </w:tcPr>
          <w:p w:rsidR="009771F9" w:rsidRPr="00AF7273" w:rsidRDefault="009771F9" w:rsidP="009771F9">
            <w:pPr>
              <w:spacing w:before="0" w:after="0"/>
              <w:ind w:firstLine="0"/>
              <w:rPr>
                <w:sz w:val="16"/>
                <w:szCs w:val="16"/>
              </w:rPr>
            </w:pPr>
            <w:r>
              <w:rPr>
                <w:sz w:val="16"/>
                <w:szCs w:val="16"/>
              </w:rPr>
              <w:t>Инвестиции в лозаро-винарския сектор</w:t>
            </w:r>
          </w:p>
        </w:tc>
        <w:tc>
          <w:tcPr>
            <w:tcW w:w="1060" w:type="dxa"/>
            <w:tcBorders>
              <w:top w:val="nil"/>
              <w:left w:val="nil"/>
              <w:bottom w:val="single" w:sz="4" w:space="0" w:color="auto"/>
              <w:right w:val="single" w:sz="4" w:space="0" w:color="auto"/>
            </w:tcBorders>
            <w:shd w:val="clear" w:color="auto" w:fill="auto"/>
            <w:vAlign w:val="center"/>
            <w:hideMark/>
          </w:tcPr>
          <w:p w:rsidR="009771F9" w:rsidRPr="00AF7273" w:rsidRDefault="009771F9" w:rsidP="009771F9">
            <w:pPr>
              <w:spacing w:before="0" w:after="0"/>
              <w:ind w:firstLine="0"/>
              <w:jc w:val="center"/>
              <w:rPr>
                <w:sz w:val="16"/>
                <w:szCs w:val="16"/>
              </w:rPr>
            </w:pPr>
            <w:r>
              <w:rPr>
                <w:sz w:val="16"/>
                <w:szCs w:val="16"/>
              </w:rPr>
              <w:t>хил. лв.</w:t>
            </w:r>
          </w:p>
        </w:tc>
        <w:tc>
          <w:tcPr>
            <w:tcW w:w="1440" w:type="dxa"/>
            <w:tcBorders>
              <w:top w:val="nil"/>
              <w:left w:val="nil"/>
              <w:bottom w:val="single" w:sz="4" w:space="0" w:color="auto"/>
              <w:right w:val="single" w:sz="4" w:space="0" w:color="auto"/>
            </w:tcBorders>
            <w:shd w:val="clear" w:color="auto" w:fill="auto"/>
            <w:vAlign w:val="center"/>
            <w:hideMark/>
          </w:tcPr>
          <w:p w:rsidR="009771F9" w:rsidRPr="00AF7273" w:rsidRDefault="009771F9" w:rsidP="009771F9">
            <w:pPr>
              <w:spacing w:before="0" w:after="0"/>
              <w:ind w:firstLine="0"/>
              <w:jc w:val="right"/>
              <w:rPr>
                <w:sz w:val="16"/>
                <w:szCs w:val="16"/>
              </w:rPr>
            </w:pPr>
            <w:r>
              <w:rPr>
                <w:sz w:val="16"/>
                <w:szCs w:val="16"/>
              </w:rPr>
              <w:t>19 000</w:t>
            </w:r>
          </w:p>
        </w:tc>
        <w:tc>
          <w:tcPr>
            <w:tcW w:w="1340" w:type="dxa"/>
            <w:tcBorders>
              <w:top w:val="nil"/>
              <w:left w:val="nil"/>
              <w:bottom w:val="single" w:sz="4" w:space="0" w:color="auto"/>
              <w:right w:val="single" w:sz="4" w:space="0" w:color="auto"/>
            </w:tcBorders>
            <w:shd w:val="clear" w:color="auto" w:fill="auto"/>
            <w:vAlign w:val="center"/>
            <w:hideMark/>
          </w:tcPr>
          <w:p w:rsidR="009771F9" w:rsidRPr="00AF7273" w:rsidRDefault="009771F9" w:rsidP="009771F9">
            <w:pPr>
              <w:spacing w:before="0" w:after="0"/>
              <w:ind w:firstLine="0"/>
              <w:jc w:val="right"/>
              <w:rPr>
                <w:sz w:val="16"/>
                <w:szCs w:val="16"/>
              </w:rPr>
            </w:pPr>
            <w:r>
              <w:rPr>
                <w:sz w:val="16"/>
                <w:szCs w:val="16"/>
              </w:rPr>
              <w:t>18 044</w:t>
            </w:r>
          </w:p>
        </w:tc>
      </w:tr>
      <w:tr w:rsidR="009771F9" w:rsidRPr="00AF7273" w:rsidTr="009771F9">
        <w:trPr>
          <w:trHeight w:val="408"/>
        </w:trPr>
        <w:tc>
          <w:tcPr>
            <w:tcW w:w="6780" w:type="dxa"/>
            <w:tcBorders>
              <w:top w:val="nil"/>
              <w:left w:val="single" w:sz="8" w:space="0" w:color="auto"/>
              <w:bottom w:val="single" w:sz="4" w:space="0" w:color="auto"/>
              <w:right w:val="single" w:sz="4" w:space="0" w:color="auto"/>
            </w:tcBorders>
            <w:shd w:val="clear" w:color="auto" w:fill="auto"/>
            <w:vAlign w:val="center"/>
            <w:hideMark/>
          </w:tcPr>
          <w:p w:rsidR="009771F9" w:rsidRPr="00AF7273" w:rsidRDefault="009771F9" w:rsidP="009771F9">
            <w:pPr>
              <w:spacing w:before="0" w:after="0"/>
              <w:ind w:firstLine="0"/>
              <w:rPr>
                <w:sz w:val="16"/>
                <w:szCs w:val="16"/>
              </w:rPr>
            </w:pPr>
            <w:r>
              <w:rPr>
                <w:sz w:val="16"/>
                <w:szCs w:val="16"/>
              </w:rPr>
              <w:t>Други мерки в лозаро-винарския сектор: застраховане на реколтата, събиране на реколтата на зелено, насърчаване на винения туризъм, информиране и популяризиране</w:t>
            </w:r>
          </w:p>
        </w:tc>
        <w:tc>
          <w:tcPr>
            <w:tcW w:w="1060" w:type="dxa"/>
            <w:tcBorders>
              <w:top w:val="nil"/>
              <w:left w:val="nil"/>
              <w:bottom w:val="single" w:sz="4" w:space="0" w:color="auto"/>
              <w:right w:val="single" w:sz="4" w:space="0" w:color="auto"/>
            </w:tcBorders>
            <w:shd w:val="clear" w:color="auto" w:fill="auto"/>
            <w:vAlign w:val="center"/>
            <w:hideMark/>
          </w:tcPr>
          <w:p w:rsidR="009771F9" w:rsidRPr="00AF7273" w:rsidRDefault="009771F9" w:rsidP="009771F9">
            <w:pPr>
              <w:spacing w:before="0" w:after="0"/>
              <w:ind w:firstLine="0"/>
              <w:jc w:val="center"/>
              <w:rPr>
                <w:sz w:val="16"/>
                <w:szCs w:val="16"/>
              </w:rPr>
            </w:pPr>
            <w:r>
              <w:rPr>
                <w:sz w:val="16"/>
                <w:szCs w:val="16"/>
              </w:rPr>
              <w:t>хил. лв.</w:t>
            </w:r>
          </w:p>
        </w:tc>
        <w:tc>
          <w:tcPr>
            <w:tcW w:w="1440" w:type="dxa"/>
            <w:tcBorders>
              <w:top w:val="nil"/>
              <w:left w:val="nil"/>
              <w:bottom w:val="single" w:sz="4" w:space="0" w:color="auto"/>
              <w:right w:val="single" w:sz="4" w:space="0" w:color="auto"/>
            </w:tcBorders>
            <w:shd w:val="clear" w:color="auto" w:fill="auto"/>
            <w:vAlign w:val="center"/>
            <w:hideMark/>
          </w:tcPr>
          <w:p w:rsidR="009771F9" w:rsidRPr="00AF7273" w:rsidRDefault="009771F9" w:rsidP="009771F9">
            <w:pPr>
              <w:spacing w:before="0" w:after="0"/>
              <w:ind w:firstLine="0"/>
              <w:jc w:val="right"/>
              <w:rPr>
                <w:sz w:val="16"/>
                <w:szCs w:val="16"/>
              </w:rPr>
            </w:pPr>
            <w:r>
              <w:rPr>
                <w:sz w:val="16"/>
                <w:szCs w:val="16"/>
              </w:rPr>
              <w:t>7 900</w:t>
            </w:r>
          </w:p>
        </w:tc>
        <w:tc>
          <w:tcPr>
            <w:tcW w:w="1340" w:type="dxa"/>
            <w:tcBorders>
              <w:top w:val="nil"/>
              <w:left w:val="nil"/>
              <w:bottom w:val="single" w:sz="4" w:space="0" w:color="auto"/>
              <w:right w:val="single" w:sz="4" w:space="0" w:color="auto"/>
            </w:tcBorders>
            <w:shd w:val="clear" w:color="auto" w:fill="auto"/>
            <w:vAlign w:val="center"/>
            <w:hideMark/>
          </w:tcPr>
          <w:p w:rsidR="009771F9" w:rsidRPr="00AF7273" w:rsidRDefault="009771F9" w:rsidP="009771F9">
            <w:pPr>
              <w:spacing w:before="0" w:after="0"/>
              <w:ind w:firstLine="0"/>
              <w:jc w:val="right"/>
              <w:rPr>
                <w:sz w:val="16"/>
                <w:szCs w:val="16"/>
              </w:rPr>
            </w:pPr>
            <w:r>
              <w:rPr>
                <w:sz w:val="16"/>
                <w:szCs w:val="16"/>
              </w:rPr>
              <w:t>565</w:t>
            </w:r>
          </w:p>
        </w:tc>
      </w:tr>
      <w:tr w:rsidR="009771F9" w:rsidRPr="00AF7273" w:rsidTr="009771F9">
        <w:trPr>
          <w:trHeight w:val="312"/>
        </w:trPr>
        <w:tc>
          <w:tcPr>
            <w:tcW w:w="6780" w:type="dxa"/>
            <w:tcBorders>
              <w:top w:val="nil"/>
              <w:left w:val="single" w:sz="8" w:space="0" w:color="auto"/>
              <w:bottom w:val="single" w:sz="4" w:space="0" w:color="auto"/>
              <w:right w:val="single" w:sz="4" w:space="0" w:color="auto"/>
            </w:tcBorders>
            <w:shd w:val="clear" w:color="auto" w:fill="auto"/>
            <w:vAlign w:val="center"/>
            <w:hideMark/>
          </w:tcPr>
          <w:p w:rsidR="009771F9" w:rsidRPr="00AF7273" w:rsidRDefault="009771F9" w:rsidP="009771F9">
            <w:pPr>
              <w:spacing w:before="0" w:after="0"/>
              <w:ind w:firstLine="0"/>
              <w:rPr>
                <w:sz w:val="16"/>
                <w:szCs w:val="16"/>
              </w:rPr>
            </w:pPr>
            <w:r>
              <w:rPr>
                <w:sz w:val="16"/>
                <w:szCs w:val="16"/>
              </w:rPr>
              <w:t>Промоционални програми</w:t>
            </w:r>
          </w:p>
        </w:tc>
        <w:tc>
          <w:tcPr>
            <w:tcW w:w="1060" w:type="dxa"/>
            <w:tcBorders>
              <w:top w:val="nil"/>
              <w:left w:val="nil"/>
              <w:bottom w:val="single" w:sz="4" w:space="0" w:color="auto"/>
              <w:right w:val="single" w:sz="4" w:space="0" w:color="auto"/>
            </w:tcBorders>
            <w:shd w:val="clear" w:color="auto" w:fill="auto"/>
            <w:vAlign w:val="center"/>
            <w:hideMark/>
          </w:tcPr>
          <w:p w:rsidR="009771F9" w:rsidRPr="00AF7273" w:rsidRDefault="009771F9" w:rsidP="009771F9">
            <w:pPr>
              <w:spacing w:before="0" w:after="0"/>
              <w:ind w:firstLine="0"/>
              <w:jc w:val="center"/>
              <w:rPr>
                <w:sz w:val="16"/>
                <w:szCs w:val="16"/>
              </w:rPr>
            </w:pPr>
            <w:r>
              <w:rPr>
                <w:sz w:val="16"/>
                <w:szCs w:val="16"/>
              </w:rPr>
              <w:t>хил. лв.</w:t>
            </w:r>
          </w:p>
        </w:tc>
        <w:tc>
          <w:tcPr>
            <w:tcW w:w="1440" w:type="dxa"/>
            <w:tcBorders>
              <w:top w:val="nil"/>
              <w:left w:val="nil"/>
              <w:bottom w:val="single" w:sz="4" w:space="0" w:color="auto"/>
              <w:right w:val="single" w:sz="4" w:space="0" w:color="auto"/>
            </w:tcBorders>
            <w:shd w:val="clear" w:color="auto" w:fill="auto"/>
            <w:vAlign w:val="center"/>
            <w:hideMark/>
          </w:tcPr>
          <w:p w:rsidR="009771F9" w:rsidRPr="00AF7273" w:rsidRDefault="009771F9" w:rsidP="009771F9">
            <w:pPr>
              <w:spacing w:before="0" w:after="0"/>
              <w:ind w:firstLine="0"/>
              <w:jc w:val="right"/>
              <w:rPr>
                <w:sz w:val="16"/>
                <w:szCs w:val="16"/>
              </w:rPr>
            </w:pPr>
            <w:r>
              <w:rPr>
                <w:sz w:val="16"/>
                <w:szCs w:val="16"/>
              </w:rPr>
              <w:t>6 000</w:t>
            </w:r>
          </w:p>
        </w:tc>
        <w:tc>
          <w:tcPr>
            <w:tcW w:w="1340" w:type="dxa"/>
            <w:tcBorders>
              <w:top w:val="nil"/>
              <w:left w:val="nil"/>
              <w:bottom w:val="single" w:sz="4" w:space="0" w:color="auto"/>
              <w:right w:val="single" w:sz="4" w:space="0" w:color="auto"/>
            </w:tcBorders>
            <w:shd w:val="clear" w:color="auto" w:fill="auto"/>
            <w:vAlign w:val="center"/>
            <w:hideMark/>
          </w:tcPr>
          <w:p w:rsidR="009771F9" w:rsidRPr="00AF7273" w:rsidRDefault="009771F9" w:rsidP="009771F9">
            <w:pPr>
              <w:spacing w:before="0" w:after="0"/>
              <w:ind w:firstLine="0"/>
              <w:jc w:val="right"/>
              <w:rPr>
                <w:sz w:val="16"/>
                <w:szCs w:val="16"/>
              </w:rPr>
            </w:pPr>
            <w:r>
              <w:rPr>
                <w:sz w:val="16"/>
                <w:szCs w:val="16"/>
              </w:rPr>
              <w:t>0</w:t>
            </w:r>
          </w:p>
        </w:tc>
      </w:tr>
      <w:tr w:rsidR="009771F9" w:rsidRPr="00AF7273" w:rsidTr="009771F9">
        <w:trPr>
          <w:trHeight w:val="312"/>
        </w:trPr>
        <w:tc>
          <w:tcPr>
            <w:tcW w:w="6780" w:type="dxa"/>
            <w:tcBorders>
              <w:top w:val="nil"/>
              <w:left w:val="single" w:sz="8" w:space="0" w:color="auto"/>
              <w:bottom w:val="single" w:sz="4" w:space="0" w:color="auto"/>
              <w:right w:val="single" w:sz="4" w:space="0" w:color="auto"/>
            </w:tcBorders>
            <w:shd w:val="clear" w:color="auto" w:fill="auto"/>
            <w:vAlign w:val="center"/>
            <w:hideMark/>
          </w:tcPr>
          <w:p w:rsidR="009771F9" w:rsidRPr="00AF7273" w:rsidRDefault="009771F9" w:rsidP="009771F9">
            <w:pPr>
              <w:spacing w:before="0" w:after="0"/>
              <w:ind w:firstLine="0"/>
              <w:rPr>
                <w:sz w:val="16"/>
                <w:szCs w:val="16"/>
              </w:rPr>
            </w:pPr>
            <w:r>
              <w:rPr>
                <w:sz w:val="16"/>
                <w:szCs w:val="16"/>
              </w:rPr>
              <w:t>Национални програми и интервенции в сектор "Пчеларство"</w:t>
            </w:r>
          </w:p>
        </w:tc>
        <w:tc>
          <w:tcPr>
            <w:tcW w:w="1060" w:type="dxa"/>
            <w:tcBorders>
              <w:top w:val="nil"/>
              <w:left w:val="nil"/>
              <w:bottom w:val="single" w:sz="4" w:space="0" w:color="auto"/>
              <w:right w:val="single" w:sz="4" w:space="0" w:color="auto"/>
            </w:tcBorders>
            <w:shd w:val="clear" w:color="auto" w:fill="auto"/>
            <w:vAlign w:val="center"/>
            <w:hideMark/>
          </w:tcPr>
          <w:p w:rsidR="009771F9" w:rsidRPr="00AF7273" w:rsidRDefault="009771F9" w:rsidP="009771F9">
            <w:pPr>
              <w:spacing w:before="0" w:after="0"/>
              <w:ind w:firstLine="0"/>
              <w:jc w:val="center"/>
              <w:rPr>
                <w:sz w:val="16"/>
                <w:szCs w:val="16"/>
              </w:rPr>
            </w:pPr>
            <w:r>
              <w:rPr>
                <w:sz w:val="16"/>
                <w:szCs w:val="16"/>
              </w:rPr>
              <w:t>хил. лв.</w:t>
            </w:r>
          </w:p>
        </w:tc>
        <w:tc>
          <w:tcPr>
            <w:tcW w:w="1440" w:type="dxa"/>
            <w:tcBorders>
              <w:top w:val="nil"/>
              <w:left w:val="nil"/>
              <w:bottom w:val="single" w:sz="4" w:space="0" w:color="auto"/>
              <w:right w:val="single" w:sz="4" w:space="0" w:color="auto"/>
            </w:tcBorders>
            <w:shd w:val="clear" w:color="auto" w:fill="auto"/>
            <w:vAlign w:val="center"/>
            <w:hideMark/>
          </w:tcPr>
          <w:p w:rsidR="009771F9" w:rsidRPr="00AF7273" w:rsidRDefault="009771F9" w:rsidP="009771F9">
            <w:pPr>
              <w:spacing w:before="0" w:after="0"/>
              <w:ind w:firstLine="0"/>
              <w:jc w:val="right"/>
              <w:rPr>
                <w:sz w:val="16"/>
                <w:szCs w:val="16"/>
              </w:rPr>
            </w:pPr>
            <w:r>
              <w:rPr>
                <w:sz w:val="16"/>
                <w:szCs w:val="16"/>
              </w:rPr>
              <w:t>10 000</w:t>
            </w:r>
          </w:p>
        </w:tc>
        <w:tc>
          <w:tcPr>
            <w:tcW w:w="1340" w:type="dxa"/>
            <w:tcBorders>
              <w:top w:val="nil"/>
              <w:left w:val="nil"/>
              <w:bottom w:val="single" w:sz="4" w:space="0" w:color="auto"/>
              <w:right w:val="single" w:sz="4" w:space="0" w:color="auto"/>
            </w:tcBorders>
            <w:shd w:val="clear" w:color="auto" w:fill="auto"/>
            <w:vAlign w:val="center"/>
            <w:hideMark/>
          </w:tcPr>
          <w:p w:rsidR="009771F9" w:rsidRPr="00AF7273" w:rsidRDefault="009771F9" w:rsidP="009771F9">
            <w:pPr>
              <w:spacing w:before="0" w:after="0"/>
              <w:ind w:firstLine="0"/>
              <w:jc w:val="right"/>
              <w:rPr>
                <w:sz w:val="16"/>
                <w:szCs w:val="16"/>
              </w:rPr>
            </w:pPr>
            <w:r>
              <w:rPr>
                <w:sz w:val="16"/>
                <w:szCs w:val="16"/>
              </w:rPr>
              <w:t>5 700</w:t>
            </w:r>
          </w:p>
        </w:tc>
      </w:tr>
      <w:tr w:rsidR="009771F9" w:rsidRPr="00AF7273" w:rsidTr="009771F9">
        <w:trPr>
          <w:trHeight w:val="312"/>
        </w:trPr>
        <w:tc>
          <w:tcPr>
            <w:tcW w:w="6780" w:type="dxa"/>
            <w:tcBorders>
              <w:top w:val="nil"/>
              <w:left w:val="single" w:sz="8" w:space="0" w:color="auto"/>
              <w:bottom w:val="single" w:sz="4" w:space="0" w:color="auto"/>
              <w:right w:val="single" w:sz="4" w:space="0" w:color="auto"/>
            </w:tcBorders>
            <w:shd w:val="clear" w:color="auto" w:fill="auto"/>
            <w:vAlign w:val="center"/>
            <w:hideMark/>
          </w:tcPr>
          <w:p w:rsidR="009771F9" w:rsidRPr="00AF7273" w:rsidRDefault="009771F9" w:rsidP="009771F9">
            <w:pPr>
              <w:spacing w:before="0" w:after="0"/>
              <w:ind w:firstLine="0"/>
              <w:rPr>
                <w:sz w:val="16"/>
                <w:szCs w:val="16"/>
              </w:rPr>
            </w:pPr>
            <w:r>
              <w:rPr>
                <w:sz w:val="16"/>
                <w:szCs w:val="16"/>
              </w:rPr>
              <w:t>Училищен плод и Училищно мляко /без ДДС/</w:t>
            </w:r>
          </w:p>
        </w:tc>
        <w:tc>
          <w:tcPr>
            <w:tcW w:w="1060" w:type="dxa"/>
            <w:tcBorders>
              <w:top w:val="nil"/>
              <w:left w:val="nil"/>
              <w:bottom w:val="single" w:sz="4" w:space="0" w:color="auto"/>
              <w:right w:val="single" w:sz="4" w:space="0" w:color="auto"/>
            </w:tcBorders>
            <w:shd w:val="clear" w:color="auto" w:fill="auto"/>
            <w:vAlign w:val="center"/>
            <w:hideMark/>
          </w:tcPr>
          <w:p w:rsidR="009771F9" w:rsidRPr="00AF7273" w:rsidRDefault="009771F9" w:rsidP="009771F9">
            <w:pPr>
              <w:spacing w:before="0" w:after="0"/>
              <w:ind w:firstLine="0"/>
              <w:jc w:val="center"/>
              <w:rPr>
                <w:sz w:val="16"/>
                <w:szCs w:val="16"/>
              </w:rPr>
            </w:pPr>
            <w:r>
              <w:rPr>
                <w:sz w:val="16"/>
                <w:szCs w:val="16"/>
              </w:rPr>
              <w:t>хил. лв.</w:t>
            </w:r>
          </w:p>
        </w:tc>
        <w:tc>
          <w:tcPr>
            <w:tcW w:w="1440" w:type="dxa"/>
            <w:tcBorders>
              <w:top w:val="nil"/>
              <w:left w:val="nil"/>
              <w:bottom w:val="single" w:sz="4" w:space="0" w:color="auto"/>
              <w:right w:val="single" w:sz="4" w:space="0" w:color="auto"/>
            </w:tcBorders>
            <w:shd w:val="clear" w:color="auto" w:fill="auto"/>
            <w:vAlign w:val="center"/>
            <w:hideMark/>
          </w:tcPr>
          <w:p w:rsidR="009771F9" w:rsidRPr="00AF7273" w:rsidRDefault="009771F9" w:rsidP="009771F9">
            <w:pPr>
              <w:spacing w:before="0" w:after="0"/>
              <w:ind w:firstLine="0"/>
              <w:jc w:val="right"/>
              <w:rPr>
                <w:sz w:val="16"/>
                <w:szCs w:val="16"/>
              </w:rPr>
            </w:pPr>
            <w:r>
              <w:rPr>
                <w:sz w:val="16"/>
                <w:szCs w:val="16"/>
              </w:rPr>
              <w:t>49 700</w:t>
            </w:r>
          </w:p>
        </w:tc>
        <w:tc>
          <w:tcPr>
            <w:tcW w:w="1340" w:type="dxa"/>
            <w:tcBorders>
              <w:top w:val="nil"/>
              <w:left w:val="nil"/>
              <w:bottom w:val="single" w:sz="4" w:space="0" w:color="auto"/>
              <w:right w:val="single" w:sz="4" w:space="0" w:color="auto"/>
            </w:tcBorders>
            <w:shd w:val="clear" w:color="auto" w:fill="auto"/>
            <w:vAlign w:val="center"/>
            <w:hideMark/>
          </w:tcPr>
          <w:p w:rsidR="009771F9" w:rsidRPr="00AF7273" w:rsidRDefault="009771F9" w:rsidP="009771F9">
            <w:pPr>
              <w:spacing w:before="0" w:after="0"/>
              <w:ind w:firstLine="0"/>
              <w:jc w:val="right"/>
              <w:rPr>
                <w:sz w:val="16"/>
                <w:szCs w:val="16"/>
              </w:rPr>
            </w:pPr>
            <w:r>
              <w:rPr>
                <w:sz w:val="16"/>
                <w:szCs w:val="16"/>
              </w:rPr>
              <w:t>40 921</w:t>
            </w:r>
          </w:p>
        </w:tc>
      </w:tr>
      <w:tr w:rsidR="009771F9" w:rsidRPr="00AF7273" w:rsidTr="009771F9">
        <w:trPr>
          <w:trHeight w:val="324"/>
        </w:trPr>
        <w:tc>
          <w:tcPr>
            <w:tcW w:w="6780" w:type="dxa"/>
            <w:tcBorders>
              <w:top w:val="nil"/>
              <w:left w:val="single" w:sz="8" w:space="0" w:color="auto"/>
              <w:bottom w:val="single" w:sz="8" w:space="0" w:color="auto"/>
              <w:right w:val="single" w:sz="4" w:space="0" w:color="auto"/>
            </w:tcBorders>
            <w:shd w:val="clear" w:color="auto" w:fill="auto"/>
            <w:vAlign w:val="center"/>
            <w:hideMark/>
          </w:tcPr>
          <w:p w:rsidR="009771F9" w:rsidRPr="00AF7273" w:rsidRDefault="009771F9" w:rsidP="009771F9">
            <w:pPr>
              <w:spacing w:before="0" w:after="0"/>
              <w:ind w:firstLine="0"/>
              <w:rPr>
                <w:color w:val="000000"/>
                <w:sz w:val="16"/>
                <w:szCs w:val="16"/>
              </w:rPr>
            </w:pPr>
            <w:r>
              <w:rPr>
                <w:color w:val="000000"/>
                <w:sz w:val="16"/>
                <w:szCs w:val="16"/>
              </w:rPr>
              <w:t>Разходи за ДДС по схема "Училищен плод" и схема "Училищно мляко"</w:t>
            </w:r>
          </w:p>
        </w:tc>
        <w:tc>
          <w:tcPr>
            <w:tcW w:w="1060" w:type="dxa"/>
            <w:tcBorders>
              <w:top w:val="nil"/>
              <w:left w:val="nil"/>
              <w:bottom w:val="single" w:sz="8" w:space="0" w:color="auto"/>
              <w:right w:val="single" w:sz="4" w:space="0" w:color="auto"/>
            </w:tcBorders>
            <w:shd w:val="clear" w:color="auto" w:fill="auto"/>
            <w:vAlign w:val="center"/>
            <w:hideMark/>
          </w:tcPr>
          <w:p w:rsidR="009771F9" w:rsidRPr="00AF7273" w:rsidRDefault="009771F9" w:rsidP="009771F9">
            <w:pPr>
              <w:spacing w:before="0" w:after="0"/>
              <w:ind w:firstLine="0"/>
              <w:jc w:val="center"/>
              <w:rPr>
                <w:color w:val="000000"/>
                <w:sz w:val="16"/>
                <w:szCs w:val="16"/>
              </w:rPr>
            </w:pPr>
            <w:r>
              <w:rPr>
                <w:color w:val="000000"/>
                <w:sz w:val="16"/>
                <w:szCs w:val="16"/>
              </w:rPr>
              <w:t>хил. лв.</w:t>
            </w:r>
          </w:p>
        </w:tc>
        <w:tc>
          <w:tcPr>
            <w:tcW w:w="1440" w:type="dxa"/>
            <w:tcBorders>
              <w:top w:val="nil"/>
              <w:left w:val="nil"/>
              <w:bottom w:val="single" w:sz="8" w:space="0" w:color="auto"/>
              <w:right w:val="single" w:sz="4" w:space="0" w:color="auto"/>
            </w:tcBorders>
            <w:shd w:val="clear" w:color="auto" w:fill="auto"/>
            <w:vAlign w:val="center"/>
            <w:hideMark/>
          </w:tcPr>
          <w:p w:rsidR="009771F9" w:rsidRPr="00AF7273" w:rsidRDefault="009771F9" w:rsidP="009771F9">
            <w:pPr>
              <w:spacing w:before="0" w:after="0"/>
              <w:ind w:firstLine="0"/>
              <w:jc w:val="right"/>
              <w:rPr>
                <w:sz w:val="16"/>
                <w:szCs w:val="16"/>
              </w:rPr>
            </w:pPr>
            <w:r>
              <w:rPr>
                <w:sz w:val="16"/>
                <w:szCs w:val="16"/>
              </w:rPr>
              <w:t>11 000</w:t>
            </w:r>
          </w:p>
        </w:tc>
        <w:tc>
          <w:tcPr>
            <w:tcW w:w="1340" w:type="dxa"/>
            <w:tcBorders>
              <w:top w:val="nil"/>
              <w:left w:val="nil"/>
              <w:bottom w:val="single" w:sz="8" w:space="0" w:color="auto"/>
              <w:right w:val="single" w:sz="4" w:space="0" w:color="auto"/>
            </w:tcBorders>
            <w:shd w:val="clear" w:color="auto" w:fill="auto"/>
            <w:vAlign w:val="center"/>
            <w:hideMark/>
          </w:tcPr>
          <w:p w:rsidR="009771F9" w:rsidRPr="00AF7273" w:rsidRDefault="009771F9" w:rsidP="009771F9">
            <w:pPr>
              <w:spacing w:before="0" w:after="0"/>
              <w:ind w:firstLine="0"/>
              <w:jc w:val="right"/>
              <w:rPr>
                <w:sz w:val="16"/>
                <w:szCs w:val="16"/>
              </w:rPr>
            </w:pPr>
            <w:r>
              <w:rPr>
                <w:sz w:val="16"/>
                <w:szCs w:val="16"/>
              </w:rPr>
              <w:t>8 149</w:t>
            </w:r>
          </w:p>
        </w:tc>
      </w:tr>
    </w:tbl>
    <w:p w:rsidR="00AF7273" w:rsidRPr="002F13BD" w:rsidRDefault="00AF7273" w:rsidP="00AF7273">
      <w:pPr>
        <w:spacing w:line="288" w:lineRule="auto"/>
        <w:jc w:val="both"/>
        <w:rPr>
          <w:i/>
          <w:color w:val="000000"/>
        </w:rPr>
      </w:pPr>
    </w:p>
    <w:p w:rsidR="00820D30" w:rsidRPr="00705F7E" w:rsidRDefault="00820D30" w:rsidP="00820D30">
      <w:pPr>
        <w:pStyle w:val="Heading3"/>
      </w:pPr>
      <w:r w:rsidRPr="00705F7E">
        <w:t>Отчет на ведомствените и администрирани разходи по програмата</w:t>
      </w:r>
      <w:bookmarkEnd w:id="23"/>
    </w:p>
    <w:p w:rsidR="00820D30" w:rsidRDefault="00B0603F" w:rsidP="009E396C">
      <w:pPr>
        <w:spacing w:line="336" w:lineRule="auto"/>
        <w:ind w:right="-567"/>
        <w:jc w:val="both"/>
        <w:rPr>
          <w:color w:val="000000"/>
          <w:sz w:val="24"/>
          <w:szCs w:val="24"/>
        </w:rPr>
      </w:pPr>
      <w:r w:rsidRPr="00265AAE">
        <w:rPr>
          <w:sz w:val="24"/>
          <w:szCs w:val="24"/>
        </w:rPr>
        <w:t>Приложение № 7</w:t>
      </w:r>
      <w:r w:rsidRPr="00265AAE">
        <w:rPr>
          <w:sz w:val="24"/>
          <w:szCs w:val="24"/>
          <w:lang w:val="en-US"/>
        </w:rPr>
        <w:t>.</w:t>
      </w:r>
      <w:r>
        <w:rPr>
          <w:sz w:val="24"/>
          <w:szCs w:val="24"/>
        </w:rPr>
        <w:t>2</w:t>
      </w:r>
      <w:r w:rsidR="00AF7397">
        <w:rPr>
          <w:sz w:val="24"/>
          <w:szCs w:val="24"/>
        </w:rPr>
        <w:t xml:space="preserve"> </w:t>
      </w:r>
      <w:r>
        <w:rPr>
          <w:sz w:val="24"/>
          <w:szCs w:val="24"/>
        </w:rPr>
        <w:t>представя отчета на извършените разходи по програмата на касова основа</w:t>
      </w:r>
      <w:r w:rsidRPr="00265AAE">
        <w:rPr>
          <w:color w:val="000000"/>
          <w:sz w:val="24"/>
          <w:szCs w:val="24"/>
        </w:rPr>
        <w:t>.</w:t>
      </w:r>
      <w:r>
        <w:rPr>
          <w:color w:val="000000"/>
          <w:sz w:val="24"/>
          <w:szCs w:val="24"/>
        </w:rPr>
        <w:t xml:space="preserve"> По отношение на сметката за средствата от ЕС, в сравнение с горните таблици приложението включва само плащанията за сметка на националния бюджет, с изключение на училищните схеми, където се включва и европейското финансиране, а също така не включва резултата от прихващанията на различни финансови корекции.</w:t>
      </w:r>
    </w:p>
    <w:p w:rsidR="00BA38E8" w:rsidRPr="00B93817" w:rsidRDefault="00820D30" w:rsidP="00A777E6">
      <w:pPr>
        <w:spacing w:line="336" w:lineRule="auto"/>
        <w:ind w:right="-567"/>
        <w:jc w:val="both"/>
        <w:rPr>
          <w:color w:val="000000"/>
          <w:sz w:val="24"/>
          <w:szCs w:val="24"/>
        </w:rPr>
      </w:pPr>
      <w:r>
        <w:rPr>
          <w:color w:val="000000"/>
          <w:sz w:val="24"/>
          <w:szCs w:val="24"/>
        </w:rPr>
        <w:t xml:space="preserve">Касовото изпълнение на администрираните разходни показатели по ССЕС е </w:t>
      </w:r>
      <w:r w:rsidR="00C37712">
        <w:rPr>
          <w:color w:val="000000"/>
          <w:sz w:val="24"/>
          <w:szCs w:val="24"/>
        </w:rPr>
        <w:t>45,3</w:t>
      </w:r>
      <w:r>
        <w:rPr>
          <w:color w:val="000000"/>
          <w:sz w:val="24"/>
          <w:szCs w:val="24"/>
        </w:rPr>
        <w:t xml:space="preserve"> млн. лв. или </w:t>
      </w:r>
      <w:r w:rsidR="00C37712">
        <w:rPr>
          <w:color w:val="000000"/>
          <w:sz w:val="24"/>
          <w:szCs w:val="24"/>
        </w:rPr>
        <w:t>106</w:t>
      </w:r>
      <w:r>
        <w:rPr>
          <w:color w:val="000000"/>
          <w:sz w:val="24"/>
          <w:szCs w:val="24"/>
        </w:rPr>
        <w:t>% от уточнения план.</w:t>
      </w:r>
    </w:p>
    <w:p w:rsidR="00820D30" w:rsidRPr="002F13BD" w:rsidRDefault="00820D30" w:rsidP="00820D30">
      <w:pPr>
        <w:spacing w:line="288" w:lineRule="auto"/>
        <w:jc w:val="both"/>
        <w:rPr>
          <w:i/>
          <w:color w:val="000000"/>
        </w:rPr>
      </w:pPr>
      <w:r w:rsidRPr="002F13BD">
        <w:rPr>
          <w:b/>
          <w:i/>
        </w:rPr>
        <w:t>Приложение № 7</w:t>
      </w:r>
      <w:r w:rsidRPr="002F13BD">
        <w:rPr>
          <w:b/>
          <w:i/>
          <w:lang w:val="en-US"/>
        </w:rPr>
        <w:t>.</w:t>
      </w:r>
      <w:r w:rsidRPr="002F13BD">
        <w:rPr>
          <w:b/>
          <w:i/>
        </w:rPr>
        <w:t>2</w:t>
      </w:r>
      <w:r w:rsidRPr="002F13BD">
        <w:rPr>
          <w:i/>
        </w:rPr>
        <w:t xml:space="preserve"> - Отчет на разходите по бюджетна програма „</w:t>
      </w:r>
      <w:r w:rsidRPr="002F13BD">
        <w:rPr>
          <w:bCs/>
          <w:i/>
          <w:color w:val="000000"/>
        </w:rPr>
        <w:t>Селскостопански пазарни механизми</w:t>
      </w:r>
      <w:r w:rsidRPr="002F13BD">
        <w:rPr>
          <w:i/>
        </w:rPr>
        <w:t>”</w:t>
      </w:r>
    </w:p>
    <w:tbl>
      <w:tblPr>
        <w:tblW w:w="10193" w:type="dxa"/>
        <w:tblCellMar>
          <w:left w:w="70" w:type="dxa"/>
          <w:right w:w="70" w:type="dxa"/>
        </w:tblCellMar>
        <w:tblLook w:val="04A0" w:firstRow="1" w:lastRow="0" w:firstColumn="1" w:lastColumn="0" w:noHBand="0" w:noVBand="1"/>
      </w:tblPr>
      <w:tblGrid>
        <w:gridCol w:w="557"/>
        <w:gridCol w:w="6096"/>
        <w:gridCol w:w="1220"/>
        <w:gridCol w:w="1220"/>
        <w:gridCol w:w="1100"/>
      </w:tblGrid>
      <w:tr w:rsidR="00C37712" w:rsidRPr="00C37712" w:rsidTr="00C37712">
        <w:trPr>
          <w:trHeight w:val="312"/>
        </w:trPr>
        <w:tc>
          <w:tcPr>
            <w:tcW w:w="557" w:type="dxa"/>
            <w:vMerge w:val="restart"/>
            <w:tcBorders>
              <w:top w:val="single" w:sz="8" w:space="0" w:color="auto"/>
              <w:left w:val="single" w:sz="8" w:space="0" w:color="auto"/>
              <w:bottom w:val="single" w:sz="8" w:space="0" w:color="000000"/>
              <w:right w:val="single" w:sz="8" w:space="0" w:color="auto"/>
            </w:tcBorders>
            <w:shd w:val="clear" w:color="000000" w:fill="DCE6F1"/>
            <w:noWrap/>
            <w:vAlign w:val="center"/>
            <w:hideMark/>
          </w:tcPr>
          <w:p w:rsidR="00C37712" w:rsidRPr="00C37712" w:rsidRDefault="00C37712" w:rsidP="00C37712">
            <w:pPr>
              <w:spacing w:before="0" w:after="0"/>
              <w:ind w:firstLine="0"/>
              <w:jc w:val="center"/>
              <w:rPr>
                <w:b/>
                <w:bCs/>
                <w:color w:val="000000"/>
                <w:sz w:val="16"/>
                <w:szCs w:val="16"/>
              </w:rPr>
            </w:pPr>
            <w:bookmarkStart w:id="25" w:name="_Toc47536010"/>
            <w:r w:rsidRPr="00C37712">
              <w:rPr>
                <w:b/>
                <w:bCs/>
                <w:color w:val="000000"/>
                <w:sz w:val="16"/>
                <w:szCs w:val="16"/>
              </w:rPr>
              <w:t>№</w:t>
            </w:r>
          </w:p>
        </w:tc>
        <w:tc>
          <w:tcPr>
            <w:tcW w:w="6096" w:type="dxa"/>
            <w:tcBorders>
              <w:top w:val="single" w:sz="8" w:space="0" w:color="auto"/>
              <w:left w:val="nil"/>
              <w:bottom w:val="nil"/>
              <w:right w:val="single" w:sz="8" w:space="0" w:color="auto"/>
            </w:tcBorders>
            <w:shd w:val="clear" w:color="000000" w:fill="DCE6F1"/>
            <w:noWrap/>
            <w:vAlign w:val="center"/>
            <w:hideMark/>
          </w:tcPr>
          <w:p w:rsidR="00C37712" w:rsidRPr="00C37712" w:rsidRDefault="00C37712" w:rsidP="00C37712">
            <w:pPr>
              <w:spacing w:before="0" w:after="0"/>
              <w:ind w:firstLine="0"/>
              <w:jc w:val="center"/>
              <w:rPr>
                <w:b/>
                <w:bCs/>
                <w:color w:val="000000"/>
                <w:sz w:val="16"/>
                <w:szCs w:val="16"/>
              </w:rPr>
            </w:pPr>
            <w:r w:rsidRPr="00C37712">
              <w:rPr>
                <w:b/>
                <w:bCs/>
                <w:color w:val="000000"/>
                <w:sz w:val="16"/>
                <w:szCs w:val="16"/>
              </w:rPr>
              <w:t>8400.01.02 Бюджетна програма “Селскостопански пазарни механизми”</w:t>
            </w:r>
          </w:p>
        </w:tc>
        <w:tc>
          <w:tcPr>
            <w:tcW w:w="122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C37712" w:rsidRPr="00C37712" w:rsidRDefault="00C37712" w:rsidP="00C37712">
            <w:pPr>
              <w:spacing w:before="0" w:after="0"/>
              <w:ind w:firstLine="0"/>
              <w:jc w:val="center"/>
              <w:rPr>
                <w:b/>
                <w:bCs/>
                <w:color w:val="000000"/>
                <w:sz w:val="16"/>
                <w:szCs w:val="16"/>
              </w:rPr>
            </w:pPr>
            <w:r w:rsidRPr="00C37712">
              <w:rPr>
                <w:b/>
                <w:bCs/>
                <w:color w:val="000000"/>
                <w:sz w:val="16"/>
                <w:szCs w:val="16"/>
              </w:rPr>
              <w:t>Закон</w:t>
            </w:r>
          </w:p>
        </w:tc>
        <w:tc>
          <w:tcPr>
            <w:tcW w:w="122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C37712" w:rsidRPr="00C37712" w:rsidRDefault="00C37712" w:rsidP="00C37712">
            <w:pPr>
              <w:spacing w:before="0" w:after="0"/>
              <w:ind w:firstLine="0"/>
              <w:jc w:val="center"/>
              <w:rPr>
                <w:b/>
                <w:bCs/>
                <w:color w:val="000000"/>
                <w:sz w:val="16"/>
                <w:szCs w:val="16"/>
              </w:rPr>
            </w:pPr>
            <w:r w:rsidRPr="00C37712">
              <w:rPr>
                <w:b/>
                <w:bCs/>
                <w:color w:val="000000"/>
                <w:sz w:val="16"/>
                <w:szCs w:val="16"/>
              </w:rPr>
              <w:t>Уточнен план</w:t>
            </w:r>
          </w:p>
        </w:tc>
        <w:tc>
          <w:tcPr>
            <w:tcW w:w="110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C37712" w:rsidRPr="00C37712" w:rsidRDefault="00C37712" w:rsidP="00C37712">
            <w:pPr>
              <w:spacing w:before="0" w:after="0"/>
              <w:ind w:firstLine="0"/>
              <w:jc w:val="center"/>
              <w:rPr>
                <w:b/>
                <w:bCs/>
                <w:color w:val="000000"/>
                <w:sz w:val="16"/>
                <w:szCs w:val="16"/>
              </w:rPr>
            </w:pPr>
            <w:r w:rsidRPr="00C37712">
              <w:rPr>
                <w:b/>
                <w:bCs/>
                <w:color w:val="000000"/>
                <w:sz w:val="16"/>
                <w:szCs w:val="16"/>
              </w:rPr>
              <w:t>Отчет</w:t>
            </w:r>
          </w:p>
        </w:tc>
      </w:tr>
      <w:tr w:rsidR="00C37712" w:rsidRPr="00C37712" w:rsidTr="00C37712">
        <w:trPr>
          <w:trHeight w:val="324"/>
        </w:trPr>
        <w:tc>
          <w:tcPr>
            <w:tcW w:w="557" w:type="dxa"/>
            <w:vMerge/>
            <w:tcBorders>
              <w:top w:val="single" w:sz="8" w:space="0" w:color="auto"/>
              <w:left w:val="single" w:sz="8" w:space="0" w:color="auto"/>
              <w:bottom w:val="single" w:sz="8" w:space="0" w:color="000000"/>
              <w:right w:val="single" w:sz="8" w:space="0" w:color="auto"/>
            </w:tcBorders>
            <w:vAlign w:val="center"/>
            <w:hideMark/>
          </w:tcPr>
          <w:p w:rsidR="00C37712" w:rsidRPr="00C37712" w:rsidRDefault="00C37712" w:rsidP="00C37712">
            <w:pPr>
              <w:spacing w:before="0" w:after="0"/>
              <w:ind w:firstLine="0"/>
              <w:rPr>
                <w:b/>
                <w:bCs/>
                <w:color w:val="000000"/>
                <w:sz w:val="16"/>
                <w:szCs w:val="16"/>
              </w:rPr>
            </w:pPr>
          </w:p>
        </w:tc>
        <w:tc>
          <w:tcPr>
            <w:tcW w:w="6096" w:type="dxa"/>
            <w:tcBorders>
              <w:top w:val="nil"/>
              <w:left w:val="nil"/>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jc w:val="center"/>
              <w:rPr>
                <w:b/>
                <w:bCs/>
                <w:color w:val="000000"/>
                <w:sz w:val="16"/>
                <w:szCs w:val="16"/>
              </w:rPr>
            </w:pPr>
            <w:r w:rsidRPr="00C37712">
              <w:rPr>
                <w:b/>
                <w:bCs/>
                <w:color w:val="000000"/>
                <w:sz w:val="16"/>
                <w:szCs w:val="16"/>
              </w:rPr>
              <w:t>(в лева)</w:t>
            </w:r>
          </w:p>
        </w:tc>
        <w:tc>
          <w:tcPr>
            <w:tcW w:w="1220" w:type="dxa"/>
            <w:vMerge/>
            <w:tcBorders>
              <w:top w:val="single" w:sz="8" w:space="0" w:color="auto"/>
              <w:left w:val="single" w:sz="8" w:space="0" w:color="auto"/>
              <w:bottom w:val="single" w:sz="8" w:space="0" w:color="000000"/>
              <w:right w:val="single" w:sz="8" w:space="0" w:color="auto"/>
            </w:tcBorders>
            <w:vAlign w:val="center"/>
            <w:hideMark/>
          </w:tcPr>
          <w:p w:rsidR="00C37712" w:rsidRPr="00C37712" w:rsidRDefault="00C37712" w:rsidP="00C37712">
            <w:pPr>
              <w:spacing w:before="0" w:after="0"/>
              <w:ind w:firstLine="0"/>
              <w:rPr>
                <w:b/>
                <w:bCs/>
                <w:color w:val="000000"/>
                <w:sz w:val="16"/>
                <w:szCs w:val="16"/>
              </w:rPr>
            </w:pPr>
          </w:p>
        </w:tc>
        <w:tc>
          <w:tcPr>
            <w:tcW w:w="1220" w:type="dxa"/>
            <w:vMerge/>
            <w:tcBorders>
              <w:top w:val="single" w:sz="8" w:space="0" w:color="auto"/>
              <w:left w:val="single" w:sz="8" w:space="0" w:color="auto"/>
              <w:bottom w:val="single" w:sz="8" w:space="0" w:color="000000"/>
              <w:right w:val="single" w:sz="8" w:space="0" w:color="auto"/>
            </w:tcBorders>
            <w:vAlign w:val="center"/>
            <w:hideMark/>
          </w:tcPr>
          <w:p w:rsidR="00C37712" w:rsidRPr="00C37712" w:rsidRDefault="00C37712" w:rsidP="00C37712">
            <w:pPr>
              <w:spacing w:before="0" w:after="0"/>
              <w:ind w:firstLine="0"/>
              <w:rPr>
                <w:b/>
                <w:bCs/>
                <w:color w:val="000000"/>
                <w:sz w:val="16"/>
                <w:szCs w:val="16"/>
              </w:rPr>
            </w:pPr>
          </w:p>
        </w:tc>
        <w:tc>
          <w:tcPr>
            <w:tcW w:w="1100" w:type="dxa"/>
            <w:vMerge/>
            <w:tcBorders>
              <w:top w:val="single" w:sz="8" w:space="0" w:color="auto"/>
              <w:left w:val="single" w:sz="8" w:space="0" w:color="auto"/>
              <w:bottom w:val="single" w:sz="8" w:space="0" w:color="000000"/>
              <w:right w:val="single" w:sz="8" w:space="0" w:color="auto"/>
            </w:tcBorders>
            <w:vAlign w:val="center"/>
            <w:hideMark/>
          </w:tcPr>
          <w:p w:rsidR="00C37712" w:rsidRPr="00C37712" w:rsidRDefault="00C37712" w:rsidP="00C37712">
            <w:pPr>
              <w:spacing w:before="0" w:after="0"/>
              <w:ind w:firstLine="0"/>
              <w:rPr>
                <w:b/>
                <w:bCs/>
                <w:color w:val="000000"/>
                <w:sz w:val="16"/>
                <w:szCs w:val="16"/>
              </w:rPr>
            </w:pPr>
          </w:p>
        </w:tc>
      </w:tr>
      <w:tr w:rsidR="00C37712" w:rsidRPr="00C37712" w:rsidTr="00C37712">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jc w:val="both"/>
              <w:rPr>
                <w:b/>
                <w:bCs/>
                <w:color w:val="000000"/>
                <w:sz w:val="16"/>
                <w:szCs w:val="16"/>
              </w:rPr>
            </w:pPr>
            <w:r w:rsidRPr="00C37712">
              <w:rPr>
                <w:b/>
                <w:bCs/>
                <w:color w:val="000000"/>
                <w:sz w:val="16"/>
                <w:szCs w:val="16"/>
              </w:rPr>
              <w:t>І.</w:t>
            </w:r>
          </w:p>
        </w:tc>
        <w:tc>
          <w:tcPr>
            <w:tcW w:w="6096" w:type="dxa"/>
            <w:tcBorders>
              <w:top w:val="nil"/>
              <w:left w:val="nil"/>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rPr>
                <w:b/>
                <w:bCs/>
                <w:color w:val="000000"/>
                <w:sz w:val="16"/>
                <w:szCs w:val="16"/>
              </w:rPr>
            </w:pPr>
            <w:r w:rsidRPr="00C37712">
              <w:rPr>
                <w:b/>
                <w:bCs/>
                <w:color w:val="000000"/>
                <w:sz w:val="16"/>
                <w:szCs w:val="16"/>
              </w:rPr>
              <w:t>Общо ведомствени разходи:</w:t>
            </w:r>
          </w:p>
        </w:tc>
        <w:tc>
          <w:tcPr>
            <w:tcW w:w="1220" w:type="dxa"/>
            <w:tcBorders>
              <w:top w:val="nil"/>
              <w:left w:val="nil"/>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jc w:val="right"/>
              <w:rPr>
                <w:b/>
                <w:bCs/>
                <w:color w:val="000000"/>
                <w:sz w:val="16"/>
                <w:szCs w:val="16"/>
              </w:rPr>
            </w:pPr>
            <w:r w:rsidRPr="00C37712">
              <w:rPr>
                <w:b/>
                <w:bCs/>
                <w:color w:val="000000"/>
                <w:sz w:val="16"/>
                <w:szCs w:val="16"/>
              </w:rPr>
              <w:t>2 288 800</w:t>
            </w:r>
          </w:p>
        </w:tc>
        <w:tc>
          <w:tcPr>
            <w:tcW w:w="1220" w:type="dxa"/>
            <w:tcBorders>
              <w:top w:val="nil"/>
              <w:left w:val="nil"/>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jc w:val="right"/>
              <w:rPr>
                <w:b/>
                <w:bCs/>
                <w:color w:val="000000"/>
                <w:sz w:val="16"/>
                <w:szCs w:val="16"/>
              </w:rPr>
            </w:pPr>
            <w:r w:rsidRPr="00C37712">
              <w:rPr>
                <w:b/>
                <w:bCs/>
                <w:color w:val="000000"/>
                <w:sz w:val="16"/>
                <w:szCs w:val="16"/>
              </w:rPr>
              <w:t>2 510 600</w:t>
            </w:r>
          </w:p>
        </w:tc>
        <w:tc>
          <w:tcPr>
            <w:tcW w:w="1100" w:type="dxa"/>
            <w:tcBorders>
              <w:top w:val="nil"/>
              <w:left w:val="nil"/>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jc w:val="right"/>
              <w:rPr>
                <w:b/>
                <w:bCs/>
                <w:color w:val="000000"/>
                <w:sz w:val="16"/>
                <w:szCs w:val="16"/>
              </w:rPr>
            </w:pPr>
            <w:r w:rsidRPr="00C37712">
              <w:rPr>
                <w:b/>
                <w:bCs/>
                <w:color w:val="000000"/>
                <w:sz w:val="16"/>
                <w:szCs w:val="16"/>
              </w:rPr>
              <w:t>2 510 418</w:t>
            </w:r>
          </w:p>
        </w:tc>
      </w:tr>
      <w:tr w:rsidR="00C37712" w:rsidRPr="00C37712" w:rsidTr="00C37712">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37712" w:rsidRPr="00C37712" w:rsidRDefault="00C37712" w:rsidP="00C37712">
            <w:pPr>
              <w:spacing w:before="0" w:after="0"/>
              <w:ind w:firstLine="0"/>
              <w:jc w:val="both"/>
              <w:rPr>
                <w:color w:val="000000"/>
                <w:sz w:val="16"/>
                <w:szCs w:val="16"/>
              </w:rPr>
            </w:pPr>
            <w:r w:rsidRPr="00C37712">
              <w:rPr>
                <w:color w:val="000000"/>
                <w:sz w:val="16"/>
                <w:szCs w:val="16"/>
              </w:rPr>
              <w:t> </w:t>
            </w:r>
          </w:p>
        </w:tc>
        <w:tc>
          <w:tcPr>
            <w:tcW w:w="6096" w:type="dxa"/>
            <w:tcBorders>
              <w:top w:val="nil"/>
              <w:left w:val="nil"/>
              <w:bottom w:val="single" w:sz="8" w:space="0" w:color="auto"/>
              <w:right w:val="single" w:sz="8" w:space="0" w:color="auto"/>
            </w:tcBorders>
            <w:shd w:val="clear" w:color="auto" w:fill="auto"/>
            <w:noWrap/>
            <w:vAlign w:val="center"/>
            <w:hideMark/>
          </w:tcPr>
          <w:p w:rsidR="00C37712" w:rsidRPr="00C37712" w:rsidRDefault="00C37712" w:rsidP="00C37712">
            <w:pPr>
              <w:spacing w:before="0" w:after="0"/>
              <w:ind w:firstLine="0"/>
              <w:rPr>
                <w:color w:val="000000"/>
                <w:sz w:val="16"/>
                <w:szCs w:val="16"/>
              </w:rPr>
            </w:pPr>
            <w:r w:rsidRPr="00C37712">
              <w:rPr>
                <w:color w:val="000000"/>
                <w:sz w:val="16"/>
                <w:szCs w:val="16"/>
              </w:rPr>
              <w:t xml:space="preserve">   Персонал</w:t>
            </w:r>
          </w:p>
        </w:tc>
        <w:tc>
          <w:tcPr>
            <w:tcW w:w="1220" w:type="dxa"/>
            <w:tcBorders>
              <w:top w:val="nil"/>
              <w:left w:val="nil"/>
              <w:bottom w:val="single" w:sz="8" w:space="0" w:color="auto"/>
              <w:right w:val="single" w:sz="8" w:space="0" w:color="auto"/>
            </w:tcBorders>
            <w:shd w:val="clear" w:color="auto" w:fill="auto"/>
            <w:noWrap/>
            <w:vAlign w:val="center"/>
            <w:hideMark/>
          </w:tcPr>
          <w:p w:rsidR="00C37712" w:rsidRPr="00C37712" w:rsidRDefault="00C37712" w:rsidP="00C37712">
            <w:pPr>
              <w:spacing w:before="0" w:after="0"/>
              <w:ind w:firstLine="0"/>
              <w:jc w:val="right"/>
              <w:rPr>
                <w:color w:val="000000"/>
                <w:sz w:val="16"/>
                <w:szCs w:val="16"/>
              </w:rPr>
            </w:pPr>
            <w:r w:rsidRPr="00C37712">
              <w:rPr>
                <w:color w:val="000000"/>
                <w:sz w:val="16"/>
                <w:szCs w:val="16"/>
              </w:rPr>
              <w:t>2 288 800</w:t>
            </w:r>
          </w:p>
        </w:tc>
        <w:tc>
          <w:tcPr>
            <w:tcW w:w="1220" w:type="dxa"/>
            <w:tcBorders>
              <w:top w:val="nil"/>
              <w:left w:val="nil"/>
              <w:bottom w:val="single" w:sz="8" w:space="0" w:color="auto"/>
              <w:right w:val="single" w:sz="8" w:space="0" w:color="auto"/>
            </w:tcBorders>
            <w:shd w:val="clear" w:color="auto" w:fill="auto"/>
            <w:noWrap/>
            <w:vAlign w:val="center"/>
            <w:hideMark/>
          </w:tcPr>
          <w:p w:rsidR="00C37712" w:rsidRPr="00C37712" w:rsidRDefault="00C37712" w:rsidP="00C37712">
            <w:pPr>
              <w:spacing w:before="0" w:after="0"/>
              <w:ind w:firstLine="0"/>
              <w:jc w:val="right"/>
              <w:rPr>
                <w:color w:val="000000"/>
                <w:sz w:val="16"/>
                <w:szCs w:val="16"/>
              </w:rPr>
            </w:pPr>
            <w:r w:rsidRPr="00C37712">
              <w:rPr>
                <w:color w:val="000000"/>
                <w:sz w:val="16"/>
                <w:szCs w:val="16"/>
              </w:rPr>
              <w:t>2 510 600</w:t>
            </w:r>
          </w:p>
        </w:tc>
        <w:tc>
          <w:tcPr>
            <w:tcW w:w="1100" w:type="dxa"/>
            <w:tcBorders>
              <w:top w:val="nil"/>
              <w:left w:val="nil"/>
              <w:bottom w:val="single" w:sz="8" w:space="0" w:color="auto"/>
              <w:right w:val="single" w:sz="8" w:space="0" w:color="auto"/>
            </w:tcBorders>
            <w:shd w:val="clear" w:color="auto" w:fill="auto"/>
            <w:noWrap/>
            <w:vAlign w:val="center"/>
            <w:hideMark/>
          </w:tcPr>
          <w:p w:rsidR="00C37712" w:rsidRPr="00C37712" w:rsidRDefault="00C37712" w:rsidP="00C37712">
            <w:pPr>
              <w:spacing w:before="0" w:after="0"/>
              <w:ind w:firstLine="0"/>
              <w:jc w:val="right"/>
              <w:rPr>
                <w:color w:val="000000"/>
                <w:sz w:val="16"/>
                <w:szCs w:val="16"/>
              </w:rPr>
            </w:pPr>
            <w:r w:rsidRPr="00C37712">
              <w:rPr>
                <w:color w:val="000000"/>
                <w:sz w:val="16"/>
                <w:szCs w:val="16"/>
              </w:rPr>
              <w:t>2 510 418</w:t>
            </w:r>
          </w:p>
        </w:tc>
      </w:tr>
      <w:tr w:rsidR="00C37712" w:rsidRPr="00C37712" w:rsidTr="00C37712">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jc w:val="both"/>
              <w:rPr>
                <w:b/>
                <w:bCs/>
                <w:color w:val="000000"/>
                <w:sz w:val="16"/>
                <w:szCs w:val="16"/>
              </w:rPr>
            </w:pPr>
            <w:r w:rsidRPr="00C37712">
              <w:rPr>
                <w:b/>
                <w:bCs/>
                <w:color w:val="000000"/>
                <w:sz w:val="16"/>
                <w:szCs w:val="16"/>
              </w:rPr>
              <w:t>1</w:t>
            </w:r>
          </w:p>
        </w:tc>
        <w:tc>
          <w:tcPr>
            <w:tcW w:w="6096" w:type="dxa"/>
            <w:tcBorders>
              <w:top w:val="nil"/>
              <w:left w:val="nil"/>
              <w:bottom w:val="single" w:sz="8" w:space="0" w:color="auto"/>
              <w:right w:val="single" w:sz="8" w:space="0" w:color="auto"/>
            </w:tcBorders>
            <w:shd w:val="clear" w:color="000000" w:fill="DCE6F1"/>
            <w:vAlign w:val="center"/>
            <w:hideMark/>
          </w:tcPr>
          <w:p w:rsidR="00C37712" w:rsidRPr="00C37712" w:rsidRDefault="00C37712" w:rsidP="00C37712">
            <w:pPr>
              <w:spacing w:before="0" w:after="0"/>
              <w:ind w:firstLine="0"/>
              <w:rPr>
                <w:b/>
                <w:bCs/>
                <w:color w:val="000000"/>
                <w:sz w:val="16"/>
                <w:szCs w:val="16"/>
              </w:rPr>
            </w:pPr>
            <w:r w:rsidRPr="00C37712">
              <w:rPr>
                <w:b/>
                <w:bCs/>
                <w:color w:val="000000"/>
                <w:sz w:val="16"/>
                <w:szCs w:val="16"/>
              </w:rPr>
              <w:t>Ведомствени разходи по бюджета на ПРБ:</w:t>
            </w:r>
          </w:p>
        </w:tc>
        <w:tc>
          <w:tcPr>
            <w:tcW w:w="1220" w:type="dxa"/>
            <w:tcBorders>
              <w:top w:val="nil"/>
              <w:left w:val="nil"/>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jc w:val="right"/>
              <w:rPr>
                <w:b/>
                <w:bCs/>
                <w:color w:val="000000"/>
                <w:sz w:val="16"/>
                <w:szCs w:val="16"/>
              </w:rPr>
            </w:pPr>
            <w:r w:rsidRPr="00C37712">
              <w:rPr>
                <w:b/>
                <w:bCs/>
                <w:color w:val="000000"/>
                <w:sz w:val="16"/>
                <w:szCs w:val="16"/>
              </w:rPr>
              <w:t>2 288 800</w:t>
            </w:r>
          </w:p>
        </w:tc>
        <w:tc>
          <w:tcPr>
            <w:tcW w:w="1220" w:type="dxa"/>
            <w:tcBorders>
              <w:top w:val="nil"/>
              <w:left w:val="nil"/>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jc w:val="right"/>
              <w:rPr>
                <w:b/>
                <w:bCs/>
                <w:color w:val="000000"/>
                <w:sz w:val="16"/>
                <w:szCs w:val="16"/>
              </w:rPr>
            </w:pPr>
            <w:r w:rsidRPr="00C37712">
              <w:rPr>
                <w:b/>
                <w:bCs/>
                <w:color w:val="000000"/>
                <w:sz w:val="16"/>
                <w:szCs w:val="16"/>
              </w:rPr>
              <w:t>2 510 600</w:t>
            </w:r>
          </w:p>
        </w:tc>
        <w:tc>
          <w:tcPr>
            <w:tcW w:w="1100" w:type="dxa"/>
            <w:tcBorders>
              <w:top w:val="nil"/>
              <w:left w:val="nil"/>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jc w:val="right"/>
              <w:rPr>
                <w:b/>
                <w:bCs/>
                <w:color w:val="000000"/>
                <w:sz w:val="16"/>
                <w:szCs w:val="16"/>
              </w:rPr>
            </w:pPr>
            <w:r w:rsidRPr="00C37712">
              <w:rPr>
                <w:b/>
                <w:bCs/>
                <w:color w:val="000000"/>
                <w:sz w:val="16"/>
                <w:szCs w:val="16"/>
              </w:rPr>
              <w:t>2 510 418</w:t>
            </w:r>
          </w:p>
        </w:tc>
      </w:tr>
      <w:tr w:rsidR="00C37712" w:rsidRPr="00C37712" w:rsidTr="00C37712">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37712" w:rsidRPr="00C37712" w:rsidRDefault="00C37712" w:rsidP="00C37712">
            <w:pPr>
              <w:spacing w:before="0" w:after="0"/>
              <w:ind w:firstLine="0"/>
              <w:jc w:val="both"/>
              <w:rPr>
                <w:color w:val="000000"/>
                <w:sz w:val="16"/>
                <w:szCs w:val="16"/>
              </w:rPr>
            </w:pPr>
            <w:r w:rsidRPr="00C37712">
              <w:rPr>
                <w:color w:val="000000"/>
                <w:sz w:val="16"/>
                <w:szCs w:val="16"/>
              </w:rPr>
              <w:t> </w:t>
            </w:r>
          </w:p>
        </w:tc>
        <w:tc>
          <w:tcPr>
            <w:tcW w:w="6096" w:type="dxa"/>
            <w:tcBorders>
              <w:top w:val="nil"/>
              <w:left w:val="nil"/>
              <w:bottom w:val="single" w:sz="8" w:space="0" w:color="auto"/>
              <w:right w:val="single" w:sz="8" w:space="0" w:color="auto"/>
            </w:tcBorders>
            <w:shd w:val="clear" w:color="auto" w:fill="auto"/>
            <w:vAlign w:val="center"/>
            <w:hideMark/>
          </w:tcPr>
          <w:p w:rsidR="00C37712" w:rsidRPr="00C37712" w:rsidRDefault="00C37712" w:rsidP="00C37712">
            <w:pPr>
              <w:spacing w:before="0" w:after="0"/>
              <w:ind w:firstLine="0"/>
              <w:rPr>
                <w:color w:val="000000"/>
                <w:sz w:val="16"/>
                <w:szCs w:val="16"/>
              </w:rPr>
            </w:pPr>
            <w:r w:rsidRPr="00C37712">
              <w:rPr>
                <w:color w:val="000000"/>
                <w:sz w:val="16"/>
                <w:szCs w:val="16"/>
              </w:rPr>
              <w:t xml:space="preserve">   Персонал</w:t>
            </w:r>
          </w:p>
        </w:tc>
        <w:tc>
          <w:tcPr>
            <w:tcW w:w="1220" w:type="dxa"/>
            <w:tcBorders>
              <w:top w:val="nil"/>
              <w:left w:val="nil"/>
              <w:bottom w:val="single" w:sz="8" w:space="0" w:color="auto"/>
              <w:right w:val="single" w:sz="8" w:space="0" w:color="auto"/>
            </w:tcBorders>
            <w:shd w:val="clear" w:color="auto" w:fill="auto"/>
            <w:noWrap/>
            <w:vAlign w:val="center"/>
            <w:hideMark/>
          </w:tcPr>
          <w:p w:rsidR="00C37712" w:rsidRPr="00C37712" w:rsidRDefault="00C37712" w:rsidP="00C37712">
            <w:pPr>
              <w:spacing w:before="0" w:after="0"/>
              <w:ind w:firstLine="0"/>
              <w:jc w:val="right"/>
              <w:rPr>
                <w:color w:val="000000"/>
                <w:sz w:val="16"/>
                <w:szCs w:val="16"/>
              </w:rPr>
            </w:pPr>
            <w:r w:rsidRPr="00C37712">
              <w:rPr>
                <w:color w:val="000000"/>
                <w:sz w:val="16"/>
                <w:szCs w:val="16"/>
              </w:rPr>
              <w:t>2 288 800</w:t>
            </w:r>
          </w:p>
        </w:tc>
        <w:tc>
          <w:tcPr>
            <w:tcW w:w="1220" w:type="dxa"/>
            <w:tcBorders>
              <w:top w:val="nil"/>
              <w:left w:val="nil"/>
              <w:bottom w:val="single" w:sz="8" w:space="0" w:color="auto"/>
              <w:right w:val="single" w:sz="8" w:space="0" w:color="auto"/>
            </w:tcBorders>
            <w:shd w:val="clear" w:color="auto" w:fill="auto"/>
            <w:noWrap/>
            <w:vAlign w:val="center"/>
            <w:hideMark/>
          </w:tcPr>
          <w:p w:rsidR="00C37712" w:rsidRPr="00C37712" w:rsidRDefault="00C37712" w:rsidP="00C37712">
            <w:pPr>
              <w:spacing w:before="0" w:after="0"/>
              <w:ind w:firstLine="0"/>
              <w:jc w:val="right"/>
              <w:rPr>
                <w:color w:val="000000"/>
                <w:sz w:val="16"/>
                <w:szCs w:val="16"/>
              </w:rPr>
            </w:pPr>
            <w:r w:rsidRPr="00C37712">
              <w:rPr>
                <w:color w:val="000000"/>
                <w:sz w:val="16"/>
                <w:szCs w:val="16"/>
              </w:rPr>
              <w:t>2 510 600</w:t>
            </w:r>
          </w:p>
        </w:tc>
        <w:tc>
          <w:tcPr>
            <w:tcW w:w="1100" w:type="dxa"/>
            <w:tcBorders>
              <w:top w:val="nil"/>
              <w:left w:val="nil"/>
              <w:bottom w:val="single" w:sz="8" w:space="0" w:color="auto"/>
              <w:right w:val="single" w:sz="8" w:space="0" w:color="auto"/>
            </w:tcBorders>
            <w:shd w:val="clear" w:color="auto" w:fill="auto"/>
            <w:noWrap/>
            <w:vAlign w:val="center"/>
            <w:hideMark/>
          </w:tcPr>
          <w:p w:rsidR="00C37712" w:rsidRPr="00C37712" w:rsidRDefault="00C37712" w:rsidP="00C37712">
            <w:pPr>
              <w:spacing w:before="0" w:after="0"/>
              <w:ind w:firstLine="0"/>
              <w:jc w:val="right"/>
              <w:rPr>
                <w:color w:val="000000"/>
                <w:sz w:val="16"/>
                <w:szCs w:val="16"/>
              </w:rPr>
            </w:pPr>
            <w:r w:rsidRPr="00C37712">
              <w:rPr>
                <w:color w:val="000000"/>
                <w:sz w:val="16"/>
                <w:szCs w:val="16"/>
              </w:rPr>
              <w:t>2 510 418</w:t>
            </w:r>
          </w:p>
        </w:tc>
      </w:tr>
      <w:tr w:rsidR="00C37712" w:rsidRPr="00C37712" w:rsidTr="00C37712">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jc w:val="both"/>
              <w:rPr>
                <w:b/>
                <w:bCs/>
                <w:color w:val="000000"/>
                <w:sz w:val="16"/>
                <w:szCs w:val="16"/>
              </w:rPr>
            </w:pPr>
            <w:r w:rsidRPr="00C37712">
              <w:rPr>
                <w:b/>
                <w:bCs/>
                <w:color w:val="000000"/>
                <w:sz w:val="16"/>
                <w:szCs w:val="16"/>
              </w:rPr>
              <w:t>2</w:t>
            </w:r>
          </w:p>
        </w:tc>
        <w:tc>
          <w:tcPr>
            <w:tcW w:w="6096" w:type="dxa"/>
            <w:tcBorders>
              <w:top w:val="nil"/>
              <w:left w:val="nil"/>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rPr>
                <w:b/>
                <w:bCs/>
                <w:color w:val="000000"/>
                <w:sz w:val="16"/>
                <w:szCs w:val="16"/>
              </w:rPr>
            </w:pPr>
            <w:r w:rsidRPr="00C37712">
              <w:rPr>
                <w:b/>
                <w:bCs/>
                <w:color w:val="000000"/>
                <w:sz w:val="16"/>
                <w:szCs w:val="16"/>
              </w:rPr>
              <w:t>Ведомствени разходи по други бюджети, сметки за средства от ЕС и чужди средства</w:t>
            </w:r>
          </w:p>
        </w:tc>
        <w:tc>
          <w:tcPr>
            <w:tcW w:w="1220" w:type="dxa"/>
            <w:tcBorders>
              <w:top w:val="nil"/>
              <w:left w:val="nil"/>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jc w:val="right"/>
              <w:rPr>
                <w:b/>
                <w:bCs/>
                <w:color w:val="000000"/>
                <w:sz w:val="16"/>
                <w:szCs w:val="16"/>
              </w:rPr>
            </w:pPr>
            <w:r w:rsidRPr="00C37712">
              <w:rPr>
                <w:b/>
                <w:bCs/>
                <w:color w:val="000000"/>
                <w:sz w:val="16"/>
                <w:szCs w:val="16"/>
              </w:rPr>
              <w:t>0</w:t>
            </w:r>
          </w:p>
        </w:tc>
        <w:tc>
          <w:tcPr>
            <w:tcW w:w="1220" w:type="dxa"/>
            <w:tcBorders>
              <w:top w:val="nil"/>
              <w:left w:val="nil"/>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jc w:val="right"/>
              <w:rPr>
                <w:b/>
                <w:bCs/>
                <w:color w:val="000000"/>
                <w:sz w:val="16"/>
                <w:szCs w:val="16"/>
              </w:rPr>
            </w:pPr>
            <w:r w:rsidRPr="00C37712">
              <w:rPr>
                <w:b/>
                <w:bCs/>
                <w:color w:val="000000"/>
                <w:sz w:val="16"/>
                <w:szCs w:val="16"/>
              </w:rPr>
              <w:t>0</w:t>
            </w:r>
          </w:p>
        </w:tc>
        <w:tc>
          <w:tcPr>
            <w:tcW w:w="1100" w:type="dxa"/>
            <w:tcBorders>
              <w:top w:val="nil"/>
              <w:left w:val="nil"/>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jc w:val="right"/>
              <w:rPr>
                <w:b/>
                <w:bCs/>
                <w:color w:val="000000"/>
                <w:sz w:val="16"/>
                <w:szCs w:val="16"/>
              </w:rPr>
            </w:pPr>
            <w:r w:rsidRPr="00C37712">
              <w:rPr>
                <w:b/>
                <w:bCs/>
                <w:color w:val="000000"/>
                <w:sz w:val="16"/>
                <w:szCs w:val="16"/>
              </w:rPr>
              <w:t>0</w:t>
            </w:r>
          </w:p>
        </w:tc>
      </w:tr>
      <w:tr w:rsidR="00C37712" w:rsidRPr="00C37712" w:rsidTr="00C37712">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jc w:val="both"/>
              <w:rPr>
                <w:b/>
                <w:bCs/>
                <w:color w:val="000000"/>
                <w:sz w:val="16"/>
                <w:szCs w:val="16"/>
              </w:rPr>
            </w:pPr>
            <w:r w:rsidRPr="00C37712">
              <w:rPr>
                <w:b/>
                <w:bCs/>
                <w:color w:val="000000"/>
                <w:sz w:val="16"/>
                <w:szCs w:val="16"/>
              </w:rPr>
              <w:t>ІІ.</w:t>
            </w:r>
          </w:p>
        </w:tc>
        <w:tc>
          <w:tcPr>
            <w:tcW w:w="6096" w:type="dxa"/>
            <w:tcBorders>
              <w:top w:val="nil"/>
              <w:left w:val="nil"/>
              <w:bottom w:val="single" w:sz="8" w:space="0" w:color="auto"/>
              <w:right w:val="single" w:sz="8" w:space="0" w:color="auto"/>
            </w:tcBorders>
            <w:shd w:val="clear" w:color="000000" w:fill="DCE6F1"/>
            <w:vAlign w:val="center"/>
            <w:hideMark/>
          </w:tcPr>
          <w:p w:rsidR="00C37712" w:rsidRPr="00C37712" w:rsidRDefault="00C37712" w:rsidP="00C37712">
            <w:pPr>
              <w:spacing w:before="0" w:after="0"/>
              <w:ind w:firstLine="0"/>
              <w:rPr>
                <w:b/>
                <w:bCs/>
                <w:color w:val="000000"/>
                <w:sz w:val="16"/>
                <w:szCs w:val="16"/>
              </w:rPr>
            </w:pPr>
            <w:r w:rsidRPr="00C37712">
              <w:rPr>
                <w:b/>
                <w:bCs/>
                <w:color w:val="000000"/>
                <w:sz w:val="16"/>
                <w:szCs w:val="16"/>
              </w:rPr>
              <w:t xml:space="preserve">Администрирани разходни параграфи по бюджета </w:t>
            </w:r>
          </w:p>
        </w:tc>
        <w:tc>
          <w:tcPr>
            <w:tcW w:w="1220" w:type="dxa"/>
            <w:tcBorders>
              <w:top w:val="nil"/>
              <w:left w:val="nil"/>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jc w:val="right"/>
              <w:rPr>
                <w:b/>
                <w:bCs/>
                <w:color w:val="000000"/>
                <w:sz w:val="16"/>
                <w:szCs w:val="16"/>
              </w:rPr>
            </w:pPr>
            <w:r w:rsidRPr="00C37712">
              <w:rPr>
                <w:b/>
                <w:bCs/>
                <w:color w:val="000000"/>
                <w:sz w:val="16"/>
                <w:szCs w:val="16"/>
              </w:rPr>
              <w:t>11 000 000</w:t>
            </w:r>
          </w:p>
        </w:tc>
        <w:tc>
          <w:tcPr>
            <w:tcW w:w="1220" w:type="dxa"/>
            <w:tcBorders>
              <w:top w:val="nil"/>
              <w:left w:val="nil"/>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jc w:val="right"/>
              <w:rPr>
                <w:b/>
                <w:bCs/>
                <w:color w:val="000000"/>
                <w:sz w:val="16"/>
                <w:szCs w:val="16"/>
              </w:rPr>
            </w:pPr>
            <w:r w:rsidRPr="00C37712">
              <w:rPr>
                <w:b/>
                <w:bCs/>
                <w:color w:val="000000"/>
                <w:sz w:val="16"/>
                <w:szCs w:val="16"/>
              </w:rPr>
              <w:t>8 467 500</w:t>
            </w:r>
          </w:p>
        </w:tc>
        <w:tc>
          <w:tcPr>
            <w:tcW w:w="1100" w:type="dxa"/>
            <w:tcBorders>
              <w:top w:val="nil"/>
              <w:left w:val="nil"/>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jc w:val="right"/>
              <w:rPr>
                <w:b/>
                <w:bCs/>
                <w:color w:val="000000"/>
                <w:sz w:val="16"/>
                <w:szCs w:val="16"/>
              </w:rPr>
            </w:pPr>
            <w:r w:rsidRPr="00C37712">
              <w:rPr>
                <w:b/>
                <w:bCs/>
                <w:color w:val="000000"/>
                <w:sz w:val="16"/>
                <w:szCs w:val="16"/>
              </w:rPr>
              <w:t>8 167 394</w:t>
            </w:r>
          </w:p>
        </w:tc>
      </w:tr>
      <w:tr w:rsidR="00C37712" w:rsidRPr="00C37712" w:rsidTr="00C37712">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37712" w:rsidRPr="00C37712" w:rsidRDefault="00C37712" w:rsidP="00C37712">
            <w:pPr>
              <w:spacing w:before="0" w:after="0"/>
              <w:ind w:firstLine="0"/>
              <w:jc w:val="both"/>
              <w:rPr>
                <w:color w:val="000000"/>
                <w:sz w:val="16"/>
                <w:szCs w:val="16"/>
              </w:rPr>
            </w:pPr>
            <w:r w:rsidRPr="00C37712">
              <w:rPr>
                <w:color w:val="000000"/>
                <w:sz w:val="16"/>
                <w:szCs w:val="16"/>
              </w:rPr>
              <w:t> </w:t>
            </w:r>
          </w:p>
        </w:tc>
        <w:tc>
          <w:tcPr>
            <w:tcW w:w="6096" w:type="dxa"/>
            <w:tcBorders>
              <w:top w:val="nil"/>
              <w:left w:val="nil"/>
              <w:bottom w:val="single" w:sz="8" w:space="0" w:color="auto"/>
              <w:right w:val="single" w:sz="8" w:space="0" w:color="auto"/>
            </w:tcBorders>
            <w:shd w:val="clear" w:color="auto" w:fill="auto"/>
            <w:vAlign w:val="center"/>
            <w:hideMark/>
          </w:tcPr>
          <w:p w:rsidR="00C37712" w:rsidRPr="00C37712" w:rsidRDefault="00C37712" w:rsidP="00C37712">
            <w:pPr>
              <w:spacing w:before="0" w:after="0"/>
              <w:ind w:firstLine="0"/>
              <w:rPr>
                <w:color w:val="000000"/>
                <w:sz w:val="16"/>
                <w:szCs w:val="16"/>
              </w:rPr>
            </w:pPr>
            <w:r w:rsidRPr="00C37712">
              <w:rPr>
                <w:color w:val="000000"/>
                <w:sz w:val="16"/>
                <w:szCs w:val="16"/>
              </w:rPr>
              <w:t xml:space="preserve">    Субсидии по схемите и мерките на Селскостопанските пазарни механизми</w:t>
            </w:r>
          </w:p>
        </w:tc>
        <w:tc>
          <w:tcPr>
            <w:tcW w:w="1220" w:type="dxa"/>
            <w:tcBorders>
              <w:top w:val="nil"/>
              <w:left w:val="nil"/>
              <w:bottom w:val="single" w:sz="8" w:space="0" w:color="auto"/>
              <w:right w:val="single" w:sz="8" w:space="0" w:color="auto"/>
            </w:tcBorders>
            <w:shd w:val="clear" w:color="auto" w:fill="auto"/>
            <w:noWrap/>
            <w:vAlign w:val="center"/>
            <w:hideMark/>
          </w:tcPr>
          <w:p w:rsidR="00C37712" w:rsidRPr="00C37712" w:rsidRDefault="00C37712" w:rsidP="00C37712">
            <w:pPr>
              <w:spacing w:before="0" w:after="0"/>
              <w:ind w:firstLine="0"/>
              <w:jc w:val="right"/>
              <w:rPr>
                <w:color w:val="000000"/>
                <w:sz w:val="16"/>
                <w:szCs w:val="16"/>
              </w:rPr>
            </w:pPr>
            <w:r w:rsidRPr="00C37712">
              <w:rPr>
                <w:color w:val="000000"/>
                <w:sz w:val="16"/>
                <w:szCs w:val="16"/>
              </w:rPr>
              <w:t>11 000 000</w:t>
            </w:r>
          </w:p>
        </w:tc>
        <w:tc>
          <w:tcPr>
            <w:tcW w:w="1220" w:type="dxa"/>
            <w:tcBorders>
              <w:top w:val="nil"/>
              <w:left w:val="nil"/>
              <w:bottom w:val="single" w:sz="8" w:space="0" w:color="auto"/>
              <w:right w:val="single" w:sz="8" w:space="0" w:color="auto"/>
            </w:tcBorders>
            <w:shd w:val="clear" w:color="auto" w:fill="auto"/>
            <w:noWrap/>
            <w:vAlign w:val="center"/>
            <w:hideMark/>
          </w:tcPr>
          <w:p w:rsidR="00C37712" w:rsidRPr="00C37712" w:rsidRDefault="00C37712" w:rsidP="00C37712">
            <w:pPr>
              <w:spacing w:before="0" w:after="0"/>
              <w:ind w:firstLine="0"/>
              <w:jc w:val="right"/>
              <w:rPr>
                <w:color w:val="000000"/>
                <w:sz w:val="16"/>
                <w:szCs w:val="16"/>
              </w:rPr>
            </w:pPr>
            <w:r w:rsidRPr="00C37712">
              <w:rPr>
                <w:color w:val="000000"/>
                <w:sz w:val="16"/>
                <w:szCs w:val="16"/>
              </w:rPr>
              <w:t>8 467 500</w:t>
            </w:r>
          </w:p>
        </w:tc>
        <w:tc>
          <w:tcPr>
            <w:tcW w:w="1100" w:type="dxa"/>
            <w:tcBorders>
              <w:top w:val="nil"/>
              <w:left w:val="nil"/>
              <w:bottom w:val="single" w:sz="8" w:space="0" w:color="auto"/>
              <w:right w:val="single" w:sz="8" w:space="0" w:color="auto"/>
            </w:tcBorders>
            <w:shd w:val="clear" w:color="auto" w:fill="auto"/>
            <w:noWrap/>
            <w:vAlign w:val="center"/>
            <w:hideMark/>
          </w:tcPr>
          <w:p w:rsidR="00C37712" w:rsidRPr="00C37712" w:rsidRDefault="00C37712" w:rsidP="00C37712">
            <w:pPr>
              <w:spacing w:before="0" w:after="0"/>
              <w:ind w:firstLine="0"/>
              <w:jc w:val="right"/>
              <w:rPr>
                <w:color w:val="000000"/>
                <w:sz w:val="16"/>
                <w:szCs w:val="16"/>
              </w:rPr>
            </w:pPr>
            <w:r w:rsidRPr="00C37712">
              <w:rPr>
                <w:color w:val="000000"/>
                <w:sz w:val="16"/>
                <w:szCs w:val="16"/>
              </w:rPr>
              <w:t>8 167 394</w:t>
            </w:r>
          </w:p>
        </w:tc>
      </w:tr>
      <w:tr w:rsidR="00C37712" w:rsidRPr="00C37712" w:rsidTr="00C37712">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37712" w:rsidRPr="00C37712" w:rsidRDefault="00C37712" w:rsidP="00C37712">
            <w:pPr>
              <w:spacing w:before="0" w:after="0"/>
              <w:ind w:firstLine="0"/>
              <w:jc w:val="both"/>
              <w:rPr>
                <w:color w:val="000000"/>
                <w:sz w:val="16"/>
                <w:szCs w:val="16"/>
              </w:rPr>
            </w:pPr>
            <w:r w:rsidRPr="00C37712">
              <w:rPr>
                <w:color w:val="000000"/>
                <w:sz w:val="16"/>
                <w:szCs w:val="16"/>
              </w:rPr>
              <w:t> </w:t>
            </w:r>
          </w:p>
        </w:tc>
        <w:tc>
          <w:tcPr>
            <w:tcW w:w="6096" w:type="dxa"/>
            <w:tcBorders>
              <w:top w:val="nil"/>
              <w:left w:val="nil"/>
              <w:bottom w:val="single" w:sz="8" w:space="0" w:color="auto"/>
              <w:right w:val="single" w:sz="8" w:space="0" w:color="auto"/>
            </w:tcBorders>
            <w:shd w:val="clear" w:color="auto" w:fill="auto"/>
            <w:vAlign w:val="center"/>
            <w:hideMark/>
          </w:tcPr>
          <w:p w:rsidR="00C37712" w:rsidRPr="00C37712" w:rsidRDefault="00C37712" w:rsidP="00C37712">
            <w:pPr>
              <w:spacing w:before="0" w:after="0"/>
              <w:ind w:firstLine="0"/>
              <w:rPr>
                <w:color w:val="000000"/>
                <w:sz w:val="16"/>
                <w:szCs w:val="16"/>
              </w:rPr>
            </w:pPr>
            <w:r w:rsidRPr="00C37712">
              <w:rPr>
                <w:color w:val="000000"/>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rsidR="00C37712" w:rsidRPr="00C37712" w:rsidRDefault="00C37712" w:rsidP="00C37712">
            <w:pPr>
              <w:spacing w:before="0" w:after="0"/>
              <w:ind w:firstLine="0"/>
              <w:jc w:val="right"/>
              <w:rPr>
                <w:color w:val="000000"/>
                <w:sz w:val="16"/>
                <w:szCs w:val="16"/>
              </w:rPr>
            </w:pPr>
            <w:r w:rsidRPr="00C37712">
              <w:rPr>
                <w:color w:val="000000"/>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rsidR="00C37712" w:rsidRPr="00C37712" w:rsidRDefault="00C37712" w:rsidP="00C37712">
            <w:pPr>
              <w:spacing w:before="0" w:after="0"/>
              <w:ind w:firstLine="0"/>
              <w:jc w:val="right"/>
              <w:rPr>
                <w:color w:val="000000"/>
                <w:sz w:val="16"/>
                <w:szCs w:val="16"/>
              </w:rPr>
            </w:pPr>
            <w:r w:rsidRPr="00C37712">
              <w:rPr>
                <w:color w:val="000000"/>
                <w:sz w:val="16"/>
                <w:szCs w:val="16"/>
              </w:rPr>
              <w:t> </w:t>
            </w:r>
          </w:p>
        </w:tc>
        <w:tc>
          <w:tcPr>
            <w:tcW w:w="1100" w:type="dxa"/>
            <w:tcBorders>
              <w:top w:val="nil"/>
              <w:left w:val="nil"/>
              <w:bottom w:val="single" w:sz="8" w:space="0" w:color="auto"/>
              <w:right w:val="single" w:sz="8" w:space="0" w:color="auto"/>
            </w:tcBorders>
            <w:shd w:val="clear" w:color="auto" w:fill="auto"/>
            <w:noWrap/>
            <w:vAlign w:val="center"/>
            <w:hideMark/>
          </w:tcPr>
          <w:p w:rsidR="00C37712" w:rsidRPr="00C37712" w:rsidRDefault="00C37712" w:rsidP="00C37712">
            <w:pPr>
              <w:spacing w:before="0" w:after="0"/>
              <w:ind w:firstLine="0"/>
              <w:jc w:val="right"/>
              <w:rPr>
                <w:color w:val="000000"/>
                <w:sz w:val="16"/>
                <w:szCs w:val="16"/>
              </w:rPr>
            </w:pPr>
            <w:r w:rsidRPr="00C37712">
              <w:rPr>
                <w:color w:val="000000"/>
                <w:sz w:val="16"/>
                <w:szCs w:val="16"/>
              </w:rPr>
              <w:t> </w:t>
            </w:r>
          </w:p>
        </w:tc>
      </w:tr>
      <w:tr w:rsidR="00C37712" w:rsidRPr="00C37712" w:rsidTr="00C37712">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jc w:val="both"/>
              <w:rPr>
                <w:b/>
                <w:bCs/>
                <w:color w:val="000000"/>
                <w:sz w:val="16"/>
                <w:szCs w:val="16"/>
              </w:rPr>
            </w:pPr>
            <w:r w:rsidRPr="00C37712">
              <w:rPr>
                <w:b/>
                <w:bCs/>
                <w:color w:val="000000"/>
                <w:sz w:val="16"/>
                <w:szCs w:val="16"/>
              </w:rPr>
              <w:t>ІІІ.</w:t>
            </w:r>
          </w:p>
        </w:tc>
        <w:tc>
          <w:tcPr>
            <w:tcW w:w="6096" w:type="dxa"/>
            <w:tcBorders>
              <w:top w:val="nil"/>
              <w:left w:val="nil"/>
              <w:bottom w:val="single" w:sz="8" w:space="0" w:color="auto"/>
              <w:right w:val="single" w:sz="8" w:space="0" w:color="auto"/>
            </w:tcBorders>
            <w:shd w:val="clear" w:color="000000" w:fill="DCE6F1"/>
            <w:vAlign w:val="center"/>
            <w:hideMark/>
          </w:tcPr>
          <w:p w:rsidR="00C37712" w:rsidRPr="00C37712" w:rsidRDefault="00C37712" w:rsidP="00C37712">
            <w:pPr>
              <w:spacing w:before="0" w:after="0"/>
              <w:ind w:firstLine="0"/>
              <w:rPr>
                <w:b/>
                <w:bCs/>
                <w:color w:val="000000"/>
                <w:sz w:val="16"/>
                <w:szCs w:val="16"/>
              </w:rPr>
            </w:pPr>
            <w:r w:rsidRPr="00C37712">
              <w:rPr>
                <w:b/>
                <w:bCs/>
                <w:color w:val="000000"/>
                <w:sz w:val="16"/>
                <w:szCs w:val="16"/>
              </w:rPr>
              <w:t>Администрирани разходни параграфи по други бюджети, сметки за средства от ЕС и чужди средства</w:t>
            </w:r>
          </w:p>
        </w:tc>
        <w:tc>
          <w:tcPr>
            <w:tcW w:w="1220" w:type="dxa"/>
            <w:tcBorders>
              <w:top w:val="nil"/>
              <w:left w:val="nil"/>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jc w:val="right"/>
              <w:rPr>
                <w:b/>
                <w:bCs/>
                <w:color w:val="000000"/>
                <w:sz w:val="16"/>
                <w:szCs w:val="16"/>
              </w:rPr>
            </w:pPr>
            <w:r w:rsidRPr="00C37712">
              <w:rPr>
                <w:b/>
                <w:bCs/>
                <w:color w:val="000000"/>
                <w:sz w:val="16"/>
                <w:szCs w:val="16"/>
              </w:rPr>
              <w:t>73 564 700</w:t>
            </w:r>
          </w:p>
        </w:tc>
        <w:tc>
          <w:tcPr>
            <w:tcW w:w="1220" w:type="dxa"/>
            <w:tcBorders>
              <w:top w:val="nil"/>
              <w:left w:val="nil"/>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jc w:val="right"/>
              <w:rPr>
                <w:b/>
                <w:bCs/>
                <w:color w:val="000000"/>
                <w:sz w:val="16"/>
                <w:szCs w:val="16"/>
              </w:rPr>
            </w:pPr>
            <w:r w:rsidRPr="00C37712">
              <w:rPr>
                <w:b/>
                <w:bCs/>
                <w:color w:val="000000"/>
                <w:sz w:val="16"/>
                <w:szCs w:val="16"/>
              </w:rPr>
              <w:t>42 547 400</w:t>
            </w:r>
          </w:p>
        </w:tc>
        <w:tc>
          <w:tcPr>
            <w:tcW w:w="1100" w:type="dxa"/>
            <w:tcBorders>
              <w:top w:val="nil"/>
              <w:left w:val="nil"/>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jc w:val="right"/>
              <w:rPr>
                <w:b/>
                <w:bCs/>
                <w:color w:val="000000"/>
                <w:sz w:val="16"/>
                <w:szCs w:val="16"/>
              </w:rPr>
            </w:pPr>
            <w:r w:rsidRPr="00C37712">
              <w:rPr>
                <w:b/>
                <w:bCs/>
                <w:color w:val="000000"/>
                <w:sz w:val="16"/>
                <w:szCs w:val="16"/>
              </w:rPr>
              <w:t>45 304 394</w:t>
            </w:r>
          </w:p>
        </w:tc>
      </w:tr>
      <w:tr w:rsidR="00C37712" w:rsidRPr="00C37712" w:rsidTr="00C37712">
        <w:trPr>
          <w:trHeight w:val="42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37712" w:rsidRPr="00C37712" w:rsidRDefault="00C37712" w:rsidP="00C37712">
            <w:pPr>
              <w:spacing w:before="0" w:after="0"/>
              <w:ind w:firstLine="0"/>
              <w:jc w:val="both"/>
              <w:rPr>
                <w:color w:val="000000"/>
                <w:sz w:val="16"/>
                <w:szCs w:val="16"/>
              </w:rPr>
            </w:pPr>
            <w:r w:rsidRPr="00C37712">
              <w:rPr>
                <w:color w:val="000000"/>
                <w:sz w:val="16"/>
                <w:szCs w:val="16"/>
              </w:rPr>
              <w:t> </w:t>
            </w:r>
          </w:p>
        </w:tc>
        <w:tc>
          <w:tcPr>
            <w:tcW w:w="6096" w:type="dxa"/>
            <w:tcBorders>
              <w:top w:val="nil"/>
              <w:left w:val="nil"/>
              <w:bottom w:val="single" w:sz="8" w:space="0" w:color="auto"/>
              <w:right w:val="single" w:sz="8" w:space="0" w:color="auto"/>
            </w:tcBorders>
            <w:shd w:val="clear" w:color="auto" w:fill="auto"/>
            <w:vAlign w:val="center"/>
            <w:hideMark/>
          </w:tcPr>
          <w:p w:rsidR="00C37712" w:rsidRPr="00C37712" w:rsidRDefault="00C37712" w:rsidP="00C37712">
            <w:pPr>
              <w:spacing w:before="0" w:after="0"/>
              <w:ind w:firstLine="0"/>
              <w:rPr>
                <w:color w:val="000000"/>
                <w:sz w:val="16"/>
                <w:szCs w:val="16"/>
              </w:rPr>
            </w:pPr>
            <w:r w:rsidRPr="00C37712">
              <w:rPr>
                <w:color w:val="000000"/>
                <w:sz w:val="16"/>
                <w:szCs w:val="16"/>
              </w:rPr>
              <w:t xml:space="preserve">   Субсидии с характер на текущи трансфери за училищни схеми, пчеларство, промоционални програми и други по ССЕС на ДФЗ</w:t>
            </w:r>
          </w:p>
        </w:tc>
        <w:tc>
          <w:tcPr>
            <w:tcW w:w="1220" w:type="dxa"/>
            <w:tcBorders>
              <w:top w:val="nil"/>
              <w:left w:val="nil"/>
              <w:bottom w:val="single" w:sz="8" w:space="0" w:color="auto"/>
              <w:right w:val="single" w:sz="8" w:space="0" w:color="auto"/>
            </w:tcBorders>
            <w:shd w:val="clear" w:color="auto" w:fill="auto"/>
            <w:noWrap/>
            <w:vAlign w:val="center"/>
            <w:hideMark/>
          </w:tcPr>
          <w:p w:rsidR="00C37712" w:rsidRPr="00C37712" w:rsidRDefault="00C37712" w:rsidP="00C37712">
            <w:pPr>
              <w:spacing w:before="0" w:after="0"/>
              <w:ind w:firstLine="0"/>
              <w:jc w:val="right"/>
              <w:rPr>
                <w:sz w:val="16"/>
                <w:szCs w:val="16"/>
              </w:rPr>
            </w:pPr>
            <w:r w:rsidRPr="00C37712">
              <w:rPr>
                <w:sz w:val="16"/>
                <w:szCs w:val="16"/>
              </w:rPr>
              <w:t>69 618 000</w:t>
            </w:r>
          </w:p>
        </w:tc>
        <w:tc>
          <w:tcPr>
            <w:tcW w:w="1220" w:type="dxa"/>
            <w:tcBorders>
              <w:top w:val="nil"/>
              <w:left w:val="nil"/>
              <w:bottom w:val="single" w:sz="8" w:space="0" w:color="auto"/>
              <w:right w:val="single" w:sz="8" w:space="0" w:color="auto"/>
            </w:tcBorders>
            <w:shd w:val="clear" w:color="auto" w:fill="auto"/>
            <w:noWrap/>
            <w:vAlign w:val="center"/>
            <w:hideMark/>
          </w:tcPr>
          <w:p w:rsidR="00C37712" w:rsidRPr="00C37712" w:rsidRDefault="00C37712" w:rsidP="00C37712">
            <w:pPr>
              <w:spacing w:before="0" w:after="0"/>
              <w:ind w:firstLine="0"/>
              <w:jc w:val="right"/>
              <w:rPr>
                <w:sz w:val="16"/>
                <w:szCs w:val="16"/>
              </w:rPr>
            </w:pPr>
            <w:r w:rsidRPr="00C37712">
              <w:rPr>
                <w:sz w:val="16"/>
                <w:szCs w:val="16"/>
              </w:rPr>
              <w:t>41 621 500</w:t>
            </w:r>
          </w:p>
        </w:tc>
        <w:tc>
          <w:tcPr>
            <w:tcW w:w="1100" w:type="dxa"/>
            <w:tcBorders>
              <w:top w:val="nil"/>
              <w:left w:val="nil"/>
              <w:bottom w:val="single" w:sz="8" w:space="0" w:color="auto"/>
              <w:right w:val="single" w:sz="8" w:space="0" w:color="auto"/>
            </w:tcBorders>
            <w:shd w:val="clear" w:color="auto" w:fill="auto"/>
            <w:noWrap/>
            <w:vAlign w:val="center"/>
            <w:hideMark/>
          </w:tcPr>
          <w:p w:rsidR="00C37712" w:rsidRPr="00C37712" w:rsidRDefault="00C37712" w:rsidP="00C37712">
            <w:pPr>
              <w:spacing w:before="0" w:after="0"/>
              <w:ind w:firstLine="0"/>
              <w:jc w:val="right"/>
              <w:rPr>
                <w:sz w:val="16"/>
                <w:szCs w:val="16"/>
              </w:rPr>
            </w:pPr>
            <w:r w:rsidRPr="00C37712">
              <w:rPr>
                <w:sz w:val="16"/>
                <w:szCs w:val="16"/>
              </w:rPr>
              <w:t>44 378 565</w:t>
            </w:r>
          </w:p>
        </w:tc>
      </w:tr>
      <w:tr w:rsidR="00C37712" w:rsidRPr="00C37712" w:rsidTr="00C37712">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37712" w:rsidRPr="00C37712" w:rsidRDefault="00C37712" w:rsidP="00C37712">
            <w:pPr>
              <w:spacing w:before="0" w:after="0"/>
              <w:ind w:firstLine="0"/>
              <w:jc w:val="both"/>
              <w:rPr>
                <w:color w:val="000000"/>
                <w:sz w:val="16"/>
                <w:szCs w:val="16"/>
              </w:rPr>
            </w:pPr>
            <w:r w:rsidRPr="00C37712">
              <w:rPr>
                <w:color w:val="000000"/>
                <w:sz w:val="16"/>
                <w:szCs w:val="16"/>
              </w:rPr>
              <w:t> </w:t>
            </w:r>
          </w:p>
        </w:tc>
        <w:tc>
          <w:tcPr>
            <w:tcW w:w="6096" w:type="dxa"/>
            <w:tcBorders>
              <w:top w:val="nil"/>
              <w:left w:val="nil"/>
              <w:bottom w:val="single" w:sz="8" w:space="0" w:color="auto"/>
              <w:right w:val="single" w:sz="8" w:space="0" w:color="auto"/>
            </w:tcBorders>
            <w:shd w:val="clear" w:color="auto" w:fill="auto"/>
            <w:vAlign w:val="center"/>
            <w:hideMark/>
          </w:tcPr>
          <w:p w:rsidR="00C37712" w:rsidRPr="00C37712" w:rsidRDefault="00C37712" w:rsidP="00C37712">
            <w:pPr>
              <w:spacing w:before="0" w:after="0"/>
              <w:ind w:firstLine="0"/>
              <w:rPr>
                <w:color w:val="000000"/>
                <w:sz w:val="16"/>
                <w:szCs w:val="16"/>
              </w:rPr>
            </w:pPr>
            <w:r w:rsidRPr="00C37712">
              <w:rPr>
                <w:color w:val="000000"/>
                <w:sz w:val="16"/>
                <w:szCs w:val="16"/>
              </w:rPr>
              <w:t xml:space="preserve">   Субсидии за инвестиции в секторите "Вино", "Пчеларство" и други по ССЕС на ДФЗ</w:t>
            </w:r>
          </w:p>
        </w:tc>
        <w:tc>
          <w:tcPr>
            <w:tcW w:w="1220" w:type="dxa"/>
            <w:tcBorders>
              <w:top w:val="nil"/>
              <w:left w:val="nil"/>
              <w:bottom w:val="single" w:sz="8" w:space="0" w:color="auto"/>
              <w:right w:val="single" w:sz="8" w:space="0" w:color="auto"/>
            </w:tcBorders>
            <w:shd w:val="clear" w:color="auto" w:fill="auto"/>
            <w:noWrap/>
            <w:vAlign w:val="center"/>
            <w:hideMark/>
          </w:tcPr>
          <w:p w:rsidR="00C37712" w:rsidRPr="00C37712" w:rsidRDefault="00C37712" w:rsidP="00C37712">
            <w:pPr>
              <w:spacing w:before="0" w:after="0"/>
              <w:ind w:firstLine="0"/>
              <w:jc w:val="right"/>
              <w:rPr>
                <w:sz w:val="16"/>
                <w:szCs w:val="16"/>
              </w:rPr>
            </w:pPr>
            <w:r w:rsidRPr="00C37712">
              <w:rPr>
                <w:sz w:val="16"/>
                <w:szCs w:val="16"/>
              </w:rPr>
              <w:t>3 946 700</w:t>
            </w:r>
          </w:p>
        </w:tc>
        <w:tc>
          <w:tcPr>
            <w:tcW w:w="1220" w:type="dxa"/>
            <w:tcBorders>
              <w:top w:val="nil"/>
              <w:left w:val="nil"/>
              <w:bottom w:val="single" w:sz="8" w:space="0" w:color="auto"/>
              <w:right w:val="single" w:sz="8" w:space="0" w:color="auto"/>
            </w:tcBorders>
            <w:shd w:val="clear" w:color="auto" w:fill="auto"/>
            <w:noWrap/>
            <w:vAlign w:val="center"/>
            <w:hideMark/>
          </w:tcPr>
          <w:p w:rsidR="00C37712" w:rsidRPr="00C37712" w:rsidRDefault="00C37712" w:rsidP="00C37712">
            <w:pPr>
              <w:spacing w:before="0" w:after="0"/>
              <w:ind w:firstLine="0"/>
              <w:jc w:val="right"/>
              <w:rPr>
                <w:sz w:val="16"/>
                <w:szCs w:val="16"/>
              </w:rPr>
            </w:pPr>
            <w:r w:rsidRPr="00C37712">
              <w:rPr>
                <w:sz w:val="16"/>
                <w:szCs w:val="16"/>
              </w:rPr>
              <w:t>481 100</w:t>
            </w:r>
          </w:p>
        </w:tc>
        <w:tc>
          <w:tcPr>
            <w:tcW w:w="1100" w:type="dxa"/>
            <w:tcBorders>
              <w:top w:val="nil"/>
              <w:left w:val="nil"/>
              <w:bottom w:val="single" w:sz="8" w:space="0" w:color="auto"/>
              <w:right w:val="single" w:sz="8" w:space="0" w:color="auto"/>
            </w:tcBorders>
            <w:shd w:val="clear" w:color="auto" w:fill="auto"/>
            <w:noWrap/>
            <w:vAlign w:val="center"/>
            <w:hideMark/>
          </w:tcPr>
          <w:p w:rsidR="00C37712" w:rsidRPr="00C37712" w:rsidRDefault="00C37712" w:rsidP="00C37712">
            <w:pPr>
              <w:spacing w:before="0" w:after="0"/>
              <w:ind w:firstLine="0"/>
              <w:jc w:val="right"/>
              <w:rPr>
                <w:sz w:val="16"/>
                <w:szCs w:val="16"/>
              </w:rPr>
            </w:pPr>
            <w:r w:rsidRPr="00C37712">
              <w:rPr>
                <w:sz w:val="16"/>
                <w:szCs w:val="16"/>
              </w:rPr>
              <w:t>481 078</w:t>
            </w:r>
          </w:p>
        </w:tc>
      </w:tr>
      <w:tr w:rsidR="00C37712" w:rsidRPr="00C37712" w:rsidTr="00C37712">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37712" w:rsidRPr="00C37712" w:rsidRDefault="00C37712" w:rsidP="00C37712">
            <w:pPr>
              <w:spacing w:before="0" w:after="0"/>
              <w:ind w:firstLine="0"/>
              <w:jc w:val="both"/>
              <w:rPr>
                <w:color w:val="000000"/>
                <w:sz w:val="16"/>
                <w:szCs w:val="16"/>
              </w:rPr>
            </w:pPr>
            <w:r w:rsidRPr="00C37712">
              <w:rPr>
                <w:color w:val="000000"/>
                <w:sz w:val="16"/>
                <w:szCs w:val="16"/>
              </w:rPr>
              <w:t> </w:t>
            </w:r>
          </w:p>
        </w:tc>
        <w:tc>
          <w:tcPr>
            <w:tcW w:w="6096" w:type="dxa"/>
            <w:tcBorders>
              <w:top w:val="nil"/>
              <w:left w:val="nil"/>
              <w:bottom w:val="single" w:sz="8" w:space="0" w:color="auto"/>
              <w:right w:val="single" w:sz="8" w:space="0" w:color="auto"/>
            </w:tcBorders>
            <w:shd w:val="clear" w:color="auto" w:fill="auto"/>
            <w:vAlign w:val="center"/>
            <w:hideMark/>
          </w:tcPr>
          <w:p w:rsidR="00C37712" w:rsidRPr="00C37712" w:rsidRDefault="00C37712" w:rsidP="00C37712">
            <w:pPr>
              <w:spacing w:before="0" w:after="0"/>
              <w:ind w:firstLine="0"/>
              <w:rPr>
                <w:color w:val="000000"/>
                <w:sz w:val="16"/>
                <w:szCs w:val="16"/>
              </w:rPr>
            </w:pPr>
            <w:r w:rsidRPr="00C37712">
              <w:rPr>
                <w:color w:val="000000"/>
                <w:sz w:val="16"/>
                <w:szCs w:val="16"/>
              </w:rPr>
              <w:t xml:space="preserve">   Субсидии за инвестиции от бенефициери-бюджетни предприятия</w:t>
            </w:r>
          </w:p>
        </w:tc>
        <w:tc>
          <w:tcPr>
            <w:tcW w:w="1220" w:type="dxa"/>
            <w:tcBorders>
              <w:top w:val="nil"/>
              <w:left w:val="nil"/>
              <w:bottom w:val="single" w:sz="8" w:space="0" w:color="auto"/>
              <w:right w:val="single" w:sz="8" w:space="0" w:color="auto"/>
            </w:tcBorders>
            <w:shd w:val="clear" w:color="auto" w:fill="auto"/>
            <w:noWrap/>
            <w:vAlign w:val="center"/>
            <w:hideMark/>
          </w:tcPr>
          <w:p w:rsidR="00C37712" w:rsidRPr="00C37712" w:rsidRDefault="00C37712" w:rsidP="00C37712">
            <w:pPr>
              <w:spacing w:before="0" w:after="0"/>
              <w:ind w:firstLine="0"/>
              <w:jc w:val="right"/>
              <w:rPr>
                <w:sz w:val="16"/>
                <w:szCs w:val="16"/>
              </w:rPr>
            </w:pPr>
            <w:r w:rsidRPr="00C37712">
              <w:rPr>
                <w:sz w:val="16"/>
                <w:szCs w:val="16"/>
              </w:rPr>
              <w:t>0</w:t>
            </w:r>
          </w:p>
        </w:tc>
        <w:tc>
          <w:tcPr>
            <w:tcW w:w="1220" w:type="dxa"/>
            <w:tcBorders>
              <w:top w:val="nil"/>
              <w:left w:val="nil"/>
              <w:bottom w:val="single" w:sz="8" w:space="0" w:color="auto"/>
              <w:right w:val="single" w:sz="8" w:space="0" w:color="auto"/>
            </w:tcBorders>
            <w:shd w:val="clear" w:color="auto" w:fill="auto"/>
            <w:noWrap/>
            <w:vAlign w:val="center"/>
            <w:hideMark/>
          </w:tcPr>
          <w:p w:rsidR="00C37712" w:rsidRPr="00C37712" w:rsidRDefault="00C37712" w:rsidP="00C37712">
            <w:pPr>
              <w:spacing w:before="0" w:after="0"/>
              <w:ind w:firstLine="0"/>
              <w:jc w:val="right"/>
              <w:rPr>
                <w:sz w:val="16"/>
                <w:szCs w:val="16"/>
              </w:rPr>
            </w:pPr>
            <w:r w:rsidRPr="00C37712">
              <w:rPr>
                <w:sz w:val="16"/>
                <w:szCs w:val="16"/>
              </w:rPr>
              <w:t>444 800</w:t>
            </w:r>
          </w:p>
        </w:tc>
        <w:tc>
          <w:tcPr>
            <w:tcW w:w="1100" w:type="dxa"/>
            <w:tcBorders>
              <w:top w:val="nil"/>
              <w:left w:val="nil"/>
              <w:bottom w:val="single" w:sz="8" w:space="0" w:color="auto"/>
              <w:right w:val="single" w:sz="8" w:space="0" w:color="auto"/>
            </w:tcBorders>
            <w:shd w:val="clear" w:color="auto" w:fill="auto"/>
            <w:noWrap/>
            <w:vAlign w:val="center"/>
            <w:hideMark/>
          </w:tcPr>
          <w:p w:rsidR="00C37712" w:rsidRPr="00C37712" w:rsidRDefault="00C37712" w:rsidP="00C37712">
            <w:pPr>
              <w:spacing w:before="0" w:after="0"/>
              <w:ind w:firstLine="0"/>
              <w:jc w:val="right"/>
              <w:rPr>
                <w:sz w:val="16"/>
                <w:szCs w:val="16"/>
              </w:rPr>
            </w:pPr>
            <w:r w:rsidRPr="00C37712">
              <w:rPr>
                <w:sz w:val="16"/>
                <w:szCs w:val="16"/>
              </w:rPr>
              <w:t> </w:t>
            </w:r>
          </w:p>
        </w:tc>
      </w:tr>
      <w:tr w:rsidR="00C37712" w:rsidRPr="00C37712" w:rsidTr="00C37712">
        <w:trPr>
          <w:trHeight w:val="42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37712" w:rsidRPr="00C37712" w:rsidRDefault="00C37712" w:rsidP="00C37712">
            <w:pPr>
              <w:spacing w:before="0" w:after="0"/>
              <w:ind w:firstLine="0"/>
              <w:jc w:val="both"/>
              <w:rPr>
                <w:color w:val="000000"/>
                <w:sz w:val="16"/>
                <w:szCs w:val="16"/>
              </w:rPr>
            </w:pPr>
            <w:r w:rsidRPr="00C37712">
              <w:rPr>
                <w:color w:val="000000"/>
                <w:sz w:val="16"/>
                <w:szCs w:val="16"/>
              </w:rPr>
              <w:t> </w:t>
            </w:r>
          </w:p>
        </w:tc>
        <w:tc>
          <w:tcPr>
            <w:tcW w:w="6096" w:type="dxa"/>
            <w:tcBorders>
              <w:top w:val="nil"/>
              <w:left w:val="nil"/>
              <w:bottom w:val="single" w:sz="8" w:space="0" w:color="auto"/>
              <w:right w:val="single" w:sz="8" w:space="0" w:color="auto"/>
            </w:tcBorders>
            <w:shd w:val="clear" w:color="auto" w:fill="auto"/>
            <w:vAlign w:val="center"/>
            <w:hideMark/>
          </w:tcPr>
          <w:p w:rsidR="00C37712" w:rsidRPr="00C37712" w:rsidRDefault="00C37712" w:rsidP="00C37712">
            <w:pPr>
              <w:spacing w:before="0" w:after="0"/>
              <w:ind w:firstLine="0"/>
              <w:rPr>
                <w:color w:val="000000"/>
                <w:sz w:val="16"/>
                <w:szCs w:val="16"/>
              </w:rPr>
            </w:pPr>
            <w:r w:rsidRPr="00C37712">
              <w:rPr>
                <w:color w:val="000000"/>
                <w:sz w:val="16"/>
                <w:szCs w:val="16"/>
              </w:rPr>
              <w:t xml:space="preserve">   Предоставени трансфери за сметка на утвърдените разходи по ССЕС на ДФЗ, представляващи субсидии за развитие на училищни схеми, пчеларство, промоционални програми и други </w:t>
            </w:r>
          </w:p>
        </w:tc>
        <w:tc>
          <w:tcPr>
            <w:tcW w:w="1220" w:type="dxa"/>
            <w:tcBorders>
              <w:top w:val="nil"/>
              <w:left w:val="nil"/>
              <w:bottom w:val="single" w:sz="8" w:space="0" w:color="auto"/>
              <w:right w:val="single" w:sz="8" w:space="0" w:color="auto"/>
            </w:tcBorders>
            <w:shd w:val="clear" w:color="auto" w:fill="auto"/>
            <w:noWrap/>
            <w:vAlign w:val="center"/>
            <w:hideMark/>
          </w:tcPr>
          <w:p w:rsidR="00C37712" w:rsidRPr="00C37712" w:rsidRDefault="00C37712" w:rsidP="00C37712">
            <w:pPr>
              <w:spacing w:before="0" w:after="0"/>
              <w:ind w:firstLine="0"/>
              <w:jc w:val="right"/>
              <w:rPr>
                <w:sz w:val="16"/>
                <w:szCs w:val="16"/>
              </w:rPr>
            </w:pPr>
            <w:r w:rsidRPr="00C37712">
              <w:rPr>
                <w:sz w:val="16"/>
                <w:szCs w:val="16"/>
              </w:rPr>
              <w:t>0</w:t>
            </w:r>
          </w:p>
        </w:tc>
        <w:tc>
          <w:tcPr>
            <w:tcW w:w="1220" w:type="dxa"/>
            <w:tcBorders>
              <w:top w:val="nil"/>
              <w:left w:val="nil"/>
              <w:bottom w:val="single" w:sz="8" w:space="0" w:color="auto"/>
              <w:right w:val="single" w:sz="8" w:space="0" w:color="auto"/>
            </w:tcBorders>
            <w:shd w:val="clear" w:color="auto" w:fill="auto"/>
            <w:noWrap/>
            <w:vAlign w:val="center"/>
            <w:hideMark/>
          </w:tcPr>
          <w:p w:rsidR="00C37712" w:rsidRPr="00C37712" w:rsidRDefault="00C37712" w:rsidP="00C37712">
            <w:pPr>
              <w:spacing w:before="0" w:after="0"/>
              <w:ind w:firstLine="0"/>
              <w:jc w:val="right"/>
              <w:rPr>
                <w:sz w:val="16"/>
                <w:szCs w:val="16"/>
              </w:rPr>
            </w:pPr>
            <w:r w:rsidRPr="00C37712">
              <w:rPr>
                <w:sz w:val="16"/>
                <w:szCs w:val="16"/>
              </w:rPr>
              <w:t>0</w:t>
            </w:r>
          </w:p>
        </w:tc>
        <w:tc>
          <w:tcPr>
            <w:tcW w:w="1100" w:type="dxa"/>
            <w:tcBorders>
              <w:top w:val="nil"/>
              <w:left w:val="nil"/>
              <w:bottom w:val="single" w:sz="8" w:space="0" w:color="auto"/>
              <w:right w:val="single" w:sz="8" w:space="0" w:color="auto"/>
            </w:tcBorders>
            <w:shd w:val="clear" w:color="auto" w:fill="auto"/>
            <w:noWrap/>
            <w:vAlign w:val="center"/>
            <w:hideMark/>
          </w:tcPr>
          <w:p w:rsidR="00C37712" w:rsidRPr="00C37712" w:rsidRDefault="00C37712" w:rsidP="00C37712">
            <w:pPr>
              <w:spacing w:before="0" w:after="0"/>
              <w:ind w:firstLine="0"/>
              <w:jc w:val="right"/>
              <w:rPr>
                <w:sz w:val="16"/>
                <w:szCs w:val="16"/>
              </w:rPr>
            </w:pPr>
            <w:r w:rsidRPr="00C37712">
              <w:rPr>
                <w:sz w:val="16"/>
                <w:szCs w:val="16"/>
              </w:rPr>
              <w:t>444 751</w:t>
            </w:r>
          </w:p>
        </w:tc>
      </w:tr>
      <w:tr w:rsidR="00C37712" w:rsidRPr="00C37712" w:rsidTr="00C37712">
        <w:trPr>
          <w:trHeight w:val="42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37712" w:rsidRPr="00C37712" w:rsidRDefault="00C37712" w:rsidP="00C37712">
            <w:pPr>
              <w:spacing w:before="0" w:after="0"/>
              <w:ind w:firstLine="0"/>
              <w:jc w:val="both"/>
              <w:rPr>
                <w:color w:val="000000"/>
                <w:sz w:val="16"/>
                <w:szCs w:val="16"/>
              </w:rPr>
            </w:pPr>
            <w:r w:rsidRPr="00C37712">
              <w:rPr>
                <w:color w:val="000000"/>
                <w:sz w:val="16"/>
                <w:szCs w:val="16"/>
              </w:rPr>
              <w:t> </w:t>
            </w:r>
          </w:p>
        </w:tc>
        <w:tc>
          <w:tcPr>
            <w:tcW w:w="6096" w:type="dxa"/>
            <w:tcBorders>
              <w:top w:val="nil"/>
              <w:left w:val="nil"/>
              <w:bottom w:val="single" w:sz="8" w:space="0" w:color="auto"/>
              <w:right w:val="single" w:sz="8" w:space="0" w:color="auto"/>
            </w:tcBorders>
            <w:shd w:val="clear" w:color="auto" w:fill="auto"/>
            <w:vAlign w:val="center"/>
            <w:hideMark/>
          </w:tcPr>
          <w:p w:rsidR="00C37712" w:rsidRPr="00C37712" w:rsidRDefault="00C37712" w:rsidP="00C37712">
            <w:pPr>
              <w:spacing w:before="0" w:after="0"/>
              <w:ind w:firstLine="0"/>
              <w:rPr>
                <w:color w:val="000000"/>
                <w:sz w:val="16"/>
                <w:szCs w:val="16"/>
              </w:rPr>
            </w:pPr>
            <w:r w:rsidRPr="00C37712">
              <w:rPr>
                <w:color w:val="000000"/>
                <w:sz w:val="16"/>
                <w:szCs w:val="16"/>
              </w:rPr>
              <w:t xml:space="preserve">  Предоставени трансфери за други бюджети за сметка на утвърдените разходи по бюджета на ДФЗ, представляващи субсидии по схемите и мерките на Селскостопанските пазарни механизми</w:t>
            </w:r>
          </w:p>
        </w:tc>
        <w:tc>
          <w:tcPr>
            <w:tcW w:w="1220" w:type="dxa"/>
            <w:tcBorders>
              <w:top w:val="nil"/>
              <w:left w:val="nil"/>
              <w:bottom w:val="single" w:sz="8" w:space="0" w:color="auto"/>
              <w:right w:val="single" w:sz="8" w:space="0" w:color="auto"/>
            </w:tcBorders>
            <w:shd w:val="clear" w:color="auto" w:fill="auto"/>
            <w:noWrap/>
            <w:vAlign w:val="center"/>
            <w:hideMark/>
          </w:tcPr>
          <w:p w:rsidR="00C37712" w:rsidRPr="00C37712" w:rsidRDefault="00C37712" w:rsidP="00C37712">
            <w:pPr>
              <w:spacing w:before="0" w:after="0"/>
              <w:ind w:firstLine="0"/>
              <w:jc w:val="right"/>
              <w:rPr>
                <w:sz w:val="16"/>
                <w:szCs w:val="16"/>
              </w:rPr>
            </w:pPr>
            <w:r w:rsidRPr="00C37712">
              <w:rPr>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rsidR="00C37712" w:rsidRPr="00C37712" w:rsidRDefault="00C37712" w:rsidP="00C37712">
            <w:pPr>
              <w:spacing w:before="0" w:after="0"/>
              <w:ind w:firstLine="0"/>
              <w:jc w:val="right"/>
              <w:rPr>
                <w:sz w:val="16"/>
                <w:szCs w:val="16"/>
              </w:rPr>
            </w:pPr>
            <w:r w:rsidRPr="00C37712">
              <w:rPr>
                <w:sz w:val="16"/>
                <w:szCs w:val="16"/>
              </w:rPr>
              <w:t> </w:t>
            </w:r>
          </w:p>
        </w:tc>
        <w:tc>
          <w:tcPr>
            <w:tcW w:w="1100" w:type="dxa"/>
            <w:tcBorders>
              <w:top w:val="nil"/>
              <w:left w:val="nil"/>
              <w:bottom w:val="single" w:sz="8" w:space="0" w:color="auto"/>
              <w:right w:val="single" w:sz="8" w:space="0" w:color="auto"/>
            </w:tcBorders>
            <w:shd w:val="clear" w:color="auto" w:fill="auto"/>
            <w:noWrap/>
            <w:vAlign w:val="center"/>
            <w:hideMark/>
          </w:tcPr>
          <w:p w:rsidR="00C37712" w:rsidRPr="00C37712" w:rsidRDefault="00C37712" w:rsidP="00C37712">
            <w:pPr>
              <w:spacing w:before="0" w:after="0"/>
              <w:ind w:firstLine="0"/>
              <w:jc w:val="right"/>
              <w:rPr>
                <w:sz w:val="16"/>
                <w:szCs w:val="16"/>
              </w:rPr>
            </w:pPr>
            <w:r w:rsidRPr="00C37712">
              <w:rPr>
                <w:sz w:val="16"/>
                <w:szCs w:val="16"/>
              </w:rPr>
              <w:t> </w:t>
            </w:r>
          </w:p>
        </w:tc>
      </w:tr>
      <w:tr w:rsidR="00C37712" w:rsidRPr="00C37712" w:rsidTr="00C37712">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jc w:val="both"/>
              <w:rPr>
                <w:b/>
                <w:bCs/>
                <w:color w:val="000000"/>
                <w:sz w:val="16"/>
                <w:szCs w:val="16"/>
              </w:rPr>
            </w:pPr>
            <w:r w:rsidRPr="00C37712">
              <w:rPr>
                <w:b/>
                <w:bCs/>
                <w:color w:val="000000"/>
                <w:sz w:val="16"/>
                <w:szCs w:val="16"/>
              </w:rPr>
              <w:t> </w:t>
            </w:r>
          </w:p>
        </w:tc>
        <w:tc>
          <w:tcPr>
            <w:tcW w:w="6096" w:type="dxa"/>
            <w:tcBorders>
              <w:top w:val="nil"/>
              <w:left w:val="nil"/>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rPr>
                <w:b/>
                <w:bCs/>
                <w:color w:val="000000"/>
                <w:sz w:val="16"/>
                <w:szCs w:val="16"/>
              </w:rPr>
            </w:pPr>
            <w:r w:rsidRPr="00C37712">
              <w:rPr>
                <w:b/>
                <w:bCs/>
                <w:color w:val="000000"/>
                <w:sz w:val="16"/>
                <w:szCs w:val="16"/>
              </w:rPr>
              <w:t>Общо администрирани разходи (ІІ.+ІІІ.):</w:t>
            </w:r>
          </w:p>
        </w:tc>
        <w:tc>
          <w:tcPr>
            <w:tcW w:w="1220" w:type="dxa"/>
            <w:tcBorders>
              <w:top w:val="nil"/>
              <w:left w:val="nil"/>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jc w:val="right"/>
              <w:rPr>
                <w:b/>
                <w:bCs/>
                <w:color w:val="000000"/>
                <w:sz w:val="16"/>
                <w:szCs w:val="16"/>
              </w:rPr>
            </w:pPr>
            <w:r w:rsidRPr="00C37712">
              <w:rPr>
                <w:b/>
                <w:bCs/>
                <w:color w:val="000000"/>
                <w:sz w:val="16"/>
                <w:szCs w:val="16"/>
              </w:rPr>
              <w:t>84 564 700</w:t>
            </w:r>
          </w:p>
        </w:tc>
        <w:tc>
          <w:tcPr>
            <w:tcW w:w="1220" w:type="dxa"/>
            <w:tcBorders>
              <w:top w:val="nil"/>
              <w:left w:val="nil"/>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jc w:val="right"/>
              <w:rPr>
                <w:b/>
                <w:bCs/>
                <w:color w:val="000000"/>
                <w:sz w:val="16"/>
                <w:szCs w:val="16"/>
              </w:rPr>
            </w:pPr>
            <w:r w:rsidRPr="00C37712">
              <w:rPr>
                <w:b/>
                <w:bCs/>
                <w:color w:val="000000"/>
                <w:sz w:val="16"/>
                <w:szCs w:val="16"/>
              </w:rPr>
              <w:t>51 014 900</w:t>
            </w:r>
          </w:p>
        </w:tc>
        <w:tc>
          <w:tcPr>
            <w:tcW w:w="1100" w:type="dxa"/>
            <w:tcBorders>
              <w:top w:val="nil"/>
              <w:left w:val="nil"/>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jc w:val="right"/>
              <w:rPr>
                <w:b/>
                <w:bCs/>
                <w:color w:val="000000"/>
                <w:sz w:val="16"/>
                <w:szCs w:val="16"/>
              </w:rPr>
            </w:pPr>
            <w:r w:rsidRPr="00C37712">
              <w:rPr>
                <w:b/>
                <w:bCs/>
                <w:color w:val="000000"/>
                <w:sz w:val="16"/>
                <w:szCs w:val="16"/>
              </w:rPr>
              <w:t>53 471 788</w:t>
            </w:r>
          </w:p>
        </w:tc>
      </w:tr>
      <w:tr w:rsidR="00C37712" w:rsidRPr="00C37712" w:rsidTr="00C37712">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jc w:val="both"/>
              <w:rPr>
                <w:color w:val="000000"/>
                <w:sz w:val="16"/>
                <w:szCs w:val="16"/>
              </w:rPr>
            </w:pPr>
            <w:r w:rsidRPr="00C37712">
              <w:rPr>
                <w:color w:val="000000"/>
                <w:sz w:val="16"/>
                <w:szCs w:val="16"/>
              </w:rPr>
              <w:t> </w:t>
            </w:r>
          </w:p>
        </w:tc>
        <w:tc>
          <w:tcPr>
            <w:tcW w:w="6096" w:type="dxa"/>
            <w:tcBorders>
              <w:top w:val="nil"/>
              <w:left w:val="nil"/>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rPr>
                <w:color w:val="000000"/>
                <w:sz w:val="16"/>
                <w:szCs w:val="16"/>
              </w:rPr>
            </w:pPr>
            <w:r w:rsidRPr="00C37712">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jc w:val="right"/>
              <w:rPr>
                <w:color w:val="000000"/>
                <w:sz w:val="16"/>
                <w:szCs w:val="16"/>
              </w:rPr>
            </w:pPr>
            <w:r w:rsidRPr="00C37712">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jc w:val="right"/>
              <w:rPr>
                <w:color w:val="000000"/>
                <w:sz w:val="16"/>
                <w:szCs w:val="16"/>
              </w:rPr>
            </w:pPr>
            <w:r w:rsidRPr="00C37712">
              <w:rPr>
                <w:color w:val="000000"/>
                <w:sz w:val="16"/>
                <w:szCs w:val="16"/>
              </w:rPr>
              <w:t> </w:t>
            </w:r>
          </w:p>
        </w:tc>
        <w:tc>
          <w:tcPr>
            <w:tcW w:w="1100" w:type="dxa"/>
            <w:tcBorders>
              <w:top w:val="nil"/>
              <w:left w:val="nil"/>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jc w:val="right"/>
              <w:rPr>
                <w:color w:val="000000"/>
                <w:sz w:val="16"/>
                <w:szCs w:val="16"/>
              </w:rPr>
            </w:pPr>
            <w:r w:rsidRPr="00C37712">
              <w:rPr>
                <w:color w:val="000000"/>
                <w:sz w:val="16"/>
                <w:szCs w:val="16"/>
              </w:rPr>
              <w:t> </w:t>
            </w:r>
          </w:p>
        </w:tc>
      </w:tr>
      <w:tr w:rsidR="00C37712" w:rsidRPr="00C37712" w:rsidTr="00C37712">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jc w:val="both"/>
              <w:rPr>
                <w:b/>
                <w:bCs/>
                <w:color w:val="000000"/>
                <w:sz w:val="16"/>
                <w:szCs w:val="16"/>
              </w:rPr>
            </w:pPr>
            <w:r w:rsidRPr="00C37712">
              <w:rPr>
                <w:b/>
                <w:bCs/>
                <w:color w:val="000000"/>
                <w:sz w:val="16"/>
                <w:szCs w:val="16"/>
              </w:rPr>
              <w:t> </w:t>
            </w:r>
          </w:p>
        </w:tc>
        <w:tc>
          <w:tcPr>
            <w:tcW w:w="6096" w:type="dxa"/>
            <w:tcBorders>
              <w:top w:val="nil"/>
              <w:left w:val="nil"/>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rPr>
                <w:b/>
                <w:bCs/>
                <w:color w:val="000000"/>
                <w:sz w:val="16"/>
                <w:szCs w:val="16"/>
              </w:rPr>
            </w:pPr>
            <w:r w:rsidRPr="00C37712">
              <w:rPr>
                <w:b/>
                <w:bCs/>
                <w:color w:val="000000"/>
                <w:sz w:val="16"/>
                <w:szCs w:val="16"/>
              </w:rPr>
              <w:t>Общо разходи по бюджета (І.1+ІІ.):</w:t>
            </w:r>
          </w:p>
        </w:tc>
        <w:tc>
          <w:tcPr>
            <w:tcW w:w="1220" w:type="dxa"/>
            <w:tcBorders>
              <w:top w:val="nil"/>
              <w:left w:val="nil"/>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jc w:val="right"/>
              <w:rPr>
                <w:b/>
                <w:bCs/>
                <w:color w:val="000000"/>
                <w:sz w:val="16"/>
                <w:szCs w:val="16"/>
              </w:rPr>
            </w:pPr>
            <w:r w:rsidRPr="00C37712">
              <w:rPr>
                <w:b/>
                <w:bCs/>
                <w:color w:val="000000"/>
                <w:sz w:val="16"/>
                <w:szCs w:val="16"/>
              </w:rPr>
              <w:t>13 288 800</w:t>
            </w:r>
          </w:p>
        </w:tc>
        <w:tc>
          <w:tcPr>
            <w:tcW w:w="1220" w:type="dxa"/>
            <w:tcBorders>
              <w:top w:val="nil"/>
              <w:left w:val="nil"/>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jc w:val="right"/>
              <w:rPr>
                <w:b/>
                <w:bCs/>
                <w:color w:val="000000"/>
                <w:sz w:val="16"/>
                <w:szCs w:val="16"/>
              </w:rPr>
            </w:pPr>
            <w:r w:rsidRPr="00C37712">
              <w:rPr>
                <w:b/>
                <w:bCs/>
                <w:color w:val="000000"/>
                <w:sz w:val="16"/>
                <w:szCs w:val="16"/>
              </w:rPr>
              <w:t>10 978 100</w:t>
            </w:r>
          </w:p>
        </w:tc>
        <w:tc>
          <w:tcPr>
            <w:tcW w:w="1100" w:type="dxa"/>
            <w:tcBorders>
              <w:top w:val="nil"/>
              <w:left w:val="nil"/>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jc w:val="right"/>
              <w:rPr>
                <w:b/>
                <w:bCs/>
                <w:color w:val="000000"/>
                <w:sz w:val="16"/>
                <w:szCs w:val="16"/>
              </w:rPr>
            </w:pPr>
            <w:r w:rsidRPr="00C37712">
              <w:rPr>
                <w:b/>
                <w:bCs/>
                <w:color w:val="000000"/>
                <w:sz w:val="16"/>
                <w:szCs w:val="16"/>
              </w:rPr>
              <w:t>10 677 812</w:t>
            </w:r>
          </w:p>
        </w:tc>
      </w:tr>
      <w:tr w:rsidR="00C37712" w:rsidRPr="00C37712" w:rsidTr="00C37712">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jc w:val="both"/>
              <w:rPr>
                <w:color w:val="000000"/>
                <w:sz w:val="16"/>
                <w:szCs w:val="16"/>
              </w:rPr>
            </w:pPr>
            <w:r w:rsidRPr="00C37712">
              <w:rPr>
                <w:color w:val="000000"/>
                <w:sz w:val="16"/>
                <w:szCs w:val="16"/>
              </w:rPr>
              <w:t> </w:t>
            </w:r>
          </w:p>
        </w:tc>
        <w:tc>
          <w:tcPr>
            <w:tcW w:w="6096" w:type="dxa"/>
            <w:tcBorders>
              <w:top w:val="nil"/>
              <w:left w:val="nil"/>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rPr>
                <w:color w:val="000000"/>
                <w:sz w:val="16"/>
                <w:szCs w:val="16"/>
              </w:rPr>
            </w:pPr>
            <w:r w:rsidRPr="00C37712">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jc w:val="right"/>
              <w:rPr>
                <w:color w:val="000000"/>
                <w:sz w:val="16"/>
                <w:szCs w:val="16"/>
              </w:rPr>
            </w:pPr>
            <w:r w:rsidRPr="00C37712">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jc w:val="right"/>
              <w:rPr>
                <w:color w:val="000000"/>
                <w:sz w:val="16"/>
                <w:szCs w:val="16"/>
              </w:rPr>
            </w:pPr>
            <w:r w:rsidRPr="00C37712">
              <w:rPr>
                <w:color w:val="000000"/>
                <w:sz w:val="16"/>
                <w:szCs w:val="16"/>
              </w:rPr>
              <w:t> </w:t>
            </w:r>
          </w:p>
        </w:tc>
        <w:tc>
          <w:tcPr>
            <w:tcW w:w="1100" w:type="dxa"/>
            <w:tcBorders>
              <w:top w:val="nil"/>
              <w:left w:val="nil"/>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jc w:val="right"/>
              <w:rPr>
                <w:color w:val="000000"/>
                <w:sz w:val="16"/>
                <w:szCs w:val="16"/>
              </w:rPr>
            </w:pPr>
            <w:r w:rsidRPr="00C37712">
              <w:rPr>
                <w:color w:val="000000"/>
                <w:sz w:val="16"/>
                <w:szCs w:val="16"/>
              </w:rPr>
              <w:t> </w:t>
            </w:r>
          </w:p>
        </w:tc>
      </w:tr>
      <w:tr w:rsidR="00C37712" w:rsidRPr="00C37712" w:rsidTr="00C37712">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jc w:val="both"/>
              <w:rPr>
                <w:b/>
                <w:bCs/>
                <w:color w:val="000000"/>
                <w:sz w:val="16"/>
                <w:szCs w:val="16"/>
              </w:rPr>
            </w:pPr>
            <w:r w:rsidRPr="00C37712">
              <w:rPr>
                <w:b/>
                <w:bCs/>
                <w:color w:val="000000"/>
                <w:sz w:val="16"/>
                <w:szCs w:val="16"/>
              </w:rPr>
              <w:t> </w:t>
            </w:r>
          </w:p>
        </w:tc>
        <w:tc>
          <w:tcPr>
            <w:tcW w:w="6096" w:type="dxa"/>
            <w:tcBorders>
              <w:top w:val="nil"/>
              <w:left w:val="nil"/>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rPr>
                <w:b/>
                <w:bCs/>
                <w:color w:val="000000"/>
                <w:sz w:val="16"/>
                <w:szCs w:val="16"/>
              </w:rPr>
            </w:pPr>
            <w:r w:rsidRPr="00C37712">
              <w:rPr>
                <w:b/>
                <w:bCs/>
                <w:color w:val="000000"/>
                <w:sz w:val="16"/>
                <w:szCs w:val="16"/>
              </w:rPr>
              <w:t>Общо разходи (І.+ІІ.+ІІІ.):</w:t>
            </w:r>
          </w:p>
        </w:tc>
        <w:tc>
          <w:tcPr>
            <w:tcW w:w="1220" w:type="dxa"/>
            <w:tcBorders>
              <w:top w:val="nil"/>
              <w:left w:val="nil"/>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jc w:val="right"/>
              <w:rPr>
                <w:b/>
                <w:bCs/>
                <w:color w:val="000000"/>
                <w:sz w:val="16"/>
                <w:szCs w:val="16"/>
              </w:rPr>
            </w:pPr>
            <w:r w:rsidRPr="00C37712">
              <w:rPr>
                <w:b/>
                <w:bCs/>
                <w:color w:val="000000"/>
                <w:sz w:val="16"/>
                <w:szCs w:val="16"/>
              </w:rPr>
              <w:t>86 853 500</w:t>
            </w:r>
          </w:p>
        </w:tc>
        <w:tc>
          <w:tcPr>
            <w:tcW w:w="1220" w:type="dxa"/>
            <w:tcBorders>
              <w:top w:val="nil"/>
              <w:left w:val="nil"/>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jc w:val="right"/>
              <w:rPr>
                <w:b/>
                <w:bCs/>
                <w:color w:val="000000"/>
                <w:sz w:val="16"/>
                <w:szCs w:val="16"/>
              </w:rPr>
            </w:pPr>
            <w:r w:rsidRPr="00C37712">
              <w:rPr>
                <w:b/>
                <w:bCs/>
                <w:color w:val="000000"/>
                <w:sz w:val="16"/>
                <w:szCs w:val="16"/>
              </w:rPr>
              <w:t>53 525 500</w:t>
            </w:r>
          </w:p>
        </w:tc>
        <w:tc>
          <w:tcPr>
            <w:tcW w:w="1100" w:type="dxa"/>
            <w:tcBorders>
              <w:top w:val="nil"/>
              <w:left w:val="nil"/>
              <w:bottom w:val="single" w:sz="8" w:space="0" w:color="auto"/>
              <w:right w:val="single" w:sz="8" w:space="0" w:color="auto"/>
            </w:tcBorders>
            <w:shd w:val="clear" w:color="000000" w:fill="DCE6F1"/>
            <w:noWrap/>
            <w:vAlign w:val="center"/>
            <w:hideMark/>
          </w:tcPr>
          <w:p w:rsidR="00C37712" w:rsidRPr="00C37712" w:rsidRDefault="00C37712" w:rsidP="00C37712">
            <w:pPr>
              <w:spacing w:before="0" w:after="0"/>
              <w:ind w:firstLine="0"/>
              <w:jc w:val="right"/>
              <w:rPr>
                <w:b/>
                <w:bCs/>
                <w:color w:val="000000"/>
                <w:sz w:val="16"/>
                <w:szCs w:val="16"/>
              </w:rPr>
            </w:pPr>
            <w:r w:rsidRPr="00C37712">
              <w:rPr>
                <w:b/>
                <w:bCs/>
                <w:color w:val="000000"/>
                <w:sz w:val="16"/>
                <w:szCs w:val="16"/>
              </w:rPr>
              <w:t>55 982 206</w:t>
            </w:r>
          </w:p>
        </w:tc>
      </w:tr>
      <w:tr w:rsidR="00C37712" w:rsidRPr="00C37712" w:rsidTr="00C37712">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37712" w:rsidRPr="00C37712" w:rsidRDefault="00C37712" w:rsidP="00C37712">
            <w:pPr>
              <w:spacing w:before="0" w:after="0"/>
              <w:ind w:firstLine="0"/>
              <w:jc w:val="both"/>
              <w:rPr>
                <w:color w:val="000000"/>
                <w:sz w:val="16"/>
                <w:szCs w:val="16"/>
              </w:rPr>
            </w:pPr>
            <w:r w:rsidRPr="00C37712">
              <w:rPr>
                <w:color w:val="000000"/>
                <w:sz w:val="16"/>
                <w:szCs w:val="16"/>
              </w:rPr>
              <w:t> </w:t>
            </w:r>
          </w:p>
        </w:tc>
        <w:tc>
          <w:tcPr>
            <w:tcW w:w="6096" w:type="dxa"/>
            <w:tcBorders>
              <w:top w:val="nil"/>
              <w:left w:val="nil"/>
              <w:bottom w:val="single" w:sz="8" w:space="0" w:color="auto"/>
              <w:right w:val="single" w:sz="8" w:space="0" w:color="auto"/>
            </w:tcBorders>
            <w:shd w:val="clear" w:color="auto" w:fill="auto"/>
            <w:noWrap/>
            <w:vAlign w:val="center"/>
            <w:hideMark/>
          </w:tcPr>
          <w:p w:rsidR="00C37712" w:rsidRPr="00C37712" w:rsidRDefault="00C37712" w:rsidP="00C37712">
            <w:pPr>
              <w:spacing w:before="0" w:after="0"/>
              <w:ind w:firstLine="0"/>
              <w:rPr>
                <w:color w:val="000000"/>
                <w:sz w:val="16"/>
                <w:szCs w:val="16"/>
              </w:rPr>
            </w:pPr>
            <w:r w:rsidRPr="00C37712">
              <w:rPr>
                <w:color w:val="000000"/>
                <w:sz w:val="16"/>
                <w:szCs w:val="16"/>
              </w:rPr>
              <w:t>Численост на щатния персонал</w:t>
            </w:r>
          </w:p>
        </w:tc>
        <w:tc>
          <w:tcPr>
            <w:tcW w:w="1220" w:type="dxa"/>
            <w:tcBorders>
              <w:top w:val="nil"/>
              <w:left w:val="nil"/>
              <w:bottom w:val="single" w:sz="8" w:space="0" w:color="auto"/>
              <w:right w:val="single" w:sz="8" w:space="0" w:color="auto"/>
            </w:tcBorders>
            <w:shd w:val="clear" w:color="auto" w:fill="auto"/>
            <w:noWrap/>
            <w:vAlign w:val="center"/>
            <w:hideMark/>
          </w:tcPr>
          <w:p w:rsidR="00C37712" w:rsidRPr="00C37712" w:rsidRDefault="00C37712" w:rsidP="00C37712">
            <w:pPr>
              <w:spacing w:before="0" w:after="0"/>
              <w:ind w:firstLine="0"/>
              <w:jc w:val="right"/>
              <w:rPr>
                <w:color w:val="000000"/>
                <w:sz w:val="16"/>
                <w:szCs w:val="16"/>
              </w:rPr>
            </w:pPr>
            <w:r w:rsidRPr="00C37712">
              <w:rPr>
                <w:color w:val="000000"/>
                <w:sz w:val="16"/>
                <w:szCs w:val="16"/>
              </w:rPr>
              <w:t>69</w:t>
            </w:r>
          </w:p>
        </w:tc>
        <w:tc>
          <w:tcPr>
            <w:tcW w:w="1220" w:type="dxa"/>
            <w:tcBorders>
              <w:top w:val="nil"/>
              <w:left w:val="nil"/>
              <w:bottom w:val="single" w:sz="8" w:space="0" w:color="auto"/>
              <w:right w:val="single" w:sz="8" w:space="0" w:color="auto"/>
            </w:tcBorders>
            <w:shd w:val="clear" w:color="auto" w:fill="auto"/>
            <w:noWrap/>
            <w:vAlign w:val="center"/>
            <w:hideMark/>
          </w:tcPr>
          <w:p w:rsidR="00C37712" w:rsidRPr="00C37712" w:rsidRDefault="00C37712" w:rsidP="00C37712">
            <w:pPr>
              <w:spacing w:before="0" w:after="0"/>
              <w:ind w:firstLine="0"/>
              <w:jc w:val="right"/>
              <w:rPr>
                <w:color w:val="000000"/>
                <w:sz w:val="16"/>
                <w:szCs w:val="16"/>
              </w:rPr>
            </w:pPr>
            <w:r w:rsidRPr="00C37712">
              <w:rPr>
                <w:color w:val="000000"/>
                <w:sz w:val="16"/>
                <w:szCs w:val="16"/>
              </w:rPr>
              <w:t>69</w:t>
            </w:r>
          </w:p>
        </w:tc>
        <w:tc>
          <w:tcPr>
            <w:tcW w:w="1100" w:type="dxa"/>
            <w:tcBorders>
              <w:top w:val="nil"/>
              <w:left w:val="nil"/>
              <w:bottom w:val="single" w:sz="8" w:space="0" w:color="auto"/>
              <w:right w:val="single" w:sz="8" w:space="0" w:color="auto"/>
            </w:tcBorders>
            <w:shd w:val="clear" w:color="auto" w:fill="auto"/>
            <w:noWrap/>
            <w:vAlign w:val="center"/>
            <w:hideMark/>
          </w:tcPr>
          <w:p w:rsidR="00C37712" w:rsidRPr="00C37712" w:rsidRDefault="00C37712" w:rsidP="00C37712">
            <w:pPr>
              <w:spacing w:before="0" w:after="0"/>
              <w:ind w:firstLine="0"/>
              <w:jc w:val="right"/>
              <w:rPr>
                <w:color w:val="000000"/>
                <w:sz w:val="16"/>
                <w:szCs w:val="16"/>
              </w:rPr>
            </w:pPr>
            <w:r w:rsidRPr="00C37712">
              <w:rPr>
                <w:color w:val="000000"/>
                <w:sz w:val="16"/>
                <w:szCs w:val="16"/>
              </w:rPr>
              <w:t>58</w:t>
            </w:r>
          </w:p>
        </w:tc>
      </w:tr>
      <w:tr w:rsidR="00C37712" w:rsidRPr="00C37712" w:rsidTr="00C37712">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37712" w:rsidRPr="00C37712" w:rsidRDefault="00C37712" w:rsidP="00C37712">
            <w:pPr>
              <w:spacing w:before="0" w:after="0"/>
              <w:ind w:firstLine="0"/>
              <w:jc w:val="both"/>
              <w:rPr>
                <w:color w:val="000000"/>
                <w:sz w:val="16"/>
                <w:szCs w:val="16"/>
              </w:rPr>
            </w:pPr>
            <w:r w:rsidRPr="00C37712">
              <w:rPr>
                <w:color w:val="000000"/>
                <w:sz w:val="16"/>
                <w:szCs w:val="16"/>
              </w:rPr>
              <w:t> </w:t>
            </w:r>
          </w:p>
        </w:tc>
        <w:tc>
          <w:tcPr>
            <w:tcW w:w="6096" w:type="dxa"/>
            <w:tcBorders>
              <w:top w:val="nil"/>
              <w:left w:val="nil"/>
              <w:bottom w:val="single" w:sz="8" w:space="0" w:color="auto"/>
              <w:right w:val="single" w:sz="8" w:space="0" w:color="auto"/>
            </w:tcBorders>
            <w:shd w:val="clear" w:color="auto" w:fill="auto"/>
            <w:noWrap/>
            <w:vAlign w:val="center"/>
            <w:hideMark/>
          </w:tcPr>
          <w:p w:rsidR="00C37712" w:rsidRPr="00C37712" w:rsidRDefault="00C37712" w:rsidP="00C37712">
            <w:pPr>
              <w:spacing w:before="0" w:after="0"/>
              <w:ind w:firstLine="0"/>
              <w:rPr>
                <w:color w:val="000000"/>
                <w:sz w:val="16"/>
                <w:szCs w:val="16"/>
              </w:rPr>
            </w:pPr>
            <w:r w:rsidRPr="00C37712">
              <w:rPr>
                <w:color w:val="000000"/>
                <w:sz w:val="16"/>
                <w:szCs w:val="16"/>
              </w:rPr>
              <w:t>Численост на извънщатния персонал</w:t>
            </w:r>
          </w:p>
        </w:tc>
        <w:tc>
          <w:tcPr>
            <w:tcW w:w="1220" w:type="dxa"/>
            <w:tcBorders>
              <w:top w:val="nil"/>
              <w:left w:val="nil"/>
              <w:bottom w:val="single" w:sz="8" w:space="0" w:color="auto"/>
              <w:right w:val="single" w:sz="8" w:space="0" w:color="auto"/>
            </w:tcBorders>
            <w:shd w:val="clear" w:color="auto" w:fill="auto"/>
            <w:noWrap/>
            <w:vAlign w:val="center"/>
            <w:hideMark/>
          </w:tcPr>
          <w:p w:rsidR="00C37712" w:rsidRPr="00C37712" w:rsidRDefault="00C37712" w:rsidP="00C37712">
            <w:pPr>
              <w:spacing w:before="0" w:after="0"/>
              <w:ind w:firstLine="0"/>
              <w:jc w:val="right"/>
              <w:rPr>
                <w:color w:val="000000"/>
                <w:sz w:val="16"/>
                <w:szCs w:val="16"/>
              </w:rPr>
            </w:pPr>
            <w:r w:rsidRPr="00C37712">
              <w:rPr>
                <w:color w:val="000000"/>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rsidR="00C37712" w:rsidRPr="00C37712" w:rsidRDefault="00C37712" w:rsidP="00C37712">
            <w:pPr>
              <w:spacing w:before="0" w:after="0"/>
              <w:ind w:firstLine="0"/>
              <w:jc w:val="right"/>
              <w:rPr>
                <w:color w:val="000000"/>
                <w:sz w:val="16"/>
                <w:szCs w:val="16"/>
              </w:rPr>
            </w:pPr>
            <w:r w:rsidRPr="00C37712">
              <w:rPr>
                <w:color w:val="000000"/>
                <w:sz w:val="16"/>
                <w:szCs w:val="16"/>
              </w:rPr>
              <w:t> </w:t>
            </w:r>
          </w:p>
        </w:tc>
        <w:tc>
          <w:tcPr>
            <w:tcW w:w="1100" w:type="dxa"/>
            <w:tcBorders>
              <w:top w:val="nil"/>
              <w:left w:val="nil"/>
              <w:bottom w:val="single" w:sz="8" w:space="0" w:color="auto"/>
              <w:right w:val="single" w:sz="8" w:space="0" w:color="auto"/>
            </w:tcBorders>
            <w:shd w:val="clear" w:color="auto" w:fill="auto"/>
            <w:noWrap/>
            <w:vAlign w:val="center"/>
            <w:hideMark/>
          </w:tcPr>
          <w:p w:rsidR="00C37712" w:rsidRPr="00C37712" w:rsidRDefault="00C37712" w:rsidP="00C37712">
            <w:pPr>
              <w:spacing w:before="0" w:after="0"/>
              <w:ind w:firstLine="0"/>
              <w:jc w:val="right"/>
              <w:rPr>
                <w:color w:val="000000"/>
                <w:sz w:val="16"/>
                <w:szCs w:val="16"/>
              </w:rPr>
            </w:pPr>
            <w:r w:rsidRPr="00C37712">
              <w:rPr>
                <w:color w:val="000000"/>
                <w:sz w:val="16"/>
                <w:szCs w:val="16"/>
              </w:rPr>
              <w:t> </w:t>
            </w:r>
          </w:p>
        </w:tc>
      </w:tr>
    </w:tbl>
    <w:p w:rsidR="00820D30" w:rsidRPr="005561FE" w:rsidRDefault="00820D30" w:rsidP="009E396C">
      <w:pPr>
        <w:pStyle w:val="Heading3"/>
        <w:ind w:right="-567"/>
      </w:pPr>
      <w:r>
        <w:t>Отговорност за изпълнението на програмата</w:t>
      </w:r>
      <w:bookmarkEnd w:id="25"/>
    </w:p>
    <w:p w:rsidR="00820D30" w:rsidRPr="005561FE" w:rsidRDefault="00820D30" w:rsidP="009E396C">
      <w:pPr>
        <w:spacing w:line="336" w:lineRule="auto"/>
        <w:ind w:right="-567"/>
        <w:contextualSpacing/>
        <w:jc w:val="both"/>
        <w:rPr>
          <w:color w:val="000000"/>
          <w:sz w:val="24"/>
          <w:szCs w:val="24"/>
        </w:rPr>
      </w:pPr>
      <w:r w:rsidRPr="005561FE">
        <w:rPr>
          <w:color w:val="000000"/>
          <w:sz w:val="24"/>
          <w:szCs w:val="24"/>
        </w:rPr>
        <w:t xml:space="preserve">Организационни структури, участващи в програмата и носещи отговорност за </w:t>
      </w:r>
      <w:r>
        <w:rPr>
          <w:color w:val="000000"/>
          <w:sz w:val="24"/>
          <w:szCs w:val="24"/>
        </w:rPr>
        <w:t>нейното изпълнение:</w:t>
      </w:r>
    </w:p>
    <w:p w:rsidR="00820D30" w:rsidRPr="005561FE" w:rsidRDefault="00820D30" w:rsidP="009E0C6F">
      <w:pPr>
        <w:numPr>
          <w:ilvl w:val="0"/>
          <w:numId w:val="3"/>
        </w:numPr>
        <w:tabs>
          <w:tab w:val="left" w:pos="851"/>
        </w:tabs>
        <w:spacing w:line="288" w:lineRule="auto"/>
        <w:ind w:left="567" w:right="-567" w:firstLine="0"/>
        <w:contextualSpacing/>
        <w:jc w:val="both"/>
        <w:rPr>
          <w:sz w:val="24"/>
          <w:szCs w:val="24"/>
        </w:rPr>
      </w:pPr>
      <w:r w:rsidRPr="005561FE">
        <w:rPr>
          <w:sz w:val="24"/>
          <w:szCs w:val="24"/>
        </w:rPr>
        <w:t>Дирекция „Селскостопански пазарни механизми“;</w:t>
      </w:r>
    </w:p>
    <w:p w:rsidR="00F0336D" w:rsidRDefault="00F0336D" w:rsidP="009E0C6F">
      <w:pPr>
        <w:numPr>
          <w:ilvl w:val="0"/>
          <w:numId w:val="3"/>
        </w:numPr>
        <w:tabs>
          <w:tab w:val="left" w:pos="851"/>
        </w:tabs>
        <w:spacing w:line="288" w:lineRule="auto"/>
        <w:ind w:left="567" w:right="-567" w:firstLine="0"/>
        <w:contextualSpacing/>
        <w:jc w:val="both"/>
        <w:rPr>
          <w:sz w:val="24"/>
          <w:szCs w:val="24"/>
        </w:rPr>
      </w:pPr>
      <w:r>
        <w:rPr>
          <w:sz w:val="24"/>
          <w:szCs w:val="24"/>
        </w:rPr>
        <w:t>Дирекции „Вътрешен одит”;</w:t>
      </w:r>
    </w:p>
    <w:p w:rsidR="00F0336D" w:rsidRDefault="00F0336D" w:rsidP="009E0C6F">
      <w:pPr>
        <w:numPr>
          <w:ilvl w:val="0"/>
          <w:numId w:val="3"/>
        </w:numPr>
        <w:tabs>
          <w:tab w:val="left" w:pos="851"/>
        </w:tabs>
        <w:spacing w:line="288" w:lineRule="auto"/>
        <w:ind w:left="567" w:right="-567" w:firstLine="0"/>
        <w:contextualSpacing/>
        <w:jc w:val="both"/>
        <w:rPr>
          <w:sz w:val="24"/>
          <w:szCs w:val="24"/>
        </w:rPr>
      </w:pPr>
      <w:r>
        <w:rPr>
          <w:sz w:val="24"/>
          <w:szCs w:val="24"/>
        </w:rPr>
        <w:t>Дирекция „Правна”;</w:t>
      </w:r>
    </w:p>
    <w:p w:rsidR="00F0336D" w:rsidRDefault="00F0336D" w:rsidP="009E0C6F">
      <w:pPr>
        <w:numPr>
          <w:ilvl w:val="0"/>
          <w:numId w:val="3"/>
        </w:numPr>
        <w:tabs>
          <w:tab w:val="left" w:pos="851"/>
        </w:tabs>
        <w:spacing w:line="288" w:lineRule="auto"/>
        <w:ind w:left="567" w:right="-567" w:firstLine="0"/>
        <w:contextualSpacing/>
        <w:jc w:val="both"/>
        <w:rPr>
          <w:sz w:val="24"/>
          <w:szCs w:val="24"/>
        </w:rPr>
      </w:pPr>
      <w:r>
        <w:rPr>
          <w:sz w:val="24"/>
          <w:szCs w:val="24"/>
        </w:rPr>
        <w:t xml:space="preserve">Дирекция </w:t>
      </w:r>
      <w:r w:rsidR="00820D30" w:rsidRPr="005561FE">
        <w:rPr>
          <w:sz w:val="24"/>
          <w:szCs w:val="24"/>
        </w:rPr>
        <w:t>„Фин</w:t>
      </w:r>
      <w:r>
        <w:rPr>
          <w:sz w:val="24"/>
          <w:szCs w:val="24"/>
        </w:rPr>
        <w:t>ансова”;</w:t>
      </w:r>
    </w:p>
    <w:p w:rsidR="00820D30" w:rsidRPr="005561FE" w:rsidRDefault="00F0336D" w:rsidP="009E0C6F">
      <w:pPr>
        <w:numPr>
          <w:ilvl w:val="0"/>
          <w:numId w:val="3"/>
        </w:numPr>
        <w:tabs>
          <w:tab w:val="left" w:pos="851"/>
        </w:tabs>
        <w:spacing w:line="288" w:lineRule="auto"/>
        <w:ind w:left="567" w:right="-567" w:firstLine="0"/>
        <w:contextualSpacing/>
        <w:jc w:val="both"/>
        <w:rPr>
          <w:sz w:val="24"/>
          <w:szCs w:val="24"/>
        </w:rPr>
      </w:pPr>
      <w:r>
        <w:rPr>
          <w:sz w:val="24"/>
          <w:szCs w:val="24"/>
        </w:rPr>
        <w:t xml:space="preserve">Дирекция </w:t>
      </w:r>
      <w:r w:rsidR="0035343F">
        <w:rPr>
          <w:sz w:val="24"/>
          <w:szCs w:val="24"/>
        </w:rPr>
        <w:t>„</w:t>
      </w:r>
      <w:r w:rsidR="0035343F" w:rsidRPr="0035343F">
        <w:rPr>
          <w:sz w:val="24"/>
          <w:szCs w:val="24"/>
        </w:rPr>
        <w:t>Интегрирани информационни системи“</w:t>
      </w:r>
      <w:r w:rsidR="00820D30" w:rsidRPr="005561FE">
        <w:rPr>
          <w:sz w:val="24"/>
          <w:szCs w:val="24"/>
        </w:rPr>
        <w:t>;</w:t>
      </w:r>
    </w:p>
    <w:p w:rsidR="00820D30" w:rsidRDefault="00820D30" w:rsidP="009E0C6F">
      <w:pPr>
        <w:numPr>
          <w:ilvl w:val="0"/>
          <w:numId w:val="3"/>
        </w:numPr>
        <w:tabs>
          <w:tab w:val="left" w:pos="851"/>
        </w:tabs>
        <w:spacing w:line="288" w:lineRule="auto"/>
        <w:ind w:left="567" w:right="-567" w:firstLine="0"/>
        <w:contextualSpacing/>
        <w:jc w:val="both"/>
        <w:rPr>
          <w:sz w:val="24"/>
          <w:szCs w:val="24"/>
        </w:rPr>
      </w:pPr>
      <w:r w:rsidRPr="005561FE">
        <w:rPr>
          <w:sz w:val="24"/>
          <w:szCs w:val="24"/>
        </w:rPr>
        <w:t>Ди</w:t>
      </w:r>
      <w:r>
        <w:rPr>
          <w:sz w:val="24"/>
          <w:szCs w:val="24"/>
        </w:rPr>
        <w:t>рекция „Технически инспекторат”;</w:t>
      </w:r>
    </w:p>
    <w:p w:rsidR="00820D30" w:rsidRPr="00F81CB2" w:rsidRDefault="00820D30" w:rsidP="009E0C6F">
      <w:pPr>
        <w:numPr>
          <w:ilvl w:val="0"/>
          <w:numId w:val="3"/>
        </w:numPr>
        <w:tabs>
          <w:tab w:val="left" w:pos="851"/>
        </w:tabs>
        <w:spacing w:line="288" w:lineRule="auto"/>
        <w:ind w:left="567" w:right="-567" w:firstLine="0"/>
        <w:contextualSpacing/>
        <w:jc w:val="both"/>
        <w:rPr>
          <w:sz w:val="24"/>
          <w:szCs w:val="24"/>
        </w:rPr>
      </w:pPr>
      <w:r w:rsidRPr="005561FE">
        <w:rPr>
          <w:sz w:val="24"/>
          <w:szCs w:val="24"/>
        </w:rPr>
        <w:t>Областни дирекции на ДФЗ</w:t>
      </w:r>
      <w:r>
        <w:rPr>
          <w:sz w:val="24"/>
          <w:szCs w:val="24"/>
        </w:rPr>
        <w:t>.</w:t>
      </w:r>
    </w:p>
    <w:p w:rsidR="00820D30" w:rsidRPr="00C33F1F" w:rsidRDefault="00820D30" w:rsidP="009E396C">
      <w:pPr>
        <w:spacing w:line="360" w:lineRule="auto"/>
        <w:ind w:right="-567"/>
        <w:jc w:val="both"/>
        <w:rPr>
          <w:i/>
          <w:sz w:val="24"/>
          <w:szCs w:val="24"/>
        </w:rPr>
      </w:pPr>
      <w:r w:rsidRPr="00C33F1F">
        <w:rPr>
          <w:i/>
          <w:sz w:val="24"/>
          <w:szCs w:val="24"/>
        </w:rPr>
        <w:t>Информация за наличността и качеството на данните</w:t>
      </w:r>
    </w:p>
    <w:p w:rsidR="00C33F1F" w:rsidRDefault="00820D30" w:rsidP="009E396C">
      <w:pPr>
        <w:pStyle w:val="ListParagraph"/>
        <w:tabs>
          <w:tab w:val="left" w:pos="0"/>
        </w:tabs>
        <w:spacing w:line="360" w:lineRule="auto"/>
        <w:ind w:left="0" w:right="-567" w:firstLine="567"/>
        <w:jc w:val="both"/>
        <w:rPr>
          <w:rFonts w:ascii="Times New Roman" w:eastAsia="Times New Roman" w:hAnsi="Times New Roman"/>
          <w:lang w:val="bg-BG"/>
        </w:rPr>
      </w:pPr>
      <w:r w:rsidRPr="00BB3AB5">
        <w:rPr>
          <w:rFonts w:ascii="Times New Roman" w:eastAsia="Times New Roman" w:hAnsi="Times New Roman"/>
          <w:lang w:val="bg-BG"/>
        </w:rPr>
        <w:t>Всички данни са налични в дирекция „Селскостопански пазарни механизми” в пълен обем</w:t>
      </w:r>
      <w:r>
        <w:rPr>
          <w:rFonts w:ascii="Times New Roman" w:eastAsia="Times New Roman" w:hAnsi="Times New Roman"/>
          <w:lang w:val="bg-BG"/>
        </w:rPr>
        <w:t xml:space="preserve"> и в </w:t>
      </w:r>
      <w:r w:rsidRPr="005F1231">
        <w:rPr>
          <w:rFonts w:ascii="Times New Roman" w:eastAsia="Times New Roman" w:hAnsi="Times New Roman"/>
          <w:lang w:val="bg-BG"/>
        </w:rPr>
        <w:t>Интегрираната система за администриране и контрол (ИСАК).</w:t>
      </w:r>
    </w:p>
    <w:p w:rsidR="00D93B3A" w:rsidRDefault="00D93B3A" w:rsidP="00880463">
      <w:pPr>
        <w:pStyle w:val="ListParagraph"/>
        <w:tabs>
          <w:tab w:val="left" w:pos="851"/>
        </w:tabs>
        <w:spacing w:before="240" w:after="240"/>
        <w:ind w:left="0"/>
        <w:rPr>
          <w:rFonts w:ascii="Times New Roman" w:hAnsi="Times New Roman"/>
          <w:bCs/>
          <w:i/>
          <w:sz w:val="20"/>
          <w:szCs w:val="20"/>
          <w:lang w:val="bg-BG"/>
        </w:rPr>
      </w:pPr>
    </w:p>
    <w:p w:rsidR="0047309C" w:rsidRDefault="00D22B61" w:rsidP="00306DB8">
      <w:pPr>
        <w:pStyle w:val="Heading2"/>
        <w:tabs>
          <w:tab w:val="clear" w:pos="1134"/>
          <w:tab w:val="left" w:pos="993"/>
        </w:tabs>
        <w:ind w:left="993" w:hanging="284"/>
        <w:rPr>
          <w:rFonts w:eastAsia="MS Minngs"/>
        </w:rPr>
      </w:pPr>
      <w:r>
        <w:rPr>
          <w:rFonts w:eastAsia="MS Minngs"/>
        </w:rPr>
        <w:br w:type="page"/>
      </w:r>
      <w:bookmarkStart w:id="26" w:name="_Toc47536011"/>
      <w:r w:rsidR="00C34C33">
        <w:rPr>
          <w:rFonts w:eastAsia="MS Minngs"/>
        </w:rPr>
        <w:t xml:space="preserve">ПРЕГЛЕД НА ИЗПЪЛНЕНИЕТО НА БЮДЖЕТНА ПРОГРАМА </w:t>
      </w:r>
      <w:r w:rsidR="0047309C" w:rsidRPr="000D2C99">
        <w:rPr>
          <w:rFonts w:eastAsia="MS Minngs"/>
        </w:rPr>
        <w:t>„</w:t>
      </w:r>
      <w:r w:rsidR="00C34C33">
        <w:rPr>
          <w:rFonts w:eastAsia="MS Minngs"/>
        </w:rPr>
        <w:t>ДИРЕКТНИ ПЛАЩАНИЯ И МЕРКИ ЗА СПЕЦИФИЧНО ПОДПОМАГАНЕ</w:t>
      </w:r>
      <w:r w:rsidR="0047309C" w:rsidRPr="000D2C99">
        <w:rPr>
          <w:rFonts w:eastAsia="MS Minngs"/>
        </w:rPr>
        <w:t>”</w:t>
      </w:r>
      <w:bookmarkEnd w:id="26"/>
    </w:p>
    <w:p w:rsidR="0025420B" w:rsidRDefault="0025420B" w:rsidP="009E396C">
      <w:pPr>
        <w:pStyle w:val="Heading3"/>
        <w:ind w:right="-567"/>
        <w:rPr>
          <w:lang w:val="en-US"/>
        </w:rPr>
      </w:pPr>
      <w:bookmarkStart w:id="27" w:name="_Toc47536012"/>
      <w:r>
        <w:t>Степен на изпълнение на заложените в програмата цели</w:t>
      </w:r>
      <w:bookmarkEnd w:id="27"/>
    </w:p>
    <w:p w:rsidR="0025420B" w:rsidRPr="00D467E9" w:rsidRDefault="0025420B" w:rsidP="00BF285A">
      <w:pPr>
        <w:spacing w:line="336" w:lineRule="auto"/>
        <w:ind w:right="-567"/>
        <w:jc w:val="both"/>
        <w:rPr>
          <w:color w:val="000000"/>
          <w:sz w:val="24"/>
          <w:szCs w:val="24"/>
          <w:lang w:val="en-US"/>
        </w:rPr>
      </w:pPr>
      <w:r w:rsidRPr="00990237">
        <w:rPr>
          <w:color w:val="000000"/>
          <w:sz w:val="24"/>
          <w:szCs w:val="24"/>
        </w:rPr>
        <w:t>През 20</w:t>
      </w:r>
      <w:r w:rsidR="00F81CB2">
        <w:rPr>
          <w:color w:val="000000"/>
          <w:sz w:val="24"/>
          <w:szCs w:val="24"/>
        </w:rPr>
        <w:t>2</w:t>
      </w:r>
      <w:r w:rsidR="00350594">
        <w:rPr>
          <w:color w:val="000000"/>
          <w:sz w:val="24"/>
          <w:szCs w:val="24"/>
        </w:rPr>
        <w:t>4</w:t>
      </w:r>
      <w:r w:rsidRPr="00990237">
        <w:rPr>
          <w:color w:val="000000"/>
          <w:sz w:val="24"/>
          <w:szCs w:val="24"/>
        </w:rPr>
        <w:t xml:space="preserve"> г. програмата е допринесла </w:t>
      </w:r>
      <w:r w:rsidR="00C22281">
        <w:rPr>
          <w:color w:val="000000"/>
          <w:sz w:val="24"/>
          <w:szCs w:val="24"/>
        </w:rPr>
        <w:t xml:space="preserve">за постигане на следните цели на </w:t>
      </w:r>
      <w:r w:rsidRPr="00990237">
        <w:rPr>
          <w:color w:val="000000"/>
          <w:sz w:val="24"/>
          <w:szCs w:val="24"/>
        </w:rPr>
        <w:t xml:space="preserve">политиката на Министерството на </w:t>
      </w:r>
      <w:r w:rsidR="00AF2575">
        <w:rPr>
          <w:color w:val="000000"/>
          <w:sz w:val="24"/>
          <w:szCs w:val="24"/>
        </w:rPr>
        <w:t>земеделието</w:t>
      </w:r>
      <w:r w:rsidR="00AF7397">
        <w:rPr>
          <w:color w:val="000000"/>
          <w:sz w:val="24"/>
          <w:szCs w:val="24"/>
        </w:rPr>
        <w:t xml:space="preserve"> </w:t>
      </w:r>
      <w:r w:rsidR="00CF5ECC" w:rsidRPr="00CF5ECC">
        <w:rPr>
          <w:color w:val="000000"/>
          <w:sz w:val="24"/>
          <w:szCs w:val="24"/>
        </w:rPr>
        <w:t xml:space="preserve">и храните </w:t>
      </w:r>
      <w:r w:rsidRPr="00990237">
        <w:rPr>
          <w:color w:val="000000"/>
          <w:sz w:val="24"/>
          <w:szCs w:val="24"/>
        </w:rPr>
        <w:t>в областта на земеделието и селските райони:</w:t>
      </w:r>
    </w:p>
    <w:p w:rsidR="0025420B" w:rsidRPr="00022054" w:rsidRDefault="0025420B" w:rsidP="009E0C6F">
      <w:pPr>
        <w:numPr>
          <w:ilvl w:val="0"/>
          <w:numId w:val="3"/>
        </w:numPr>
        <w:tabs>
          <w:tab w:val="left" w:pos="851"/>
        </w:tabs>
        <w:spacing w:line="336" w:lineRule="auto"/>
        <w:ind w:left="567" w:right="-567" w:firstLine="0"/>
        <w:contextualSpacing/>
        <w:jc w:val="both"/>
        <w:rPr>
          <w:sz w:val="24"/>
          <w:szCs w:val="24"/>
        </w:rPr>
      </w:pPr>
      <w:r w:rsidRPr="00022054">
        <w:rPr>
          <w:sz w:val="24"/>
          <w:szCs w:val="24"/>
        </w:rPr>
        <w:t>повишаване на стандарта на живот на фермерите;</w:t>
      </w:r>
    </w:p>
    <w:p w:rsidR="0025420B" w:rsidRPr="00022054" w:rsidRDefault="0025420B" w:rsidP="009E0C6F">
      <w:pPr>
        <w:numPr>
          <w:ilvl w:val="0"/>
          <w:numId w:val="3"/>
        </w:numPr>
        <w:tabs>
          <w:tab w:val="left" w:pos="851"/>
        </w:tabs>
        <w:spacing w:line="336" w:lineRule="auto"/>
        <w:ind w:left="567" w:right="-567" w:firstLine="0"/>
        <w:contextualSpacing/>
        <w:jc w:val="both"/>
        <w:rPr>
          <w:sz w:val="24"/>
          <w:szCs w:val="24"/>
        </w:rPr>
      </w:pPr>
      <w:r w:rsidRPr="00022054">
        <w:rPr>
          <w:sz w:val="24"/>
          <w:szCs w:val="24"/>
        </w:rPr>
        <w:t>повишаване на конкурентоспособността на българските селскостопански продукти;</w:t>
      </w:r>
    </w:p>
    <w:p w:rsidR="0025420B" w:rsidRPr="00022054" w:rsidRDefault="0025420B" w:rsidP="009E0C6F">
      <w:pPr>
        <w:numPr>
          <w:ilvl w:val="0"/>
          <w:numId w:val="3"/>
        </w:numPr>
        <w:tabs>
          <w:tab w:val="left" w:pos="851"/>
        </w:tabs>
        <w:spacing w:line="336" w:lineRule="auto"/>
        <w:ind w:left="567" w:right="-567" w:firstLine="0"/>
        <w:contextualSpacing/>
        <w:jc w:val="both"/>
        <w:rPr>
          <w:sz w:val="24"/>
          <w:szCs w:val="24"/>
        </w:rPr>
      </w:pPr>
      <w:r w:rsidRPr="00022054">
        <w:rPr>
          <w:sz w:val="24"/>
          <w:szCs w:val="24"/>
        </w:rPr>
        <w:t>предоставяне на качествени административни услуги на земеделските производители;</w:t>
      </w:r>
    </w:p>
    <w:p w:rsidR="0025420B" w:rsidRPr="0025420B" w:rsidRDefault="0025420B" w:rsidP="009E0C6F">
      <w:pPr>
        <w:numPr>
          <w:ilvl w:val="0"/>
          <w:numId w:val="3"/>
        </w:numPr>
        <w:tabs>
          <w:tab w:val="left" w:pos="851"/>
        </w:tabs>
        <w:spacing w:line="336" w:lineRule="auto"/>
        <w:ind w:left="567" w:right="-567" w:firstLine="0"/>
        <w:contextualSpacing/>
        <w:jc w:val="both"/>
        <w:rPr>
          <w:sz w:val="24"/>
          <w:szCs w:val="24"/>
        </w:rPr>
      </w:pPr>
      <w:r w:rsidRPr="00022054">
        <w:rPr>
          <w:sz w:val="24"/>
          <w:szCs w:val="24"/>
        </w:rPr>
        <w:t>предоставяне на помощ на земеделските производители чрез директни плащания;</w:t>
      </w:r>
    </w:p>
    <w:p w:rsidR="0025420B" w:rsidRPr="0025420B" w:rsidRDefault="0025420B" w:rsidP="009E0C6F">
      <w:pPr>
        <w:numPr>
          <w:ilvl w:val="0"/>
          <w:numId w:val="3"/>
        </w:numPr>
        <w:tabs>
          <w:tab w:val="left" w:pos="851"/>
        </w:tabs>
        <w:spacing w:line="336" w:lineRule="auto"/>
        <w:ind w:left="567" w:right="-567" w:firstLine="0"/>
        <w:contextualSpacing/>
        <w:jc w:val="both"/>
        <w:rPr>
          <w:sz w:val="24"/>
          <w:szCs w:val="24"/>
        </w:rPr>
      </w:pPr>
      <w:r w:rsidRPr="0025420B">
        <w:rPr>
          <w:sz w:val="24"/>
          <w:szCs w:val="24"/>
        </w:rPr>
        <w:t>предоставяне на помощ на земеделските производители по схеми за специфично подпомагане.</w:t>
      </w:r>
    </w:p>
    <w:p w:rsidR="0025420B" w:rsidRDefault="0025420B" w:rsidP="00BF285A">
      <w:pPr>
        <w:pStyle w:val="Heading3"/>
        <w:rPr>
          <w:lang w:val="en-US"/>
        </w:rPr>
      </w:pPr>
      <w:bookmarkStart w:id="28" w:name="_Toc47536013"/>
      <w:r>
        <w:t>Предоставени услуги, изпълнени дейности и постигнати резултати</w:t>
      </w:r>
      <w:bookmarkEnd w:id="28"/>
    </w:p>
    <w:p w:rsidR="00F81CB2" w:rsidRPr="0086287A" w:rsidRDefault="00F81CB2" w:rsidP="00F81CB2">
      <w:pPr>
        <w:spacing w:line="288" w:lineRule="auto"/>
        <w:jc w:val="both"/>
        <w:rPr>
          <w:color w:val="000000"/>
          <w:sz w:val="24"/>
          <w:szCs w:val="24"/>
          <w:lang w:val="en-US"/>
        </w:rPr>
      </w:pPr>
      <w:r w:rsidRPr="003120AA">
        <w:rPr>
          <w:b/>
          <w:i/>
        </w:rPr>
        <w:t xml:space="preserve">Таблица № </w:t>
      </w:r>
      <w:r w:rsidR="000A2C46">
        <w:rPr>
          <w:b/>
          <w:i/>
        </w:rPr>
        <w:t>11</w:t>
      </w:r>
      <w:r w:rsidRPr="003120AA">
        <w:rPr>
          <w:i/>
        </w:rPr>
        <w:t xml:space="preserve">– Директни плащания от ЕФГЗ към </w:t>
      </w:r>
      <w:r w:rsidR="00E352E9">
        <w:rPr>
          <w:i/>
          <w:lang w:val="en-US"/>
        </w:rPr>
        <w:t>3</w:t>
      </w:r>
      <w:r w:rsidR="00945617">
        <w:rPr>
          <w:i/>
        </w:rPr>
        <w:t>1</w:t>
      </w:r>
      <w:r w:rsidR="00E352E9">
        <w:rPr>
          <w:i/>
          <w:lang w:val="en-US"/>
        </w:rPr>
        <w:t>.</w:t>
      </w:r>
      <w:r w:rsidR="00945617">
        <w:rPr>
          <w:i/>
        </w:rPr>
        <w:t>12</w:t>
      </w:r>
      <w:r w:rsidR="00E352E9">
        <w:rPr>
          <w:i/>
          <w:lang w:val="en-US"/>
        </w:rPr>
        <w:t>.2024</w:t>
      </w:r>
      <w:r w:rsidR="00AF7397">
        <w:rPr>
          <w:i/>
        </w:rPr>
        <w:t xml:space="preserve"> </w:t>
      </w:r>
      <w:r w:rsidRPr="00022F9C">
        <w:rPr>
          <w:i/>
        </w:rPr>
        <w:t xml:space="preserve">г. </w:t>
      </w:r>
      <w:r w:rsidRPr="00022F9C">
        <w:rPr>
          <w:i/>
          <w:lang w:val="en-US"/>
        </w:rPr>
        <w:t>(</w:t>
      </w:r>
      <w:r w:rsidRPr="00022F9C">
        <w:rPr>
          <w:i/>
        </w:rPr>
        <w:t>лв.</w:t>
      </w:r>
      <w:r w:rsidRPr="00022F9C">
        <w:rPr>
          <w:i/>
          <w:lang w:val="en-US"/>
        </w:rPr>
        <w:t>)</w:t>
      </w:r>
      <w:r w:rsidR="0086287A" w:rsidRPr="00022F9C">
        <w:rPr>
          <w:i/>
          <w:lang w:val="en-US"/>
        </w:rPr>
        <w:t>*</w:t>
      </w:r>
    </w:p>
    <w:tbl>
      <w:tblPr>
        <w:tblW w:w="8544" w:type="dxa"/>
        <w:jc w:val="center"/>
        <w:tblCellMar>
          <w:left w:w="70" w:type="dxa"/>
          <w:right w:w="70" w:type="dxa"/>
        </w:tblCellMar>
        <w:tblLook w:val="04A0" w:firstRow="1" w:lastRow="0" w:firstColumn="1" w:lastColumn="0" w:noHBand="0" w:noVBand="1"/>
      </w:tblPr>
      <w:tblGrid>
        <w:gridCol w:w="5964"/>
        <w:gridCol w:w="1400"/>
        <w:gridCol w:w="1180"/>
      </w:tblGrid>
      <w:tr w:rsidR="00B77CC4" w:rsidRPr="00B77CC4" w:rsidTr="00B77CC4">
        <w:trPr>
          <w:trHeight w:val="264"/>
          <w:jc w:val="center"/>
        </w:trPr>
        <w:tc>
          <w:tcPr>
            <w:tcW w:w="5964" w:type="dxa"/>
            <w:tcBorders>
              <w:top w:val="single" w:sz="4" w:space="0" w:color="auto"/>
              <w:left w:val="single" w:sz="4" w:space="0" w:color="auto"/>
              <w:bottom w:val="single" w:sz="4" w:space="0" w:color="auto"/>
              <w:right w:val="single" w:sz="4" w:space="0" w:color="auto"/>
            </w:tcBorders>
            <w:shd w:val="clear" w:color="000000" w:fill="CCC0D9"/>
            <w:noWrap/>
            <w:vAlign w:val="center"/>
            <w:hideMark/>
          </w:tcPr>
          <w:p w:rsidR="00B77CC4" w:rsidRPr="00B77CC4" w:rsidRDefault="00B77CC4" w:rsidP="00B77CC4">
            <w:pPr>
              <w:spacing w:before="0" w:after="0"/>
              <w:ind w:firstLine="0"/>
              <w:rPr>
                <w:b/>
                <w:bCs/>
                <w:color w:val="000000"/>
              </w:rPr>
            </w:pPr>
            <w:bookmarkStart w:id="29" w:name="_Toc47536014"/>
            <w:r w:rsidRPr="00B77CC4">
              <w:rPr>
                <w:b/>
                <w:bCs/>
                <w:color w:val="000000"/>
              </w:rPr>
              <w:t>Схема</w:t>
            </w:r>
          </w:p>
        </w:tc>
        <w:tc>
          <w:tcPr>
            <w:tcW w:w="1400" w:type="dxa"/>
            <w:tcBorders>
              <w:top w:val="single" w:sz="4" w:space="0" w:color="auto"/>
              <w:left w:val="nil"/>
              <w:bottom w:val="single" w:sz="4" w:space="0" w:color="auto"/>
              <w:right w:val="single" w:sz="4" w:space="0" w:color="auto"/>
            </w:tcBorders>
            <w:shd w:val="clear" w:color="000000" w:fill="CCC0D9"/>
            <w:noWrap/>
            <w:vAlign w:val="center"/>
            <w:hideMark/>
          </w:tcPr>
          <w:p w:rsidR="00B77CC4" w:rsidRPr="00B77CC4" w:rsidRDefault="00B77CC4" w:rsidP="00B77CC4">
            <w:pPr>
              <w:spacing w:before="0" w:after="0"/>
              <w:ind w:firstLine="0"/>
              <w:rPr>
                <w:b/>
                <w:bCs/>
                <w:color w:val="000000"/>
              </w:rPr>
            </w:pPr>
            <w:r w:rsidRPr="00B77CC4">
              <w:rPr>
                <w:b/>
                <w:bCs/>
                <w:color w:val="000000"/>
              </w:rPr>
              <w:t>Код</w:t>
            </w:r>
          </w:p>
        </w:tc>
        <w:tc>
          <w:tcPr>
            <w:tcW w:w="1180" w:type="dxa"/>
            <w:tcBorders>
              <w:top w:val="single" w:sz="4" w:space="0" w:color="auto"/>
              <w:left w:val="nil"/>
              <w:bottom w:val="single" w:sz="4" w:space="0" w:color="auto"/>
              <w:right w:val="single" w:sz="4" w:space="0" w:color="auto"/>
            </w:tcBorders>
            <w:shd w:val="clear" w:color="000000" w:fill="CCC0D9"/>
            <w:noWrap/>
            <w:vAlign w:val="center"/>
            <w:hideMark/>
          </w:tcPr>
          <w:p w:rsidR="00B77CC4" w:rsidRPr="00B77CC4" w:rsidRDefault="00B77CC4" w:rsidP="00B77CC4">
            <w:pPr>
              <w:spacing w:before="0" w:after="0"/>
              <w:ind w:firstLine="0"/>
              <w:jc w:val="center"/>
              <w:rPr>
                <w:b/>
                <w:bCs/>
                <w:color w:val="000000"/>
              </w:rPr>
            </w:pPr>
            <w:r w:rsidRPr="00B77CC4">
              <w:rPr>
                <w:b/>
                <w:bCs/>
                <w:color w:val="000000"/>
              </w:rPr>
              <w:t>Сума</w:t>
            </w:r>
          </w:p>
        </w:tc>
      </w:tr>
      <w:tr w:rsidR="00B77CC4" w:rsidRPr="00B77CC4" w:rsidTr="00B77CC4">
        <w:trPr>
          <w:trHeight w:val="240"/>
          <w:jc w:val="center"/>
        </w:trPr>
        <w:tc>
          <w:tcPr>
            <w:tcW w:w="5964" w:type="dxa"/>
            <w:tcBorders>
              <w:top w:val="nil"/>
              <w:left w:val="single" w:sz="4" w:space="0" w:color="auto"/>
              <w:bottom w:val="single" w:sz="4" w:space="0" w:color="auto"/>
              <w:right w:val="single" w:sz="4" w:space="0" w:color="auto"/>
            </w:tcBorders>
            <w:shd w:val="clear" w:color="auto" w:fill="auto"/>
            <w:noWrap/>
            <w:vAlign w:val="bottom"/>
            <w:hideMark/>
          </w:tcPr>
          <w:p w:rsidR="00B77CC4" w:rsidRPr="00B77CC4" w:rsidRDefault="00B77CC4" w:rsidP="00B77CC4">
            <w:pPr>
              <w:spacing w:before="0" w:after="0"/>
              <w:ind w:firstLine="0"/>
              <w:rPr>
                <w:color w:val="000000"/>
                <w:sz w:val="18"/>
                <w:szCs w:val="18"/>
              </w:rPr>
            </w:pPr>
            <w:r w:rsidRPr="00B77CC4">
              <w:rPr>
                <w:color w:val="000000"/>
                <w:sz w:val="18"/>
                <w:szCs w:val="18"/>
              </w:rPr>
              <w:t xml:space="preserve">Основно подпомагане на доходите за устойчивост </w:t>
            </w:r>
          </w:p>
        </w:tc>
        <w:tc>
          <w:tcPr>
            <w:tcW w:w="1400" w:type="dxa"/>
            <w:tcBorders>
              <w:top w:val="nil"/>
              <w:left w:val="nil"/>
              <w:bottom w:val="single" w:sz="4" w:space="0" w:color="auto"/>
              <w:right w:val="single" w:sz="4" w:space="0" w:color="auto"/>
            </w:tcBorders>
            <w:shd w:val="clear" w:color="auto" w:fill="auto"/>
            <w:noWrap/>
            <w:vAlign w:val="bottom"/>
            <w:hideMark/>
          </w:tcPr>
          <w:p w:rsidR="00B77CC4" w:rsidRPr="00B77CC4" w:rsidRDefault="00B77CC4" w:rsidP="00B77CC4">
            <w:pPr>
              <w:spacing w:before="0" w:after="0"/>
              <w:ind w:firstLine="0"/>
              <w:rPr>
                <w:color w:val="000000"/>
                <w:sz w:val="18"/>
                <w:szCs w:val="18"/>
              </w:rPr>
            </w:pPr>
            <w:r w:rsidRPr="00B77CC4">
              <w:rPr>
                <w:color w:val="000000"/>
                <w:sz w:val="18"/>
                <w:szCs w:val="18"/>
              </w:rPr>
              <w:t>BISS</w:t>
            </w:r>
          </w:p>
        </w:tc>
        <w:tc>
          <w:tcPr>
            <w:tcW w:w="1180" w:type="dxa"/>
            <w:tcBorders>
              <w:top w:val="nil"/>
              <w:left w:val="nil"/>
              <w:bottom w:val="single" w:sz="4" w:space="0" w:color="auto"/>
              <w:right w:val="single" w:sz="4" w:space="0" w:color="auto"/>
            </w:tcBorders>
            <w:shd w:val="clear" w:color="auto" w:fill="auto"/>
            <w:noWrap/>
            <w:vAlign w:val="bottom"/>
            <w:hideMark/>
          </w:tcPr>
          <w:p w:rsidR="00B77CC4" w:rsidRPr="00B77CC4" w:rsidRDefault="00B77CC4" w:rsidP="00B77CC4">
            <w:pPr>
              <w:spacing w:before="0" w:after="0"/>
              <w:ind w:firstLine="0"/>
              <w:jc w:val="right"/>
              <w:rPr>
                <w:color w:val="000000"/>
                <w:sz w:val="18"/>
                <w:szCs w:val="18"/>
              </w:rPr>
            </w:pPr>
            <w:r w:rsidRPr="00B77CC4">
              <w:rPr>
                <w:color w:val="000000"/>
                <w:sz w:val="18"/>
                <w:szCs w:val="18"/>
              </w:rPr>
              <w:t>781 319 550</w:t>
            </w:r>
          </w:p>
        </w:tc>
      </w:tr>
      <w:tr w:rsidR="00B77CC4" w:rsidRPr="00B77CC4" w:rsidTr="00B77CC4">
        <w:trPr>
          <w:trHeight w:val="240"/>
          <w:jc w:val="center"/>
        </w:trPr>
        <w:tc>
          <w:tcPr>
            <w:tcW w:w="5964" w:type="dxa"/>
            <w:tcBorders>
              <w:top w:val="nil"/>
              <w:left w:val="single" w:sz="4" w:space="0" w:color="auto"/>
              <w:bottom w:val="single" w:sz="4" w:space="0" w:color="auto"/>
              <w:right w:val="single" w:sz="4" w:space="0" w:color="auto"/>
            </w:tcBorders>
            <w:shd w:val="clear" w:color="auto" w:fill="auto"/>
            <w:noWrap/>
            <w:vAlign w:val="bottom"/>
            <w:hideMark/>
          </w:tcPr>
          <w:p w:rsidR="00B77CC4" w:rsidRPr="00B77CC4" w:rsidRDefault="00B77CC4" w:rsidP="00B77CC4">
            <w:pPr>
              <w:spacing w:before="0" w:after="0"/>
              <w:ind w:firstLine="0"/>
              <w:rPr>
                <w:color w:val="000000"/>
                <w:sz w:val="18"/>
                <w:szCs w:val="18"/>
              </w:rPr>
            </w:pPr>
            <w:r w:rsidRPr="00B77CC4">
              <w:rPr>
                <w:color w:val="000000"/>
                <w:sz w:val="18"/>
                <w:szCs w:val="18"/>
              </w:rPr>
              <w:t xml:space="preserve">Обвързано с производството подпомагане на доходите </w:t>
            </w:r>
          </w:p>
        </w:tc>
        <w:tc>
          <w:tcPr>
            <w:tcW w:w="1400" w:type="dxa"/>
            <w:tcBorders>
              <w:top w:val="nil"/>
              <w:left w:val="nil"/>
              <w:bottom w:val="single" w:sz="4" w:space="0" w:color="auto"/>
              <w:right w:val="single" w:sz="4" w:space="0" w:color="auto"/>
            </w:tcBorders>
            <w:shd w:val="clear" w:color="auto" w:fill="auto"/>
            <w:noWrap/>
            <w:vAlign w:val="bottom"/>
            <w:hideMark/>
          </w:tcPr>
          <w:p w:rsidR="00B77CC4" w:rsidRPr="00B77CC4" w:rsidRDefault="00B77CC4" w:rsidP="00B77CC4">
            <w:pPr>
              <w:spacing w:before="0" w:after="0"/>
              <w:ind w:firstLine="0"/>
              <w:rPr>
                <w:color w:val="000000"/>
                <w:sz w:val="18"/>
                <w:szCs w:val="18"/>
              </w:rPr>
            </w:pPr>
            <w:r w:rsidRPr="00B77CC4">
              <w:rPr>
                <w:color w:val="000000"/>
                <w:sz w:val="18"/>
                <w:szCs w:val="18"/>
              </w:rPr>
              <w:t>CIS</w:t>
            </w:r>
          </w:p>
        </w:tc>
        <w:tc>
          <w:tcPr>
            <w:tcW w:w="1180" w:type="dxa"/>
            <w:tcBorders>
              <w:top w:val="nil"/>
              <w:left w:val="nil"/>
              <w:bottom w:val="single" w:sz="4" w:space="0" w:color="auto"/>
              <w:right w:val="single" w:sz="4" w:space="0" w:color="auto"/>
            </w:tcBorders>
            <w:shd w:val="clear" w:color="auto" w:fill="auto"/>
            <w:noWrap/>
            <w:vAlign w:val="bottom"/>
            <w:hideMark/>
          </w:tcPr>
          <w:p w:rsidR="00B77CC4" w:rsidRPr="00B77CC4" w:rsidRDefault="00B77CC4" w:rsidP="00B77CC4">
            <w:pPr>
              <w:spacing w:before="0" w:after="0"/>
              <w:ind w:firstLine="0"/>
              <w:jc w:val="right"/>
              <w:rPr>
                <w:color w:val="000000"/>
                <w:sz w:val="18"/>
                <w:szCs w:val="18"/>
              </w:rPr>
            </w:pPr>
            <w:r w:rsidRPr="00B77CC4">
              <w:rPr>
                <w:color w:val="000000"/>
                <w:sz w:val="18"/>
                <w:szCs w:val="18"/>
              </w:rPr>
              <w:t>346 353 542</w:t>
            </w:r>
          </w:p>
        </w:tc>
      </w:tr>
      <w:tr w:rsidR="00B77CC4" w:rsidRPr="00B77CC4" w:rsidTr="00B77CC4">
        <w:trPr>
          <w:trHeight w:val="240"/>
          <w:jc w:val="center"/>
        </w:trPr>
        <w:tc>
          <w:tcPr>
            <w:tcW w:w="5964" w:type="dxa"/>
            <w:tcBorders>
              <w:top w:val="nil"/>
              <w:left w:val="single" w:sz="4" w:space="0" w:color="auto"/>
              <w:bottom w:val="single" w:sz="4" w:space="0" w:color="auto"/>
              <w:right w:val="single" w:sz="4" w:space="0" w:color="auto"/>
            </w:tcBorders>
            <w:shd w:val="clear" w:color="auto" w:fill="auto"/>
            <w:noWrap/>
            <w:vAlign w:val="bottom"/>
            <w:hideMark/>
          </w:tcPr>
          <w:p w:rsidR="00B77CC4" w:rsidRPr="00B77CC4" w:rsidRDefault="00B77CC4" w:rsidP="00B77CC4">
            <w:pPr>
              <w:spacing w:before="0" w:after="0"/>
              <w:ind w:firstLine="0"/>
              <w:rPr>
                <w:color w:val="000000"/>
                <w:sz w:val="18"/>
                <w:szCs w:val="18"/>
              </w:rPr>
            </w:pPr>
            <w:r w:rsidRPr="00B77CC4">
              <w:rPr>
                <w:color w:val="000000"/>
                <w:sz w:val="18"/>
                <w:szCs w:val="18"/>
              </w:rPr>
              <w:t xml:space="preserve">Допълнително подпомагане на доходите за млади земеделски стопани </w:t>
            </w:r>
          </w:p>
        </w:tc>
        <w:tc>
          <w:tcPr>
            <w:tcW w:w="1400" w:type="dxa"/>
            <w:tcBorders>
              <w:top w:val="nil"/>
              <w:left w:val="nil"/>
              <w:bottom w:val="single" w:sz="4" w:space="0" w:color="auto"/>
              <w:right w:val="single" w:sz="4" w:space="0" w:color="auto"/>
            </w:tcBorders>
            <w:shd w:val="clear" w:color="auto" w:fill="auto"/>
            <w:noWrap/>
            <w:vAlign w:val="bottom"/>
            <w:hideMark/>
          </w:tcPr>
          <w:p w:rsidR="00B77CC4" w:rsidRPr="00B77CC4" w:rsidRDefault="00B77CC4" w:rsidP="00B77CC4">
            <w:pPr>
              <w:spacing w:before="0" w:after="0"/>
              <w:ind w:firstLine="0"/>
              <w:rPr>
                <w:color w:val="000000"/>
                <w:sz w:val="18"/>
                <w:szCs w:val="18"/>
              </w:rPr>
            </w:pPr>
            <w:r w:rsidRPr="00B77CC4">
              <w:rPr>
                <w:color w:val="000000"/>
                <w:sz w:val="18"/>
                <w:szCs w:val="18"/>
              </w:rPr>
              <w:t>CIS-YF</w:t>
            </w:r>
          </w:p>
        </w:tc>
        <w:tc>
          <w:tcPr>
            <w:tcW w:w="1180" w:type="dxa"/>
            <w:tcBorders>
              <w:top w:val="nil"/>
              <w:left w:val="nil"/>
              <w:bottom w:val="single" w:sz="4" w:space="0" w:color="auto"/>
              <w:right w:val="single" w:sz="4" w:space="0" w:color="auto"/>
            </w:tcBorders>
            <w:shd w:val="clear" w:color="auto" w:fill="auto"/>
            <w:noWrap/>
            <w:vAlign w:val="bottom"/>
            <w:hideMark/>
          </w:tcPr>
          <w:p w:rsidR="00B77CC4" w:rsidRPr="00B77CC4" w:rsidRDefault="00B77CC4" w:rsidP="00B77CC4">
            <w:pPr>
              <w:spacing w:before="0" w:after="0"/>
              <w:ind w:firstLine="0"/>
              <w:jc w:val="right"/>
              <w:rPr>
                <w:color w:val="000000"/>
                <w:sz w:val="18"/>
                <w:szCs w:val="18"/>
              </w:rPr>
            </w:pPr>
            <w:r w:rsidRPr="00B77CC4">
              <w:rPr>
                <w:color w:val="000000"/>
                <w:sz w:val="18"/>
                <w:szCs w:val="18"/>
              </w:rPr>
              <w:t>14 699 419</w:t>
            </w:r>
          </w:p>
        </w:tc>
      </w:tr>
      <w:tr w:rsidR="00B77CC4" w:rsidRPr="00B77CC4" w:rsidTr="00B77CC4">
        <w:trPr>
          <w:trHeight w:val="240"/>
          <w:jc w:val="center"/>
        </w:trPr>
        <w:tc>
          <w:tcPr>
            <w:tcW w:w="5964" w:type="dxa"/>
            <w:tcBorders>
              <w:top w:val="nil"/>
              <w:left w:val="single" w:sz="4" w:space="0" w:color="auto"/>
              <w:bottom w:val="single" w:sz="4" w:space="0" w:color="auto"/>
              <w:right w:val="single" w:sz="4" w:space="0" w:color="auto"/>
            </w:tcBorders>
            <w:shd w:val="clear" w:color="auto" w:fill="auto"/>
            <w:noWrap/>
            <w:vAlign w:val="bottom"/>
            <w:hideMark/>
          </w:tcPr>
          <w:p w:rsidR="00B77CC4" w:rsidRPr="00B77CC4" w:rsidRDefault="00B77CC4" w:rsidP="00B77CC4">
            <w:pPr>
              <w:spacing w:before="0" w:after="0"/>
              <w:ind w:firstLine="0"/>
              <w:rPr>
                <w:color w:val="000000"/>
                <w:sz w:val="18"/>
                <w:szCs w:val="18"/>
              </w:rPr>
            </w:pPr>
            <w:r w:rsidRPr="00B77CC4">
              <w:rPr>
                <w:color w:val="000000"/>
                <w:sz w:val="18"/>
                <w:szCs w:val="18"/>
              </w:rPr>
              <w:t xml:space="preserve">Допълнително преразпределително подпомагане на доходите за устойчивост </w:t>
            </w:r>
          </w:p>
        </w:tc>
        <w:tc>
          <w:tcPr>
            <w:tcW w:w="1400" w:type="dxa"/>
            <w:tcBorders>
              <w:top w:val="nil"/>
              <w:left w:val="nil"/>
              <w:bottom w:val="single" w:sz="4" w:space="0" w:color="auto"/>
              <w:right w:val="single" w:sz="4" w:space="0" w:color="auto"/>
            </w:tcBorders>
            <w:shd w:val="clear" w:color="auto" w:fill="auto"/>
            <w:noWrap/>
            <w:vAlign w:val="bottom"/>
            <w:hideMark/>
          </w:tcPr>
          <w:p w:rsidR="00B77CC4" w:rsidRPr="00B77CC4" w:rsidRDefault="00B77CC4" w:rsidP="00B77CC4">
            <w:pPr>
              <w:spacing w:before="0" w:after="0"/>
              <w:ind w:firstLine="0"/>
              <w:rPr>
                <w:color w:val="000000"/>
                <w:sz w:val="18"/>
                <w:szCs w:val="18"/>
              </w:rPr>
            </w:pPr>
            <w:r w:rsidRPr="00B77CC4">
              <w:rPr>
                <w:color w:val="000000"/>
                <w:sz w:val="18"/>
                <w:szCs w:val="18"/>
              </w:rPr>
              <w:t>CRISS</w:t>
            </w:r>
          </w:p>
        </w:tc>
        <w:tc>
          <w:tcPr>
            <w:tcW w:w="1180" w:type="dxa"/>
            <w:tcBorders>
              <w:top w:val="nil"/>
              <w:left w:val="nil"/>
              <w:bottom w:val="single" w:sz="4" w:space="0" w:color="auto"/>
              <w:right w:val="single" w:sz="4" w:space="0" w:color="auto"/>
            </w:tcBorders>
            <w:shd w:val="clear" w:color="auto" w:fill="auto"/>
            <w:noWrap/>
            <w:vAlign w:val="bottom"/>
            <w:hideMark/>
          </w:tcPr>
          <w:p w:rsidR="00B77CC4" w:rsidRPr="00B77CC4" w:rsidRDefault="00B77CC4" w:rsidP="00B77CC4">
            <w:pPr>
              <w:spacing w:before="0" w:after="0"/>
              <w:ind w:firstLine="0"/>
              <w:jc w:val="right"/>
              <w:rPr>
                <w:color w:val="000000"/>
                <w:sz w:val="18"/>
                <w:szCs w:val="18"/>
              </w:rPr>
            </w:pPr>
            <w:r w:rsidRPr="00B77CC4">
              <w:rPr>
                <w:color w:val="000000"/>
                <w:sz w:val="18"/>
                <w:szCs w:val="18"/>
              </w:rPr>
              <w:t>164 111 269</w:t>
            </w:r>
          </w:p>
        </w:tc>
      </w:tr>
      <w:tr w:rsidR="00B77CC4" w:rsidRPr="00B77CC4" w:rsidTr="00B77CC4">
        <w:trPr>
          <w:trHeight w:val="240"/>
          <w:jc w:val="center"/>
        </w:trPr>
        <w:tc>
          <w:tcPr>
            <w:tcW w:w="5964" w:type="dxa"/>
            <w:tcBorders>
              <w:top w:val="nil"/>
              <w:left w:val="single" w:sz="4" w:space="0" w:color="auto"/>
              <w:bottom w:val="single" w:sz="4" w:space="0" w:color="auto"/>
              <w:right w:val="single" w:sz="4" w:space="0" w:color="auto"/>
            </w:tcBorders>
            <w:shd w:val="clear" w:color="auto" w:fill="auto"/>
            <w:noWrap/>
            <w:vAlign w:val="bottom"/>
            <w:hideMark/>
          </w:tcPr>
          <w:p w:rsidR="00B77CC4" w:rsidRPr="00B77CC4" w:rsidRDefault="00B77CC4" w:rsidP="00B77CC4">
            <w:pPr>
              <w:spacing w:before="0" w:after="0"/>
              <w:ind w:firstLine="0"/>
              <w:rPr>
                <w:color w:val="000000"/>
                <w:sz w:val="18"/>
                <w:szCs w:val="18"/>
              </w:rPr>
            </w:pPr>
            <w:r w:rsidRPr="00B77CC4">
              <w:rPr>
                <w:color w:val="000000"/>
                <w:sz w:val="18"/>
                <w:szCs w:val="18"/>
              </w:rPr>
              <w:t xml:space="preserve">Схеми за климата, околната среда и хуманното отношение към животните </w:t>
            </w:r>
          </w:p>
        </w:tc>
        <w:tc>
          <w:tcPr>
            <w:tcW w:w="1400" w:type="dxa"/>
            <w:tcBorders>
              <w:top w:val="nil"/>
              <w:left w:val="nil"/>
              <w:bottom w:val="single" w:sz="4" w:space="0" w:color="auto"/>
              <w:right w:val="single" w:sz="4" w:space="0" w:color="auto"/>
            </w:tcBorders>
            <w:shd w:val="clear" w:color="auto" w:fill="auto"/>
            <w:noWrap/>
            <w:vAlign w:val="bottom"/>
            <w:hideMark/>
          </w:tcPr>
          <w:p w:rsidR="00B77CC4" w:rsidRPr="00B77CC4" w:rsidRDefault="00B77CC4" w:rsidP="00B77CC4">
            <w:pPr>
              <w:spacing w:before="0" w:after="0"/>
              <w:ind w:firstLine="0"/>
              <w:rPr>
                <w:color w:val="000000"/>
                <w:sz w:val="18"/>
                <w:szCs w:val="18"/>
              </w:rPr>
            </w:pPr>
            <w:r w:rsidRPr="00B77CC4">
              <w:rPr>
                <w:color w:val="000000"/>
                <w:sz w:val="18"/>
                <w:szCs w:val="18"/>
              </w:rPr>
              <w:t>Eco-scheme</w:t>
            </w:r>
          </w:p>
        </w:tc>
        <w:tc>
          <w:tcPr>
            <w:tcW w:w="1180" w:type="dxa"/>
            <w:tcBorders>
              <w:top w:val="nil"/>
              <w:left w:val="nil"/>
              <w:bottom w:val="single" w:sz="4" w:space="0" w:color="auto"/>
              <w:right w:val="single" w:sz="4" w:space="0" w:color="auto"/>
            </w:tcBorders>
            <w:shd w:val="clear" w:color="auto" w:fill="auto"/>
            <w:noWrap/>
            <w:vAlign w:val="bottom"/>
            <w:hideMark/>
          </w:tcPr>
          <w:p w:rsidR="00B77CC4" w:rsidRPr="00B77CC4" w:rsidRDefault="00B77CC4" w:rsidP="00B77CC4">
            <w:pPr>
              <w:spacing w:before="0" w:after="0"/>
              <w:ind w:firstLine="0"/>
              <w:jc w:val="right"/>
              <w:rPr>
                <w:color w:val="000000"/>
                <w:sz w:val="18"/>
                <w:szCs w:val="18"/>
              </w:rPr>
            </w:pPr>
            <w:r w:rsidRPr="00B77CC4">
              <w:rPr>
                <w:color w:val="000000"/>
                <w:sz w:val="18"/>
                <w:szCs w:val="18"/>
              </w:rPr>
              <w:t>416 656 213</w:t>
            </w:r>
          </w:p>
        </w:tc>
      </w:tr>
      <w:tr w:rsidR="00B77CC4" w:rsidRPr="00B77CC4" w:rsidTr="00B77CC4">
        <w:trPr>
          <w:trHeight w:val="240"/>
          <w:jc w:val="center"/>
        </w:trPr>
        <w:tc>
          <w:tcPr>
            <w:tcW w:w="5964" w:type="dxa"/>
            <w:tcBorders>
              <w:top w:val="nil"/>
              <w:left w:val="single" w:sz="4" w:space="0" w:color="auto"/>
              <w:bottom w:val="single" w:sz="4" w:space="0" w:color="auto"/>
              <w:right w:val="single" w:sz="4" w:space="0" w:color="auto"/>
            </w:tcBorders>
            <w:shd w:val="clear" w:color="auto" w:fill="auto"/>
            <w:noWrap/>
            <w:vAlign w:val="bottom"/>
            <w:hideMark/>
          </w:tcPr>
          <w:p w:rsidR="00B77CC4" w:rsidRPr="00B77CC4" w:rsidRDefault="00B77CC4" w:rsidP="00B77CC4">
            <w:pPr>
              <w:spacing w:before="0" w:after="0"/>
              <w:ind w:firstLine="0"/>
              <w:rPr>
                <w:color w:val="000000"/>
                <w:sz w:val="18"/>
                <w:szCs w:val="18"/>
              </w:rPr>
            </w:pPr>
            <w:r w:rsidRPr="00B77CC4">
              <w:rPr>
                <w:color w:val="000000"/>
                <w:sz w:val="18"/>
                <w:szCs w:val="18"/>
              </w:rPr>
              <w:t xml:space="preserve">Специално плащане за култура — памук </w:t>
            </w:r>
          </w:p>
        </w:tc>
        <w:tc>
          <w:tcPr>
            <w:tcW w:w="1400" w:type="dxa"/>
            <w:tcBorders>
              <w:top w:val="nil"/>
              <w:left w:val="nil"/>
              <w:bottom w:val="single" w:sz="4" w:space="0" w:color="auto"/>
              <w:right w:val="single" w:sz="4" w:space="0" w:color="auto"/>
            </w:tcBorders>
            <w:shd w:val="clear" w:color="auto" w:fill="auto"/>
            <w:noWrap/>
            <w:vAlign w:val="bottom"/>
            <w:hideMark/>
          </w:tcPr>
          <w:p w:rsidR="00B77CC4" w:rsidRPr="00B77CC4" w:rsidRDefault="00B77CC4" w:rsidP="00B77CC4">
            <w:pPr>
              <w:spacing w:before="0" w:after="0"/>
              <w:ind w:firstLine="0"/>
              <w:rPr>
                <w:color w:val="000000"/>
                <w:sz w:val="18"/>
                <w:szCs w:val="18"/>
              </w:rPr>
            </w:pPr>
            <w:r w:rsidRPr="00B77CC4">
              <w:rPr>
                <w:color w:val="000000"/>
                <w:sz w:val="18"/>
                <w:szCs w:val="18"/>
              </w:rPr>
              <w:t>CSPC</w:t>
            </w:r>
          </w:p>
        </w:tc>
        <w:tc>
          <w:tcPr>
            <w:tcW w:w="1180" w:type="dxa"/>
            <w:tcBorders>
              <w:top w:val="nil"/>
              <w:left w:val="nil"/>
              <w:bottom w:val="single" w:sz="4" w:space="0" w:color="auto"/>
              <w:right w:val="single" w:sz="4" w:space="0" w:color="auto"/>
            </w:tcBorders>
            <w:shd w:val="clear" w:color="auto" w:fill="auto"/>
            <w:noWrap/>
            <w:vAlign w:val="bottom"/>
            <w:hideMark/>
          </w:tcPr>
          <w:p w:rsidR="00B77CC4" w:rsidRPr="00B77CC4" w:rsidRDefault="00B77CC4" w:rsidP="00B77CC4">
            <w:pPr>
              <w:spacing w:before="0" w:after="0"/>
              <w:ind w:firstLine="0"/>
              <w:jc w:val="right"/>
              <w:rPr>
                <w:color w:val="000000"/>
                <w:sz w:val="18"/>
                <w:szCs w:val="18"/>
              </w:rPr>
            </w:pPr>
            <w:r w:rsidRPr="00B77CC4">
              <w:rPr>
                <w:color w:val="000000"/>
                <w:sz w:val="18"/>
                <w:szCs w:val="18"/>
              </w:rPr>
              <w:t>1 851 056</w:t>
            </w:r>
          </w:p>
        </w:tc>
      </w:tr>
      <w:tr w:rsidR="00B77CC4" w:rsidRPr="00B77CC4" w:rsidTr="00B77CC4">
        <w:trPr>
          <w:trHeight w:val="240"/>
          <w:jc w:val="center"/>
        </w:trPr>
        <w:tc>
          <w:tcPr>
            <w:tcW w:w="5964" w:type="dxa"/>
            <w:tcBorders>
              <w:top w:val="nil"/>
              <w:left w:val="single" w:sz="4" w:space="0" w:color="auto"/>
              <w:bottom w:val="single" w:sz="4" w:space="0" w:color="auto"/>
              <w:right w:val="single" w:sz="4" w:space="0" w:color="auto"/>
            </w:tcBorders>
            <w:shd w:val="clear" w:color="auto" w:fill="auto"/>
            <w:noWrap/>
            <w:vAlign w:val="bottom"/>
            <w:hideMark/>
          </w:tcPr>
          <w:p w:rsidR="00B77CC4" w:rsidRPr="00B77CC4" w:rsidRDefault="00B77CC4" w:rsidP="00B77CC4">
            <w:pPr>
              <w:spacing w:before="0" w:after="0"/>
              <w:ind w:firstLine="0"/>
              <w:rPr>
                <w:color w:val="000000"/>
                <w:sz w:val="18"/>
                <w:szCs w:val="18"/>
              </w:rPr>
            </w:pPr>
            <w:r w:rsidRPr="00B77CC4">
              <w:rPr>
                <w:color w:val="000000"/>
                <w:sz w:val="18"/>
                <w:szCs w:val="18"/>
              </w:rPr>
              <w:t>Доплащания за стари кампании</w:t>
            </w:r>
          </w:p>
        </w:tc>
        <w:tc>
          <w:tcPr>
            <w:tcW w:w="1400" w:type="dxa"/>
            <w:tcBorders>
              <w:top w:val="nil"/>
              <w:left w:val="nil"/>
              <w:bottom w:val="single" w:sz="4" w:space="0" w:color="auto"/>
              <w:right w:val="single" w:sz="4" w:space="0" w:color="auto"/>
            </w:tcBorders>
            <w:shd w:val="clear" w:color="auto" w:fill="auto"/>
            <w:noWrap/>
            <w:vAlign w:val="bottom"/>
            <w:hideMark/>
          </w:tcPr>
          <w:p w:rsidR="00B77CC4" w:rsidRPr="00B77CC4" w:rsidRDefault="00B77CC4" w:rsidP="00B77CC4">
            <w:pPr>
              <w:spacing w:before="0" w:after="0"/>
              <w:ind w:firstLine="0"/>
              <w:rPr>
                <w:color w:val="000000"/>
                <w:sz w:val="18"/>
                <w:szCs w:val="18"/>
              </w:rPr>
            </w:pPr>
            <w:r w:rsidRPr="00B77CC4">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rsidR="00B77CC4" w:rsidRPr="00B77CC4" w:rsidRDefault="00B77CC4" w:rsidP="00B77CC4">
            <w:pPr>
              <w:spacing w:before="0" w:after="0"/>
              <w:ind w:firstLine="0"/>
              <w:jc w:val="right"/>
              <w:rPr>
                <w:color w:val="000000"/>
                <w:sz w:val="18"/>
                <w:szCs w:val="18"/>
              </w:rPr>
            </w:pPr>
            <w:r w:rsidRPr="00B77CC4">
              <w:rPr>
                <w:color w:val="000000"/>
                <w:sz w:val="18"/>
                <w:szCs w:val="18"/>
              </w:rPr>
              <w:t>929 993</w:t>
            </w:r>
          </w:p>
        </w:tc>
      </w:tr>
      <w:tr w:rsidR="00B77CC4" w:rsidRPr="00B77CC4" w:rsidTr="00B77CC4">
        <w:trPr>
          <w:trHeight w:val="240"/>
          <w:jc w:val="center"/>
        </w:trPr>
        <w:tc>
          <w:tcPr>
            <w:tcW w:w="5964" w:type="dxa"/>
            <w:tcBorders>
              <w:top w:val="nil"/>
              <w:left w:val="single" w:sz="4" w:space="0" w:color="auto"/>
              <w:bottom w:val="single" w:sz="4" w:space="0" w:color="auto"/>
              <w:right w:val="single" w:sz="4" w:space="0" w:color="auto"/>
            </w:tcBorders>
            <w:shd w:val="clear" w:color="auto" w:fill="auto"/>
            <w:noWrap/>
            <w:vAlign w:val="bottom"/>
            <w:hideMark/>
          </w:tcPr>
          <w:p w:rsidR="00B77CC4" w:rsidRPr="00B77CC4" w:rsidRDefault="00B77CC4" w:rsidP="00B77CC4">
            <w:pPr>
              <w:spacing w:before="0" w:after="0"/>
              <w:ind w:firstLine="0"/>
              <w:rPr>
                <w:color w:val="000000"/>
                <w:sz w:val="18"/>
                <w:szCs w:val="18"/>
              </w:rPr>
            </w:pPr>
            <w:r w:rsidRPr="00B77CC4">
              <w:rPr>
                <w:color w:val="000000"/>
                <w:sz w:val="18"/>
                <w:szCs w:val="18"/>
              </w:rPr>
              <w:t>Възстановени суми</w:t>
            </w:r>
          </w:p>
        </w:tc>
        <w:tc>
          <w:tcPr>
            <w:tcW w:w="1400" w:type="dxa"/>
            <w:tcBorders>
              <w:top w:val="nil"/>
              <w:left w:val="nil"/>
              <w:bottom w:val="single" w:sz="4" w:space="0" w:color="auto"/>
              <w:right w:val="single" w:sz="4" w:space="0" w:color="auto"/>
            </w:tcBorders>
            <w:shd w:val="clear" w:color="auto" w:fill="auto"/>
            <w:noWrap/>
            <w:vAlign w:val="bottom"/>
            <w:hideMark/>
          </w:tcPr>
          <w:p w:rsidR="00B77CC4" w:rsidRPr="00B77CC4" w:rsidRDefault="00B77CC4" w:rsidP="00B77CC4">
            <w:pPr>
              <w:spacing w:before="0" w:after="0"/>
              <w:ind w:firstLine="0"/>
              <w:rPr>
                <w:color w:val="000000"/>
                <w:sz w:val="18"/>
                <w:szCs w:val="18"/>
              </w:rPr>
            </w:pPr>
            <w:r w:rsidRPr="00B77CC4">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rsidR="00B77CC4" w:rsidRPr="00B77CC4" w:rsidRDefault="00B77CC4" w:rsidP="00B77CC4">
            <w:pPr>
              <w:spacing w:before="0" w:after="0"/>
              <w:ind w:firstLine="0"/>
              <w:jc w:val="right"/>
              <w:rPr>
                <w:color w:val="000000"/>
                <w:sz w:val="18"/>
                <w:szCs w:val="18"/>
              </w:rPr>
            </w:pPr>
            <w:r w:rsidRPr="00B77CC4">
              <w:rPr>
                <w:color w:val="000000"/>
                <w:sz w:val="18"/>
                <w:szCs w:val="18"/>
              </w:rPr>
              <w:t>-1 139 025</w:t>
            </w:r>
          </w:p>
        </w:tc>
      </w:tr>
      <w:tr w:rsidR="00B77CC4" w:rsidRPr="00B77CC4" w:rsidTr="00B77CC4">
        <w:trPr>
          <w:trHeight w:val="240"/>
          <w:jc w:val="center"/>
        </w:trPr>
        <w:tc>
          <w:tcPr>
            <w:tcW w:w="5964" w:type="dxa"/>
            <w:tcBorders>
              <w:top w:val="nil"/>
              <w:left w:val="single" w:sz="4" w:space="0" w:color="auto"/>
              <w:bottom w:val="single" w:sz="4" w:space="0" w:color="auto"/>
              <w:right w:val="single" w:sz="4" w:space="0" w:color="auto"/>
            </w:tcBorders>
            <w:shd w:val="clear" w:color="auto" w:fill="auto"/>
            <w:noWrap/>
            <w:vAlign w:val="bottom"/>
            <w:hideMark/>
          </w:tcPr>
          <w:p w:rsidR="00B77CC4" w:rsidRPr="00B77CC4" w:rsidRDefault="00B77CC4" w:rsidP="00B77CC4">
            <w:pPr>
              <w:spacing w:before="0" w:after="0"/>
              <w:ind w:firstLine="0"/>
              <w:rPr>
                <w:b/>
                <w:bCs/>
                <w:color w:val="000000"/>
                <w:sz w:val="18"/>
                <w:szCs w:val="18"/>
              </w:rPr>
            </w:pPr>
            <w:r w:rsidRPr="00B77CC4">
              <w:rPr>
                <w:b/>
                <w:bCs/>
                <w:color w:val="000000"/>
                <w:sz w:val="18"/>
                <w:szCs w:val="18"/>
              </w:rPr>
              <w:t>Общо</w:t>
            </w:r>
          </w:p>
        </w:tc>
        <w:tc>
          <w:tcPr>
            <w:tcW w:w="1400" w:type="dxa"/>
            <w:tcBorders>
              <w:top w:val="nil"/>
              <w:left w:val="nil"/>
              <w:bottom w:val="single" w:sz="4" w:space="0" w:color="auto"/>
              <w:right w:val="single" w:sz="4" w:space="0" w:color="auto"/>
            </w:tcBorders>
            <w:shd w:val="clear" w:color="auto" w:fill="auto"/>
            <w:noWrap/>
            <w:vAlign w:val="bottom"/>
            <w:hideMark/>
          </w:tcPr>
          <w:p w:rsidR="00B77CC4" w:rsidRPr="00B77CC4" w:rsidRDefault="00B77CC4" w:rsidP="00B77CC4">
            <w:pPr>
              <w:spacing w:before="0" w:after="0"/>
              <w:ind w:firstLine="0"/>
              <w:rPr>
                <w:b/>
                <w:bCs/>
                <w:color w:val="000000"/>
                <w:sz w:val="18"/>
                <w:szCs w:val="18"/>
              </w:rPr>
            </w:pPr>
            <w:r w:rsidRPr="00B77CC4">
              <w:rPr>
                <w:b/>
                <w:bCs/>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rsidR="00B77CC4" w:rsidRPr="00B77CC4" w:rsidRDefault="00B77CC4" w:rsidP="00B77CC4">
            <w:pPr>
              <w:spacing w:before="0" w:after="0"/>
              <w:ind w:firstLine="0"/>
              <w:jc w:val="right"/>
              <w:rPr>
                <w:b/>
                <w:bCs/>
                <w:color w:val="000000"/>
                <w:sz w:val="18"/>
                <w:szCs w:val="18"/>
              </w:rPr>
            </w:pPr>
            <w:r w:rsidRPr="00B77CC4">
              <w:rPr>
                <w:b/>
                <w:bCs/>
                <w:color w:val="000000"/>
                <w:sz w:val="18"/>
                <w:szCs w:val="18"/>
              </w:rPr>
              <w:t>1 724 782 017</w:t>
            </w:r>
          </w:p>
        </w:tc>
      </w:tr>
    </w:tbl>
    <w:p w:rsidR="002F66EF" w:rsidRDefault="002F66EF" w:rsidP="00BF285A">
      <w:pPr>
        <w:spacing w:line="336" w:lineRule="auto"/>
        <w:jc w:val="both"/>
        <w:rPr>
          <w:color w:val="000000"/>
          <w:sz w:val="24"/>
          <w:szCs w:val="24"/>
        </w:rPr>
      </w:pPr>
      <w:r w:rsidRPr="002F66EF">
        <w:rPr>
          <w:color w:val="000000"/>
          <w:sz w:val="24"/>
          <w:szCs w:val="24"/>
        </w:rPr>
        <w:t xml:space="preserve">Финансовото подпомагане по </w:t>
      </w:r>
      <w:r w:rsidR="00387DA0">
        <w:rPr>
          <w:color w:val="000000"/>
          <w:sz w:val="24"/>
          <w:szCs w:val="24"/>
        </w:rPr>
        <w:t>програмата</w:t>
      </w:r>
      <w:r w:rsidRPr="002F66EF">
        <w:rPr>
          <w:color w:val="000000"/>
          <w:sz w:val="24"/>
          <w:szCs w:val="24"/>
        </w:rPr>
        <w:t xml:space="preserve"> се предоставя от ЕФГЗ</w:t>
      </w:r>
      <w:r w:rsidR="00387DA0">
        <w:rPr>
          <w:color w:val="000000"/>
          <w:sz w:val="24"/>
          <w:szCs w:val="24"/>
        </w:rPr>
        <w:t>.</w:t>
      </w:r>
    </w:p>
    <w:p w:rsidR="003A1893" w:rsidRPr="001535F5" w:rsidRDefault="003A1893" w:rsidP="003A1893">
      <w:pPr>
        <w:spacing w:line="336" w:lineRule="auto"/>
        <w:ind w:right="-567"/>
        <w:jc w:val="both"/>
        <w:rPr>
          <w:color w:val="000000"/>
          <w:sz w:val="24"/>
          <w:szCs w:val="24"/>
        </w:rPr>
      </w:pPr>
      <w:r w:rsidRPr="001535F5">
        <w:rPr>
          <w:color w:val="000000"/>
          <w:sz w:val="24"/>
          <w:szCs w:val="24"/>
        </w:rPr>
        <w:t xml:space="preserve">През календарната 2024 г. се извърши оторизация по подадените заявления за кампания 2023 г., с изключение на </w:t>
      </w:r>
      <w:r w:rsidRPr="001535F5">
        <w:rPr>
          <w:sz w:val="24"/>
          <w:szCs w:val="24"/>
        </w:rPr>
        <w:t>интервенцията за основно подпомагане на доходите за устойчивост (ОПДУ), плащанията за която бяха през месец декември 2023</w:t>
      </w:r>
      <w:r w:rsidR="00717C54">
        <w:rPr>
          <w:sz w:val="24"/>
          <w:szCs w:val="24"/>
        </w:rPr>
        <w:t xml:space="preserve"> </w:t>
      </w:r>
      <w:r w:rsidRPr="001535F5">
        <w:rPr>
          <w:sz w:val="24"/>
          <w:szCs w:val="24"/>
        </w:rPr>
        <w:t>г. Плащанията за кампания 2024 започнаха през декември 2024 г. с ОПДУ и всички интервенции за обвързано производство в сектора на животновъдството.</w:t>
      </w:r>
    </w:p>
    <w:p w:rsidR="00350594" w:rsidRDefault="003A1893" w:rsidP="003A1893">
      <w:pPr>
        <w:spacing w:line="336" w:lineRule="auto"/>
        <w:ind w:right="-567"/>
        <w:jc w:val="both"/>
        <w:rPr>
          <w:color w:val="000000"/>
          <w:sz w:val="24"/>
          <w:szCs w:val="24"/>
        </w:rPr>
      </w:pPr>
      <w:r w:rsidRPr="00350594">
        <w:rPr>
          <w:color w:val="000000"/>
          <w:sz w:val="24"/>
          <w:szCs w:val="24"/>
        </w:rPr>
        <w:t>В периода от 01.03.2024 до 08.07.2024</w:t>
      </w:r>
      <w:r w:rsidR="00AF7397">
        <w:rPr>
          <w:color w:val="000000"/>
          <w:sz w:val="24"/>
          <w:szCs w:val="24"/>
        </w:rPr>
        <w:t xml:space="preserve"> </w:t>
      </w:r>
      <w:r w:rsidRPr="00350594">
        <w:rPr>
          <w:color w:val="000000"/>
          <w:sz w:val="24"/>
          <w:szCs w:val="24"/>
        </w:rPr>
        <w:t>г. се извърши приема на заявления за кампания 2024, като по интервенциите за директни плащания бяха подадени следните заявления:</w:t>
      </w:r>
    </w:p>
    <w:p w:rsidR="009E6FC2" w:rsidRPr="009E6FC2" w:rsidRDefault="009E6FC2" w:rsidP="009E6FC2">
      <w:pPr>
        <w:spacing w:line="288" w:lineRule="auto"/>
        <w:jc w:val="both"/>
        <w:rPr>
          <w:color w:val="000000"/>
          <w:sz w:val="24"/>
          <w:szCs w:val="24"/>
          <w:lang w:val="en-US"/>
        </w:rPr>
      </w:pPr>
      <w:r w:rsidRPr="003120AA">
        <w:rPr>
          <w:b/>
          <w:i/>
        </w:rPr>
        <w:t xml:space="preserve">Таблица № </w:t>
      </w:r>
      <w:r>
        <w:rPr>
          <w:b/>
          <w:i/>
        </w:rPr>
        <w:t>1</w:t>
      </w:r>
      <w:r w:rsidR="000A2C46">
        <w:rPr>
          <w:b/>
          <w:i/>
        </w:rPr>
        <w:t>2</w:t>
      </w:r>
      <w:r w:rsidRPr="003120AA">
        <w:rPr>
          <w:i/>
        </w:rPr>
        <w:t xml:space="preserve">– </w:t>
      </w:r>
      <w:r>
        <w:rPr>
          <w:i/>
        </w:rPr>
        <w:t>Подадени заявления за кампания 2024</w:t>
      </w:r>
      <w:r w:rsidRPr="003120AA">
        <w:rPr>
          <w:i/>
        </w:rPr>
        <w:t xml:space="preserve"> към </w:t>
      </w:r>
      <w:r>
        <w:rPr>
          <w:i/>
          <w:lang w:val="en-US"/>
        </w:rPr>
        <w:t>3</w:t>
      </w:r>
      <w:r w:rsidR="00945617">
        <w:rPr>
          <w:i/>
        </w:rPr>
        <w:t>1</w:t>
      </w:r>
      <w:r>
        <w:rPr>
          <w:i/>
          <w:lang w:val="en-US"/>
        </w:rPr>
        <w:t>.</w:t>
      </w:r>
      <w:r w:rsidR="00945617">
        <w:rPr>
          <w:i/>
        </w:rPr>
        <w:t>12</w:t>
      </w:r>
      <w:r>
        <w:rPr>
          <w:i/>
          <w:lang w:val="en-US"/>
        </w:rPr>
        <w:t>.2024</w:t>
      </w:r>
      <w:r w:rsidR="00AF7397">
        <w:rPr>
          <w:i/>
        </w:rPr>
        <w:t xml:space="preserve"> </w:t>
      </w:r>
      <w:r w:rsidRPr="00022F9C">
        <w:rPr>
          <w:i/>
        </w:rPr>
        <w:t xml:space="preserve">г. </w:t>
      </w:r>
      <w:r w:rsidRPr="00022F9C">
        <w:rPr>
          <w:i/>
          <w:lang w:val="en-US"/>
        </w:rPr>
        <w:t>(</w:t>
      </w:r>
      <w:r w:rsidRPr="00022F9C">
        <w:rPr>
          <w:i/>
        </w:rPr>
        <w:t>лв.</w:t>
      </w:r>
      <w:r w:rsidRPr="00022F9C">
        <w:rPr>
          <w:i/>
          <w:lang w:val="en-US"/>
        </w:rPr>
        <w:t>)*</w:t>
      </w:r>
    </w:p>
    <w:tbl>
      <w:tblPr>
        <w:tblW w:w="9940" w:type="dxa"/>
        <w:tblCellMar>
          <w:left w:w="70" w:type="dxa"/>
          <w:right w:w="70" w:type="dxa"/>
        </w:tblCellMar>
        <w:tblLook w:val="04A0" w:firstRow="1" w:lastRow="0" w:firstColumn="1" w:lastColumn="0" w:noHBand="0" w:noVBand="1"/>
      </w:tblPr>
      <w:tblGrid>
        <w:gridCol w:w="5381"/>
        <w:gridCol w:w="1377"/>
        <w:gridCol w:w="1540"/>
        <w:gridCol w:w="1642"/>
      </w:tblGrid>
      <w:tr w:rsidR="003A1893" w:rsidRPr="00FF3C67" w:rsidTr="003A1893">
        <w:trPr>
          <w:cantSplit/>
          <w:trHeight w:val="600"/>
          <w:tblHeader/>
        </w:trPr>
        <w:tc>
          <w:tcPr>
            <w:tcW w:w="54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3A1893" w:rsidRPr="00FF3C67" w:rsidRDefault="003A1893" w:rsidP="0069315E">
            <w:pPr>
              <w:spacing w:before="0" w:after="0"/>
              <w:ind w:firstLine="0"/>
              <w:jc w:val="center"/>
              <w:rPr>
                <w:color w:val="000000"/>
                <w:sz w:val="22"/>
                <w:szCs w:val="22"/>
              </w:rPr>
            </w:pPr>
            <w:r w:rsidRPr="00FF3C67">
              <w:rPr>
                <w:bCs/>
                <w:color w:val="000000"/>
                <w:sz w:val="22"/>
                <w:szCs w:val="22"/>
              </w:rPr>
              <w:t>Име интервенция</w:t>
            </w:r>
          </w:p>
        </w:tc>
        <w:tc>
          <w:tcPr>
            <w:tcW w:w="132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rsidR="003A1893" w:rsidRPr="00FF3C67" w:rsidRDefault="003A1893" w:rsidP="0069315E">
            <w:pPr>
              <w:spacing w:before="0" w:after="0"/>
              <w:ind w:firstLine="0"/>
              <w:jc w:val="center"/>
              <w:rPr>
                <w:color w:val="000000"/>
                <w:sz w:val="22"/>
                <w:szCs w:val="22"/>
              </w:rPr>
            </w:pPr>
            <w:r w:rsidRPr="00FF3C67">
              <w:rPr>
                <w:bCs/>
                <w:color w:val="000000"/>
                <w:sz w:val="22"/>
                <w:szCs w:val="22"/>
              </w:rPr>
              <w:t>Интервенция</w:t>
            </w:r>
          </w:p>
        </w:tc>
        <w:tc>
          <w:tcPr>
            <w:tcW w:w="154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rsidR="003A1893" w:rsidRPr="00FF3C67" w:rsidRDefault="003A1893" w:rsidP="0069315E">
            <w:pPr>
              <w:spacing w:before="0" w:after="0"/>
              <w:ind w:firstLine="0"/>
              <w:jc w:val="center"/>
              <w:rPr>
                <w:color w:val="000000"/>
                <w:sz w:val="22"/>
                <w:szCs w:val="22"/>
              </w:rPr>
            </w:pPr>
            <w:r w:rsidRPr="00FF3C67">
              <w:rPr>
                <w:bCs/>
                <w:color w:val="000000"/>
                <w:sz w:val="22"/>
                <w:szCs w:val="22"/>
              </w:rPr>
              <w:t>Брой подадени заявления</w:t>
            </w:r>
          </w:p>
        </w:tc>
        <w:tc>
          <w:tcPr>
            <w:tcW w:w="160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rsidR="003A1893" w:rsidRPr="00FF3C67" w:rsidRDefault="003A1893" w:rsidP="0069315E">
            <w:pPr>
              <w:spacing w:before="0" w:after="0"/>
              <w:ind w:firstLine="0"/>
              <w:jc w:val="center"/>
              <w:rPr>
                <w:color w:val="000000"/>
                <w:sz w:val="22"/>
                <w:szCs w:val="22"/>
              </w:rPr>
            </w:pPr>
            <w:r w:rsidRPr="00FF3C67">
              <w:rPr>
                <w:bCs/>
                <w:color w:val="000000"/>
                <w:sz w:val="22"/>
                <w:szCs w:val="22"/>
              </w:rPr>
              <w:t>Декларирани площи/животни</w:t>
            </w:r>
          </w:p>
        </w:tc>
      </w:tr>
      <w:tr w:rsidR="003A1893" w:rsidRPr="00FF3C67" w:rsidTr="0069315E">
        <w:trPr>
          <w:trHeight w:val="300"/>
        </w:trPr>
        <w:tc>
          <w:tcPr>
            <w:tcW w:w="5480" w:type="dxa"/>
            <w:tcBorders>
              <w:top w:val="nil"/>
              <w:left w:val="single" w:sz="4" w:space="0" w:color="auto"/>
              <w:bottom w:val="single" w:sz="4" w:space="0" w:color="auto"/>
              <w:right w:val="single" w:sz="4" w:space="0" w:color="auto"/>
            </w:tcBorders>
            <w:shd w:val="clear" w:color="auto" w:fill="auto"/>
            <w:vAlign w:val="center"/>
            <w:hideMark/>
          </w:tcPr>
          <w:p w:rsidR="003A1893" w:rsidRPr="00FF3C67" w:rsidRDefault="003A1893" w:rsidP="0069315E">
            <w:pPr>
              <w:spacing w:before="0" w:after="0"/>
              <w:ind w:firstLine="0"/>
              <w:rPr>
                <w:color w:val="000000"/>
                <w:sz w:val="22"/>
                <w:szCs w:val="22"/>
              </w:rPr>
            </w:pPr>
            <w:r w:rsidRPr="00FF3C67">
              <w:rPr>
                <w:color w:val="000000"/>
                <w:sz w:val="22"/>
                <w:szCs w:val="22"/>
              </w:rPr>
              <w:t>Основно подпомагане на доходите за устойчивост (ОПДУ)</w:t>
            </w:r>
          </w:p>
        </w:tc>
        <w:tc>
          <w:tcPr>
            <w:tcW w:w="132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center"/>
              <w:rPr>
                <w:color w:val="000000"/>
                <w:sz w:val="22"/>
                <w:szCs w:val="22"/>
              </w:rPr>
            </w:pPr>
            <w:r w:rsidRPr="00FF3C67">
              <w:rPr>
                <w:color w:val="000000"/>
                <w:sz w:val="22"/>
                <w:szCs w:val="22"/>
              </w:rPr>
              <w:t>ОПДУ</w:t>
            </w:r>
          </w:p>
        </w:tc>
        <w:tc>
          <w:tcPr>
            <w:tcW w:w="154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52 166</w:t>
            </w:r>
          </w:p>
        </w:tc>
        <w:tc>
          <w:tcPr>
            <w:tcW w:w="160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3 834 220</w:t>
            </w:r>
          </w:p>
        </w:tc>
      </w:tr>
      <w:tr w:rsidR="003A1893" w:rsidRPr="00FF3C67" w:rsidTr="0069315E">
        <w:trPr>
          <w:trHeight w:val="600"/>
        </w:trPr>
        <w:tc>
          <w:tcPr>
            <w:tcW w:w="5480" w:type="dxa"/>
            <w:tcBorders>
              <w:top w:val="nil"/>
              <w:left w:val="single" w:sz="4" w:space="0" w:color="auto"/>
              <w:bottom w:val="single" w:sz="4" w:space="0" w:color="auto"/>
              <w:right w:val="single" w:sz="4" w:space="0" w:color="auto"/>
            </w:tcBorders>
            <w:shd w:val="clear" w:color="auto" w:fill="auto"/>
            <w:vAlign w:val="center"/>
            <w:hideMark/>
          </w:tcPr>
          <w:p w:rsidR="003A1893" w:rsidRPr="00FF3C67" w:rsidRDefault="003A1893" w:rsidP="0069315E">
            <w:pPr>
              <w:spacing w:before="0" w:after="0"/>
              <w:ind w:firstLine="0"/>
              <w:rPr>
                <w:color w:val="000000"/>
                <w:sz w:val="22"/>
                <w:szCs w:val="22"/>
              </w:rPr>
            </w:pPr>
            <w:r w:rsidRPr="00FF3C67">
              <w:rPr>
                <w:color w:val="000000"/>
                <w:sz w:val="22"/>
                <w:szCs w:val="22"/>
              </w:rPr>
              <w:t>Допълнително преразпределително подпомагане на доходите за устойчивост (ДП-ОПДУ)</w:t>
            </w:r>
          </w:p>
        </w:tc>
        <w:tc>
          <w:tcPr>
            <w:tcW w:w="132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center"/>
              <w:rPr>
                <w:color w:val="000000"/>
                <w:sz w:val="22"/>
                <w:szCs w:val="22"/>
              </w:rPr>
            </w:pPr>
            <w:r w:rsidRPr="00FF3C67">
              <w:rPr>
                <w:color w:val="000000"/>
                <w:sz w:val="22"/>
                <w:szCs w:val="22"/>
              </w:rPr>
              <w:t>ДП-ОПДУ</w:t>
            </w:r>
          </w:p>
        </w:tc>
        <w:tc>
          <w:tcPr>
            <w:tcW w:w="154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44 771</w:t>
            </w:r>
          </w:p>
        </w:tc>
        <w:tc>
          <w:tcPr>
            <w:tcW w:w="160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714 119</w:t>
            </w:r>
          </w:p>
        </w:tc>
      </w:tr>
      <w:tr w:rsidR="003A1893" w:rsidRPr="00FF3C67" w:rsidTr="0069315E">
        <w:trPr>
          <w:trHeight w:val="300"/>
        </w:trPr>
        <w:tc>
          <w:tcPr>
            <w:tcW w:w="5480" w:type="dxa"/>
            <w:tcBorders>
              <w:top w:val="nil"/>
              <w:left w:val="single" w:sz="4" w:space="0" w:color="auto"/>
              <w:bottom w:val="single" w:sz="4" w:space="0" w:color="auto"/>
              <w:right w:val="single" w:sz="4" w:space="0" w:color="auto"/>
            </w:tcBorders>
            <w:shd w:val="clear" w:color="auto" w:fill="auto"/>
            <w:vAlign w:val="center"/>
            <w:hideMark/>
          </w:tcPr>
          <w:p w:rsidR="003A1893" w:rsidRPr="00FF3C67" w:rsidRDefault="003A1893" w:rsidP="0069315E">
            <w:pPr>
              <w:spacing w:before="0" w:after="0"/>
              <w:ind w:firstLine="0"/>
              <w:rPr>
                <w:color w:val="000000"/>
                <w:sz w:val="22"/>
                <w:szCs w:val="22"/>
              </w:rPr>
            </w:pPr>
            <w:r w:rsidRPr="00FF3C67">
              <w:rPr>
                <w:color w:val="000000"/>
                <w:sz w:val="22"/>
                <w:szCs w:val="22"/>
              </w:rPr>
              <w:t>Плащане за малки земеделски стопани (ДЗС)</w:t>
            </w:r>
          </w:p>
        </w:tc>
        <w:tc>
          <w:tcPr>
            <w:tcW w:w="132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center"/>
              <w:rPr>
                <w:color w:val="000000"/>
                <w:sz w:val="22"/>
                <w:szCs w:val="22"/>
              </w:rPr>
            </w:pPr>
            <w:r w:rsidRPr="00FF3C67">
              <w:rPr>
                <w:color w:val="000000"/>
                <w:sz w:val="22"/>
                <w:szCs w:val="22"/>
              </w:rPr>
              <w:t>ДЗС</w:t>
            </w:r>
          </w:p>
        </w:tc>
        <w:tc>
          <w:tcPr>
            <w:tcW w:w="154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5 937</w:t>
            </w:r>
          </w:p>
        </w:tc>
        <w:tc>
          <w:tcPr>
            <w:tcW w:w="160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8 233</w:t>
            </w:r>
          </w:p>
        </w:tc>
      </w:tr>
      <w:tr w:rsidR="003A1893" w:rsidRPr="00FF3C67" w:rsidTr="0069315E">
        <w:trPr>
          <w:trHeight w:val="600"/>
        </w:trPr>
        <w:tc>
          <w:tcPr>
            <w:tcW w:w="5480" w:type="dxa"/>
            <w:tcBorders>
              <w:top w:val="nil"/>
              <w:left w:val="single" w:sz="4" w:space="0" w:color="auto"/>
              <w:bottom w:val="single" w:sz="4" w:space="0" w:color="auto"/>
              <w:right w:val="single" w:sz="4" w:space="0" w:color="auto"/>
            </w:tcBorders>
            <w:shd w:val="clear" w:color="auto" w:fill="auto"/>
            <w:vAlign w:val="center"/>
            <w:hideMark/>
          </w:tcPr>
          <w:p w:rsidR="003A1893" w:rsidRPr="00FF3C67" w:rsidRDefault="003A1893" w:rsidP="0069315E">
            <w:pPr>
              <w:spacing w:before="0" w:after="0"/>
              <w:ind w:firstLine="0"/>
              <w:rPr>
                <w:color w:val="000000"/>
                <w:sz w:val="22"/>
                <w:szCs w:val="22"/>
              </w:rPr>
            </w:pPr>
            <w:r w:rsidRPr="00FF3C67">
              <w:rPr>
                <w:color w:val="000000"/>
                <w:sz w:val="22"/>
                <w:szCs w:val="22"/>
              </w:rPr>
              <w:t>Допълнително подпомагане на доходите за млади земеделски стопани (МЗС)</w:t>
            </w:r>
          </w:p>
        </w:tc>
        <w:tc>
          <w:tcPr>
            <w:tcW w:w="132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center"/>
              <w:rPr>
                <w:color w:val="000000"/>
                <w:sz w:val="22"/>
                <w:szCs w:val="22"/>
              </w:rPr>
            </w:pPr>
            <w:r w:rsidRPr="00FF3C67">
              <w:rPr>
                <w:color w:val="000000"/>
                <w:sz w:val="22"/>
                <w:szCs w:val="22"/>
              </w:rPr>
              <w:t>МЗС</w:t>
            </w:r>
          </w:p>
        </w:tc>
        <w:tc>
          <w:tcPr>
            <w:tcW w:w="154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2 057</w:t>
            </w:r>
          </w:p>
        </w:tc>
        <w:tc>
          <w:tcPr>
            <w:tcW w:w="160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122 814</w:t>
            </w:r>
          </w:p>
        </w:tc>
      </w:tr>
      <w:tr w:rsidR="003A1893" w:rsidRPr="00FF3C67" w:rsidTr="0069315E">
        <w:trPr>
          <w:trHeight w:val="300"/>
        </w:trPr>
        <w:tc>
          <w:tcPr>
            <w:tcW w:w="5480" w:type="dxa"/>
            <w:tcBorders>
              <w:top w:val="nil"/>
              <w:left w:val="single" w:sz="4" w:space="0" w:color="auto"/>
              <w:bottom w:val="single" w:sz="4" w:space="0" w:color="auto"/>
              <w:right w:val="single" w:sz="4" w:space="0" w:color="auto"/>
            </w:tcBorders>
            <w:shd w:val="clear" w:color="auto" w:fill="auto"/>
            <w:vAlign w:val="center"/>
            <w:hideMark/>
          </w:tcPr>
          <w:p w:rsidR="003A1893" w:rsidRPr="00FF3C67" w:rsidRDefault="003A1893" w:rsidP="0069315E">
            <w:pPr>
              <w:spacing w:before="0" w:after="0"/>
              <w:ind w:firstLine="0"/>
              <w:rPr>
                <w:color w:val="000000"/>
                <w:sz w:val="22"/>
                <w:szCs w:val="22"/>
              </w:rPr>
            </w:pPr>
            <w:r w:rsidRPr="00FF3C67">
              <w:rPr>
                <w:color w:val="000000"/>
                <w:sz w:val="22"/>
                <w:szCs w:val="22"/>
              </w:rPr>
              <w:t>Специално плащане за култура - памук (Памук)</w:t>
            </w:r>
          </w:p>
        </w:tc>
        <w:tc>
          <w:tcPr>
            <w:tcW w:w="132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center"/>
              <w:rPr>
                <w:color w:val="000000"/>
                <w:sz w:val="22"/>
                <w:szCs w:val="22"/>
              </w:rPr>
            </w:pPr>
            <w:r w:rsidRPr="00FF3C67">
              <w:rPr>
                <w:color w:val="000000"/>
                <w:sz w:val="22"/>
                <w:szCs w:val="22"/>
              </w:rPr>
              <w:t>Памук</w:t>
            </w:r>
          </w:p>
        </w:tc>
        <w:tc>
          <w:tcPr>
            <w:tcW w:w="154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64</w:t>
            </w:r>
          </w:p>
        </w:tc>
        <w:tc>
          <w:tcPr>
            <w:tcW w:w="160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2 158</w:t>
            </w:r>
          </w:p>
        </w:tc>
      </w:tr>
      <w:tr w:rsidR="003A1893" w:rsidRPr="00FF3C67" w:rsidTr="0069315E">
        <w:trPr>
          <w:trHeight w:val="600"/>
        </w:trPr>
        <w:tc>
          <w:tcPr>
            <w:tcW w:w="5480" w:type="dxa"/>
            <w:tcBorders>
              <w:top w:val="nil"/>
              <w:left w:val="single" w:sz="4" w:space="0" w:color="auto"/>
              <w:bottom w:val="single" w:sz="4" w:space="0" w:color="auto"/>
              <w:right w:val="single" w:sz="4" w:space="0" w:color="auto"/>
            </w:tcBorders>
            <w:shd w:val="clear" w:color="auto" w:fill="auto"/>
            <w:vAlign w:val="center"/>
            <w:hideMark/>
          </w:tcPr>
          <w:p w:rsidR="003A1893" w:rsidRPr="00FF3C67" w:rsidRDefault="003A1893" w:rsidP="0069315E">
            <w:pPr>
              <w:spacing w:before="0" w:after="0"/>
              <w:ind w:firstLine="0"/>
              <w:rPr>
                <w:color w:val="000000"/>
                <w:sz w:val="22"/>
                <w:szCs w:val="22"/>
              </w:rPr>
            </w:pPr>
            <w:r w:rsidRPr="00FF3C67">
              <w:rPr>
                <w:color w:val="000000"/>
                <w:sz w:val="22"/>
                <w:szCs w:val="22"/>
              </w:rPr>
              <w:t>Еко схема за биологично земеделие (селскостопански животни) – (Еко-БЖ)</w:t>
            </w:r>
          </w:p>
        </w:tc>
        <w:tc>
          <w:tcPr>
            <w:tcW w:w="132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center"/>
              <w:rPr>
                <w:color w:val="000000"/>
                <w:sz w:val="22"/>
                <w:szCs w:val="22"/>
              </w:rPr>
            </w:pPr>
            <w:r w:rsidRPr="00FF3C67">
              <w:rPr>
                <w:color w:val="000000"/>
                <w:sz w:val="22"/>
                <w:szCs w:val="22"/>
              </w:rPr>
              <w:t>Еко-БЖ</w:t>
            </w:r>
          </w:p>
        </w:tc>
        <w:tc>
          <w:tcPr>
            <w:tcW w:w="154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339</w:t>
            </w:r>
          </w:p>
        </w:tc>
        <w:tc>
          <w:tcPr>
            <w:tcW w:w="160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40 069</w:t>
            </w:r>
          </w:p>
        </w:tc>
      </w:tr>
      <w:tr w:rsidR="003A1893" w:rsidRPr="00FF3C67" w:rsidTr="0069315E">
        <w:trPr>
          <w:trHeight w:val="600"/>
        </w:trPr>
        <w:tc>
          <w:tcPr>
            <w:tcW w:w="5480" w:type="dxa"/>
            <w:tcBorders>
              <w:top w:val="nil"/>
              <w:left w:val="single" w:sz="4" w:space="0" w:color="auto"/>
              <w:bottom w:val="single" w:sz="4" w:space="0" w:color="auto"/>
              <w:right w:val="single" w:sz="4" w:space="0" w:color="auto"/>
            </w:tcBorders>
            <w:shd w:val="clear" w:color="auto" w:fill="auto"/>
            <w:vAlign w:val="center"/>
            <w:hideMark/>
          </w:tcPr>
          <w:p w:rsidR="003A1893" w:rsidRPr="00FF3C67" w:rsidRDefault="003A1893" w:rsidP="0069315E">
            <w:pPr>
              <w:spacing w:before="0" w:after="0"/>
              <w:ind w:firstLine="0"/>
              <w:rPr>
                <w:color w:val="000000"/>
                <w:sz w:val="22"/>
                <w:szCs w:val="22"/>
              </w:rPr>
            </w:pPr>
            <w:r w:rsidRPr="00FF3C67">
              <w:rPr>
                <w:color w:val="000000"/>
                <w:sz w:val="22"/>
                <w:szCs w:val="22"/>
              </w:rPr>
              <w:t>Еко схема за поддържане и подобряване на биологичното разнообразие и екологичната инфраструктура - (Еко-БРЕИ)</w:t>
            </w:r>
          </w:p>
        </w:tc>
        <w:tc>
          <w:tcPr>
            <w:tcW w:w="132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center"/>
              <w:rPr>
                <w:color w:val="000000"/>
                <w:sz w:val="22"/>
                <w:szCs w:val="22"/>
              </w:rPr>
            </w:pPr>
            <w:r w:rsidRPr="00FF3C67">
              <w:rPr>
                <w:color w:val="000000"/>
                <w:sz w:val="22"/>
                <w:szCs w:val="22"/>
              </w:rPr>
              <w:t>Еко-БРЕИ</w:t>
            </w:r>
          </w:p>
        </w:tc>
        <w:tc>
          <w:tcPr>
            <w:tcW w:w="154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5 197</w:t>
            </w:r>
          </w:p>
        </w:tc>
        <w:tc>
          <w:tcPr>
            <w:tcW w:w="160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7 765</w:t>
            </w:r>
          </w:p>
        </w:tc>
      </w:tr>
      <w:tr w:rsidR="003A1893" w:rsidRPr="00FF3C67" w:rsidTr="0069315E">
        <w:trPr>
          <w:trHeight w:val="900"/>
        </w:trPr>
        <w:tc>
          <w:tcPr>
            <w:tcW w:w="5480" w:type="dxa"/>
            <w:tcBorders>
              <w:top w:val="nil"/>
              <w:left w:val="single" w:sz="4" w:space="0" w:color="auto"/>
              <w:bottom w:val="single" w:sz="4" w:space="0" w:color="auto"/>
              <w:right w:val="single" w:sz="4" w:space="0" w:color="auto"/>
            </w:tcBorders>
            <w:shd w:val="clear" w:color="auto" w:fill="auto"/>
            <w:vAlign w:val="center"/>
            <w:hideMark/>
          </w:tcPr>
          <w:p w:rsidR="003A1893" w:rsidRPr="00FF3C67" w:rsidRDefault="003A1893" w:rsidP="0069315E">
            <w:pPr>
              <w:spacing w:before="0" w:after="0"/>
              <w:ind w:firstLine="0"/>
              <w:rPr>
                <w:color w:val="000000"/>
                <w:sz w:val="22"/>
                <w:szCs w:val="22"/>
              </w:rPr>
            </w:pPr>
            <w:r w:rsidRPr="00FF3C67">
              <w:rPr>
                <w:color w:val="000000"/>
                <w:sz w:val="22"/>
                <w:szCs w:val="22"/>
              </w:rPr>
              <w:t>Еко схема за запазване и възстановяване на почвения потенциал – насърчаване на зелено торене и органично наторяване - (Еко-ЗВПП)</w:t>
            </w:r>
          </w:p>
        </w:tc>
        <w:tc>
          <w:tcPr>
            <w:tcW w:w="132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center"/>
              <w:rPr>
                <w:color w:val="000000"/>
                <w:sz w:val="22"/>
                <w:szCs w:val="22"/>
              </w:rPr>
            </w:pPr>
            <w:r w:rsidRPr="00FF3C67">
              <w:rPr>
                <w:color w:val="000000"/>
                <w:sz w:val="22"/>
                <w:szCs w:val="22"/>
              </w:rPr>
              <w:t>Еко-ЗВПП</w:t>
            </w:r>
          </w:p>
        </w:tc>
        <w:tc>
          <w:tcPr>
            <w:tcW w:w="154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6 933</w:t>
            </w:r>
          </w:p>
        </w:tc>
        <w:tc>
          <w:tcPr>
            <w:tcW w:w="160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2 057 936</w:t>
            </w:r>
          </w:p>
        </w:tc>
      </w:tr>
      <w:tr w:rsidR="003A1893" w:rsidRPr="00FF3C67" w:rsidTr="0069315E">
        <w:trPr>
          <w:trHeight w:val="600"/>
        </w:trPr>
        <w:tc>
          <w:tcPr>
            <w:tcW w:w="5480" w:type="dxa"/>
            <w:tcBorders>
              <w:top w:val="nil"/>
              <w:left w:val="single" w:sz="4" w:space="0" w:color="auto"/>
              <w:bottom w:val="single" w:sz="4" w:space="0" w:color="auto"/>
              <w:right w:val="single" w:sz="4" w:space="0" w:color="auto"/>
            </w:tcBorders>
            <w:shd w:val="clear" w:color="auto" w:fill="auto"/>
            <w:vAlign w:val="center"/>
            <w:hideMark/>
          </w:tcPr>
          <w:p w:rsidR="003A1893" w:rsidRPr="00FF3C67" w:rsidRDefault="003A1893" w:rsidP="0069315E">
            <w:pPr>
              <w:spacing w:before="0" w:after="0"/>
              <w:ind w:firstLine="0"/>
              <w:rPr>
                <w:color w:val="000000"/>
                <w:sz w:val="22"/>
                <w:szCs w:val="22"/>
              </w:rPr>
            </w:pPr>
            <w:r w:rsidRPr="00FF3C67">
              <w:rPr>
                <w:color w:val="000000"/>
                <w:sz w:val="22"/>
                <w:szCs w:val="22"/>
              </w:rPr>
              <w:t>Еко схема за намаляване използването на пестициди - (Еко-НИП)</w:t>
            </w:r>
          </w:p>
        </w:tc>
        <w:tc>
          <w:tcPr>
            <w:tcW w:w="132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center"/>
              <w:rPr>
                <w:color w:val="000000"/>
                <w:sz w:val="22"/>
                <w:szCs w:val="22"/>
              </w:rPr>
            </w:pPr>
            <w:r w:rsidRPr="00FF3C67">
              <w:rPr>
                <w:color w:val="000000"/>
                <w:sz w:val="22"/>
                <w:szCs w:val="22"/>
              </w:rPr>
              <w:t>Еко-НИП</w:t>
            </w:r>
          </w:p>
        </w:tc>
        <w:tc>
          <w:tcPr>
            <w:tcW w:w="154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16 546</w:t>
            </w:r>
          </w:p>
        </w:tc>
        <w:tc>
          <w:tcPr>
            <w:tcW w:w="160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2 890 205</w:t>
            </w:r>
          </w:p>
        </w:tc>
      </w:tr>
      <w:tr w:rsidR="003A1893" w:rsidRPr="00FF3C67" w:rsidTr="0069315E">
        <w:trPr>
          <w:trHeight w:val="600"/>
        </w:trPr>
        <w:tc>
          <w:tcPr>
            <w:tcW w:w="5480" w:type="dxa"/>
            <w:tcBorders>
              <w:top w:val="nil"/>
              <w:left w:val="single" w:sz="4" w:space="0" w:color="auto"/>
              <w:bottom w:val="single" w:sz="4" w:space="0" w:color="auto"/>
              <w:right w:val="single" w:sz="4" w:space="0" w:color="auto"/>
            </w:tcBorders>
            <w:shd w:val="clear" w:color="auto" w:fill="auto"/>
            <w:vAlign w:val="center"/>
            <w:hideMark/>
          </w:tcPr>
          <w:p w:rsidR="003A1893" w:rsidRPr="00FF3C67" w:rsidRDefault="003A1893" w:rsidP="0069315E">
            <w:pPr>
              <w:spacing w:before="0" w:after="0"/>
              <w:ind w:firstLine="0"/>
              <w:rPr>
                <w:color w:val="000000"/>
                <w:sz w:val="22"/>
                <w:szCs w:val="22"/>
              </w:rPr>
            </w:pPr>
            <w:r w:rsidRPr="00FF3C67">
              <w:rPr>
                <w:color w:val="000000"/>
                <w:sz w:val="22"/>
                <w:szCs w:val="22"/>
              </w:rPr>
              <w:t>Еко схема за екологично поддържане на трайните насаждения - (Еко-ТН)</w:t>
            </w:r>
          </w:p>
        </w:tc>
        <w:tc>
          <w:tcPr>
            <w:tcW w:w="132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center"/>
              <w:rPr>
                <w:color w:val="000000"/>
                <w:sz w:val="22"/>
                <w:szCs w:val="22"/>
              </w:rPr>
            </w:pPr>
            <w:r w:rsidRPr="00FF3C67">
              <w:rPr>
                <w:color w:val="000000"/>
                <w:sz w:val="22"/>
                <w:szCs w:val="22"/>
              </w:rPr>
              <w:t>Еко-ТН</w:t>
            </w:r>
          </w:p>
        </w:tc>
        <w:tc>
          <w:tcPr>
            <w:tcW w:w="154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4 556</w:t>
            </w:r>
          </w:p>
        </w:tc>
        <w:tc>
          <w:tcPr>
            <w:tcW w:w="160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37 478</w:t>
            </w:r>
          </w:p>
        </w:tc>
      </w:tr>
      <w:tr w:rsidR="003A1893" w:rsidRPr="00FF3C67" w:rsidTr="0069315E">
        <w:trPr>
          <w:trHeight w:val="600"/>
        </w:trPr>
        <w:tc>
          <w:tcPr>
            <w:tcW w:w="5480" w:type="dxa"/>
            <w:tcBorders>
              <w:top w:val="nil"/>
              <w:left w:val="single" w:sz="4" w:space="0" w:color="auto"/>
              <w:bottom w:val="single" w:sz="4" w:space="0" w:color="auto"/>
              <w:right w:val="single" w:sz="4" w:space="0" w:color="auto"/>
            </w:tcBorders>
            <w:shd w:val="clear" w:color="auto" w:fill="auto"/>
            <w:vAlign w:val="center"/>
            <w:hideMark/>
          </w:tcPr>
          <w:p w:rsidR="003A1893" w:rsidRPr="00FF3C67" w:rsidRDefault="003A1893" w:rsidP="0069315E">
            <w:pPr>
              <w:spacing w:before="0" w:after="0"/>
              <w:ind w:firstLine="0"/>
              <w:rPr>
                <w:color w:val="000000"/>
                <w:sz w:val="22"/>
                <w:szCs w:val="22"/>
              </w:rPr>
            </w:pPr>
            <w:r w:rsidRPr="00FF3C67">
              <w:rPr>
                <w:color w:val="000000"/>
                <w:sz w:val="22"/>
                <w:szCs w:val="22"/>
              </w:rPr>
              <w:t>Еко схема за екстензивно поддържане на постоянно затревените площи - (Еко-ПЗП)</w:t>
            </w:r>
          </w:p>
        </w:tc>
        <w:tc>
          <w:tcPr>
            <w:tcW w:w="132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center"/>
              <w:rPr>
                <w:color w:val="000000"/>
                <w:sz w:val="22"/>
                <w:szCs w:val="22"/>
              </w:rPr>
            </w:pPr>
            <w:r w:rsidRPr="00FF3C67">
              <w:rPr>
                <w:color w:val="000000"/>
                <w:sz w:val="22"/>
                <w:szCs w:val="22"/>
              </w:rPr>
              <w:t>Еко-ПЗП</w:t>
            </w:r>
          </w:p>
        </w:tc>
        <w:tc>
          <w:tcPr>
            <w:tcW w:w="154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2 257</w:t>
            </w:r>
          </w:p>
        </w:tc>
        <w:tc>
          <w:tcPr>
            <w:tcW w:w="160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113 320</w:t>
            </w:r>
          </w:p>
        </w:tc>
      </w:tr>
      <w:tr w:rsidR="003A1893" w:rsidRPr="00FF3C67" w:rsidTr="0069315E">
        <w:trPr>
          <w:trHeight w:val="600"/>
        </w:trPr>
        <w:tc>
          <w:tcPr>
            <w:tcW w:w="5480" w:type="dxa"/>
            <w:tcBorders>
              <w:top w:val="nil"/>
              <w:left w:val="single" w:sz="4" w:space="0" w:color="auto"/>
              <w:bottom w:val="single" w:sz="4" w:space="0" w:color="auto"/>
              <w:right w:val="single" w:sz="4" w:space="0" w:color="auto"/>
            </w:tcBorders>
            <w:shd w:val="clear" w:color="auto" w:fill="auto"/>
            <w:vAlign w:val="center"/>
            <w:hideMark/>
          </w:tcPr>
          <w:p w:rsidR="003A1893" w:rsidRPr="00FF3C67" w:rsidRDefault="003A1893" w:rsidP="0069315E">
            <w:pPr>
              <w:spacing w:before="0" w:after="0"/>
              <w:ind w:firstLine="0"/>
              <w:rPr>
                <w:color w:val="000000"/>
                <w:sz w:val="22"/>
                <w:szCs w:val="22"/>
              </w:rPr>
            </w:pPr>
            <w:r w:rsidRPr="00FF3C67">
              <w:rPr>
                <w:color w:val="000000"/>
                <w:sz w:val="22"/>
                <w:szCs w:val="22"/>
              </w:rPr>
              <w:t>Еко схема за поддържане и подобряване на биоразнообразието в горски екосистеми - (Еко-ГТ)</w:t>
            </w:r>
          </w:p>
        </w:tc>
        <w:tc>
          <w:tcPr>
            <w:tcW w:w="132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center"/>
              <w:rPr>
                <w:color w:val="000000"/>
                <w:sz w:val="22"/>
                <w:szCs w:val="22"/>
              </w:rPr>
            </w:pPr>
            <w:r w:rsidRPr="00FF3C67">
              <w:rPr>
                <w:color w:val="000000"/>
                <w:sz w:val="22"/>
                <w:szCs w:val="22"/>
              </w:rPr>
              <w:t>Еко-ГТ</w:t>
            </w:r>
          </w:p>
        </w:tc>
        <w:tc>
          <w:tcPr>
            <w:tcW w:w="154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189</w:t>
            </w:r>
          </w:p>
        </w:tc>
        <w:tc>
          <w:tcPr>
            <w:tcW w:w="160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2 785</w:t>
            </w:r>
          </w:p>
        </w:tc>
      </w:tr>
      <w:tr w:rsidR="003A1893" w:rsidRPr="00FF3C67" w:rsidTr="0069315E">
        <w:trPr>
          <w:trHeight w:val="600"/>
        </w:trPr>
        <w:tc>
          <w:tcPr>
            <w:tcW w:w="5480" w:type="dxa"/>
            <w:tcBorders>
              <w:top w:val="nil"/>
              <w:left w:val="single" w:sz="4" w:space="0" w:color="auto"/>
              <w:bottom w:val="single" w:sz="4" w:space="0" w:color="auto"/>
              <w:right w:val="single" w:sz="4" w:space="0" w:color="auto"/>
            </w:tcBorders>
            <w:shd w:val="clear" w:color="auto" w:fill="auto"/>
            <w:vAlign w:val="center"/>
            <w:hideMark/>
          </w:tcPr>
          <w:p w:rsidR="003A1893" w:rsidRPr="00FF3C67" w:rsidRDefault="003A1893" w:rsidP="0069315E">
            <w:pPr>
              <w:spacing w:before="0" w:after="0"/>
              <w:ind w:firstLine="0"/>
              <w:rPr>
                <w:color w:val="000000"/>
                <w:sz w:val="22"/>
                <w:szCs w:val="22"/>
              </w:rPr>
            </w:pPr>
            <w:r w:rsidRPr="00FF3C67">
              <w:rPr>
                <w:color w:val="000000"/>
                <w:sz w:val="22"/>
                <w:szCs w:val="22"/>
              </w:rPr>
              <w:t>Еко схема за разнообразяване на отглежданите култури - (Еко-РОК)</w:t>
            </w:r>
          </w:p>
        </w:tc>
        <w:tc>
          <w:tcPr>
            <w:tcW w:w="132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center"/>
              <w:rPr>
                <w:color w:val="000000"/>
                <w:sz w:val="22"/>
                <w:szCs w:val="22"/>
              </w:rPr>
            </w:pPr>
            <w:r w:rsidRPr="00FF3C67">
              <w:rPr>
                <w:color w:val="000000"/>
                <w:sz w:val="22"/>
                <w:szCs w:val="22"/>
              </w:rPr>
              <w:t>Еко-РОК</w:t>
            </w:r>
          </w:p>
        </w:tc>
        <w:tc>
          <w:tcPr>
            <w:tcW w:w="154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21 845</w:t>
            </w:r>
          </w:p>
        </w:tc>
        <w:tc>
          <w:tcPr>
            <w:tcW w:w="160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2 989 176</w:t>
            </w:r>
          </w:p>
        </w:tc>
      </w:tr>
      <w:tr w:rsidR="003A1893" w:rsidRPr="00FF3C67" w:rsidTr="0069315E">
        <w:trPr>
          <w:trHeight w:val="600"/>
        </w:trPr>
        <w:tc>
          <w:tcPr>
            <w:tcW w:w="5480" w:type="dxa"/>
            <w:tcBorders>
              <w:top w:val="nil"/>
              <w:left w:val="single" w:sz="4" w:space="0" w:color="auto"/>
              <w:bottom w:val="single" w:sz="4" w:space="0" w:color="auto"/>
              <w:right w:val="single" w:sz="4" w:space="0" w:color="auto"/>
            </w:tcBorders>
            <w:shd w:val="clear" w:color="auto" w:fill="auto"/>
            <w:vAlign w:val="center"/>
            <w:hideMark/>
          </w:tcPr>
          <w:p w:rsidR="003A1893" w:rsidRPr="00FF3C67" w:rsidRDefault="003A1893" w:rsidP="0069315E">
            <w:pPr>
              <w:spacing w:before="0" w:after="0"/>
              <w:ind w:firstLine="0"/>
              <w:rPr>
                <w:color w:val="000000"/>
                <w:sz w:val="22"/>
                <w:szCs w:val="22"/>
              </w:rPr>
            </w:pPr>
            <w:r w:rsidRPr="00FF3C67">
              <w:rPr>
                <w:color w:val="000000"/>
                <w:sz w:val="22"/>
                <w:szCs w:val="22"/>
              </w:rPr>
              <w:t>Обвързано с производството подпомагане за млечни крави (МлК)</w:t>
            </w:r>
          </w:p>
        </w:tc>
        <w:tc>
          <w:tcPr>
            <w:tcW w:w="132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center"/>
              <w:rPr>
                <w:color w:val="000000"/>
                <w:sz w:val="22"/>
                <w:szCs w:val="22"/>
              </w:rPr>
            </w:pPr>
            <w:r w:rsidRPr="00FF3C67">
              <w:rPr>
                <w:color w:val="000000"/>
                <w:sz w:val="22"/>
                <w:szCs w:val="22"/>
              </w:rPr>
              <w:t>МлК</w:t>
            </w:r>
          </w:p>
        </w:tc>
        <w:tc>
          <w:tcPr>
            <w:tcW w:w="154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2 495</w:t>
            </w:r>
          </w:p>
        </w:tc>
        <w:tc>
          <w:tcPr>
            <w:tcW w:w="160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71 181</w:t>
            </w:r>
          </w:p>
        </w:tc>
      </w:tr>
      <w:tr w:rsidR="003A1893" w:rsidRPr="00FF3C67" w:rsidTr="0069315E">
        <w:trPr>
          <w:trHeight w:val="600"/>
        </w:trPr>
        <w:tc>
          <w:tcPr>
            <w:tcW w:w="5480" w:type="dxa"/>
            <w:tcBorders>
              <w:top w:val="nil"/>
              <w:left w:val="single" w:sz="4" w:space="0" w:color="auto"/>
              <w:bottom w:val="single" w:sz="4" w:space="0" w:color="auto"/>
              <w:right w:val="single" w:sz="4" w:space="0" w:color="auto"/>
            </w:tcBorders>
            <w:shd w:val="clear" w:color="auto" w:fill="auto"/>
            <w:vAlign w:val="center"/>
            <w:hideMark/>
          </w:tcPr>
          <w:p w:rsidR="003A1893" w:rsidRPr="00FF3C67" w:rsidRDefault="003A1893" w:rsidP="0069315E">
            <w:pPr>
              <w:spacing w:before="0" w:after="0"/>
              <w:ind w:firstLine="0"/>
              <w:rPr>
                <w:color w:val="000000"/>
                <w:sz w:val="22"/>
                <w:szCs w:val="22"/>
              </w:rPr>
            </w:pPr>
            <w:r w:rsidRPr="00FF3C67">
              <w:rPr>
                <w:color w:val="000000"/>
                <w:sz w:val="22"/>
                <w:szCs w:val="22"/>
              </w:rPr>
              <w:t>Обвързано с производството подпомагане за млечни крави включени в развъдни програми (МлК-РП)</w:t>
            </w:r>
          </w:p>
        </w:tc>
        <w:tc>
          <w:tcPr>
            <w:tcW w:w="132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center"/>
              <w:rPr>
                <w:color w:val="000000"/>
                <w:sz w:val="22"/>
                <w:szCs w:val="22"/>
              </w:rPr>
            </w:pPr>
            <w:r w:rsidRPr="00FF3C67">
              <w:rPr>
                <w:color w:val="000000"/>
                <w:sz w:val="22"/>
                <w:szCs w:val="22"/>
              </w:rPr>
              <w:t>МлК-РП</w:t>
            </w:r>
          </w:p>
        </w:tc>
        <w:tc>
          <w:tcPr>
            <w:tcW w:w="154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703</w:t>
            </w:r>
          </w:p>
        </w:tc>
        <w:tc>
          <w:tcPr>
            <w:tcW w:w="160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75 913</w:t>
            </w:r>
          </w:p>
        </w:tc>
      </w:tr>
      <w:tr w:rsidR="003A1893" w:rsidRPr="00FF3C67" w:rsidTr="0069315E">
        <w:trPr>
          <w:trHeight w:val="600"/>
        </w:trPr>
        <w:tc>
          <w:tcPr>
            <w:tcW w:w="5480" w:type="dxa"/>
            <w:tcBorders>
              <w:top w:val="nil"/>
              <w:left w:val="single" w:sz="4" w:space="0" w:color="auto"/>
              <w:bottom w:val="single" w:sz="4" w:space="0" w:color="auto"/>
              <w:right w:val="single" w:sz="4" w:space="0" w:color="auto"/>
            </w:tcBorders>
            <w:shd w:val="clear" w:color="auto" w:fill="auto"/>
            <w:vAlign w:val="center"/>
            <w:hideMark/>
          </w:tcPr>
          <w:p w:rsidR="003A1893" w:rsidRPr="00FF3C67" w:rsidRDefault="003A1893" w:rsidP="0069315E">
            <w:pPr>
              <w:spacing w:before="0" w:after="0"/>
              <w:ind w:firstLine="0"/>
              <w:rPr>
                <w:color w:val="000000"/>
                <w:sz w:val="22"/>
                <w:szCs w:val="22"/>
              </w:rPr>
            </w:pPr>
            <w:r w:rsidRPr="00FF3C67">
              <w:rPr>
                <w:color w:val="000000"/>
                <w:sz w:val="22"/>
                <w:szCs w:val="22"/>
              </w:rPr>
              <w:t>Обвързано с производството подпомагане за месодайни крави (МеК)</w:t>
            </w:r>
          </w:p>
        </w:tc>
        <w:tc>
          <w:tcPr>
            <w:tcW w:w="132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center"/>
              <w:rPr>
                <w:color w:val="000000"/>
                <w:sz w:val="22"/>
                <w:szCs w:val="22"/>
              </w:rPr>
            </w:pPr>
            <w:r w:rsidRPr="00FF3C67">
              <w:rPr>
                <w:color w:val="000000"/>
                <w:sz w:val="22"/>
                <w:szCs w:val="22"/>
              </w:rPr>
              <w:t>МеК</w:t>
            </w:r>
          </w:p>
        </w:tc>
        <w:tc>
          <w:tcPr>
            <w:tcW w:w="154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3 841</w:t>
            </w:r>
          </w:p>
        </w:tc>
        <w:tc>
          <w:tcPr>
            <w:tcW w:w="160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111 502</w:t>
            </w:r>
          </w:p>
        </w:tc>
      </w:tr>
      <w:tr w:rsidR="003A1893" w:rsidRPr="00FF3C67" w:rsidTr="0069315E">
        <w:trPr>
          <w:trHeight w:val="600"/>
        </w:trPr>
        <w:tc>
          <w:tcPr>
            <w:tcW w:w="5480" w:type="dxa"/>
            <w:tcBorders>
              <w:top w:val="nil"/>
              <w:left w:val="single" w:sz="4" w:space="0" w:color="auto"/>
              <w:bottom w:val="single" w:sz="4" w:space="0" w:color="auto"/>
              <w:right w:val="single" w:sz="4" w:space="0" w:color="auto"/>
            </w:tcBorders>
            <w:shd w:val="clear" w:color="auto" w:fill="auto"/>
            <w:vAlign w:val="center"/>
            <w:hideMark/>
          </w:tcPr>
          <w:p w:rsidR="003A1893" w:rsidRPr="00FF3C67" w:rsidRDefault="003A1893" w:rsidP="0069315E">
            <w:pPr>
              <w:spacing w:before="0" w:after="0"/>
              <w:ind w:firstLine="0"/>
              <w:rPr>
                <w:color w:val="000000"/>
                <w:sz w:val="22"/>
                <w:szCs w:val="22"/>
              </w:rPr>
            </w:pPr>
            <w:r w:rsidRPr="00FF3C67">
              <w:rPr>
                <w:color w:val="000000"/>
                <w:sz w:val="22"/>
                <w:szCs w:val="22"/>
              </w:rPr>
              <w:t>Обвързано с производството подпомагане за месодайни крави, включени в развъдни програми (МеК-РП)</w:t>
            </w:r>
          </w:p>
        </w:tc>
        <w:tc>
          <w:tcPr>
            <w:tcW w:w="132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center"/>
              <w:rPr>
                <w:color w:val="000000"/>
                <w:sz w:val="22"/>
                <w:szCs w:val="22"/>
              </w:rPr>
            </w:pPr>
            <w:r w:rsidRPr="00FF3C67">
              <w:rPr>
                <w:color w:val="000000"/>
                <w:sz w:val="22"/>
                <w:szCs w:val="22"/>
              </w:rPr>
              <w:t>МеК-РП</w:t>
            </w:r>
          </w:p>
        </w:tc>
        <w:tc>
          <w:tcPr>
            <w:tcW w:w="154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219</w:t>
            </w:r>
          </w:p>
        </w:tc>
        <w:tc>
          <w:tcPr>
            <w:tcW w:w="160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13 303</w:t>
            </w:r>
          </w:p>
        </w:tc>
      </w:tr>
      <w:tr w:rsidR="003A1893" w:rsidRPr="00FF3C67" w:rsidTr="0069315E">
        <w:trPr>
          <w:trHeight w:val="600"/>
        </w:trPr>
        <w:tc>
          <w:tcPr>
            <w:tcW w:w="5480" w:type="dxa"/>
            <w:tcBorders>
              <w:top w:val="nil"/>
              <w:left w:val="single" w:sz="4" w:space="0" w:color="auto"/>
              <w:bottom w:val="single" w:sz="4" w:space="0" w:color="auto"/>
              <w:right w:val="single" w:sz="4" w:space="0" w:color="auto"/>
            </w:tcBorders>
            <w:shd w:val="clear" w:color="auto" w:fill="auto"/>
            <w:vAlign w:val="center"/>
            <w:hideMark/>
          </w:tcPr>
          <w:p w:rsidR="003A1893" w:rsidRPr="00FF3C67" w:rsidRDefault="003A1893" w:rsidP="0069315E">
            <w:pPr>
              <w:spacing w:before="0" w:after="0"/>
              <w:ind w:firstLine="0"/>
              <w:rPr>
                <w:color w:val="000000"/>
                <w:sz w:val="22"/>
                <w:szCs w:val="22"/>
              </w:rPr>
            </w:pPr>
            <w:r w:rsidRPr="00FF3C67">
              <w:rPr>
                <w:color w:val="000000"/>
                <w:sz w:val="22"/>
                <w:szCs w:val="22"/>
              </w:rPr>
              <w:t>Обвързано с производството подпомагане за крави от застрашени от изчезване породи (К-ЗП)</w:t>
            </w:r>
          </w:p>
        </w:tc>
        <w:tc>
          <w:tcPr>
            <w:tcW w:w="132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center"/>
              <w:rPr>
                <w:color w:val="000000"/>
                <w:sz w:val="22"/>
                <w:szCs w:val="22"/>
              </w:rPr>
            </w:pPr>
            <w:r w:rsidRPr="00FF3C67">
              <w:rPr>
                <w:color w:val="000000"/>
                <w:sz w:val="22"/>
                <w:szCs w:val="22"/>
              </w:rPr>
              <w:t>К-ЗП</w:t>
            </w:r>
          </w:p>
        </w:tc>
        <w:tc>
          <w:tcPr>
            <w:tcW w:w="154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484</w:t>
            </w:r>
          </w:p>
        </w:tc>
        <w:tc>
          <w:tcPr>
            <w:tcW w:w="160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25 319</w:t>
            </w:r>
          </w:p>
        </w:tc>
      </w:tr>
      <w:tr w:rsidR="003A1893" w:rsidRPr="00FF3C67" w:rsidTr="0069315E">
        <w:trPr>
          <w:trHeight w:val="600"/>
        </w:trPr>
        <w:tc>
          <w:tcPr>
            <w:tcW w:w="5480" w:type="dxa"/>
            <w:tcBorders>
              <w:top w:val="nil"/>
              <w:left w:val="single" w:sz="4" w:space="0" w:color="auto"/>
              <w:bottom w:val="single" w:sz="4" w:space="0" w:color="auto"/>
              <w:right w:val="single" w:sz="4" w:space="0" w:color="auto"/>
            </w:tcBorders>
            <w:shd w:val="clear" w:color="auto" w:fill="auto"/>
            <w:vAlign w:val="center"/>
            <w:hideMark/>
          </w:tcPr>
          <w:p w:rsidR="003A1893" w:rsidRPr="00FF3C67" w:rsidRDefault="003A1893" w:rsidP="0069315E">
            <w:pPr>
              <w:spacing w:before="0" w:after="0"/>
              <w:ind w:firstLine="0"/>
              <w:rPr>
                <w:color w:val="000000"/>
                <w:sz w:val="22"/>
                <w:szCs w:val="22"/>
              </w:rPr>
            </w:pPr>
            <w:r w:rsidRPr="00FF3C67">
              <w:rPr>
                <w:color w:val="000000"/>
                <w:sz w:val="22"/>
                <w:szCs w:val="22"/>
              </w:rPr>
              <w:t>Обвързано с производството подпомагане за говеда в планински райони (Г-пл)</w:t>
            </w:r>
          </w:p>
        </w:tc>
        <w:tc>
          <w:tcPr>
            <w:tcW w:w="132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center"/>
              <w:rPr>
                <w:color w:val="000000"/>
                <w:sz w:val="22"/>
                <w:szCs w:val="22"/>
              </w:rPr>
            </w:pPr>
            <w:r w:rsidRPr="00FF3C67">
              <w:rPr>
                <w:color w:val="000000"/>
                <w:sz w:val="22"/>
                <w:szCs w:val="22"/>
              </w:rPr>
              <w:t>Г-пл</w:t>
            </w:r>
          </w:p>
        </w:tc>
        <w:tc>
          <w:tcPr>
            <w:tcW w:w="154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579</w:t>
            </w:r>
          </w:p>
        </w:tc>
        <w:tc>
          <w:tcPr>
            <w:tcW w:w="160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4 086</w:t>
            </w:r>
          </w:p>
        </w:tc>
      </w:tr>
      <w:tr w:rsidR="003A1893" w:rsidRPr="00FF3C67" w:rsidTr="0069315E">
        <w:trPr>
          <w:trHeight w:val="600"/>
        </w:trPr>
        <w:tc>
          <w:tcPr>
            <w:tcW w:w="5480" w:type="dxa"/>
            <w:tcBorders>
              <w:top w:val="nil"/>
              <w:left w:val="single" w:sz="4" w:space="0" w:color="auto"/>
              <w:bottom w:val="single" w:sz="4" w:space="0" w:color="auto"/>
              <w:right w:val="single" w:sz="4" w:space="0" w:color="auto"/>
            </w:tcBorders>
            <w:shd w:val="clear" w:color="auto" w:fill="auto"/>
            <w:vAlign w:val="center"/>
            <w:hideMark/>
          </w:tcPr>
          <w:p w:rsidR="003A1893" w:rsidRPr="00FF3C67" w:rsidRDefault="003A1893" w:rsidP="0069315E">
            <w:pPr>
              <w:spacing w:before="0" w:after="0"/>
              <w:ind w:firstLine="0"/>
              <w:rPr>
                <w:color w:val="000000"/>
                <w:sz w:val="22"/>
                <w:szCs w:val="22"/>
              </w:rPr>
            </w:pPr>
            <w:r w:rsidRPr="00FF3C67">
              <w:rPr>
                <w:color w:val="000000"/>
                <w:sz w:val="22"/>
                <w:szCs w:val="22"/>
              </w:rPr>
              <w:t>Обвързано с производството подпомагане за биволи (Биволи)</w:t>
            </w:r>
          </w:p>
        </w:tc>
        <w:tc>
          <w:tcPr>
            <w:tcW w:w="132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center"/>
              <w:rPr>
                <w:color w:val="000000"/>
                <w:sz w:val="22"/>
                <w:szCs w:val="22"/>
              </w:rPr>
            </w:pPr>
            <w:r w:rsidRPr="00FF3C67">
              <w:rPr>
                <w:color w:val="000000"/>
                <w:sz w:val="22"/>
                <w:szCs w:val="22"/>
              </w:rPr>
              <w:t>Биволи</w:t>
            </w:r>
          </w:p>
        </w:tc>
        <w:tc>
          <w:tcPr>
            <w:tcW w:w="154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237</w:t>
            </w:r>
          </w:p>
        </w:tc>
        <w:tc>
          <w:tcPr>
            <w:tcW w:w="160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12 985</w:t>
            </w:r>
          </w:p>
        </w:tc>
      </w:tr>
      <w:tr w:rsidR="003A1893" w:rsidRPr="00FF3C67" w:rsidTr="0069315E">
        <w:trPr>
          <w:trHeight w:val="600"/>
        </w:trPr>
        <w:tc>
          <w:tcPr>
            <w:tcW w:w="5480" w:type="dxa"/>
            <w:tcBorders>
              <w:top w:val="nil"/>
              <w:left w:val="single" w:sz="4" w:space="0" w:color="auto"/>
              <w:bottom w:val="single" w:sz="4" w:space="0" w:color="auto"/>
              <w:right w:val="single" w:sz="4" w:space="0" w:color="auto"/>
            </w:tcBorders>
            <w:shd w:val="clear" w:color="auto" w:fill="auto"/>
            <w:vAlign w:val="center"/>
            <w:hideMark/>
          </w:tcPr>
          <w:p w:rsidR="003A1893" w:rsidRPr="00FF3C67" w:rsidRDefault="003A1893" w:rsidP="0069315E">
            <w:pPr>
              <w:spacing w:before="0" w:after="0"/>
              <w:ind w:firstLine="0"/>
              <w:rPr>
                <w:color w:val="000000"/>
                <w:sz w:val="22"/>
                <w:szCs w:val="22"/>
              </w:rPr>
            </w:pPr>
            <w:r w:rsidRPr="00FF3C67">
              <w:rPr>
                <w:color w:val="000000"/>
                <w:sz w:val="22"/>
                <w:szCs w:val="22"/>
              </w:rPr>
              <w:t>Обвързано с производството подпомагане за овце и кози, включени в развъдни програми (ДПЖ-РП)</w:t>
            </w:r>
          </w:p>
        </w:tc>
        <w:tc>
          <w:tcPr>
            <w:tcW w:w="132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center"/>
              <w:rPr>
                <w:color w:val="000000"/>
                <w:sz w:val="22"/>
                <w:szCs w:val="22"/>
              </w:rPr>
            </w:pPr>
            <w:r w:rsidRPr="00FF3C67">
              <w:rPr>
                <w:color w:val="000000"/>
                <w:sz w:val="22"/>
                <w:szCs w:val="22"/>
              </w:rPr>
              <w:t>ДПЖ-РП</w:t>
            </w:r>
          </w:p>
        </w:tc>
        <w:tc>
          <w:tcPr>
            <w:tcW w:w="154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1 200</w:t>
            </w:r>
          </w:p>
        </w:tc>
        <w:tc>
          <w:tcPr>
            <w:tcW w:w="160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215 749</w:t>
            </w:r>
          </w:p>
        </w:tc>
      </w:tr>
      <w:tr w:rsidR="003A1893" w:rsidRPr="00FF3C67" w:rsidTr="0069315E">
        <w:trPr>
          <w:trHeight w:val="600"/>
        </w:trPr>
        <w:tc>
          <w:tcPr>
            <w:tcW w:w="5480" w:type="dxa"/>
            <w:tcBorders>
              <w:top w:val="nil"/>
              <w:left w:val="single" w:sz="4" w:space="0" w:color="auto"/>
              <w:bottom w:val="single" w:sz="4" w:space="0" w:color="auto"/>
              <w:right w:val="single" w:sz="4" w:space="0" w:color="auto"/>
            </w:tcBorders>
            <w:shd w:val="clear" w:color="auto" w:fill="auto"/>
            <w:vAlign w:val="center"/>
            <w:hideMark/>
          </w:tcPr>
          <w:p w:rsidR="003A1893" w:rsidRPr="00FF3C67" w:rsidRDefault="003A1893" w:rsidP="0069315E">
            <w:pPr>
              <w:spacing w:before="0" w:after="0"/>
              <w:ind w:firstLine="0"/>
              <w:rPr>
                <w:color w:val="000000"/>
                <w:sz w:val="22"/>
                <w:szCs w:val="22"/>
              </w:rPr>
            </w:pPr>
            <w:r w:rsidRPr="00FF3C67">
              <w:rPr>
                <w:color w:val="000000"/>
                <w:sz w:val="22"/>
                <w:szCs w:val="22"/>
              </w:rPr>
              <w:t>Обвързано с производството подпомагане за овце и кози в планински райони (ДПЖ-пл)</w:t>
            </w:r>
          </w:p>
        </w:tc>
        <w:tc>
          <w:tcPr>
            <w:tcW w:w="132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center"/>
              <w:rPr>
                <w:color w:val="000000"/>
                <w:sz w:val="22"/>
                <w:szCs w:val="22"/>
              </w:rPr>
            </w:pPr>
            <w:r w:rsidRPr="00FF3C67">
              <w:rPr>
                <w:color w:val="000000"/>
                <w:sz w:val="22"/>
                <w:szCs w:val="22"/>
              </w:rPr>
              <w:t>ДПЖ-пл</w:t>
            </w:r>
          </w:p>
        </w:tc>
        <w:tc>
          <w:tcPr>
            <w:tcW w:w="154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1 407</w:t>
            </w:r>
          </w:p>
        </w:tc>
        <w:tc>
          <w:tcPr>
            <w:tcW w:w="160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38 996</w:t>
            </w:r>
          </w:p>
        </w:tc>
      </w:tr>
      <w:tr w:rsidR="003A1893" w:rsidRPr="00FF3C67" w:rsidTr="0069315E">
        <w:trPr>
          <w:trHeight w:val="600"/>
        </w:trPr>
        <w:tc>
          <w:tcPr>
            <w:tcW w:w="5480" w:type="dxa"/>
            <w:tcBorders>
              <w:top w:val="nil"/>
              <w:left w:val="single" w:sz="4" w:space="0" w:color="auto"/>
              <w:bottom w:val="single" w:sz="4" w:space="0" w:color="auto"/>
              <w:right w:val="single" w:sz="4" w:space="0" w:color="auto"/>
            </w:tcBorders>
            <w:shd w:val="clear" w:color="auto" w:fill="auto"/>
            <w:vAlign w:val="center"/>
            <w:hideMark/>
          </w:tcPr>
          <w:p w:rsidR="003A1893" w:rsidRPr="00FF3C67" w:rsidRDefault="003A1893" w:rsidP="0069315E">
            <w:pPr>
              <w:spacing w:before="0" w:after="0"/>
              <w:ind w:firstLine="0"/>
              <w:rPr>
                <w:color w:val="000000"/>
                <w:sz w:val="22"/>
                <w:szCs w:val="22"/>
              </w:rPr>
            </w:pPr>
            <w:r w:rsidRPr="00FF3C67">
              <w:rPr>
                <w:color w:val="000000"/>
                <w:sz w:val="22"/>
                <w:szCs w:val="22"/>
              </w:rPr>
              <w:t>Обвързано с производството подпомагане за овце и кози от застрашени от изчезване породи (ДПЖ-ЗП)</w:t>
            </w:r>
          </w:p>
        </w:tc>
        <w:tc>
          <w:tcPr>
            <w:tcW w:w="132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center"/>
              <w:rPr>
                <w:color w:val="000000"/>
                <w:sz w:val="22"/>
                <w:szCs w:val="22"/>
              </w:rPr>
            </w:pPr>
            <w:r w:rsidRPr="00FF3C67">
              <w:rPr>
                <w:color w:val="000000"/>
                <w:sz w:val="22"/>
                <w:szCs w:val="22"/>
              </w:rPr>
              <w:t>ДПЖ – ЗП</w:t>
            </w:r>
          </w:p>
        </w:tc>
        <w:tc>
          <w:tcPr>
            <w:tcW w:w="154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802</w:t>
            </w:r>
          </w:p>
        </w:tc>
        <w:tc>
          <w:tcPr>
            <w:tcW w:w="160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135 656</w:t>
            </w:r>
          </w:p>
        </w:tc>
      </w:tr>
      <w:tr w:rsidR="003A1893" w:rsidRPr="00FF3C67" w:rsidTr="0069315E">
        <w:trPr>
          <w:trHeight w:val="600"/>
        </w:trPr>
        <w:tc>
          <w:tcPr>
            <w:tcW w:w="5480" w:type="dxa"/>
            <w:tcBorders>
              <w:top w:val="nil"/>
              <w:left w:val="single" w:sz="4" w:space="0" w:color="auto"/>
              <w:bottom w:val="single" w:sz="4" w:space="0" w:color="auto"/>
              <w:right w:val="single" w:sz="4" w:space="0" w:color="auto"/>
            </w:tcBorders>
            <w:shd w:val="clear" w:color="auto" w:fill="auto"/>
            <w:vAlign w:val="center"/>
            <w:hideMark/>
          </w:tcPr>
          <w:p w:rsidR="003A1893" w:rsidRPr="00FF3C67" w:rsidRDefault="003A1893" w:rsidP="0069315E">
            <w:pPr>
              <w:spacing w:before="0" w:after="0"/>
              <w:ind w:firstLine="0"/>
              <w:rPr>
                <w:color w:val="000000"/>
                <w:sz w:val="22"/>
                <w:szCs w:val="22"/>
              </w:rPr>
            </w:pPr>
            <w:r w:rsidRPr="00FF3C67">
              <w:rPr>
                <w:color w:val="000000"/>
                <w:sz w:val="22"/>
                <w:szCs w:val="22"/>
              </w:rPr>
              <w:t>Обвързано с производството подпомагане на доходите за плодове (ИП)</w:t>
            </w:r>
          </w:p>
        </w:tc>
        <w:tc>
          <w:tcPr>
            <w:tcW w:w="132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center"/>
              <w:rPr>
                <w:color w:val="000000"/>
                <w:sz w:val="22"/>
                <w:szCs w:val="22"/>
              </w:rPr>
            </w:pPr>
            <w:r w:rsidRPr="00FF3C67">
              <w:rPr>
                <w:color w:val="000000"/>
                <w:sz w:val="22"/>
                <w:szCs w:val="22"/>
              </w:rPr>
              <w:t>ИП</w:t>
            </w:r>
          </w:p>
        </w:tc>
        <w:tc>
          <w:tcPr>
            <w:tcW w:w="154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7 572</w:t>
            </w:r>
          </w:p>
        </w:tc>
        <w:tc>
          <w:tcPr>
            <w:tcW w:w="160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29 071</w:t>
            </w:r>
          </w:p>
        </w:tc>
      </w:tr>
      <w:tr w:rsidR="003A1893" w:rsidRPr="00FF3C67" w:rsidTr="0069315E">
        <w:trPr>
          <w:trHeight w:val="900"/>
        </w:trPr>
        <w:tc>
          <w:tcPr>
            <w:tcW w:w="5480" w:type="dxa"/>
            <w:tcBorders>
              <w:top w:val="nil"/>
              <w:left w:val="single" w:sz="4" w:space="0" w:color="auto"/>
              <w:bottom w:val="single" w:sz="4" w:space="0" w:color="auto"/>
              <w:right w:val="single" w:sz="4" w:space="0" w:color="auto"/>
            </w:tcBorders>
            <w:shd w:val="clear" w:color="auto" w:fill="auto"/>
            <w:vAlign w:val="center"/>
            <w:hideMark/>
          </w:tcPr>
          <w:p w:rsidR="003A1893" w:rsidRPr="00FF3C67" w:rsidRDefault="003A1893" w:rsidP="0069315E">
            <w:pPr>
              <w:spacing w:before="0" w:after="0"/>
              <w:ind w:firstLine="0"/>
              <w:rPr>
                <w:color w:val="000000"/>
                <w:sz w:val="22"/>
                <w:szCs w:val="22"/>
              </w:rPr>
            </w:pPr>
            <w:r w:rsidRPr="00FF3C67">
              <w:rPr>
                <w:color w:val="000000"/>
                <w:sz w:val="22"/>
                <w:szCs w:val="22"/>
              </w:rPr>
              <w:t>Обвързано с производството подпомагане на доходите за плодови насаждения до встъпването им в плододаване (ИП-Н)</w:t>
            </w:r>
          </w:p>
        </w:tc>
        <w:tc>
          <w:tcPr>
            <w:tcW w:w="132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center"/>
              <w:rPr>
                <w:color w:val="000000"/>
                <w:sz w:val="22"/>
                <w:szCs w:val="22"/>
              </w:rPr>
            </w:pPr>
            <w:r w:rsidRPr="00FF3C67">
              <w:rPr>
                <w:color w:val="000000"/>
                <w:sz w:val="22"/>
                <w:szCs w:val="22"/>
              </w:rPr>
              <w:t>ИП-Н</w:t>
            </w:r>
          </w:p>
        </w:tc>
        <w:tc>
          <w:tcPr>
            <w:tcW w:w="154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2 099</w:t>
            </w:r>
          </w:p>
        </w:tc>
        <w:tc>
          <w:tcPr>
            <w:tcW w:w="160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3 775</w:t>
            </w:r>
          </w:p>
        </w:tc>
      </w:tr>
      <w:tr w:rsidR="003A1893" w:rsidRPr="00FF3C67" w:rsidTr="0069315E">
        <w:trPr>
          <w:trHeight w:val="900"/>
        </w:trPr>
        <w:tc>
          <w:tcPr>
            <w:tcW w:w="5480" w:type="dxa"/>
            <w:tcBorders>
              <w:top w:val="nil"/>
              <w:left w:val="single" w:sz="4" w:space="0" w:color="auto"/>
              <w:bottom w:val="single" w:sz="4" w:space="0" w:color="auto"/>
              <w:right w:val="single" w:sz="4" w:space="0" w:color="auto"/>
            </w:tcBorders>
            <w:shd w:val="clear" w:color="auto" w:fill="auto"/>
            <w:vAlign w:val="center"/>
            <w:hideMark/>
          </w:tcPr>
          <w:p w:rsidR="003A1893" w:rsidRPr="00FF3C67" w:rsidRDefault="003A1893" w:rsidP="0069315E">
            <w:pPr>
              <w:spacing w:before="0" w:after="0"/>
              <w:ind w:firstLine="0"/>
              <w:rPr>
                <w:color w:val="000000"/>
                <w:sz w:val="22"/>
                <w:szCs w:val="22"/>
              </w:rPr>
            </w:pPr>
            <w:r w:rsidRPr="00FF3C67">
              <w:rPr>
                <w:color w:val="000000"/>
                <w:sz w:val="22"/>
                <w:szCs w:val="22"/>
              </w:rPr>
              <w:t>Обвързано с производството подпомагане на доходите за зеленчуци (домати, краставици, корнишони и патладжани) (ИЗ-ДККП)</w:t>
            </w:r>
          </w:p>
        </w:tc>
        <w:tc>
          <w:tcPr>
            <w:tcW w:w="132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center"/>
              <w:rPr>
                <w:color w:val="000000"/>
                <w:sz w:val="22"/>
                <w:szCs w:val="22"/>
              </w:rPr>
            </w:pPr>
            <w:r w:rsidRPr="00FF3C67">
              <w:rPr>
                <w:color w:val="000000"/>
                <w:sz w:val="22"/>
                <w:szCs w:val="22"/>
              </w:rPr>
              <w:t>ИЗ-ДККП</w:t>
            </w:r>
          </w:p>
        </w:tc>
        <w:tc>
          <w:tcPr>
            <w:tcW w:w="154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1 465</w:t>
            </w:r>
          </w:p>
        </w:tc>
        <w:tc>
          <w:tcPr>
            <w:tcW w:w="160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3 068</w:t>
            </w:r>
          </w:p>
        </w:tc>
      </w:tr>
      <w:tr w:rsidR="003A1893" w:rsidRPr="00FF3C67" w:rsidTr="0069315E">
        <w:trPr>
          <w:trHeight w:val="600"/>
        </w:trPr>
        <w:tc>
          <w:tcPr>
            <w:tcW w:w="5480" w:type="dxa"/>
            <w:tcBorders>
              <w:top w:val="nil"/>
              <w:left w:val="single" w:sz="4" w:space="0" w:color="auto"/>
              <w:bottom w:val="single" w:sz="4" w:space="0" w:color="auto"/>
              <w:right w:val="single" w:sz="4" w:space="0" w:color="auto"/>
            </w:tcBorders>
            <w:shd w:val="clear" w:color="auto" w:fill="auto"/>
            <w:vAlign w:val="center"/>
            <w:hideMark/>
          </w:tcPr>
          <w:p w:rsidR="003A1893" w:rsidRPr="00FF3C67" w:rsidRDefault="003A1893" w:rsidP="0069315E">
            <w:pPr>
              <w:spacing w:before="0" w:after="0"/>
              <w:ind w:firstLine="0"/>
              <w:rPr>
                <w:color w:val="000000"/>
                <w:sz w:val="22"/>
                <w:szCs w:val="22"/>
              </w:rPr>
            </w:pPr>
            <w:r w:rsidRPr="00FF3C67">
              <w:rPr>
                <w:color w:val="000000"/>
                <w:sz w:val="22"/>
                <w:szCs w:val="22"/>
              </w:rPr>
              <w:t>Обвързано производството подпомагане на доходите за зеленчуци (пипер) (ИЗ-П)</w:t>
            </w:r>
          </w:p>
        </w:tc>
        <w:tc>
          <w:tcPr>
            <w:tcW w:w="132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center"/>
              <w:rPr>
                <w:color w:val="000000"/>
                <w:sz w:val="22"/>
                <w:szCs w:val="22"/>
              </w:rPr>
            </w:pPr>
            <w:r w:rsidRPr="00FF3C67">
              <w:rPr>
                <w:color w:val="000000"/>
                <w:sz w:val="22"/>
                <w:szCs w:val="22"/>
              </w:rPr>
              <w:t>ИЗ-П</w:t>
            </w:r>
          </w:p>
        </w:tc>
        <w:tc>
          <w:tcPr>
            <w:tcW w:w="154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1 047</w:t>
            </w:r>
          </w:p>
        </w:tc>
        <w:tc>
          <w:tcPr>
            <w:tcW w:w="160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2 035</w:t>
            </w:r>
          </w:p>
        </w:tc>
      </w:tr>
      <w:tr w:rsidR="003A1893" w:rsidRPr="00FF3C67" w:rsidTr="0069315E">
        <w:trPr>
          <w:trHeight w:val="600"/>
        </w:trPr>
        <w:tc>
          <w:tcPr>
            <w:tcW w:w="5480" w:type="dxa"/>
            <w:tcBorders>
              <w:top w:val="nil"/>
              <w:left w:val="single" w:sz="4" w:space="0" w:color="auto"/>
              <w:bottom w:val="single" w:sz="4" w:space="0" w:color="auto"/>
              <w:right w:val="single" w:sz="4" w:space="0" w:color="auto"/>
            </w:tcBorders>
            <w:shd w:val="clear" w:color="auto" w:fill="auto"/>
            <w:vAlign w:val="center"/>
            <w:hideMark/>
          </w:tcPr>
          <w:p w:rsidR="003A1893" w:rsidRPr="00FF3C67" w:rsidRDefault="003A1893" w:rsidP="0069315E">
            <w:pPr>
              <w:spacing w:before="0" w:after="0"/>
              <w:ind w:firstLine="0"/>
              <w:rPr>
                <w:color w:val="000000"/>
                <w:sz w:val="22"/>
                <w:szCs w:val="22"/>
              </w:rPr>
            </w:pPr>
            <w:r w:rsidRPr="00FF3C67">
              <w:rPr>
                <w:color w:val="000000"/>
                <w:sz w:val="22"/>
                <w:szCs w:val="22"/>
              </w:rPr>
              <w:t>Обвързано с производството подпомагане на доходите за зеленчуци (моркови, зеле, дини и пъпеши) (ИЗ-МЗДП)</w:t>
            </w:r>
          </w:p>
        </w:tc>
        <w:tc>
          <w:tcPr>
            <w:tcW w:w="132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center"/>
              <w:rPr>
                <w:color w:val="000000"/>
                <w:sz w:val="22"/>
                <w:szCs w:val="22"/>
              </w:rPr>
            </w:pPr>
            <w:r w:rsidRPr="00FF3C67">
              <w:rPr>
                <w:color w:val="000000"/>
                <w:sz w:val="22"/>
                <w:szCs w:val="22"/>
              </w:rPr>
              <w:t>ИЗ-МЗДП</w:t>
            </w:r>
          </w:p>
        </w:tc>
        <w:tc>
          <w:tcPr>
            <w:tcW w:w="154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3 064</w:t>
            </w:r>
          </w:p>
        </w:tc>
        <w:tc>
          <w:tcPr>
            <w:tcW w:w="160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10 941</w:t>
            </w:r>
          </w:p>
        </w:tc>
      </w:tr>
      <w:tr w:rsidR="003A1893" w:rsidRPr="00FF3C67" w:rsidTr="0069315E">
        <w:trPr>
          <w:trHeight w:val="600"/>
        </w:trPr>
        <w:tc>
          <w:tcPr>
            <w:tcW w:w="5480" w:type="dxa"/>
            <w:tcBorders>
              <w:top w:val="nil"/>
              <w:left w:val="single" w:sz="4" w:space="0" w:color="auto"/>
              <w:bottom w:val="single" w:sz="4" w:space="0" w:color="auto"/>
              <w:right w:val="single" w:sz="4" w:space="0" w:color="auto"/>
            </w:tcBorders>
            <w:shd w:val="clear" w:color="auto" w:fill="auto"/>
            <w:vAlign w:val="center"/>
            <w:hideMark/>
          </w:tcPr>
          <w:p w:rsidR="003A1893" w:rsidRPr="00FF3C67" w:rsidRDefault="003A1893" w:rsidP="0069315E">
            <w:pPr>
              <w:spacing w:before="0" w:after="0"/>
              <w:ind w:firstLine="0"/>
              <w:rPr>
                <w:color w:val="000000"/>
                <w:sz w:val="22"/>
                <w:szCs w:val="22"/>
              </w:rPr>
            </w:pPr>
            <w:r w:rsidRPr="00FF3C67">
              <w:rPr>
                <w:color w:val="000000"/>
                <w:sz w:val="22"/>
                <w:szCs w:val="22"/>
              </w:rPr>
              <w:t>Обвързано с производството подпомагане на доходите за зеленчуци (лук и чесън)</w:t>
            </w:r>
          </w:p>
        </w:tc>
        <w:tc>
          <w:tcPr>
            <w:tcW w:w="132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center"/>
              <w:rPr>
                <w:color w:val="000000"/>
                <w:sz w:val="22"/>
                <w:szCs w:val="22"/>
              </w:rPr>
            </w:pPr>
            <w:r w:rsidRPr="00FF3C67">
              <w:rPr>
                <w:color w:val="000000"/>
                <w:sz w:val="22"/>
                <w:szCs w:val="22"/>
              </w:rPr>
              <w:t>ИЗ-ЛЧ</w:t>
            </w:r>
          </w:p>
        </w:tc>
        <w:tc>
          <w:tcPr>
            <w:tcW w:w="154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705</w:t>
            </w:r>
          </w:p>
        </w:tc>
        <w:tc>
          <w:tcPr>
            <w:tcW w:w="160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3 473</w:t>
            </w:r>
          </w:p>
        </w:tc>
      </w:tr>
      <w:tr w:rsidR="003A1893" w:rsidRPr="00FF3C67" w:rsidTr="0069315E">
        <w:trPr>
          <w:trHeight w:val="600"/>
        </w:trPr>
        <w:tc>
          <w:tcPr>
            <w:tcW w:w="5480" w:type="dxa"/>
            <w:tcBorders>
              <w:top w:val="nil"/>
              <w:left w:val="single" w:sz="4" w:space="0" w:color="auto"/>
              <w:bottom w:val="single" w:sz="4" w:space="0" w:color="auto"/>
              <w:right w:val="single" w:sz="4" w:space="0" w:color="auto"/>
            </w:tcBorders>
            <w:shd w:val="clear" w:color="auto" w:fill="auto"/>
            <w:vAlign w:val="center"/>
            <w:hideMark/>
          </w:tcPr>
          <w:p w:rsidR="003A1893" w:rsidRPr="00FF3C67" w:rsidRDefault="003A1893" w:rsidP="0069315E">
            <w:pPr>
              <w:spacing w:before="0" w:after="0"/>
              <w:ind w:firstLine="0"/>
              <w:rPr>
                <w:color w:val="000000"/>
                <w:sz w:val="22"/>
                <w:szCs w:val="22"/>
              </w:rPr>
            </w:pPr>
            <w:r w:rsidRPr="00FF3C67">
              <w:rPr>
                <w:color w:val="000000"/>
                <w:sz w:val="22"/>
                <w:szCs w:val="22"/>
              </w:rPr>
              <w:t>Обвързано с производството подпомагане на доходите за оранжерийно производство (ИОП)</w:t>
            </w:r>
          </w:p>
        </w:tc>
        <w:tc>
          <w:tcPr>
            <w:tcW w:w="132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center"/>
              <w:rPr>
                <w:color w:val="000000"/>
                <w:sz w:val="22"/>
                <w:szCs w:val="22"/>
              </w:rPr>
            </w:pPr>
            <w:r w:rsidRPr="00FF3C67">
              <w:rPr>
                <w:color w:val="000000"/>
                <w:sz w:val="22"/>
                <w:szCs w:val="22"/>
              </w:rPr>
              <w:t>ИОП</w:t>
            </w:r>
          </w:p>
        </w:tc>
        <w:tc>
          <w:tcPr>
            <w:tcW w:w="154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1 274</w:t>
            </w:r>
          </w:p>
        </w:tc>
        <w:tc>
          <w:tcPr>
            <w:tcW w:w="160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922</w:t>
            </w:r>
          </w:p>
        </w:tc>
      </w:tr>
      <w:tr w:rsidR="003A1893" w:rsidRPr="00FF3C67" w:rsidTr="0069315E">
        <w:trPr>
          <w:trHeight w:val="600"/>
        </w:trPr>
        <w:tc>
          <w:tcPr>
            <w:tcW w:w="5480" w:type="dxa"/>
            <w:tcBorders>
              <w:top w:val="nil"/>
              <w:left w:val="single" w:sz="4" w:space="0" w:color="auto"/>
              <w:bottom w:val="single" w:sz="4" w:space="0" w:color="auto"/>
              <w:right w:val="single" w:sz="4" w:space="0" w:color="auto"/>
            </w:tcBorders>
            <w:shd w:val="clear" w:color="auto" w:fill="auto"/>
            <w:vAlign w:val="center"/>
            <w:hideMark/>
          </w:tcPr>
          <w:p w:rsidR="003A1893" w:rsidRPr="00FF3C67" w:rsidRDefault="003A1893" w:rsidP="0069315E">
            <w:pPr>
              <w:spacing w:before="0" w:after="0"/>
              <w:ind w:firstLine="0"/>
              <w:rPr>
                <w:color w:val="000000"/>
                <w:sz w:val="22"/>
                <w:szCs w:val="22"/>
              </w:rPr>
            </w:pPr>
            <w:r w:rsidRPr="00FF3C67">
              <w:rPr>
                <w:color w:val="000000"/>
                <w:sz w:val="22"/>
                <w:szCs w:val="22"/>
              </w:rPr>
              <w:t>Обвързано производството подпомагане на доходите за плодове и зеленчуци в планинските райони (ИЗП-пл)</w:t>
            </w:r>
          </w:p>
        </w:tc>
        <w:tc>
          <w:tcPr>
            <w:tcW w:w="132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center"/>
              <w:rPr>
                <w:color w:val="000000"/>
                <w:sz w:val="22"/>
                <w:szCs w:val="22"/>
              </w:rPr>
            </w:pPr>
            <w:r w:rsidRPr="00FF3C67">
              <w:rPr>
                <w:color w:val="000000"/>
                <w:sz w:val="22"/>
                <w:szCs w:val="22"/>
              </w:rPr>
              <w:t>ИЗП-пл</w:t>
            </w:r>
          </w:p>
        </w:tc>
        <w:tc>
          <w:tcPr>
            <w:tcW w:w="154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163</w:t>
            </w:r>
          </w:p>
        </w:tc>
        <w:tc>
          <w:tcPr>
            <w:tcW w:w="160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165</w:t>
            </w:r>
          </w:p>
        </w:tc>
      </w:tr>
      <w:tr w:rsidR="003A1893" w:rsidRPr="00FF3C67" w:rsidTr="0069315E">
        <w:trPr>
          <w:trHeight w:val="600"/>
        </w:trPr>
        <w:tc>
          <w:tcPr>
            <w:tcW w:w="5480" w:type="dxa"/>
            <w:tcBorders>
              <w:top w:val="nil"/>
              <w:left w:val="single" w:sz="4" w:space="0" w:color="auto"/>
              <w:bottom w:val="single" w:sz="4" w:space="0" w:color="auto"/>
              <w:right w:val="single" w:sz="4" w:space="0" w:color="auto"/>
            </w:tcBorders>
            <w:shd w:val="clear" w:color="auto" w:fill="auto"/>
            <w:vAlign w:val="center"/>
            <w:hideMark/>
          </w:tcPr>
          <w:p w:rsidR="003A1893" w:rsidRPr="00FF3C67" w:rsidRDefault="003A1893" w:rsidP="0069315E">
            <w:pPr>
              <w:spacing w:before="0" w:after="0"/>
              <w:ind w:firstLine="0"/>
              <w:rPr>
                <w:color w:val="000000"/>
                <w:sz w:val="22"/>
                <w:szCs w:val="22"/>
              </w:rPr>
            </w:pPr>
            <w:r w:rsidRPr="00FF3C67">
              <w:rPr>
                <w:color w:val="000000"/>
                <w:sz w:val="22"/>
                <w:szCs w:val="22"/>
              </w:rPr>
              <w:t>Обвързано с производството подпомагане на доходите за протеинови култури (ИПК)</w:t>
            </w:r>
          </w:p>
        </w:tc>
        <w:tc>
          <w:tcPr>
            <w:tcW w:w="132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center"/>
              <w:rPr>
                <w:color w:val="000000"/>
                <w:sz w:val="22"/>
                <w:szCs w:val="22"/>
              </w:rPr>
            </w:pPr>
            <w:r w:rsidRPr="00FF3C67">
              <w:rPr>
                <w:color w:val="000000"/>
                <w:sz w:val="22"/>
                <w:szCs w:val="22"/>
              </w:rPr>
              <w:t>ИПК</w:t>
            </w:r>
          </w:p>
        </w:tc>
        <w:tc>
          <w:tcPr>
            <w:tcW w:w="154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14 085</w:t>
            </w:r>
          </w:p>
        </w:tc>
        <w:tc>
          <w:tcPr>
            <w:tcW w:w="160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126 041</w:t>
            </w:r>
          </w:p>
        </w:tc>
      </w:tr>
      <w:tr w:rsidR="003A1893" w:rsidRPr="00FF3C67" w:rsidTr="0069315E">
        <w:trPr>
          <w:trHeight w:val="600"/>
        </w:trPr>
        <w:tc>
          <w:tcPr>
            <w:tcW w:w="5480" w:type="dxa"/>
            <w:tcBorders>
              <w:top w:val="nil"/>
              <w:left w:val="single" w:sz="4" w:space="0" w:color="auto"/>
              <w:bottom w:val="single" w:sz="4" w:space="0" w:color="auto"/>
              <w:right w:val="single" w:sz="4" w:space="0" w:color="auto"/>
            </w:tcBorders>
            <w:shd w:val="clear" w:color="auto" w:fill="auto"/>
            <w:vAlign w:val="center"/>
            <w:hideMark/>
          </w:tcPr>
          <w:p w:rsidR="003A1893" w:rsidRPr="00FF3C67" w:rsidRDefault="003A1893" w:rsidP="0069315E">
            <w:pPr>
              <w:spacing w:before="0" w:after="0"/>
              <w:ind w:firstLine="0"/>
              <w:rPr>
                <w:color w:val="000000"/>
                <w:sz w:val="22"/>
                <w:szCs w:val="22"/>
              </w:rPr>
            </w:pPr>
            <w:r w:rsidRPr="00FF3C67">
              <w:rPr>
                <w:color w:val="000000"/>
                <w:sz w:val="22"/>
                <w:szCs w:val="22"/>
              </w:rPr>
              <w:t>Обвързано с производството подпомагане на доходите за производство на семена от картофи</w:t>
            </w:r>
          </w:p>
        </w:tc>
        <w:tc>
          <w:tcPr>
            <w:tcW w:w="132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center"/>
              <w:rPr>
                <w:color w:val="000000"/>
                <w:sz w:val="22"/>
                <w:szCs w:val="22"/>
              </w:rPr>
            </w:pPr>
            <w:r w:rsidRPr="00FF3C67">
              <w:rPr>
                <w:color w:val="000000"/>
                <w:sz w:val="22"/>
                <w:szCs w:val="22"/>
              </w:rPr>
              <w:t>ИЗ-ПСК</w:t>
            </w:r>
          </w:p>
        </w:tc>
        <w:tc>
          <w:tcPr>
            <w:tcW w:w="154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90</w:t>
            </w:r>
          </w:p>
        </w:tc>
        <w:tc>
          <w:tcPr>
            <w:tcW w:w="1600" w:type="dxa"/>
            <w:tcBorders>
              <w:top w:val="nil"/>
              <w:left w:val="nil"/>
              <w:bottom w:val="single" w:sz="4" w:space="0" w:color="auto"/>
              <w:right w:val="single" w:sz="4" w:space="0" w:color="auto"/>
            </w:tcBorders>
            <w:shd w:val="clear" w:color="auto" w:fill="auto"/>
            <w:noWrap/>
            <w:vAlign w:val="center"/>
            <w:hideMark/>
          </w:tcPr>
          <w:p w:rsidR="003A1893" w:rsidRPr="00FF3C67" w:rsidRDefault="003A1893" w:rsidP="0069315E">
            <w:pPr>
              <w:spacing w:before="0" w:after="0"/>
              <w:ind w:firstLine="0"/>
              <w:jc w:val="right"/>
              <w:rPr>
                <w:color w:val="000000"/>
                <w:sz w:val="22"/>
                <w:szCs w:val="22"/>
              </w:rPr>
            </w:pPr>
            <w:r w:rsidRPr="00FF3C67">
              <w:rPr>
                <w:color w:val="000000"/>
                <w:sz w:val="22"/>
                <w:szCs w:val="22"/>
              </w:rPr>
              <w:t>836</w:t>
            </w:r>
          </w:p>
        </w:tc>
      </w:tr>
    </w:tbl>
    <w:p w:rsidR="0025420B" w:rsidRDefault="0025420B" w:rsidP="009E396C">
      <w:pPr>
        <w:pStyle w:val="Heading3"/>
        <w:ind w:right="-567"/>
        <w:rPr>
          <w:lang w:val="bg-BG"/>
        </w:rPr>
      </w:pPr>
      <w:r>
        <w:t>Отчет на показателите за изпълнение на програмата</w:t>
      </w:r>
      <w:bookmarkEnd w:id="29"/>
    </w:p>
    <w:p w:rsidR="00DB46FD" w:rsidRPr="00C32352" w:rsidRDefault="00E6238E" w:rsidP="009E396C">
      <w:pPr>
        <w:spacing w:line="336" w:lineRule="auto"/>
        <w:ind w:right="-567"/>
        <w:jc w:val="both"/>
        <w:rPr>
          <w:color w:val="000000"/>
          <w:sz w:val="24"/>
          <w:szCs w:val="24"/>
        </w:rPr>
      </w:pPr>
      <w:r w:rsidRPr="00F51A08">
        <w:rPr>
          <w:color w:val="000000"/>
          <w:sz w:val="24"/>
          <w:szCs w:val="24"/>
        </w:rPr>
        <w:t>Заложените в програмния бюджет п</w:t>
      </w:r>
      <w:r>
        <w:rPr>
          <w:color w:val="000000"/>
          <w:sz w:val="24"/>
          <w:szCs w:val="24"/>
        </w:rPr>
        <w:t>оказатели</w:t>
      </w:r>
      <w:r w:rsidRPr="00F51A08">
        <w:rPr>
          <w:color w:val="000000"/>
          <w:sz w:val="24"/>
          <w:szCs w:val="24"/>
        </w:rPr>
        <w:t xml:space="preserve"> за изпълнение на бюджетната програма са изцяло финансови</w:t>
      </w:r>
      <w:r>
        <w:rPr>
          <w:color w:val="000000"/>
          <w:sz w:val="24"/>
          <w:szCs w:val="24"/>
        </w:rPr>
        <w:t xml:space="preserve">, </w:t>
      </w:r>
      <w:r w:rsidR="00CE4CF2">
        <w:rPr>
          <w:color w:val="000000"/>
          <w:sz w:val="24"/>
          <w:szCs w:val="24"/>
        </w:rPr>
        <w:t>а</w:t>
      </w:r>
      <w:r w:rsidR="00717C54">
        <w:rPr>
          <w:color w:val="000000"/>
          <w:sz w:val="24"/>
          <w:szCs w:val="24"/>
        </w:rPr>
        <w:t xml:space="preserve"> </w:t>
      </w:r>
      <w:r w:rsidR="00CE4CF2">
        <w:rPr>
          <w:color w:val="000000"/>
          <w:sz w:val="24"/>
          <w:szCs w:val="24"/>
        </w:rPr>
        <w:t xml:space="preserve">изпълнението е </w:t>
      </w:r>
      <w:r w:rsidR="00A45E14">
        <w:rPr>
          <w:color w:val="000000"/>
          <w:sz w:val="24"/>
          <w:szCs w:val="24"/>
          <w:lang w:val="en-US"/>
        </w:rPr>
        <w:t>115</w:t>
      </w:r>
      <w:r w:rsidR="00CE4CF2">
        <w:rPr>
          <w:color w:val="000000"/>
          <w:sz w:val="24"/>
          <w:szCs w:val="24"/>
        </w:rPr>
        <w:t>%</w:t>
      </w:r>
      <w:r w:rsidR="00CF5EAF">
        <w:rPr>
          <w:color w:val="000000"/>
          <w:sz w:val="24"/>
          <w:szCs w:val="24"/>
        </w:rPr>
        <w:t>.</w:t>
      </w:r>
    </w:p>
    <w:p w:rsidR="003356D9" w:rsidRPr="003356D9" w:rsidRDefault="003356D9" w:rsidP="003356D9">
      <w:pPr>
        <w:spacing w:line="288" w:lineRule="auto"/>
        <w:jc w:val="both"/>
        <w:rPr>
          <w:i/>
          <w:color w:val="000000"/>
        </w:rPr>
      </w:pPr>
      <w:r w:rsidRPr="003356D9">
        <w:rPr>
          <w:b/>
          <w:i/>
          <w:color w:val="000000"/>
        </w:rPr>
        <w:t xml:space="preserve">Приложение № 6.3 </w:t>
      </w:r>
      <w:r w:rsidRPr="002F13BD">
        <w:rPr>
          <w:i/>
          <w:color w:val="000000"/>
        </w:rPr>
        <w:t>– Отчет на показателите за изпълнение по бюджетната програма</w:t>
      </w:r>
    </w:p>
    <w:tbl>
      <w:tblPr>
        <w:tblW w:w="1022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69"/>
        <w:gridCol w:w="1060"/>
        <w:gridCol w:w="1440"/>
        <w:gridCol w:w="1360"/>
      </w:tblGrid>
      <w:tr w:rsidR="0025420B" w:rsidRPr="00E12523" w:rsidTr="00D33B0A">
        <w:trPr>
          <w:trHeight w:val="312"/>
        </w:trPr>
        <w:tc>
          <w:tcPr>
            <w:tcW w:w="6369" w:type="dxa"/>
            <w:shd w:val="clear" w:color="000000" w:fill="DCE6F1"/>
            <w:vAlign w:val="center"/>
            <w:hideMark/>
          </w:tcPr>
          <w:p w:rsidR="0025420B" w:rsidRPr="00E12523" w:rsidRDefault="0025420B" w:rsidP="00590190">
            <w:pPr>
              <w:spacing w:before="0" w:after="0"/>
              <w:ind w:firstLine="0"/>
              <w:jc w:val="center"/>
              <w:rPr>
                <w:b/>
                <w:bCs/>
                <w:color w:val="000000"/>
                <w:sz w:val="16"/>
                <w:szCs w:val="16"/>
              </w:rPr>
            </w:pPr>
            <w:r w:rsidRPr="00E12523">
              <w:rPr>
                <w:b/>
                <w:bCs/>
                <w:color w:val="000000"/>
                <w:sz w:val="16"/>
                <w:szCs w:val="16"/>
              </w:rPr>
              <w:t xml:space="preserve">8400.01.03 Бюджетна програма </w:t>
            </w:r>
            <w:r w:rsidR="00590190">
              <w:rPr>
                <w:b/>
                <w:bCs/>
                <w:color w:val="000000"/>
                <w:sz w:val="16"/>
                <w:szCs w:val="16"/>
              </w:rPr>
              <w:t>„</w:t>
            </w:r>
            <w:r w:rsidRPr="00E12523">
              <w:rPr>
                <w:b/>
                <w:bCs/>
                <w:color w:val="000000"/>
                <w:sz w:val="16"/>
                <w:szCs w:val="16"/>
              </w:rPr>
              <w:t>Директни плащания и мерки за специфично подпомагане”</w:t>
            </w:r>
          </w:p>
        </w:tc>
        <w:tc>
          <w:tcPr>
            <w:tcW w:w="1060" w:type="dxa"/>
            <w:vMerge w:val="restart"/>
            <w:shd w:val="clear" w:color="000000" w:fill="DCE6F1"/>
            <w:vAlign w:val="center"/>
            <w:hideMark/>
          </w:tcPr>
          <w:p w:rsidR="0025420B" w:rsidRPr="00E12523" w:rsidRDefault="0025420B" w:rsidP="00DC6CFF">
            <w:pPr>
              <w:spacing w:before="0" w:after="0"/>
              <w:ind w:firstLine="0"/>
              <w:jc w:val="center"/>
              <w:rPr>
                <w:b/>
                <w:bCs/>
                <w:color w:val="000000"/>
                <w:sz w:val="16"/>
                <w:szCs w:val="16"/>
              </w:rPr>
            </w:pPr>
            <w:r w:rsidRPr="00E12523">
              <w:rPr>
                <w:b/>
                <w:bCs/>
                <w:color w:val="000000"/>
                <w:sz w:val="16"/>
                <w:szCs w:val="16"/>
              </w:rPr>
              <w:t>Мерна единица</w:t>
            </w:r>
          </w:p>
        </w:tc>
        <w:tc>
          <w:tcPr>
            <w:tcW w:w="1440" w:type="dxa"/>
            <w:vMerge w:val="restart"/>
            <w:shd w:val="clear" w:color="000000" w:fill="DCE6F1"/>
            <w:vAlign w:val="center"/>
            <w:hideMark/>
          </w:tcPr>
          <w:p w:rsidR="0025420B" w:rsidRPr="00E12523" w:rsidRDefault="0025420B" w:rsidP="00DC6CFF">
            <w:pPr>
              <w:spacing w:before="0" w:after="0"/>
              <w:ind w:firstLine="0"/>
              <w:jc w:val="center"/>
              <w:rPr>
                <w:b/>
                <w:bCs/>
                <w:color w:val="000000"/>
                <w:sz w:val="16"/>
                <w:szCs w:val="16"/>
              </w:rPr>
            </w:pPr>
            <w:r w:rsidRPr="00E12523">
              <w:rPr>
                <w:b/>
                <w:bCs/>
                <w:color w:val="000000"/>
                <w:sz w:val="16"/>
                <w:szCs w:val="16"/>
              </w:rPr>
              <w:t>Целева стойност</w:t>
            </w:r>
          </w:p>
        </w:tc>
        <w:tc>
          <w:tcPr>
            <w:tcW w:w="1360" w:type="dxa"/>
            <w:vMerge w:val="restart"/>
            <w:shd w:val="clear" w:color="000000" w:fill="DCE6F1"/>
            <w:vAlign w:val="center"/>
            <w:hideMark/>
          </w:tcPr>
          <w:p w:rsidR="0025420B" w:rsidRPr="00E12523" w:rsidRDefault="0025420B" w:rsidP="00DC6CFF">
            <w:pPr>
              <w:spacing w:before="0" w:after="0"/>
              <w:ind w:firstLine="0"/>
              <w:jc w:val="center"/>
              <w:rPr>
                <w:b/>
                <w:bCs/>
                <w:color w:val="000000"/>
                <w:sz w:val="16"/>
                <w:szCs w:val="16"/>
              </w:rPr>
            </w:pPr>
            <w:r w:rsidRPr="00E12523">
              <w:rPr>
                <w:b/>
                <w:bCs/>
                <w:color w:val="000000"/>
                <w:sz w:val="16"/>
                <w:szCs w:val="16"/>
              </w:rPr>
              <w:t>Отчет</w:t>
            </w:r>
          </w:p>
        </w:tc>
      </w:tr>
      <w:tr w:rsidR="0025420B" w:rsidRPr="00E12523" w:rsidTr="00D33B0A">
        <w:trPr>
          <w:trHeight w:val="324"/>
        </w:trPr>
        <w:tc>
          <w:tcPr>
            <w:tcW w:w="6369" w:type="dxa"/>
            <w:shd w:val="clear" w:color="000000" w:fill="DCE6F1"/>
            <w:vAlign w:val="center"/>
            <w:hideMark/>
          </w:tcPr>
          <w:p w:rsidR="0025420B" w:rsidRPr="00E12523" w:rsidRDefault="0025420B" w:rsidP="00DC6CFF">
            <w:pPr>
              <w:spacing w:before="0" w:after="0"/>
              <w:ind w:firstLine="0"/>
              <w:jc w:val="center"/>
              <w:rPr>
                <w:b/>
                <w:bCs/>
                <w:i/>
                <w:iCs/>
                <w:color w:val="000000"/>
                <w:sz w:val="16"/>
                <w:szCs w:val="16"/>
              </w:rPr>
            </w:pPr>
            <w:r w:rsidRPr="00E12523">
              <w:rPr>
                <w:b/>
                <w:bCs/>
                <w:i/>
                <w:iCs/>
                <w:color w:val="000000"/>
                <w:sz w:val="16"/>
                <w:szCs w:val="16"/>
              </w:rPr>
              <w:t>Показатели за изпълнение</w:t>
            </w:r>
          </w:p>
        </w:tc>
        <w:tc>
          <w:tcPr>
            <w:tcW w:w="1060" w:type="dxa"/>
            <w:vMerge/>
            <w:vAlign w:val="center"/>
            <w:hideMark/>
          </w:tcPr>
          <w:p w:rsidR="0025420B" w:rsidRPr="00E12523" w:rsidRDefault="0025420B" w:rsidP="00DC6CFF">
            <w:pPr>
              <w:spacing w:before="0" w:after="0"/>
              <w:ind w:firstLine="0"/>
              <w:rPr>
                <w:b/>
                <w:bCs/>
                <w:color w:val="000000"/>
                <w:sz w:val="16"/>
                <w:szCs w:val="16"/>
              </w:rPr>
            </w:pPr>
          </w:p>
        </w:tc>
        <w:tc>
          <w:tcPr>
            <w:tcW w:w="1440" w:type="dxa"/>
            <w:vMerge/>
            <w:vAlign w:val="center"/>
            <w:hideMark/>
          </w:tcPr>
          <w:p w:rsidR="0025420B" w:rsidRPr="00E12523" w:rsidRDefault="0025420B" w:rsidP="00DC6CFF">
            <w:pPr>
              <w:spacing w:before="0" w:after="0"/>
              <w:ind w:firstLine="0"/>
              <w:rPr>
                <w:b/>
                <w:bCs/>
                <w:color w:val="000000"/>
                <w:sz w:val="16"/>
                <w:szCs w:val="16"/>
              </w:rPr>
            </w:pPr>
          </w:p>
        </w:tc>
        <w:tc>
          <w:tcPr>
            <w:tcW w:w="1360" w:type="dxa"/>
            <w:vMerge/>
            <w:vAlign w:val="center"/>
            <w:hideMark/>
          </w:tcPr>
          <w:p w:rsidR="0025420B" w:rsidRPr="00E12523" w:rsidRDefault="0025420B" w:rsidP="00DC6CFF">
            <w:pPr>
              <w:spacing w:before="0" w:after="0"/>
              <w:ind w:firstLine="0"/>
              <w:rPr>
                <w:b/>
                <w:bCs/>
                <w:color w:val="000000"/>
                <w:sz w:val="16"/>
                <w:szCs w:val="16"/>
              </w:rPr>
            </w:pPr>
          </w:p>
        </w:tc>
      </w:tr>
      <w:tr w:rsidR="00A45E14" w:rsidRPr="00E12523" w:rsidTr="00A45E14">
        <w:trPr>
          <w:trHeight w:val="312"/>
        </w:trPr>
        <w:tc>
          <w:tcPr>
            <w:tcW w:w="6369" w:type="dxa"/>
            <w:shd w:val="clear" w:color="auto" w:fill="auto"/>
            <w:vAlign w:val="center"/>
            <w:hideMark/>
          </w:tcPr>
          <w:p w:rsidR="00A45E14" w:rsidRPr="00E12523" w:rsidRDefault="00A45E14" w:rsidP="00A45E14">
            <w:pPr>
              <w:spacing w:before="0" w:after="0"/>
              <w:ind w:firstLine="0"/>
              <w:rPr>
                <w:sz w:val="16"/>
                <w:szCs w:val="16"/>
              </w:rPr>
            </w:pPr>
            <w:r w:rsidRPr="00E12523">
              <w:rPr>
                <w:sz w:val="16"/>
                <w:szCs w:val="16"/>
              </w:rPr>
              <w:t>Отделени от производството директни плащания</w:t>
            </w:r>
          </w:p>
        </w:tc>
        <w:tc>
          <w:tcPr>
            <w:tcW w:w="1060" w:type="dxa"/>
            <w:shd w:val="clear" w:color="auto" w:fill="auto"/>
            <w:vAlign w:val="center"/>
            <w:hideMark/>
          </w:tcPr>
          <w:p w:rsidR="00A45E14" w:rsidRPr="00E12523" w:rsidRDefault="00A45E14" w:rsidP="00A45E14">
            <w:pPr>
              <w:spacing w:before="0" w:after="0"/>
              <w:ind w:firstLine="0"/>
              <w:jc w:val="center"/>
              <w:rPr>
                <w:sz w:val="16"/>
                <w:szCs w:val="16"/>
              </w:rPr>
            </w:pPr>
            <w:r w:rsidRPr="00E12523">
              <w:rPr>
                <w:sz w:val="16"/>
                <w:szCs w:val="16"/>
              </w:rPr>
              <w:t>хил. лв.</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5E14" w:rsidRDefault="00A45E14" w:rsidP="00A45E14">
            <w:pPr>
              <w:spacing w:before="0" w:after="0"/>
              <w:ind w:firstLine="0"/>
              <w:jc w:val="right"/>
              <w:rPr>
                <w:sz w:val="16"/>
                <w:szCs w:val="16"/>
              </w:rPr>
            </w:pPr>
            <w:r>
              <w:rPr>
                <w:sz w:val="16"/>
                <w:szCs w:val="16"/>
              </w:rPr>
              <w:t>1 300 000</w:t>
            </w:r>
          </w:p>
        </w:tc>
        <w:tc>
          <w:tcPr>
            <w:tcW w:w="1360" w:type="dxa"/>
            <w:tcBorders>
              <w:top w:val="single" w:sz="4" w:space="0" w:color="auto"/>
              <w:left w:val="nil"/>
              <w:bottom w:val="single" w:sz="4" w:space="0" w:color="auto"/>
              <w:right w:val="single" w:sz="8" w:space="0" w:color="auto"/>
            </w:tcBorders>
            <w:shd w:val="clear" w:color="auto" w:fill="auto"/>
            <w:vAlign w:val="center"/>
            <w:hideMark/>
          </w:tcPr>
          <w:p w:rsidR="00A45E14" w:rsidRDefault="00A45E14" w:rsidP="00A45E14">
            <w:pPr>
              <w:spacing w:before="0" w:after="0"/>
              <w:ind w:firstLine="0"/>
              <w:jc w:val="right"/>
              <w:rPr>
                <w:sz w:val="16"/>
                <w:szCs w:val="16"/>
              </w:rPr>
            </w:pPr>
            <w:r>
              <w:rPr>
                <w:sz w:val="16"/>
                <w:szCs w:val="16"/>
              </w:rPr>
              <w:t>1 377 716</w:t>
            </w:r>
          </w:p>
        </w:tc>
      </w:tr>
      <w:tr w:rsidR="00A45E14" w:rsidRPr="00E12523" w:rsidTr="00A45E14">
        <w:trPr>
          <w:trHeight w:val="324"/>
        </w:trPr>
        <w:tc>
          <w:tcPr>
            <w:tcW w:w="6369" w:type="dxa"/>
            <w:shd w:val="clear" w:color="auto" w:fill="auto"/>
            <w:vAlign w:val="center"/>
            <w:hideMark/>
          </w:tcPr>
          <w:p w:rsidR="00A45E14" w:rsidRPr="00E12523" w:rsidRDefault="00A45E14" w:rsidP="00A45E14">
            <w:pPr>
              <w:spacing w:before="0" w:after="0"/>
              <w:ind w:firstLine="0"/>
              <w:rPr>
                <w:sz w:val="16"/>
                <w:szCs w:val="16"/>
              </w:rPr>
            </w:pPr>
            <w:r w:rsidRPr="00E12523">
              <w:rPr>
                <w:sz w:val="16"/>
                <w:szCs w:val="16"/>
              </w:rPr>
              <w:t>Други директни плащания</w:t>
            </w:r>
          </w:p>
        </w:tc>
        <w:tc>
          <w:tcPr>
            <w:tcW w:w="1060" w:type="dxa"/>
            <w:shd w:val="clear" w:color="auto" w:fill="auto"/>
            <w:vAlign w:val="center"/>
            <w:hideMark/>
          </w:tcPr>
          <w:p w:rsidR="00A45E14" w:rsidRPr="00E12523" w:rsidRDefault="00A45E14" w:rsidP="00A45E14">
            <w:pPr>
              <w:spacing w:before="0" w:after="0"/>
              <w:ind w:firstLine="0"/>
              <w:jc w:val="center"/>
              <w:rPr>
                <w:sz w:val="16"/>
                <w:szCs w:val="16"/>
              </w:rPr>
            </w:pPr>
            <w:r w:rsidRPr="00E12523">
              <w:rPr>
                <w:sz w:val="16"/>
                <w:szCs w:val="16"/>
              </w:rPr>
              <w:t>хил. лв.</w:t>
            </w:r>
          </w:p>
        </w:tc>
        <w:tc>
          <w:tcPr>
            <w:tcW w:w="1440" w:type="dxa"/>
            <w:tcBorders>
              <w:top w:val="nil"/>
              <w:left w:val="single" w:sz="4" w:space="0" w:color="auto"/>
              <w:bottom w:val="single" w:sz="8" w:space="0" w:color="auto"/>
              <w:right w:val="single" w:sz="4" w:space="0" w:color="auto"/>
            </w:tcBorders>
            <w:shd w:val="clear" w:color="auto" w:fill="auto"/>
            <w:vAlign w:val="center"/>
            <w:hideMark/>
          </w:tcPr>
          <w:p w:rsidR="00A45E14" w:rsidRDefault="00A45E14" w:rsidP="00A45E14">
            <w:pPr>
              <w:spacing w:before="0" w:after="0"/>
              <w:jc w:val="right"/>
              <w:rPr>
                <w:sz w:val="16"/>
                <w:szCs w:val="16"/>
              </w:rPr>
            </w:pPr>
            <w:r>
              <w:rPr>
                <w:sz w:val="16"/>
                <w:szCs w:val="16"/>
              </w:rPr>
              <w:t>200 000</w:t>
            </w:r>
          </w:p>
        </w:tc>
        <w:tc>
          <w:tcPr>
            <w:tcW w:w="1360" w:type="dxa"/>
            <w:tcBorders>
              <w:top w:val="nil"/>
              <w:left w:val="nil"/>
              <w:bottom w:val="single" w:sz="8" w:space="0" w:color="auto"/>
              <w:right w:val="single" w:sz="8" w:space="0" w:color="auto"/>
            </w:tcBorders>
            <w:shd w:val="clear" w:color="auto" w:fill="auto"/>
            <w:vAlign w:val="center"/>
            <w:hideMark/>
          </w:tcPr>
          <w:p w:rsidR="00A45E14" w:rsidRDefault="00A45E14" w:rsidP="00A45E14">
            <w:pPr>
              <w:jc w:val="right"/>
              <w:rPr>
                <w:sz w:val="16"/>
                <w:szCs w:val="16"/>
              </w:rPr>
            </w:pPr>
            <w:r>
              <w:rPr>
                <w:sz w:val="16"/>
                <w:szCs w:val="16"/>
              </w:rPr>
              <w:t>348 205</w:t>
            </w:r>
          </w:p>
        </w:tc>
      </w:tr>
    </w:tbl>
    <w:p w:rsidR="0025420B" w:rsidRDefault="0025420B" w:rsidP="003E5928">
      <w:pPr>
        <w:pStyle w:val="Heading3"/>
        <w:rPr>
          <w:lang w:val="en-US"/>
        </w:rPr>
      </w:pPr>
      <w:bookmarkStart w:id="30" w:name="_Toc47536015"/>
      <w:r>
        <w:t>Отчет на ведомствените и администрирани разходи по програмата</w:t>
      </w:r>
      <w:bookmarkEnd w:id="30"/>
    </w:p>
    <w:p w:rsidR="00FD3FDA" w:rsidRDefault="00AB12CC" w:rsidP="009E396C">
      <w:pPr>
        <w:spacing w:line="288" w:lineRule="auto"/>
        <w:ind w:right="-567"/>
        <w:jc w:val="both"/>
        <w:rPr>
          <w:color w:val="000000"/>
          <w:sz w:val="24"/>
          <w:szCs w:val="24"/>
        </w:rPr>
      </w:pPr>
      <w:r w:rsidRPr="00265AAE">
        <w:rPr>
          <w:sz w:val="24"/>
          <w:szCs w:val="24"/>
        </w:rPr>
        <w:t>Приложение № 7</w:t>
      </w:r>
      <w:r w:rsidRPr="00265AAE">
        <w:rPr>
          <w:sz w:val="24"/>
          <w:szCs w:val="24"/>
          <w:lang w:val="en-US"/>
        </w:rPr>
        <w:t>.</w:t>
      </w:r>
      <w:r>
        <w:rPr>
          <w:sz w:val="24"/>
          <w:szCs w:val="24"/>
          <w:lang w:val="en-US"/>
        </w:rPr>
        <w:t xml:space="preserve">3 </w:t>
      </w:r>
      <w:r>
        <w:rPr>
          <w:sz w:val="24"/>
          <w:szCs w:val="24"/>
        </w:rPr>
        <w:t>представя отчета на извършените разходи по програмата на касова основа</w:t>
      </w:r>
      <w:r w:rsidRPr="00265AAE">
        <w:rPr>
          <w:color w:val="000000"/>
          <w:sz w:val="24"/>
          <w:szCs w:val="24"/>
        </w:rPr>
        <w:t>.</w:t>
      </w:r>
      <w:r>
        <w:rPr>
          <w:color w:val="000000"/>
          <w:sz w:val="24"/>
          <w:szCs w:val="24"/>
        </w:rPr>
        <w:t xml:space="preserve"> Администрирани разходи не са включени, тъй като плащанията по програмата с</w:t>
      </w:r>
      <w:r w:rsidR="00306DB8">
        <w:rPr>
          <w:color w:val="000000"/>
          <w:sz w:val="24"/>
          <w:szCs w:val="24"/>
        </w:rPr>
        <w:t xml:space="preserve">е отчитат като </w:t>
      </w:r>
      <w:r w:rsidR="00820D30">
        <w:rPr>
          <w:color w:val="000000"/>
          <w:sz w:val="24"/>
          <w:szCs w:val="24"/>
        </w:rPr>
        <w:t xml:space="preserve"> финансиране.</w:t>
      </w:r>
    </w:p>
    <w:p w:rsidR="00AB12CC" w:rsidRPr="00AB12CC" w:rsidRDefault="00AB12CC" w:rsidP="00AB12CC">
      <w:pPr>
        <w:rPr>
          <w:lang w:val="en-US"/>
        </w:rPr>
      </w:pPr>
      <w:r w:rsidRPr="002F13BD">
        <w:rPr>
          <w:b/>
          <w:i/>
        </w:rPr>
        <w:t>Приложение № 7</w:t>
      </w:r>
      <w:r w:rsidRPr="002F13BD">
        <w:rPr>
          <w:b/>
          <w:i/>
          <w:lang w:val="en-US"/>
        </w:rPr>
        <w:t>.</w:t>
      </w:r>
      <w:r>
        <w:rPr>
          <w:b/>
          <w:i/>
          <w:lang w:val="en-US"/>
        </w:rPr>
        <w:t>3</w:t>
      </w:r>
      <w:r w:rsidRPr="002F13BD">
        <w:rPr>
          <w:i/>
        </w:rPr>
        <w:t xml:space="preserve"> -</w:t>
      </w:r>
      <w:r w:rsidRPr="00AB12CC">
        <w:rPr>
          <w:i/>
        </w:rPr>
        <w:t xml:space="preserve"> Отчет на разходите по бюджетна програма „</w:t>
      </w:r>
      <w:r w:rsidRPr="00AB12CC">
        <w:rPr>
          <w:bCs/>
          <w:i/>
          <w:color w:val="000000"/>
        </w:rPr>
        <w:t>Директни плащания и мерки за специфично подпомагане</w:t>
      </w:r>
      <w:r w:rsidRPr="00AB12CC">
        <w:rPr>
          <w:i/>
        </w:rPr>
        <w:t>”</w:t>
      </w:r>
    </w:p>
    <w:tbl>
      <w:tblPr>
        <w:tblW w:w="10334" w:type="dxa"/>
        <w:tblCellMar>
          <w:left w:w="70" w:type="dxa"/>
          <w:right w:w="70" w:type="dxa"/>
        </w:tblCellMar>
        <w:tblLook w:val="04A0" w:firstRow="1" w:lastRow="0" w:firstColumn="1" w:lastColumn="0" w:noHBand="0" w:noVBand="1"/>
      </w:tblPr>
      <w:tblGrid>
        <w:gridCol w:w="557"/>
        <w:gridCol w:w="6237"/>
        <w:gridCol w:w="1220"/>
        <w:gridCol w:w="1220"/>
        <w:gridCol w:w="1100"/>
      </w:tblGrid>
      <w:tr w:rsidR="00A45E14" w:rsidRPr="00A45E14" w:rsidTr="003F145D">
        <w:trPr>
          <w:cantSplit/>
          <w:trHeight w:val="312"/>
          <w:tblHeader/>
        </w:trPr>
        <w:tc>
          <w:tcPr>
            <w:tcW w:w="557" w:type="dxa"/>
            <w:vMerge w:val="restart"/>
            <w:tcBorders>
              <w:top w:val="single" w:sz="8" w:space="0" w:color="auto"/>
              <w:left w:val="single" w:sz="8" w:space="0" w:color="auto"/>
              <w:bottom w:val="single" w:sz="8" w:space="0" w:color="000000"/>
              <w:right w:val="single" w:sz="8" w:space="0" w:color="auto"/>
            </w:tcBorders>
            <w:shd w:val="clear" w:color="000000" w:fill="DCE6F1"/>
            <w:noWrap/>
            <w:vAlign w:val="center"/>
            <w:hideMark/>
          </w:tcPr>
          <w:p w:rsidR="00A45E14" w:rsidRPr="00A45E14" w:rsidRDefault="00A45E14" w:rsidP="00A45E14">
            <w:pPr>
              <w:spacing w:before="0" w:after="0"/>
              <w:ind w:firstLine="0"/>
              <w:jc w:val="center"/>
              <w:rPr>
                <w:b/>
                <w:bCs/>
                <w:color w:val="000000"/>
                <w:sz w:val="16"/>
                <w:szCs w:val="16"/>
              </w:rPr>
            </w:pPr>
            <w:bookmarkStart w:id="31" w:name="_Toc47536016"/>
            <w:r w:rsidRPr="00A45E14">
              <w:rPr>
                <w:b/>
                <w:bCs/>
                <w:color w:val="000000"/>
                <w:sz w:val="16"/>
                <w:szCs w:val="16"/>
              </w:rPr>
              <w:t>№</w:t>
            </w:r>
          </w:p>
        </w:tc>
        <w:tc>
          <w:tcPr>
            <w:tcW w:w="6237" w:type="dxa"/>
            <w:tcBorders>
              <w:top w:val="single" w:sz="8" w:space="0" w:color="auto"/>
              <w:left w:val="nil"/>
              <w:bottom w:val="nil"/>
              <w:right w:val="single" w:sz="8" w:space="0" w:color="auto"/>
            </w:tcBorders>
            <w:shd w:val="clear" w:color="000000" w:fill="DCE6F1"/>
            <w:noWrap/>
            <w:vAlign w:val="center"/>
            <w:hideMark/>
          </w:tcPr>
          <w:p w:rsidR="00A45E14" w:rsidRPr="00A45E14" w:rsidRDefault="00A45E14" w:rsidP="00A45E14">
            <w:pPr>
              <w:spacing w:before="0" w:after="0"/>
              <w:ind w:firstLine="0"/>
              <w:jc w:val="center"/>
              <w:rPr>
                <w:b/>
                <w:bCs/>
                <w:color w:val="000000"/>
                <w:sz w:val="16"/>
                <w:szCs w:val="16"/>
              </w:rPr>
            </w:pPr>
            <w:r w:rsidRPr="00A45E14">
              <w:rPr>
                <w:b/>
                <w:bCs/>
                <w:color w:val="000000"/>
                <w:sz w:val="16"/>
                <w:szCs w:val="16"/>
              </w:rPr>
              <w:t>8400.01.03 Бюджетна програма “Директни плащания и мерки за специфично подпомагане”</w:t>
            </w:r>
          </w:p>
        </w:tc>
        <w:tc>
          <w:tcPr>
            <w:tcW w:w="122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A45E14" w:rsidRPr="00A45E14" w:rsidRDefault="00A45E14" w:rsidP="00A45E14">
            <w:pPr>
              <w:spacing w:before="0" w:after="0"/>
              <w:ind w:firstLine="0"/>
              <w:jc w:val="center"/>
              <w:rPr>
                <w:b/>
                <w:bCs/>
                <w:color w:val="000000"/>
                <w:sz w:val="16"/>
                <w:szCs w:val="16"/>
              </w:rPr>
            </w:pPr>
            <w:r w:rsidRPr="00A45E14">
              <w:rPr>
                <w:b/>
                <w:bCs/>
                <w:color w:val="000000"/>
                <w:sz w:val="16"/>
                <w:szCs w:val="16"/>
              </w:rPr>
              <w:t>Закон</w:t>
            </w:r>
          </w:p>
        </w:tc>
        <w:tc>
          <w:tcPr>
            <w:tcW w:w="122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A45E14" w:rsidRPr="00A45E14" w:rsidRDefault="00A45E14" w:rsidP="00A45E14">
            <w:pPr>
              <w:spacing w:before="0" w:after="0"/>
              <w:ind w:firstLine="0"/>
              <w:jc w:val="center"/>
              <w:rPr>
                <w:b/>
                <w:bCs/>
                <w:color w:val="000000"/>
                <w:sz w:val="16"/>
                <w:szCs w:val="16"/>
              </w:rPr>
            </w:pPr>
            <w:r w:rsidRPr="00A45E14">
              <w:rPr>
                <w:b/>
                <w:bCs/>
                <w:color w:val="000000"/>
                <w:sz w:val="16"/>
                <w:szCs w:val="16"/>
              </w:rPr>
              <w:t>Уточнен план</w:t>
            </w:r>
          </w:p>
        </w:tc>
        <w:tc>
          <w:tcPr>
            <w:tcW w:w="110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A45E14" w:rsidRPr="00A45E14" w:rsidRDefault="00A45E14" w:rsidP="00A45E14">
            <w:pPr>
              <w:spacing w:before="0" w:after="0"/>
              <w:ind w:firstLine="0"/>
              <w:jc w:val="center"/>
              <w:rPr>
                <w:b/>
                <w:bCs/>
                <w:color w:val="000000"/>
                <w:sz w:val="16"/>
                <w:szCs w:val="16"/>
              </w:rPr>
            </w:pPr>
            <w:r w:rsidRPr="00A45E14">
              <w:rPr>
                <w:b/>
                <w:bCs/>
                <w:color w:val="000000"/>
                <w:sz w:val="16"/>
                <w:szCs w:val="16"/>
              </w:rPr>
              <w:t>Отчет</w:t>
            </w:r>
          </w:p>
        </w:tc>
      </w:tr>
      <w:tr w:rsidR="00A45E14" w:rsidRPr="00A45E14" w:rsidTr="003F145D">
        <w:trPr>
          <w:cantSplit/>
          <w:trHeight w:val="324"/>
          <w:tblHeader/>
        </w:trPr>
        <w:tc>
          <w:tcPr>
            <w:tcW w:w="557" w:type="dxa"/>
            <w:vMerge/>
            <w:tcBorders>
              <w:top w:val="single" w:sz="8" w:space="0" w:color="auto"/>
              <w:left w:val="single" w:sz="8" w:space="0" w:color="auto"/>
              <w:bottom w:val="single" w:sz="8" w:space="0" w:color="000000"/>
              <w:right w:val="single" w:sz="8" w:space="0" w:color="auto"/>
            </w:tcBorders>
            <w:vAlign w:val="center"/>
            <w:hideMark/>
          </w:tcPr>
          <w:p w:rsidR="00A45E14" w:rsidRPr="00A45E14" w:rsidRDefault="00A45E14" w:rsidP="00A45E14">
            <w:pPr>
              <w:spacing w:before="0" w:after="0"/>
              <w:ind w:firstLine="0"/>
              <w:rPr>
                <w:b/>
                <w:bCs/>
                <w:color w:val="000000"/>
                <w:sz w:val="16"/>
                <w:szCs w:val="16"/>
              </w:rPr>
            </w:pPr>
          </w:p>
        </w:tc>
        <w:tc>
          <w:tcPr>
            <w:tcW w:w="6237"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center"/>
              <w:rPr>
                <w:b/>
                <w:bCs/>
                <w:color w:val="000000"/>
                <w:sz w:val="16"/>
                <w:szCs w:val="16"/>
              </w:rPr>
            </w:pPr>
            <w:r w:rsidRPr="00A45E14">
              <w:rPr>
                <w:b/>
                <w:bCs/>
                <w:color w:val="000000"/>
                <w:sz w:val="16"/>
                <w:szCs w:val="16"/>
              </w:rPr>
              <w:t>(в лева)</w:t>
            </w:r>
          </w:p>
        </w:tc>
        <w:tc>
          <w:tcPr>
            <w:tcW w:w="1220" w:type="dxa"/>
            <w:vMerge/>
            <w:tcBorders>
              <w:top w:val="single" w:sz="8" w:space="0" w:color="auto"/>
              <w:left w:val="single" w:sz="8" w:space="0" w:color="auto"/>
              <w:bottom w:val="single" w:sz="8" w:space="0" w:color="000000"/>
              <w:right w:val="single" w:sz="8" w:space="0" w:color="auto"/>
            </w:tcBorders>
            <w:vAlign w:val="center"/>
            <w:hideMark/>
          </w:tcPr>
          <w:p w:rsidR="00A45E14" w:rsidRPr="00A45E14" w:rsidRDefault="00A45E14" w:rsidP="00A45E14">
            <w:pPr>
              <w:spacing w:before="0" w:after="0"/>
              <w:ind w:firstLine="0"/>
              <w:rPr>
                <w:b/>
                <w:bCs/>
                <w:color w:val="000000"/>
                <w:sz w:val="16"/>
                <w:szCs w:val="16"/>
              </w:rPr>
            </w:pPr>
          </w:p>
        </w:tc>
        <w:tc>
          <w:tcPr>
            <w:tcW w:w="1220" w:type="dxa"/>
            <w:vMerge/>
            <w:tcBorders>
              <w:top w:val="single" w:sz="8" w:space="0" w:color="auto"/>
              <w:left w:val="single" w:sz="8" w:space="0" w:color="auto"/>
              <w:bottom w:val="single" w:sz="8" w:space="0" w:color="000000"/>
              <w:right w:val="single" w:sz="8" w:space="0" w:color="auto"/>
            </w:tcBorders>
            <w:vAlign w:val="center"/>
            <w:hideMark/>
          </w:tcPr>
          <w:p w:rsidR="00A45E14" w:rsidRPr="00A45E14" w:rsidRDefault="00A45E14" w:rsidP="00A45E14">
            <w:pPr>
              <w:spacing w:before="0" w:after="0"/>
              <w:ind w:firstLine="0"/>
              <w:rPr>
                <w:b/>
                <w:bCs/>
                <w:color w:val="000000"/>
                <w:sz w:val="16"/>
                <w:szCs w:val="16"/>
              </w:rPr>
            </w:pPr>
          </w:p>
        </w:tc>
        <w:tc>
          <w:tcPr>
            <w:tcW w:w="1100" w:type="dxa"/>
            <w:vMerge/>
            <w:tcBorders>
              <w:top w:val="single" w:sz="8" w:space="0" w:color="auto"/>
              <w:left w:val="single" w:sz="8" w:space="0" w:color="auto"/>
              <w:bottom w:val="single" w:sz="8" w:space="0" w:color="000000"/>
              <w:right w:val="single" w:sz="8" w:space="0" w:color="auto"/>
            </w:tcBorders>
            <w:vAlign w:val="center"/>
            <w:hideMark/>
          </w:tcPr>
          <w:p w:rsidR="00A45E14" w:rsidRPr="00A45E14" w:rsidRDefault="00A45E14" w:rsidP="00A45E14">
            <w:pPr>
              <w:spacing w:before="0" w:after="0"/>
              <w:ind w:firstLine="0"/>
              <w:rPr>
                <w:b/>
                <w:bCs/>
                <w:color w:val="000000"/>
                <w:sz w:val="16"/>
                <w:szCs w:val="16"/>
              </w:rPr>
            </w:pPr>
          </w:p>
        </w:tc>
      </w:tr>
      <w:tr w:rsidR="00A45E14" w:rsidRPr="00A45E14" w:rsidTr="00A45E14">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both"/>
              <w:rPr>
                <w:b/>
                <w:bCs/>
                <w:color w:val="000000"/>
                <w:sz w:val="16"/>
                <w:szCs w:val="16"/>
              </w:rPr>
            </w:pPr>
            <w:r w:rsidRPr="00A45E14">
              <w:rPr>
                <w:b/>
                <w:bCs/>
                <w:color w:val="000000"/>
                <w:sz w:val="16"/>
                <w:szCs w:val="16"/>
              </w:rPr>
              <w:t>І.</w:t>
            </w:r>
          </w:p>
        </w:tc>
        <w:tc>
          <w:tcPr>
            <w:tcW w:w="6237"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rPr>
                <w:b/>
                <w:bCs/>
                <w:color w:val="000000"/>
                <w:sz w:val="16"/>
                <w:szCs w:val="16"/>
              </w:rPr>
            </w:pPr>
            <w:r w:rsidRPr="00A45E14">
              <w:rPr>
                <w:b/>
                <w:bCs/>
                <w:color w:val="000000"/>
                <w:sz w:val="16"/>
                <w:szCs w:val="16"/>
              </w:rPr>
              <w:t>Общо ведомствени разходи:</w:t>
            </w:r>
          </w:p>
        </w:tc>
        <w:tc>
          <w:tcPr>
            <w:tcW w:w="122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2 883 700</w:t>
            </w:r>
          </w:p>
        </w:tc>
        <w:tc>
          <w:tcPr>
            <w:tcW w:w="122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3 159 600</w:t>
            </w:r>
          </w:p>
        </w:tc>
        <w:tc>
          <w:tcPr>
            <w:tcW w:w="110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3 159 545</w:t>
            </w:r>
          </w:p>
        </w:tc>
      </w:tr>
      <w:tr w:rsidR="00A45E14" w:rsidRPr="00A45E14" w:rsidTr="00A45E14">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rPr>
                <w:color w:val="000000"/>
                <w:sz w:val="16"/>
                <w:szCs w:val="16"/>
              </w:rPr>
            </w:pPr>
            <w:r w:rsidRPr="00A45E14">
              <w:rPr>
                <w:color w:val="000000"/>
                <w:sz w:val="16"/>
                <w:szCs w:val="16"/>
              </w:rPr>
              <w:t xml:space="preserve">   Персонал</w:t>
            </w:r>
          </w:p>
        </w:tc>
        <w:tc>
          <w:tcPr>
            <w:tcW w:w="122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color w:val="000000"/>
                <w:sz w:val="16"/>
                <w:szCs w:val="16"/>
              </w:rPr>
            </w:pPr>
            <w:r w:rsidRPr="00A45E14">
              <w:rPr>
                <w:color w:val="000000"/>
                <w:sz w:val="16"/>
                <w:szCs w:val="16"/>
              </w:rPr>
              <w:t>2 883 700</w:t>
            </w:r>
          </w:p>
        </w:tc>
        <w:tc>
          <w:tcPr>
            <w:tcW w:w="122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color w:val="000000"/>
                <w:sz w:val="16"/>
                <w:szCs w:val="16"/>
              </w:rPr>
            </w:pPr>
            <w:r w:rsidRPr="00A45E14">
              <w:rPr>
                <w:color w:val="000000"/>
                <w:sz w:val="16"/>
                <w:szCs w:val="16"/>
              </w:rPr>
              <w:t>3 159 600</w:t>
            </w:r>
          </w:p>
        </w:tc>
        <w:tc>
          <w:tcPr>
            <w:tcW w:w="110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color w:val="000000"/>
                <w:sz w:val="16"/>
                <w:szCs w:val="16"/>
              </w:rPr>
            </w:pPr>
            <w:r w:rsidRPr="00A45E14">
              <w:rPr>
                <w:color w:val="000000"/>
                <w:sz w:val="16"/>
                <w:szCs w:val="16"/>
              </w:rPr>
              <w:t>3 159 545</w:t>
            </w:r>
          </w:p>
        </w:tc>
      </w:tr>
      <w:tr w:rsidR="00A45E14" w:rsidRPr="00A45E14" w:rsidTr="00A45E14">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both"/>
              <w:rPr>
                <w:b/>
                <w:bCs/>
                <w:color w:val="000000"/>
                <w:sz w:val="16"/>
                <w:szCs w:val="16"/>
              </w:rPr>
            </w:pPr>
            <w:r w:rsidRPr="00A45E14">
              <w:rPr>
                <w:b/>
                <w:bCs/>
                <w:color w:val="000000"/>
                <w:sz w:val="16"/>
                <w:szCs w:val="16"/>
              </w:rPr>
              <w:t>1</w:t>
            </w:r>
          </w:p>
        </w:tc>
        <w:tc>
          <w:tcPr>
            <w:tcW w:w="6237" w:type="dxa"/>
            <w:tcBorders>
              <w:top w:val="nil"/>
              <w:left w:val="nil"/>
              <w:bottom w:val="single" w:sz="8" w:space="0" w:color="auto"/>
              <w:right w:val="single" w:sz="8" w:space="0" w:color="auto"/>
            </w:tcBorders>
            <w:shd w:val="clear" w:color="000000" w:fill="DCE6F1"/>
            <w:vAlign w:val="center"/>
            <w:hideMark/>
          </w:tcPr>
          <w:p w:rsidR="00A45E14" w:rsidRPr="00A45E14" w:rsidRDefault="00A45E14" w:rsidP="00A45E14">
            <w:pPr>
              <w:spacing w:before="0" w:after="0"/>
              <w:ind w:firstLine="0"/>
              <w:rPr>
                <w:b/>
                <w:bCs/>
                <w:color w:val="000000"/>
                <w:sz w:val="16"/>
                <w:szCs w:val="16"/>
              </w:rPr>
            </w:pPr>
            <w:r w:rsidRPr="00A45E14">
              <w:rPr>
                <w:b/>
                <w:bCs/>
                <w:color w:val="000000"/>
                <w:sz w:val="16"/>
                <w:szCs w:val="16"/>
              </w:rPr>
              <w:t>Ведомствени разходи по бюджета на ПРБ:</w:t>
            </w:r>
          </w:p>
        </w:tc>
        <w:tc>
          <w:tcPr>
            <w:tcW w:w="122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2 883 700</w:t>
            </w:r>
          </w:p>
        </w:tc>
        <w:tc>
          <w:tcPr>
            <w:tcW w:w="122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3 159 600</w:t>
            </w:r>
          </w:p>
        </w:tc>
        <w:tc>
          <w:tcPr>
            <w:tcW w:w="110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3 159 545</w:t>
            </w:r>
          </w:p>
        </w:tc>
      </w:tr>
      <w:tr w:rsidR="00A45E14" w:rsidRPr="00A45E14" w:rsidTr="00A45E14">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rsidR="00A45E14" w:rsidRPr="00A45E14" w:rsidRDefault="00A45E14" w:rsidP="00A45E14">
            <w:pPr>
              <w:spacing w:before="0" w:after="0"/>
              <w:ind w:firstLine="0"/>
              <w:rPr>
                <w:color w:val="000000"/>
                <w:sz w:val="16"/>
                <w:szCs w:val="16"/>
              </w:rPr>
            </w:pPr>
            <w:r w:rsidRPr="00A45E14">
              <w:rPr>
                <w:color w:val="000000"/>
                <w:sz w:val="16"/>
                <w:szCs w:val="16"/>
              </w:rPr>
              <w:t xml:space="preserve">   Персонал</w:t>
            </w:r>
          </w:p>
        </w:tc>
        <w:tc>
          <w:tcPr>
            <w:tcW w:w="122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color w:val="000000"/>
                <w:sz w:val="16"/>
                <w:szCs w:val="16"/>
              </w:rPr>
            </w:pPr>
            <w:r w:rsidRPr="00A45E14">
              <w:rPr>
                <w:color w:val="000000"/>
                <w:sz w:val="16"/>
                <w:szCs w:val="16"/>
              </w:rPr>
              <w:t>2 883 700</w:t>
            </w:r>
          </w:p>
        </w:tc>
        <w:tc>
          <w:tcPr>
            <w:tcW w:w="122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color w:val="000000"/>
                <w:sz w:val="16"/>
                <w:szCs w:val="16"/>
              </w:rPr>
            </w:pPr>
            <w:r w:rsidRPr="00A45E14">
              <w:rPr>
                <w:color w:val="000000"/>
                <w:sz w:val="16"/>
                <w:szCs w:val="16"/>
              </w:rPr>
              <w:t>3 159 600</w:t>
            </w:r>
          </w:p>
        </w:tc>
        <w:tc>
          <w:tcPr>
            <w:tcW w:w="110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color w:val="000000"/>
                <w:sz w:val="16"/>
                <w:szCs w:val="16"/>
              </w:rPr>
            </w:pPr>
            <w:r w:rsidRPr="00A45E14">
              <w:rPr>
                <w:color w:val="000000"/>
                <w:sz w:val="16"/>
                <w:szCs w:val="16"/>
              </w:rPr>
              <w:t>3 159 545</w:t>
            </w:r>
          </w:p>
        </w:tc>
      </w:tr>
      <w:tr w:rsidR="00A45E14" w:rsidRPr="00A45E14" w:rsidTr="00A45E14">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both"/>
              <w:rPr>
                <w:b/>
                <w:bCs/>
                <w:color w:val="000000"/>
                <w:sz w:val="16"/>
                <w:szCs w:val="16"/>
              </w:rPr>
            </w:pPr>
            <w:r w:rsidRPr="00A45E14">
              <w:rPr>
                <w:b/>
                <w:bCs/>
                <w:color w:val="000000"/>
                <w:sz w:val="16"/>
                <w:szCs w:val="16"/>
              </w:rPr>
              <w:t>2</w:t>
            </w:r>
          </w:p>
        </w:tc>
        <w:tc>
          <w:tcPr>
            <w:tcW w:w="6237"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rPr>
                <w:b/>
                <w:bCs/>
                <w:color w:val="000000"/>
                <w:sz w:val="16"/>
                <w:szCs w:val="16"/>
              </w:rPr>
            </w:pPr>
            <w:r w:rsidRPr="00A45E14">
              <w:rPr>
                <w:b/>
                <w:bCs/>
                <w:color w:val="000000"/>
                <w:sz w:val="16"/>
                <w:szCs w:val="16"/>
              </w:rPr>
              <w:t>Ведомствени разходи по други бюджети, сметки за средства от ЕС и чужди средства</w:t>
            </w:r>
          </w:p>
        </w:tc>
        <w:tc>
          <w:tcPr>
            <w:tcW w:w="122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0</w:t>
            </w:r>
          </w:p>
        </w:tc>
        <w:tc>
          <w:tcPr>
            <w:tcW w:w="122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0</w:t>
            </w:r>
          </w:p>
        </w:tc>
        <w:tc>
          <w:tcPr>
            <w:tcW w:w="110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0</w:t>
            </w:r>
          </w:p>
        </w:tc>
      </w:tr>
      <w:tr w:rsidR="00A45E14" w:rsidRPr="00A45E14" w:rsidTr="00A45E14">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both"/>
              <w:rPr>
                <w:b/>
                <w:bCs/>
                <w:color w:val="000000"/>
                <w:sz w:val="16"/>
                <w:szCs w:val="16"/>
              </w:rPr>
            </w:pPr>
            <w:r w:rsidRPr="00A45E14">
              <w:rPr>
                <w:b/>
                <w:bCs/>
                <w:color w:val="000000"/>
                <w:sz w:val="16"/>
                <w:szCs w:val="16"/>
              </w:rPr>
              <w:t>ІІ.</w:t>
            </w:r>
          </w:p>
        </w:tc>
        <w:tc>
          <w:tcPr>
            <w:tcW w:w="6237" w:type="dxa"/>
            <w:tcBorders>
              <w:top w:val="nil"/>
              <w:left w:val="nil"/>
              <w:bottom w:val="single" w:sz="8" w:space="0" w:color="auto"/>
              <w:right w:val="single" w:sz="8" w:space="0" w:color="auto"/>
            </w:tcBorders>
            <w:shd w:val="clear" w:color="000000" w:fill="DCE6F1"/>
            <w:vAlign w:val="center"/>
            <w:hideMark/>
          </w:tcPr>
          <w:p w:rsidR="00A45E14" w:rsidRPr="00A45E14" w:rsidRDefault="00A45E14" w:rsidP="00A45E14">
            <w:pPr>
              <w:spacing w:before="0" w:after="0"/>
              <w:ind w:firstLine="0"/>
              <w:rPr>
                <w:b/>
                <w:bCs/>
                <w:color w:val="000000"/>
                <w:sz w:val="16"/>
                <w:szCs w:val="16"/>
              </w:rPr>
            </w:pPr>
            <w:r w:rsidRPr="00A45E14">
              <w:rPr>
                <w:b/>
                <w:bCs/>
                <w:color w:val="000000"/>
                <w:sz w:val="16"/>
                <w:szCs w:val="16"/>
              </w:rPr>
              <w:t xml:space="preserve">Администрирани разходни параграфи по бюджета </w:t>
            </w:r>
          </w:p>
        </w:tc>
        <w:tc>
          <w:tcPr>
            <w:tcW w:w="122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0</w:t>
            </w:r>
          </w:p>
        </w:tc>
        <w:tc>
          <w:tcPr>
            <w:tcW w:w="122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0</w:t>
            </w:r>
          </w:p>
        </w:tc>
        <w:tc>
          <w:tcPr>
            <w:tcW w:w="110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0</w:t>
            </w:r>
          </w:p>
        </w:tc>
      </w:tr>
      <w:tr w:rsidR="00A45E14" w:rsidRPr="00A45E14" w:rsidTr="00A45E14">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rsidR="00A45E14" w:rsidRPr="00A45E14" w:rsidRDefault="00A45E14" w:rsidP="00A45E14">
            <w:pPr>
              <w:spacing w:before="0" w:after="0"/>
              <w:ind w:firstLine="0"/>
              <w:rPr>
                <w:color w:val="000000"/>
                <w:sz w:val="16"/>
                <w:szCs w:val="16"/>
              </w:rPr>
            </w:pPr>
            <w:r w:rsidRPr="00A45E14">
              <w:rPr>
                <w:color w:val="000000"/>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color w:val="000000"/>
                <w:sz w:val="16"/>
                <w:szCs w:val="16"/>
              </w:rPr>
            </w:pPr>
            <w:r w:rsidRPr="00A45E14">
              <w:rPr>
                <w:color w:val="000000"/>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color w:val="000000"/>
                <w:sz w:val="16"/>
                <w:szCs w:val="16"/>
              </w:rPr>
            </w:pPr>
            <w:r w:rsidRPr="00A45E14">
              <w:rPr>
                <w:color w:val="000000"/>
                <w:sz w:val="16"/>
                <w:szCs w:val="16"/>
              </w:rPr>
              <w:t> </w:t>
            </w:r>
          </w:p>
        </w:tc>
        <w:tc>
          <w:tcPr>
            <w:tcW w:w="110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color w:val="000000"/>
                <w:sz w:val="16"/>
                <w:szCs w:val="16"/>
              </w:rPr>
            </w:pPr>
            <w:r w:rsidRPr="00A45E14">
              <w:rPr>
                <w:color w:val="000000"/>
                <w:sz w:val="16"/>
                <w:szCs w:val="16"/>
              </w:rPr>
              <w:t> </w:t>
            </w:r>
          </w:p>
        </w:tc>
      </w:tr>
      <w:tr w:rsidR="00A45E14" w:rsidRPr="00A45E14" w:rsidTr="00A45E14">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both"/>
              <w:rPr>
                <w:b/>
                <w:bCs/>
                <w:color w:val="000000"/>
                <w:sz w:val="16"/>
                <w:szCs w:val="16"/>
              </w:rPr>
            </w:pPr>
            <w:r w:rsidRPr="00A45E14">
              <w:rPr>
                <w:b/>
                <w:bCs/>
                <w:color w:val="000000"/>
                <w:sz w:val="16"/>
                <w:szCs w:val="16"/>
              </w:rPr>
              <w:t>ІІІ.</w:t>
            </w:r>
          </w:p>
        </w:tc>
        <w:tc>
          <w:tcPr>
            <w:tcW w:w="6237" w:type="dxa"/>
            <w:tcBorders>
              <w:top w:val="nil"/>
              <w:left w:val="nil"/>
              <w:bottom w:val="single" w:sz="8" w:space="0" w:color="auto"/>
              <w:right w:val="single" w:sz="8" w:space="0" w:color="auto"/>
            </w:tcBorders>
            <w:shd w:val="clear" w:color="000000" w:fill="DCE6F1"/>
            <w:vAlign w:val="center"/>
            <w:hideMark/>
          </w:tcPr>
          <w:p w:rsidR="00A45E14" w:rsidRPr="00A45E14" w:rsidRDefault="00A45E14" w:rsidP="00A45E14">
            <w:pPr>
              <w:spacing w:before="0" w:after="0"/>
              <w:ind w:firstLine="0"/>
              <w:rPr>
                <w:b/>
                <w:bCs/>
                <w:color w:val="000000"/>
                <w:sz w:val="16"/>
                <w:szCs w:val="16"/>
              </w:rPr>
            </w:pPr>
            <w:r w:rsidRPr="00A45E14">
              <w:rPr>
                <w:b/>
                <w:bCs/>
                <w:color w:val="000000"/>
                <w:sz w:val="16"/>
                <w:szCs w:val="16"/>
              </w:rPr>
              <w:t>Администрирани разходни параграфи по други бюджети, сметки за средства от ЕС и чужди средства</w:t>
            </w:r>
          </w:p>
        </w:tc>
        <w:tc>
          <w:tcPr>
            <w:tcW w:w="122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0</w:t>
            </w:r>
          </w:p>
        </w:tc>
        <w:tc>
          <w:tcPr>
            <w:tcW w:w="122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0</w:t>
            </w:r>
          </w:p>
        </w:tc>
        <w:tc>
          <w:tcPr>
            <w:tcW w:w="110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0</w:t>
            </w:r>
          </w:p>
        </w:tc>
      </w:tr>
      <w:tr w:rsidR="00A45E14" w:rsidRPr="00A45E14" w:rsidTr="00A45E14">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rsidR="00A45E14" w:rsidRPr="00A45E14" w:rsidRDefault="00A45E14" w:rsidP="00A45E14">
            <w:pPr>
              <w:spacing w:before="0" w:after="0"/>
              <w:ind w:firstLine="0"/>
              <w:rPr>
                <w:color w:val="000000"/>
                <w:sz w:val="16"/>
                <w:szCs w:val="16"/>
              </w:rPr>
            </w:pPr>
            <w:r w:rsidRPr="00A45E14">
              <w:rPr>
                <w:color w:val="000000"/>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sz w:val="16"/>
                <w:szCs w:val="16"/>
              </w:rPr>
            </w:pPr>
            <w:r w:rsidRPr="00A45E14">
              <w:rPr>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sz w:val="16"/>
                <w:szCs w:val="16"/>
              </w:rPr>
            </w:pPr>
            <w:r w:rsidRPr="00A45E14">
              <w:rPr>
                <w:sz w:val="16"/>
                <w:szCs w:val="16"/>
              </w:rPr>
              <w:t> </w:t>
            </w:r>
          </w:p>
        </w:tc>
        <w:tc>
          <w:tcPr>
            <w:tcW w:w="110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sz w:val="16"/>
                <w:szCs w:val="16"/>
              </w:rPr>
            </w:pPr>
            <w:r w:rsidRPr="00A45E14">
              <w:rPr>
                <w:sz w:val="16"/>
                <w:szCs w:val="16"/>
              </w:rPr>
              <w:t> </w:t>
            </w:r>
          </w:p>
        </w:tc>
      </w:tr>
      <w:tr w:rsidR="00A45E14" w:rsidRPr="00A45E14" w:rsidTr="00A45E14">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both"/>
              <w:rPr>
                <w:b/>
                <w:bCs/>
                <w:color w:val="000000"/>
                <w:sz w:val="16"/>
                <w:szCs w:val="16"/>
              </w:rPr>
            </w:pPr>
            <w:r w:rsidRPr="00A45E14">
              <w:rPr>
                <w:b/>
                <w:bCs/>
                <w:color w:val="000000"/>
                <w:sz w:val="16"/>
                <w:szCs w:val="16"/>
              </w:rPr>
              <w:t> </w:t>
            </w:r>
          </w:p>
        </w:tc>
        <w:tc>
          <w:tcPr>
            <w:tcW w:w="6237"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rPr>
                <w:b/>
                <w:bCs/>
                <w:color w:val="000000"/>
                <w:sz w:val="16"/>
                <w:szCs w:val="16"/>
              </w:rPr>
            </w:pPr>
            <w:r w:rsidRPr="00A45E14">
              <w:rPr>
                <w:b/>
                <w:bCs/>
                <w:color w:val="000000"/>
                <w:sz w:val="16"/>
                <w:szCs w:val="16"/>
              </w:rPr>
              <w:t>Общо администрирани разходи (ІІ.+ІІІ.):</w:t>
            </w:r>
          </w:p>
        </w:tc>
        <w:tc>
          <w:tcPr>
            <w:tcW w:w="122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0</w:t>
            </w:r>
          </w:p>
        </w:tc>
        <w:tc>
          <w:tcPr>
            <w:tcW w:w="122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0</w:t>
            </w:r>
          </w:p>
        </w:tc>
        <w:tc>
          <w:tcPr>
            <w:tcW w:w="110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0</w:t>
            </w:r>
          </w:p>
        </w:tc>
      </w:tr>
      <w:tr w:rsidR="00A45E14" w:rsidRPr="00A45E14" w:rsidTr="00A45E14">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rPr>
                <w:color w:val="000000"/>
                <w:sz w:val="16"/>
                <w:szCs w:val="16"/>
              </w:rPr>
            </w:pPr>
            <w:r w:rsidRPr="00A45E14">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color w:val="000000"/>
                <w:sz w:val="16"/>
                <w:szCs w:val="16"/>
              </w:rPr>
            </w:pPr>
            <w:r w:rsidRPr="00A45E14">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color w:val="000000"/>
                <w:sz w:val="16"/>
                <w:szCs w:val="16"/>
              </w:rPr>
            </w:pPr>
            <w:r w:rsidRPr="00A45E14">
              <w:rPr>
                <w:color w:val="000000"/>
                <w:sz w:val="16"/>
                <w:szCs w:val="16"/>
              </w:rPr>
              <w:t> </w:t>
            </w:r>
          </w:p>
        </w:tc>
        <w:tc>
          <w:tcPr>
            <w:tcW w:w="110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color w:val="000000"/>
                <w:sz w:val="16"/>
                <w:szCs w:val="16"/>
              </w:rPr>
            </w:pPr>
            <w:r w:rsidRPr="00A45E14">
              <w:rPr>
                <w:color w:val="000000"/>
                <w:sz w:val="16"/>
                <w:szCs w:val="16"/>
              </w:rPr>
              <w:t> </w:t>
            </w:r>
          </w:p>
        </w:tc>
      </w:tr>
      <w:tr w:rsidR="00A45E14" w:rsidRPr="00A45E14" w:rsidTr="00A45E14">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both"/>
              <w:rPr>
                <w:b/>
                <w:bCs/>
                <w:color w:val="000000"/>
                <w:sz w:val="16"/>
                <w:szCs w:val="16"/>
              </w:rPr>
            </w:pPr>
            <w:r w:rsidRPr="00A45E14">
              <w:rPr>
                <w:b/>
                <w:bCs/>
                <w:color w:val="000000"/>
                <w:sz w:val="16"/>
                <w:szCs w:val="16"/>
              </w:rPr>
              <w:t> </w:t>
            </w:r>
          </w:p>
        </w:tc>
        <w:tc>
          <w:tcPr>
            <w:tcW w:w="6237"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rPr>
                <w:b/>
                <w:bCs/>
                <w:color w:val="000000"/>
                <w:sz w:val="16"/>
                <w:szCs w:val="16"/>
              </w:rPr>
            </w:pPr>
            <w:r w:rsidRPr="00A45E14">
              <w:rPr>
                <w:b/>
                <w:bCs/>
                <w:color w:val="000000"/>
                <w:sz w:val="16"/>
                <w:szCs w:val="16"/>
              </w:rPr>
              <w:t>Общо разходи по бюджета (І.1+ІІ.):</w:t>
            </w:r>
          </w:p>
        </w:tc>
        <w:tc>
          <w:tcPr>
            <w:tcW w:w="122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2 883 700</w:t>
            </w:r>
          </w:p>
        </w:tc>
        <w:tc>
          <w:tcPr>
            <w:tcW w:w="122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3 159 600</w:t>
            </w:r>
          </w:p>
        </w:tc>
        <w:tc>
          <w:tcPr>
            <w:tcW w:w="110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3 159 545</w:t>
            </w:r>
          </w:p>
        </w:tc>
      </w:tr>
      <w:tr w:rsidR="00A45E14" w:rsidRPr="00A45E14" w:rsidTr="00A45E14">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rPr>
                <w:color w:val="000000"/>
                <w:sz w:val="16"/>
                <w:szCs w:val="16"/>
              </w:rPr>
            </w:pPr>
            <w:r w:rsidRPr="00A45E14">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color w:val="000000"/>
                <w:sz w:val="16"/>
                <w:szCs w:val="16"/>
              </w:rPr>
            </w:pPr>
            <w:r w:rsidRPr="00A45E14">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color w:val="000000"/>
                <w:sz w:val="16"/>
                <w:szCs w:val="16"/>
              </w:rPr>
            </w:pPr>
            <w:r w:rsidRPr="00A45E14">
              <w:rPr>
                <w:color w:val="000000"/>
                <w:sz w:val="16"/>
                <w:szCs w:val="16"/>
              </w:rPr>
              <w:t> </w:t>
            </w:r>
          </w:p>
        </w:tc>
        <w:tc>
          <w:tcPr>
            <w:tcW w:w="110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color w:val="000000"/>
                <w:sz w:val="16"/>
                <w:szCs w:val="16"/>
              </w:rPr>
            </w:pPr>
            <w:r w:rsidRPr="00A45E14">
              <w:rPr>
                <w:color w:val="000000"/>
                <w:sz w:val="16"/>
                <w:szCs w:val="16"/>
              </w:rPr>
              <w:t> </w:t>
            </w:r>
          </w:p>
        </w:tc>
      </w:tr>
      <w:tr w:rsidR="00A45E14" w:rsidRPr="00A45E14" w:rsidTr="00A45E14">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both"/>
              <w:rPr>
                <w:b/>
                <w:bCs/>
                <w:color w:val="000000"/>
                <w:sz w:val="16"/>
                <w:szCs w:val="16"/>
              </w:rPr>
            </w:pPr>
            <w:r w:rsidRPr="00A45E14">
              <w:rPr>
                <w:b/>
                <w:bCs/>
                <w:color w:val="000000"/>
                <w:sz w:val="16"/>
                <w:szCs w:val="16"/>
              </w:rPr>
              <w:t> </w:t>
            </w:r>
          </w:p>
        </w:tc>
        <w:tc>
          <w:tcPr>
            <w:tcW w:w="6237"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rPr>
                <w:b/>
                <w:bCs/>
                <w:color w:val="000000"/>
                <w:sz w:val="16"/>
                <w:szCs w:val="16"/>
              </w:rPr>
            </w:pPr>
            <w:r w:rsidRPr="00A45E14">
              <w:rPr>
                <w:b/>
                <w:bCs/>
                <w:color w:val="000000"/>
                <w:sz w:val="16"/>
                <w:szCs w:val="16"/>
              </w:rPr>
              <w:t>Общо разходи (І.+ІІ.+ІІІ.):</w:t>
            </w:r>
          </w:p>
        </w:tc>
        <w:tc>
          <w:tcPr>
            <w:tcW w:w="122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2 883 700</w:t>
            </w:r>
          </w:p>
        </w:tc>
        <w:tc>
          <w:tcPr>
            <w:tcW w:w="122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3 159 600</w:t>
            </w:r>
          </w:p>
        </w:tc>
        <w:tc>
          <w:tcPr>
            <w:tcW w:w="110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3 159 545</w:t>
            </w:r>
          </w:p>
        </w:tc>
      </w:tr>
      <w:tr w:rsidR="00A45E14" w:rsidRPr="00A45E14" w:rsidTr="00A45E14">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rPr>
                <w:color w:val="000000"/>
                <w:sz w:val="16"/>
                <w:szCs w:val="16"/>
              </w:rPr>
            </w:pPr>
            <w:r w:rsidRPr="00A45E14">
              <w:rPr>
                <w:color w:val="000000"/>
                <w:sz w:val="16"/>
                <w:szCs w:val="16"/>
              </w:rPr>
              <w:t>Численост на щатния персонал</w:t>
            </w:r>
          </w:p>
        </w:tc>
        <w:tc>
          <w:tcPr>
            <w:tcW w:w="122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color w:val="000000"/>
                <w:sz w:val="16"/>
                <w:szCs w:val="16"/>
              </w:rPr>
            </w:pPr>
            <w:r w:rsidRPr="00A45E14">
              <w:rPr>
                <w:color w:val="000000"/>
                <w:sz w:val="16"/>
                <w:szCs w:val="16"/>
              </w:rPr>
              <w:t>77</w:t>
            </w:r>
          </w:p>
        </w:tc>
        <w:tc>
          <w:tcPr>
            <w:tcW w:w="122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color w:val="000000"/>
                <w:sz w:val="16"/>
                <w:szCs w:val="16"/>
              </w:rPr>
            </w:pPr>
            <w:r w:rsidRPr="00A45E14">
              <w:rPr>
                <w:color w:val="000000"/>
                <w:sz w:val="16"/>
                <w:szCs w:val="16"/>
              </w:rPr>
              <w:t>77</w:t>
            </w:r>
          </w:p>
        </w:tc>
        <w:tc>
          <w:tcPr>
            <w:tcW w:w="110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color w:val="000000"/>
                <w:sz w:val="16"/>
                <w:szCs w:val="16"/>
              </w:rPr>
            </w:pPr>
            <w:r w:rsidRPr="00A45E14">
              <w:rPr>
                <w:color w:val="000000"/>
                <w:sz w:val="16"/>
                <w:szCs w:val="16"/>
              </w:rPr>
              <w:t>70</w:t>
            </w:r>
          </w:p>
        </w:tc>
      </w:tr>
      <w:tr w:rsidR="00A45E14" w:rsidRPr="00A45E14" w:rsidTr="00A45E14">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rPr>
                <w:color w:val="000000"/>
                <w:sz w:val="16"/>
                <w:szCs w:val="16"/>
              </w:rPr>
            </w:pPr>
            <w:r w:rsidRPr="00A45E14">
              <w:rPr>
                <w:color w:val="000000"/>
                <w:sz w:val="16"/>
                <w:szCs w:val="16"/>
              </w:rPr>
              <w:t>Численост на извънщатния персонал</w:t>
            </w:r>
          </w:p>
        </w:tc>
        <w:tc>
          <w:tcPr>
            <w:tcW w:w="122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color w:val="000000"/>
                <w:sz w:val="16"/>
                <w:szCs w:val="16"/>
              </w:rPr>
            </w:pPr>
            <w:r w:rsidRPr="00A45E14">
              <w:rPr>
                <w:color w:val="000000"/>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color w:val="000000"/>
                <w:sz w:val="16"/>
                <w:szCs w:val="16"/>
              </w:rPr>
            </w:pPr>
            <w:r w:rsidRPr="00A45E14">
              <w:rPr>
                <w:color w:val="000000"/>
                <w:sz w:val="16"/>
                <w:szCs w:val="16"/>
              </w:rPr>
              <w:t> </w:t>
            </w:r>
          </w:p>
        </w:tc>
        <w:tc>
          <w:tcPr>
            <w:tcW w:w="110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color w:val="000000"/>
                <w:sz w:val="16"/>
                <w:szCs w:val="16"/>
              </w:rPr>
            </w:pPr>
            <w:r w:rsidRPr="00A45E14">
              <w:rPr>
                <w:color w:val="000000"/>
                <w:sz w:val="16"/>
                <w:szCs w:val="16"/>
              </w:rPr>
              <w:t> </w:t>
            </w:r>
          </w:p>
        </w:tc>
      </w:tr>
    </w:tbl>
    <w:p w:rsidR="00880095" w:rsidRDefault="00880095" w:rsidP="000D2D52"/>
    <w:p w:rsidR="00990237" w:rsidRPr="0025420B" w:rsidRDefault="0025420B" w:rsidP="003E5928">
      <w:pPr>
        <w:pStyle w:val="Heading3"/>
        <w:rPr>
          <w:lang w:val="en-US"/>
        </w:rPr>
      </w:pPr>
      <w:r>
        <w:t>Отговорност за изпълнението на програмата</w:t>
      </w:r>
      <w:bookmarkEnd w:id="31"/>
    </w:p>
    <w:p w:rsidR="00990237" w:rsidRPr="00990237" w:rsidRDefault="00990237" w:rsidP="009E396C">
      <w:pPr>
        <w:spacing w:line="288" w:lineRule="auto"/>
        <w:ind w:right="-567"/>
        <w:jc w:val="both"/>
        <w:rPr>
          <w:color w:val="000000"/>
          <w:sz w:val="24"/>
          <w:szCs w:val="24"/>
          <w:lang w:val="en-US"/>
        </w:rPr>
      </w:pPr>
      <w:r w:rsidRPr="00990237">
        <w:rPr>
          <w:color w:val="000000"/>
          <w:sz w:val="24"/>
          <w:szCs w:val="24"/>
        </w:rPr>
        <w:t>Организационни структури, участващи в програмата и носещи отговорност за нейното изпълнение</w:t>
      </w:r>
      <w:r>
        <w:rPr>
          <w:color w:val="000000"/>
          <w:sz w:val="24"/>
          <w:szCs w:val="24"/>
          <w:lang w:val="en-US"/>
        </w:rPr>
        <w:t>:</w:t>
      </w:r>
    </w:p>
    <w:p w:rsidR="00990237" w:rsidRPr="00022054" w:rsidRDefault="00990237" w:rsidP="009E0C6F">
      <w:pPr>
        <w:numPr>
          <w:ilvl w:val="0"/>
          <w:numId w:val="3"/>
        </w:numPr>
        <w:tabs>
          <w:tab w:val="left" w:pos="851"/>
        </w:tabs>
        <w:spacing w:line="288" w:lineRule="auto"/>
        <w:ind w:left="567" w:right="-567" w:firstLine="0"/>
        <w:contextualSpacing/>
        <w:jc w:val="both"/>
        <w:rPr>
          <w:sz w:val="24"/>
          <w:szCs w:val="24"/>
        </w:rPr>
      </w:pPr>
      <w:r w:rsidRPr="00022054">
        <w:rPr>
          <w:sz w:val="24"/>
          <w:szCs w:val="24"/>
        </w:rPr>
        <w:t>Дирекция „Директни плащания”;</w:t>
      </w:r>
    </w:p>
    <w:p w:rsidR="00990237" w:rsidRPr="00022054" w:rsidRDefault="00990237" w:rsidP="009E0C6F">
      <w:pPr>
        <w:numPr>
          <w:ilvl w:val="0"/>
          <w:numId w:val="3"/>
        </w:numPr>
        <w:tabs>
          <w:tab w:val="left" w:pos="851"/>
        </w:tabs>
        <w:spacing w:line="288" w:lineRule="auto"/>
        <w:ind w:left="567" w:right="-567" w:firstLine="0"/>
        <w:contextualSpacing/>
        <w:jc w:val="both"/>
        <w:rPr>
          <w:sz w:val="24"/>
          <w:szCs w:val="24"/>
        </w:rPr>
      </w:pPr>
      <w:r w:rsidRPr="00022054">
        <w:rPr>
          <w:sz w:val="24"/>
          <w:szCs w:val="24"/>
        </w:rPr>
        <w:t>Дирекция „Технически инспекторат”;</w:t>
      </w:r>
    </w:p>
    <w:p w:rsidR="00F0336D" w:rsidRDefault="00F0336D" w:rsidP="009E0C6F">
      <w:pPr>
        <w:numPr>
          <w:ilvl w:val="0"/>
          <w:numId w:val="3"/>
        </w:numPr>
        <w:tabs>
          <w:tab w:val="left" w:pos="851"/>
        </w:tabs>
        <w:spacing w:line="288" w:lineRule="auto"/>
        <w:ind w:left="567" w:right="-567" w:firstLine="0"/>
        <w:contextualSpacing/>
        <w:jc w:val="both"/>
        <w:rPr>
          <w:sz w:val="24"/>
          <w:szCs w:val="24"/>
        </w:rPr>
      </w:pPr>
      <w:r>
        <w:rPr>
          <w:sz w:val="24"/>
          <w:szCs w:val="24"/>
        </w:rPr>
        <w:t>Дирекция „Вътрешен одит”;</w:t>
      </w:r>
    </w:p>
    <w:p w:rsidR="00F0336D" w:rsidRDefault="00F0336D" w:rsidP="009E0C6F">
      <w:pPr>
        <w:numPr>
          <w:ilvl w:val="0"/>
          <w:numId w:val="3"/>
        </w:numPr>
        <w:tabs>
          <w:tab w:val="left" w:pos="851"/>
        </w:tabs>
        <w:spacing w:line="288" w:lineRule="auto"/>
        <w:ind w:left="567" w:right="-567" w:firstLine="0"/>
        <w:contextualSpacing/>
        <w:jc w:val="both"/>
        <w:rPr>
          <w:sz w:val="24"/>
          <w:szCs w:val="24"/>
        </w:rPr>
      </w:pPr>
      <w:r w:rsidRPr="00022054">
        <w:rPr>
          <w:sz w:val="24"/>
          <w:szCs w:val="24"/>
        </w:rPr>
        <w:t>Дирекци</w:t>
      </w:r>
      <w:r>
        <w:rPr>
          <w:sz w:val="24"/>
          <w:szCs w:val="24"/>
        </w:rPr>
        <w:t>я</w:t>
      </w:r>
      <w:r w:rsidR="000C0B14">
        <w:rPr>
          <w:sz w:val="24"/>
          <w:szCs w:val="24"/>
        </w:rPr>
        <w:t xml:space="preserve"> </w:t>
      </w:r>
      <w:r>
        <w:rPr>
          <w:sz w:val="24"/>
          <w:szCs w:val="24"/>
        </w:rPr>
        <w:t>„Правна”;</w:t>
      </w:r>
    </w:p>
    <w:p w:rsidR="00F0336D" w:rsidRDefault="00F0336D" w:rsidP="009E0C6F">
      <w:pPr>
        <w:numPr>
          <w:ilvl w:val="0"/>
          <w:numId w:val="3"/>
        </w:numPr>
        <w:tabs>
          <w:tab w:val="left" w:pos="851"/>
        </w:tabs>
        <w:spacing w:line="288" w:lineRule="auto"/>
        <w:ind w:left="567" w:right="-567" w:firstLine="0"/>
        <w:contextualSpacing/>
        <w:jc w:val="both"/>
        <w:rPr>
          <w:sz w:val="24"/>
          <w:szCs w:val="24"/>
        </w:rPr>
      </w:pPr>
      <w:r w:rsidRPr="00F0336D">
        <w:rPr>
          <w:sz w:val="24"/>
          <w:szCs w:val="24"/>
        </w:rPr>
        <w:t>Дирекци</w:t>
      </w:r>
      <w:r>
        <w:rPr>
          <w:sz w:val="24"/>
          <w:szCs w:val="24"/>
        </w:rPr>
        <w:t>я</w:t>
      </w:r>
      <w:r w:rsidR="000C0B14">
        <w:rPr>
          <w:sz w:val="24"/>
          <w:szCs w:val="24"/>
        </w:rPr>
        <w:t xml:space="preserve"> </w:t>
      </w:r>
      <w:r>
        <w:rPr>
          <w:sz w:val="24"/>
          <w:szCs w:val="24"/>
        </w:rPr>
        <w:t>„Финансова”;</w:t>
      </w:r>
    </w:p>
    <w:p w:rsidR="00E12523" w:rsidRDefault="00F0336D" w:rsidP="009E0C6F">
      <w:pPr>
        <w:numPr>
          <w:ilvl w:val="0"/>
          <w:numId w:val="3"/>
        </w:numPr>
        <w:tabs>
          <w:tab w:val="left" w:pos="851"/>
        </w:tabs>
        <w:spacing w:line="288" w:lineRule="auto"/>
        <w:ind w:left="567" w:right="-567" w:firstLine="0"/>
        <w:contextualSpacing/>
        <w:jc w:val="both"/>
        <w:rPr>
          <w:sz w:val="24"/>
          <w:szCs w:val="24"/>
        </w:rPr>
      </w:pPr>
      <w:r w:rsidRPr="00F0336D">
        <w:rPr>
          <w:sz w:val="24"/>
          <w:szCs w:val="24"/>
        </w:rPr>
        <w:t>Дирекция „Интегрирани информационни системи“</w:t>
      </w:r>
      <w:r>
        <w:rPr>
          <w:sz w:val="24"/>
          <w:szCs w:val="24"/>
        </w:rPr>
        <w:t>;</w:t>
      </w:r>
    </w:p>
    <w:p w:rsidR="00F0336D" w:rsidRPr="00022054" w:rsidRDefault="00F0336D" w:rsidP="009E0C6F">
      <w:pPr>
        <w:numPr>
          <w:ilvl w:val="0"/>
          <w:numId w:val="3"/>
        </w:numPr>
        <w:tabs>
          <w:tab w:val="left" w:pos="851"/>
        </w:tabs>
        <w:spacing w:line="288" w:lineRule="auto"/>
        <w:ind w:left="567" w:right="-567" w:firstLine="0"/>
        <w:contextualSpacing/>
        <w:jc w:val="both"/>
        <w:rPr>
          <w:sz w:val="24"/>
          <w:szCs w:val="24"/>
        </w:rPr>
      </w:pPr>
      <w:r>
        <w:rPr>
          <w:sz w:val="24"/>
          <w:szCs w:val="24"/>
        </w:rPr>
        <w:t>Областните дирекции на ДФЗ.</w:t>
      </w:r>
    </w:p>
    <w:p w:rsidR="00F0336D" w:rsidRPr="00F81CB2" w:rsidRDefault="00F0336D" w:rsidP="00F0336D">
      <w:pPr>
        <w:tabs>
          <w:tab w:val="left" w:pos="851"/>
        </w:tabs>
        <w:spacing w:line="288" w:lineRule="auto"/>
        <w:ind w:left="567" w:right="-567" w:firstLine="0"/>
        <w:contextualSpacing/>
        <w:jc w:val="both"/>
        <w:rPr>
          <w:sz w:val="24"/>
          <w:szCs w:val="24"/>
        </w:rPr>
      </w:pPr>
    </w:p>
    <w:p w:rsidR="00C33F1F" w:rsidRPr="00C33F1F" w:rsidRDefault="00C33F1F" w:rsidP="009E396C">
      <w:pPr>
        <w:spacing w:before="240" w:line="288" w:lineRule="auto"/>
        <w:ind w:right="-567"/>
        <w:rPr>
          <w:i/>
          <w:sz w:val="24"/>
          <w:szCs w:val="24"/>
          <w:lang w:val="en-US"/>
        </w:rPr>
      </w:pPr>
      <w:r w:rsidRPr="00C33F1F">
        <w:rPr>
          <w:i/>
          <w:sz w:val="24"/>
          <w:szCs w:val="24"/>
        </w:rPr>
        <w:t>Информация за наличността и качеството на данните</w:t>
      </w:r>
    </w:p>
    <w:p w:rsidR="00C33F1F" w:rsidRDefault="00C33F1F" w:rsidP="009E396C">
      <w:pPr>
        <w:spacing w:before="0" w:line="288" w:lineRule="auto"/>
        <w:ind w:right="-567"/>
        <w:jc w:val="both"/>
        <w:rPr>
          <w:sz w:val="24"/>
          <w:szCs w:val="24"/>
        </w:rPr>
      </w:pPr>
      <w:r w:rsidRPr="00F70017">
        <w:rPr>
          <w:sz w:val="24"/>
          <w:szCs w:val="24"/>
        </w:rPr>
        <w:t>Интегрираната система за администриране и контрол (ИСАК) е гаранция за качеството на данните и тяхното съхранение.</w:t>
      </w:r>
    </w:p>
    <w:p w:rsidR="001814D0" w:rsidRDefault="00A3131D" w:rsidP="00C33F1F">
      <w:pPr>
        <w:pStyle w:val="Heading2"/>
        <w:tabs>
          <w:tab w:val="clear" w:pos="1134"/>
          <w:tab w:val="left" w:pos="851"/>
        </w:tabs>
        <w:ind w:left="851" w:hanging="142"/>
      </w:pPr>
      <w:r w:rsidRPr="00990237">
        <w:rPr>
          <w:color w:val="000000"/>
          <w:szCs w:val="24"/>
        </w:rPr>
        <w:br w:type="page"/>
      </w:r>
      <w:bookmarkStart w:id="32" w:name="_Toc47536017"/>
      <w:r w:rsidR="00306DB8">
        <w:rPr>
          <w:color w:val="000000"/>
          <w:szCs w:val="24"/>
        </w:rPr>
        <w:t xml:space="preserve">ПРЕГЛЕД НА ИЗПЪЛНЕНИЕТО НА БЮДЖЕТНА ПРОГРАМА </w:t>
      </w:r>
      <w:r w:rsidR="00D56C81" w:rsidRPr="00DA7BDF">
        <w:t>„</w:t>
      </w:r>
      <w:r w:rsidR="00306DB8">
        <w:t>ДЪРЖАВНИ ПОМОЩИ</w:t>
      </w:r>
      <w:r w:rsidR="00165B7B" w:rsidRPr="00DA7BDF">
        <w:t xml:space="preserve">, </w:t>
      </w:r>
      <w:r w:rsidR="00306DB8">
        <w:t>НАЦИОНАЛНИ ДОПЛАЩАНИЯ И</w:t>
      </w:r>
      <w:r w:rsidR="00AF7397">
        <w:t xml:space="preserve"> </w:t>
      </w:r>
      <w:r w:rsidR="00D56C81" w:rsidRPr="00DA7BDF">
        <w:t>САПАРД”</w:t>
      </w:r>
      <w:bookmarkEnd w:id="32"/>
    </w:p>
    <w:p w:rsidR="001907BD" w:rsidRDefault="001907BD" w:rsidP="009E396C">
      <w:pPr>
        <w:pStyle w:val="Heading3"/>
        <w:ind w:right="-567"/>
        <w:rPr>
          <w:lang w:val="en-US"/>
        </w:rPr>
      </w:pPr>
      <w:bookmarkStart w:id="33" w:name="_Toc47536018"/>
      <w:r>
        <w:t>Степен на изпълнение на заложените в програмата цели</w:t>
      </w:r>
      <w:bookmarkEnd w:id="33"/>
    </w:p>
    <w:p w:rsidR="001907BD" w:rsidRPr="00AA7806" w:rsidRDefault="001907BD" w:rsidP="009E396C">
      <w:pPr>
        <w:spacing w:line="336" w:lineRule="auto"/>
        <w:ind w:right="-567"/>
        <w:jc w:val="both"/>
        <w:rPr>
          <w:sz w:val="24"/>
          <w:szCs w:val="24"/>
          <w:lang w:val="en-US"/>
        </w:rPr>
      </w:pPr>
      <w:r w:rsidRPr="00AA7806">
        <w:rPr>
          <w:sz w:val="24"/>
          <w:szCs w:val="24"/>
        </w:rPr>
        <w:t xml:space="preserve">Програмата </w:t>
      </w:r>
      <w:r>
        <w:rPr>
          <w:sz w:val="24"/>
          <w:szCs w:val="24"/>
        </w:rPr>
        <w:t xml:space="preserve">допринася към политиката на Министерството на </w:t>
      </w:r>
      <w:r w:rsidR="00AF2575">
        <w:rPr>
          <w:sz w:val="24"/>
          <w:szCs w:val="24"/>
        </w:rPr>
        <w:t>земеделието</w:t>
      </w:r>
      <w:r w:rsidR="00AF7397">
        <w:rPr>
          <w:sz w:val="24"/>
          <w:szCs w:val="24"/>
        </w:rPr>
        <w:t xml:space="preserve"> </w:t>
      </w:r>
      <w:r w:rsidR="00CF5ECC" w:rsidRPr="00CF5ECC">
        <w:rPr>
          <w:sz w:val="24"/>
          <w:szCs w:val="24"/>
        </w:rPr>
        <w:t xml:space="preserve">и храните </w:t>
      </w:r>
      <w:r w:rsidRPr="00AA7806">
        <w:rPr>
          <w:sz w:val="24"/>
          <w:szCs w:val="24"/>
        </w:rPr>
        <w:t xml:space="preserve">в областта на земеделието и селските райони, като целите </w:t>
      </w:r>
      <w:r w:rsidRPr="00AA7806">
        <w:rPr>
          <w:spacing w:val="-100"/>
          <w:sz w:val="24"/>
          <w:szCs w:val="24"/>
        </w:rPr>
        <w:t>и</w:t>
      </w:r>
      <w:r w:rsidRPr="00AA7806">
        <w:rPr>
          <w:sz w:val="24"/>
          <w:szCs w:val="24"/>
        </w:rPr>
        <w:t>΄  включват:</w:t>
      </w:r>
    </w:p>
    <w:p w:rsidR="001907BD" w:rsidRPr="00AA7806" w:rsidRDefault="001907BD" w:rsidP="009E0C6F">
      <w:pPr>
        <w:numPr>
          <w:ilvl w:val="0"/>
          <w:numId w:val="3"/>
        </w:numPr>
        <w:tabs>
          <w:tab w:val="left" w:pos="851"/>
        </w:tabs>
        <w:spacing w:line="336" w:lineRule="auto"/>
        <w:ind w:left="567" w:right="-567" w:firstLine="0"/>
        <w:contextualSpacing/>
        <w:jc w:val="both"/>
        <w:rPr>
          <w:sz w:val="24"/>
          <w:szCs w:val="24"/>
        </w:rPr>
      </w:pPr>
      <w:r w:rsidRPr="00AA7806">
        <w:rPr>
          <w:sz w:val="24"/>
          <w:szCs w:val="24"/>
        </w:rPr>
        <w:t>повишаване на стандарта на живот на фермерите;</w:t>
      </w:r>
    </w:p>
    <w:p w:rsidR="001907BD" w:rsidRPr="00AA7806" w:rsidRDefault="001907BD" w:rsidP="009E0C6F">
      <w:pPr>
        <w:numPr>
          <w:ilvl w:val="0"/>
          <w:numId w:val="3"/>
        </w:numPr>
        <w:tabs>
          <w:tab w:val="left" w:pos="851"/>
        </w:tabs>
        <w:spacing w:line="336" w:lineRule="auto"/>
        <w:ind w:left="567" w:right="-567" w:firstLine="0"/>
        <w:contextualSpacing/>
        <w:jc w:val="both"/>
        <w:rPr>
          <w:sz w:val="24"/>
          <w:szCs w:val="24"/>
        </w:rPr>
      </w:pPr>
      <w:r w:rsidRPr="00AA7806">
        <w:rPr>
          <w:sz w:val="24"/>
          <w:szCs w:val="24"/>
        </w:rPr>
        <w:t>повишаване на конкурентоспособността на българските селскостопански продукти;</w:t>
      </w:r>
    </w:p>
    <w:p w:rsidR="001907BD" w:rsidRPr="00AA7806" w:rsidRDefault="001907BD" w:rsidP="009E0C6F">
      <w:pPr>
        <w:numPr>
          <w:ilvl w:val="0"/>
          <w:numId w:val="3"/>
        </w:numPr>
        <w:tabs>
          <w:tab w:val="left" w:pos="851"/>
        </w:tabs>
        <w:spacing w:line="336" w:lineRule="auto"/>
        <w:ind w:left="567" w:right="-567" w:firstLine="0"/>
        <w:contextualSpacing/>
        <w:jc w:val="both"/>
        <w:rPr>
          <w:sz w:val="24"/>
          <w:szCs w:val="24"/>
        </w:rPr>
      </w:pPr>
      <w:r w:rsidRPr="00AA7806">
        <w:rPr>
          <w:sz w:val="24"/>
          <w:szCs w:val="24"/>
        </w:rPr>
        <w:t>предоставяне на качествени административни услуги на земеделските производители;</w:t>
      </w:r>
    </w:p>
    <w:p w:rsidR="001907BD" w:rsidRDefault="001907BD" w:rsidP="009E0C6F">
      <w:pPr>
        <w:numPr>
          <w:ilvl w:val="0"/>
          <w:numId w:val="3"/>
        </w:numPr>
        <w:tabs>
          <w:tab w:val="left" w:pos="851"/>
        </w:tabs>
        <w:spacing w:line="336" w:lineRule="auto"/>
        <w:ind w:left="567" w:right="-567" w:firstLine="0"/>
        <w:contextualSpacing/>
        <w:jc w:val="both"/>
        <w:rPr>
          <w:sz w:val="24"/>
          <w:szCs w:val="24"/>
        </w:rPr>
      </w:pPr>
      <w:r w:rsidRPr="00AA7806">
        <w:rPr>
          <w:sz w:val="24"/>
          <w:szCs w:val="24"/>
        </w:rPr>
        <w:t xml:space="preserve">предоставяне на допълнително подпомагане на земеделските производители чрез държавни помощи и </w:t>
      </w:r>
      <w:r w:rsidR="00093DFB">
        <w:rPr>
          <w:sz w:val="24"/>
          <w:szCs w:val="24"/>
        </w:rPr>
        <w:t xml:space="preserve">други </w:t>
      </w:r>
      <w:r w:rsidRPr="00AA7806">
        <w:rPr>
          <w:sz w:val="24"/>
          <w:szCs w:val="24"/>
        </w:rPr>
        <w:t>национални плащания.</w:t>
      </w:r>
    </w:p>
    <w:p w:rsidR="00EB344B" w:rsidRPr="00AA7806" w:rsidRDefault="00EB344B" w:rsidP="00EB344B">
      <w:pPr>
        <w:tabs>
          <w:tab w:val="left" w:pos="851"/>
        </w:tabs>
        <w:spacing w:line="336" w:lineRule="auto"/>
        <w:ind w:left="567" w:right="-567" w:firstLine="0"/>
        <w:contextualSpacing/>
        <w:jc w:val="both"/>
        <w:rPr>
          <w:sz w:val="24"/>
          <w:szCs w:val="24"/>
        </w:rPr>
      </w:pPr>
    </w:p>
    <w:p w:rsidR="001907BD" w:rsidRPr="00AA7806" w:rsidRDefault="001907BD" w:rsidP="00EB344B">
      <w:pPr>
        <w:keepNext/>
        <w:spacing w:line="336" w:lineRule="auto"/>
        <w:ind w:right="-567"/>
        <w:jc w:val="both"/>
        <w:outlineLvl w:val="2"/>
        <w:rPr>
          <w:b/>
          <w:bCs/>
          <w:color w:val="000000"/>
          <w:sz w:val="24"/>
          <w:szCs w:val="24"/>
          <w:lang w:val="en-US"/>
        </w:rPr>
      </w:pPr>
      <w:bookmarkStart w:id="34" w:name="_Toc47536019"/>
      <w:r w:rsidRPr="00AA7806">
        <w:rPr>
          <w:b/>
          <w:bCs/>
          <w:color w:val="000000"/>
          <w:sz w:val="24"/>
          <w:szCs w:val="24"/>
          <w:lang w:val="ru-RU"/>
        </w:rPr>
        <w:t>Предоставени услуги, изпълнени дейности и постигнати резултати</w:t>
      </w:r>
      <w:bookmarkEnd w:id="34"/>
    </w:p>
    <w:p w:rsidR="001907BD" w:rsidRPr="00AA7806" w:rsidRDefault="001907BD" w:rsidP="00EB344B">
      <w:pPr>
        <w:tabs>
          <w:tab w:val="left" w:pos="851"/>
        </w:tabs>
        <w:spacing w:line="336" w:lineRule="auto"/>
        <w:ind w:right="-567"/>
        <w:jc w:val="both"/>
        <w:rPr>
          <w:sz w:val="24"/>
          <w:szCs w:val="24"/>
        </w:rPr>
      </w:pPr>
      <w:r w:rsidRPr="00AA7806">
        <w:rPr>
          <w:sz w:val="24"/>
          <w:szCs w:val="24"/>
        </w:rPr>
        <w:t>Основната услуга, предоставяна по програмата е „Подпомагане на земеделските стопани”. С нея са свързани следните дейности:</w:t>
      </w:r>
    </w:p>
    <w:p w:rsidR="001907BD" w:rsidRPr="00AA7806" w:rsidRDefault="001907BD" w:rsidP="009E0C6F">
      <w:pPr>
        <w:numPr>
          <w:ilvl w:val="0"/>
          <w:numId w:val="3"/>
        </w:numPr>
        <w:tabs>
          <w:tab w:val="left" w:pos="851"/>
        </w:tabs>
        <w:spacing w:line="336" w:lineRule="auto"/>
        <w:ind w:left="567" w:right="-567" w:firstLine="0"/>
        <w:contextualSpacing/>
        <w:jc w:val="both"/>
        <w:rPr>
          <w:sz w:val="24"/>
          <w:szCs w:val="24"/>
        </w:rPr>
      </w:pPr>
      <w:r w:rsidRPr="00AA7806">
        <w:rPr>
          <w:sz w:val="24"/>
          <w:szCs w:val="24"/>
        </w:rPr>
        <w:t>Изплащане на субсидии на земеделските стопани;</w:t>
      </w:r>
    </w:p>
    <w:p w:rsidR="001907BD" w:rsidRPr="00AA7806" w:rsidRDefault="001907BD" w:rsidP="009E0C6F">
      <w:pPr>
        <w:numPr>
          <w:ilvl w:val="0"/>
          <w:numId w:val="3"/>
        </w:numPr>
        <w:tabs>
          <w:tab w:val="left" w:pos="851"/>
        </w:tabs>
        <w:spacing w:line="336" w:lineRule="auto"/>
        <w:ind w:left="567" w:right="-567" w:firstLine="0"/>
        <w:contextualSpacing/>
        <w:jc w:val="both"/>
        <w:rPr>
          <w:sz w:val="24"/>
          <w:szCs w:val="24"/>
        </w:rPr>
      </w:pPr>
      <w:r w:rsidRPr="00AA7806">
        <w:rPr>
          <w:sz w:val="24"/>
          <w:szCs w:val="24"/>
        </w:rPr>
        <w:t>Поддържане на система за индивидуална справка по Директни плащания;</w:t>
      </w:r>
    </w:p>
    <w:p w:rsidR="001907BD" w:rsidRPr="00AA7806" w:rsidRDefault="001907BD" w:rsidP="009E0C6F">
      <w:pPr>
        <w:numPr>
          <w:ilvl w:val="0"/>
          <w:numId w:val="3"/>
        </w:numPr>
        <w:tabs>
          <w:tab w:val="left" w:pos="851"/>
        </w:tabs>
        <w:spacing w:line="336" w:lineRule="auto"/>
        <w:ind w:left="567" w:right="-567" w:firstLine="0"/>
        <w:contextualSpacing/>
        <w:jc w:val="both"/>
        <w:rPr>
          <w:sz w:val="24"/>
          <w:szCs w:val="24"/>
        </w:rPr>
      </w:pPr>
      <w:r w:rsidRPr="00AA7806">
        <w:rPr>
          <w:sz w:val="24"/>
          <w:szCs w:val="24"/>
        </w:rPr>
        <w:t>Поддържане на регистър за помощи от типа de minimis;</w:t>
      </w:r>
    </w:p>
    <w:p w:rsidR="001907BD" w:rsidRPr="00AA7806" w:rsidRDefault="001907BD" w:rsidP="009E0C6F">
      <w:pPr>
        <w:numPr>
          <w:ilvl w:val="0"/>
          <w:numId w:val="3"/>
        </w:numPr>
        <w:tabs>
          <w:tab w:val="left" w:pos="851"/>
        </w:tabs>
        <w:spacing w:line="336" w:lineRule="auto"/>
        <w:ind w:left="567" w:right="-567" w:firstLine="0"/>
        <w:contextualSpacing/>
        <w:jc w:val="both"/>
        <w:rPr>
          <w:sz w:val="24"/>
          <w:szCs w:val="24"/>
        </w:rPr>
      </w:pPr>
      <w:r w:rsidRPr="00AA7806">
        <w:rPr>
          <w:sz w:val="24"/>
          <w:szCs w:val="24"/>
        </w:rPr>
        <w:t>Участие в изготвяне на нормативни документи;</w:t>
      </w:r>
    </w:p>
    <w:p w:rsidR="001907BD" w:rsidRPr="00AA7806" w:rsidRDefault="001907BD" w:rsidP="009E0C6F">
      <w:pPr>
        <w:numPr>
          <w:ilvl w:val="0"/>
          <w:numId w:val="3"/>
        </w:numPr>
        <w:tabs>
          <w:tab w:val="left" w:pos="851"/>
        </w:tabs>
        <w:spacing w:line="336" w:lineRule="auto"/>
        <w:ind w:left="567" w:right="-567" w:firstLine="0"/>
        <w:contextualSpacing/>
        <w:jc w:val="both"/>
        <w:rPr>
          <w:sz w:val="24"/>
          <w:szCs w:val="24"/>
        </w:rPr>
      </w:pPr>
      <w:r w:rsidRPr="00AA7806">
        <w:rPr>
          <w:sz w:val="24"/>
          <w:szCs w:val="24"/>
        </w:rPr>
        <w:t>Изготвяне на указания за прилагане на краткосрочни и инвестиционни схеми за подпомагане;</w:t>
      </w:r>
    </w:p>
    <w:p w:rsidR="001907BD" w:rsidRPr="00D40398" w:rsidRDefault="001907BD" w:rsidP="009E0C6F">
      <w:pPr>
        <w:numPr>
          <w:ilvl w:val="0"/>
          <w:numId w:val="3"/>
        </w:numPr>
        <w:tabs>
          <w:tab w:val="left" w:pos="851"/>
        </w:tabs>
        <w:spacing w:line="336" w:lineRule="auto"/>
        <w:ind w:right="-567" w:hanging="720"/>
        <w:contextualSpacing/>
        <w:jc w:val="both"/>
        <w:rPr>
          <w:sz w:val="24"/>
          <w:szCs w:val="24"/>
        </w:rPr>
      </w:pPr>
      <w:r w:rsidRPr="00D40398">
        <w:rPr>
          <w:sz w:val="24"/>
          <w:szCs w:val="24"/>
        </w:rPr>
        <w:t xml:space="preserve">Участие в работни групи към Министерство на </w:t>
      </w:r>
      <w:r w:rsidR="00AF2575" w:rsidRPr="00D40398">
        <w:rPr>
          <w:sz w:val="24"/>
          <w:szCs w:val="24"/>
        </w:rPr>
        <w:t>земеделието</w:t>
      </w:r>
      <w:r w:rsidR="00AF7397">
        <w:rPr>
          <w:sz w:val="24"/>
          <w:szCs w:val="24"/>
        </w:rPr>
        <w:t xml:space="preserve"> </w:t>
      </w:r>
      <w:r w:rsidR="00CF5ECC" w:rsidRPr="00D40398">
        <w:rPr>
          <w:sz w:val="24"/>
          <w:szCs w:val="24"/>
        </w:rPr>
        <w:t>и храните</w:t>
      </w:r>
      <w:r w:rsidRPr="00D40398">
        <w:rPr>
          <w:sz w:val="24"/>
          <w:szCs w:val="24"/>
        </w:rPr>
        <w:t>;</w:t>
      </w:r>
    </w:p>
    <w:p w:rsidR="001907BD" w:rsidRPr="00D40398" w:rsidRDefault="001907BD" w:rsidP="009E0C6F">
      <w:pPr>
        <w:numPr>
          <w:ilvl w:val="0"/>
          <w:numId w:val="3"/>
        </w:numPr>
        <w:tabs>
          <w:tab w:val="left" w:pos="851"/>
        </w:tabs>
        <w:spacing w:line="336" w:lineRule="auto"/>
        <w:ind w:left="567" w:right="-567" w:firstLine="0"/>
        <w:contextualSpacing/>
        <w:jc w:val="both"/>
        <w:rPr>
          <w:sz w:val="24"/>
          <w:szCs w:val="24"/>
        </w:rPr>
      </w:pPr>
      <w:r w:rsidRPr="00D40398">
        <w:rPr>
          <w:sz w:val="24"/>
          <w:szCs w:val="24"/>
        </w:rPr>
        <w:t>Участие в съвместни проверки с Българска агенция по безопасност на храните за контрол по изпълнение на мерките по схема за държавна помощ за реализиране на доброволно поетите ангажименти за хуманно отношение към птиците и свинете;</w:t>
      </w:r>
    </w:p>
    <w:p w:rsidR="001907BD" w:rsidRPr="00D40398" w:rsidRDefault="001907BD" w:rsidP="009E0C6F">
      <w:pPr>
        <w:numPr>
          <w:ilvl w:val="0"/>
          <w:numId w:val="3"/>
        </w:numPr>
        <w:tabs>
          <w:tab w:val="left" w:pos="851"/>
        </w:tabs>
        <w:spacing w:line="336" w:lineRule="auto"/>
        <w:ind w:left="567" w:right="-567" w:firstLine="0"/>
        <w:contextualSpacing/>
        <w:jc w:val="both"/>
        <w:rPr>
          <w:sz w:val="24"/>
          <w:szCs w:val="24"/>
        </w:rPr>
      </w:pPr>
      <w:r w:rsidRPr="00D40398">
        <w:rPr>
          <w:sz w:val="24"/>
          <w:szCs w:val="24"/>
        </w:rPr>
        <w:t xml:space="preserve">Участие в комисии на областните структури на Министерство на </w:t>
      </w:r>
      <w:r w:rsidR="00AF2575" w:rsidRPr="00D40398">
        <w:rPr>
          <w:sz w:val="24"/>
          <w:szCs w:val="24"/>
        </w:rPr>
        <w:t>земеделието</w:t>
      </w:r>
      <w:r w:rsidR="00AF7397">
        <w:rPr>
          <w:sz w:val="24"/>
          <w:szCs w:val="24"/>
        </w:rPr>
        <w:t xml:space="preserve"> </w:t>
      </w:r>
      <w:r w:rsidR="00CF5ECC" w:rsidRPr="00D40398">
        <w:rPr>
          <w:sz w:val="24"/>
          <w:szCs w:val="24"/>
        </w:rPr>
        <w:t xml:space="preserve">и храните </w:t>
      </w:r>
      <w:r w:rsidRPr="00D40398">
        <w:rPr>
          <w:sz w:val="24"/>
          <w:szCs w:val="24"/>
        </w:rPr>
        <w:t>за проверки по схема за държавна помощ за компенсиране загубите от неблагоприятни климатични събития.</w:t>
      </w:r>
    </w:p>
    <w:p w:rsidR="00D8293D" w:rsidRDefault="00D8293D" w:rsidP="009E396C">
      <w:pPr>
        <w:keepNext/>
        <w:spacing w:line="336" w:lineRule="auto"/>
        <w:ind w:right="-567"/>
        <w:jc w:val="both"/>
        <w:outlineLvl w:val="3"/>
        <w:rPr>
          <w:b/>
          <w:bCs/>
          <w:i/>
          <w:sz w:val="24"/>
          <w:szCs w:val="28"/>
        </w:rPr>
      </w:pPr>
    </w:p>
    <w:p w:rsidR="001907BD" w:rsidRPr="001F366E" w:rsidRDefault="001907BD" w:rsidP="009E396C">
      <w:pPr>
        <w:keepNext/>
        <w:spacing w:line="336" w:lineRule="auto"/>
        <w:ind w:right="-567"/>
        <w:jc w:val="both"/>
        <w:outlineLvl w:val="3"/>
        <w:rPr>
          <w:b/>
          <w:bCs/>
          <w:i/>
          <w:sz w:val="24"/>
          <w:szCs w:val="28"/>
          <w:u w:val="single"/>
          <w:lang w:val="en-US"/>
        </w:rPr>
      </w:pPr>
      <w:r w:rsidRPr="001F366E">
        <w:rPr>
          <w:b/>
          <w:bCs/>
          <w:i/>
          <w:sz w:val="24"/>
          <w:szCs w:val="28"/>
          <w:u w:val="single"/>
        </w:rPr>
        <w:t>Държавни помощи</w:t>
      </w:r>
    </w:p>
    <w:p w:rsidR="009E6FC2" w:rsidRPr="009E503C" w:rsidRDefault="009E6FC2" w:rsidP="009E6FC2">
      <w:pPr>
        <w:spacing w:line="336" w:lineRule="auto"/>
        <w:ind w:right="-567"/>
        <w:jc w:val="both"/>
        <w:rPr>
          <w:sz w:val="24"/>
          <w:szCs w:val="24"/>
        </w:rPr>
      </w:pPr>
      <w:bookmarkStart w:id="35" w:name="_Toc47536020"/>
      <w:r w:rsidRPr="009E503C">
        <w:rPr>
          <w:sz w:val="24"/>
          <w:szCs w:val="24"/>
        </w:rPr>
        <w:t xml:space="preserve">ДФ „Земеделие” осъществява държавно подпомагане, в т.ч. безвъзмездна помощ и краткосрочно </w:t>
      </w:r>
      <w:r>
        <w:rPr>
          <w:sz w:val="24"/>
          <w:szCs w:val="24"/>
        </w:rPr>
        <w:t xml:space="preserve">и инвестиционно </w:t>
      </w:r>
      <w:r w:rsidRPr="009E503C">
        <w:rPr>
          <w:sz w:val="24"/>
          <w:szCs w:val="24"/>
        </w:rPr>
        <w:t xml:space="preserve">кредитиране със средства от националния бюджет. Прилаганите към момента схеми за държавни помощи в селското стопанство са нотифицирани от Министерството на земеделието </w:t>
      </w:r>
      <w:r w:rsidRPr="00CF5ECC">
        <w:rPr>
          <w:sz w:val="24"/>
          <w:szCs w:val="24"/>
        </w:rPr>
        <w:t xml:space="preserve">и храните </w:t>
      </w:r>
      <w:r w:rsidRPr="009E503C">
        <w:rPr>
          <w:sz w:val="24"/>
          <w:szCs w:val="24"/>
        </w:rPr>
        <w:t xml:space="preserve">и са одобрени от Европейската комисия на база на действащото законодателство на ЕС в областта на държавните помощи. </w:t>
      </w:r>
    </w:p>
    <w:p w:rsidR="009E6FC2" w:rsidRDefault="009E6FC2" w:rsidP="009E6FC2">
      <w:pPr>
        <w:spacing w:line="336" w:lineRule="auto"/>
        <w:ind w:right="-567"/>
        <w:jc w:val="both"/>
        <w:rPr>
          <w:color w:val="000000"/>
          <w:sz w:val="24"/>
          <w:szCs w:val="24"/>
        </w:rPr>
      </w:pPr>
      <w:r w:rsidRPr="009E503C">
        <w:rPr>
          <w:sz w:val="24"/>
          <w:szCs w:val="24"/>
        </w:rPr>
        <w:t>Политиката на подпомагане се определя както от специфичните нужди в отделните подсектори на земеделието, така и от интересите на земеделските стопани, като се следва принципът на анализ на необходимостта от държавно подпомагане в дадена област при спазване на нормите на европейското и националното право в областта на държавните помощи.</w:t>
      </w:r>
      <w:r w:rsidRPr="009E503C">
        <w:rPr>
          <w:color w:val="000000"/>
          <w:sz w:val="24"/>
          <w:szCs w:val="24"/>
          <w:lang w:val="ru-RU"/>
        </w:rPr>
        <w:t>С</w:t>
      </w:r>
      <w:r w:rsidRPr="009E503C">
        <w:rPr>
          <w:color w:val="000000"/>
          <w:sz w:val="24"/>
          <w:szCs w:val="24"/>
        </w:rPr>
        <w:t xml:space="preserve">лед изготвяне на анализ от </w:t>
      </w:r>
      <w:r w:rsidRPr="009E503C">
        <w:rPr>
          <w:sz w:val="24"/>
          <w:szCs w:val="24"/>
        </w:rPr>
        <w:t>Министерството на земеделието</w:t>
      </w:r>
      <w:r w:rsidR="00AF7397">
        <w:rPr>
          <w:sz w:val="24"/>
          <w:szCs w:val="24"/>
        </w:rPr>
        <w:t xml:space="preserve"> </w:t>
      </w:r>
      <w:r w:rsidRPr="00CF5ECC">
        <w:rPr>
          <w:sz w:val="24"/>
          <w:szCs w:val="24"/>
        </w:rPr>
        <w:t>и храните</w:t>
      </w:r>
      <w:r w:rsidRPr="009E503C">
        <w:rPr>
          <w:color w:val="000000"/>
          <w:sz w:val="24"/>
          <w:szCs w:val="24"/>
        </w:rPr>
        <w:t>, както и при наличие на финансов ресурс, се подпомагат земеделските стопани от  държавните помощи.</w:t>
      </w:r>
    </w:p>
    <w:p w:rsidR="006A060B" w:rsidRPr="00540197" w:rsidRDefault="006A060B" w:rsidP="006A060B">
      <w:pPr>
        <w:spacing w:line="336" w:lineRule="auto"/>
        <w:ind w:right="-567"/>
        <w:jc w:val="both"/>
        <w:rPr>
          <w:sz w:val="24"/>
          <w:szCs w:val="24"/>
          <w:lang w:val="ru-RU"/>
        </w:rPr>
      </w:pPr>
      <w:r w:rsidRPr="00F76508">
        <w:rPr>
          <w:sz w:val="24"/>
          <w:szCs w:val="24"/>
          <w:lang w:val="ru-RU"/>
        </w:rPr>
        <w:t xml:space="preserve">Ресурсът за държавни помощи, в т.ч. по краткосрочни и инвестиционни схеми, </w:t>
      </w:r>
      <w:r>
        <w:rPr>
          <w:sz w:val="24"/>
          <w:szCs w:val="24"/>
          <w:lang w:val="ru-RU"/>
        </w:rPr>
        <w:t>разпределен с решения на Управителния съвет на ДФЗ</w:t>
      </w:r>
      <w:r w:rsidRPr="00F76508">
        <w:rPr>
          <w:sz w:val="24"/>
          <w:szCs w:val="24"/>
          <w:lang w:val="ru-RU"/>
        </w:rPr>
        <w:t xml:space="preserve"> по параграф 43-00 „Субсидии и други текущи трансфери за нефинансови предприятия” по бюджета </w:t>
      </w:r>
      <w:r w:rsidRPr="00540197">
        <w:rPr>
          <w:sz w:val="24"/>
          <w:szCs w:val="24"/>
          <w:lang w:val="ru-RU"/>
        </w:rPr>
        <w:t xml:space="preserve">на ДФ „Земеделие” </w:t>
      </w:r>
      <w:r>
        <w:rPr>
          <w:sz w:val="24"/>
          <w:szCs w:val="24"/>
          <w:lang w:val="ru-RU"/>
        </w:rPr>
        <w:t>към</w:t>
      </w:r>
      <w:r w:rsidR="00AF7397">
        <w:rPr>
          <w:sz w:val="24"/>
          <w:szCs w:val="24"/>
          <w:lang w:val="ru-RU"/>
        </w:rPr>
        <w:t xml:space="preserve"> </w:t>
      </w:r>
      <w:r>
        <w:rPr>
          <w:sz w:val="24"/>
          <w:szCs w:val="24"/>
          <w:lang w:val="ru-RU"/>
        </w:rPr>
        <w:t>31.12.</w:t>
      </w:r>
      <w:r w:rsidRPr="00540197">
        <w:rPr>
          <w:sz w:val="24"/>
          <w:szCs w:val="24"/>
          <w:lang w:val="ru-RU"/>
        </w:rPr>
        <w:t>202</w:t>
      </w:r>
      <w:r>
        <w:rPr>
          <w:sz w:val="24"/>
          <w:szCs w:val="24"/>
          <w:lang w:val="en-US"/>
        </w:rPr>
        <w:t>4</w:t>
      </w:r>
      <w:r w:rsidRPr="00540197">
        <w:rPr>
          <w:sz w:val="24"/>
          <w:szCs w:val="24"/>
          <w:lang w:val="ru-RU"/>
        </w:rPr>
        <w:t xml:space="preserve"> г. е </w:t>
      </w:r>
      <w:r>
        <w:rPr>
          <w:sz w:val="24"/>
          <w:szCs w:val="24"/>
        </w:rPr>
        <w:t>848 703</w:t>
      </w:r>
      <w:r w:rsidR="00AF7397">
        <w:rPr>
          <w:sz w:val="24"/>
          <w:szCs w:val="24"/>
        </w:rPr>
        <w:t> </w:t>
      </w:r>
      <w:r>
        <w:rPr>
          <w:sz w:val="24"/>
          <w:szCs w:val="24"/>
        </w:rPr>
        <w:t>173</w:t>
      </w:r>
      <w:r w:rsidR="00AF7397">
        <w:rPr>
          <w:sz w:val="24"/>
          <w:szCs w:val="24"/>
        </w:rPr>
        <w:t xml:space="preserve"> </w:t>
      </w:r>
      <w:r w:rsidRPr="00540197">
        <w:rPr>
          <w:sz w:val="24"/>
          <w:szCs w:val="24"/>
          <w:lang w:val="ru-RU"/>
        </w:rPr>
        <w:t>лв.</w:t>
      </w:r>
    </w:p>
    <w:p w:rsidR="006A060B" w:rsidRPr="00FC6A75" w:rsidRDefault="006A060B" w:rsidP="006A060B">
      <w:pPr>
        <w:spacing w:line="336" w:lineRule="auto"/>
        <w:ind w:right="-567"/>
        <w:jc w:val="both"/>
        <w:rPr>
          <w:sz w:val="24"/>
          <w:szCs w:val="24"/>
          <w:lang w:val="ru-RU"/>
        </w:rPr>
      </w:pPr>
      <w:r w:rsidRPr="00C66378">
        <w:rPr>
          <w:sz w:val="24"/>
          <w:szCs w:val="24"/>
          <w:lang w:val="ru-RU"/>
        </w:rPr>
        <w:t xml:space="preserve">Към </w:t>
      </w:r>
      <w:r w:rsidRPr="00C66378">
        <w:rPr>
          <w:bCs/>
          <w:color w:val="000000"/>
          <w:sz w:val="24"/>
          <w:szCs w:val="24"/>
        </w:rPr>
        <w:t>3</w:t>
      </w:r>
      <w:r>
        <w:rPr>
          <w:bCs/>
          <w:color w:val="000000"/>
          <w:sz w:val="24"/>
          <w:szCs w:val="24"/>
        </w:rPr>
        <w:t>1</w:t>
      </w:r>
      <w:r w:rsidRPr="00C66378">
        <w:rPr>
          <w:bCs/>
          <w:color w:val="000000"/>
          <w:sz w:val="24"/>
          <w:szCs w:val="24"/>
        </w:rPr>
        <w:t>.</w:t>
      </w:r>
      <w:r>
        <w:rPr>
          <w:bCs/>
          <w:color w:val="000000"/>
          <w:sz w:val="24"/>
          <w:szCs w:val="24"/>
        </w:rPr>
        <w:t>12</w:t>
      </w:r>
      <w:r w:rsidRPr="00C66378">
        <w:rPr>
          <w:bCs/>
          <w:color w:val="000000"/>
          <w:sz w:val="24"/>
          <w:szCs w:val="24"/>
        </w:rPr>
        <w:t>.202</w:t>
      </w:r>
      <w:r w:rsidRPr="00C66378">
        <w:rPr>
          <w:bCs/>
          <w:color w:val="000000"/>
          <w:sz w:val="24"/>
          <w:szCs w:val="24"/>
          <w:lang w:val="en-US"/>
        </w:rPr>
        <w:t>4</w:t>
      </w:r>
      <w:r w:rsidR="00AF7397">
        <w:rPr>
          <w:bCs/>
          <w:color w:val="000000"/>
          <w:sz w:val="24"/>
          <w:szCs w:val="24"/>
        </w:rPr>
        <w:t xml:space="preserve"> </w:t>
      </w:r>
      <w:r w:rsidRPr="00C66378">
        <w:rPr>
          <w:sz w:val="24"/>
          <w:szCs w:val="24"/>
          <w:lang w:val="ru-RU"/>
        </w:rPr>
        <w:t xml:space="preserve">г. за държавни помощи са оторизирани и изплатени средства в </w:t>
      </w:r>
      <w:r w:rsidR="00C00BBF">
        <w:rPr>
          <w:sz w:val="24"/>
          <w:szCs w:val="24"/>
          <w:lang w:val="ru-RU"/>
        </w:rPr>
        <w:t xml:space="preserve">общ </w:t>
      </w:r>
      <w:r w:rsidRPr="00C66378">
        <w:rPr>
          <w:sz w:val="24"/>
          <w:szCs w:val="24"/>
          <w:lang w:val="ru-RU"/>
        </w:rPr>
        <w:t xml:space="preserve">размер на        </w:t>
      </w:r>
      <w:r>
        <w:rPr>
          <w:sz w:val="24"/>
          <w:szCs w:val="24"/>
        </w:rPr>
        <w:t>845 950</w:t>
      </w:r>
      <w:r w:rsidR="00AF7397">
        <w:rPr>
          <w:sz w:val="24"/>
          <w:szCs w:val="24"/>
        </w:rPr>
        <w:t> </w:t>
      </w:r>
      <w:r>
        <w:rPr>
          <w:sz w:val="24"/>
          <w:szCs w:val="24"/>
        </w:rPr>
        <w:t>312</w:t>
      </w:r>
      <w:r w:rsidR="00AF7397">
        <w:rPr>
          <w:sz w:val="24"/>
          <w:szCs w:val="24"/>
        </w:rPr>
        <w:t xml:space="preserve"> </w:t>
      </w:r>
      <w:r>
        <w:rPr>
          <w:sz w:val="24"/>
          <w:szCs w:val="24"/>
          <w:lang w:val="ru-RU"/>
        </w:rPr>
        <w:t xml:space="preserve">лв. </w:t>
      </w:r>
      <w:r w:rsidR="00AF7397">
        <w:rPr>
          <w:sz w:val="24"/>
          <w:szCs w:val="24"/>
          <w:lang w:val="ru-RU"/>
        </w:rPr>
        <w:t>и</w:t>
      </w:r>
      <w:r>
        <w:rPr>
          <w:sz w:val="24"/>
          <w:szCs w:val="24"/>
          <w:lang w:val="ru-RU"/>
        </w:rPr>
        <w:t>ли</w:t>
      </w:r>
      <w:r w:rsidR="00AF7397">
        <w:rPr>
          <w:sz w:val="24"/>
          <w:szCs w:val="24"/>
          <w:lang w:val="ru-RU"/>
        </w:rPr>
        <w:t xml:space="preserve"> </w:t>
      </w:r>
      <w:r>
        <w:rPr>
          <w:sz w:val="24"/>
          <w:szCs w:val="24"/>
          <w:lang w:val="ru-RU"/>
        </w:rPr>
        <w:t>99,7</w:t>
      </w:r>
      <w:r w:rsidRPr="00C66378">
        <w:rPr>
          <w:sz w:val="24"/>
          <w:szCs w:val="24"/>
          <w:lang w:val="ru-RU"/>
        </w:rPr>
        <w:t xml:space="preserve">% изпълнение, в т.ч. </w:t>
      </w:r>
      <w:r w:rsidRPr="005D1224">
        <w:rPr>
          <w:sz w:val="24"/>
          <w:szCs w:val="24"/>
        </w:rPr>
        <w:t>845 701 692</w:t>
      </w:r>
      <w:r w:rsidRPr="00C66378">
        <w:rPr>
          <w:sz w:val="24"/>
          <w:szCs w:val="24"/>
          <w:lang w:val="ru-RU"/>
        </w:rPr>
        <w:t xml:space="preserve"> лв. по краткосрочни схеми за подпомагане на </w:t>
      </w:r>
      <w:r w:rsidRPr="006A060B">
        <w:rPr>
          <w:sz w:val="24"/>
          <w:szCs w:val="24"/>
        </w:rPr>
        <w:t xml:space="preserve">62 325 бенефициери по подадени 66 840 заявления </w:t>
      </w:r>
      <w:r w:rsidRPr="00C66378">
        <w:rPr>
          <w:sz w:val="24"/>
          <w:szCs w:val="24"/>
          <w:lang w:val="ru-RU"/>
        </w:rPr>
        <w:t xml:space="preserve">и </w:t>
      </w:r>
      <w:r>
        <w:rPr>
          <w:sz w:val="24"/>
          <w:szCs w:val="24"/>
        </w:rPr>
        <w:t>248 620</w:t>
      </w:r>
      <w:r w:rsidRPr="00C66378">
        <w:rPr>
          <w:sz w:val="24"/>
          <w:szCs w:val="24"/>
          <w:lang w:val="ru-RU"/>
        </w:rPr>
        <w:t xml:space="preserve"> лв. по инвестиционни схеми за подпомагане на </w:t>
      </w:r>
      <w:r>
        <w:rPr>
          <w:sz w:val="24"/>
          <w:szCs w:val="24"/>
          <w:lang w:val="ru-RU"/>
        </w:rPr>
        <w:t>5</w:t>
      </w:r>
      <w:r w:rsidRPr="00C66378">
        <w:rPr>
          <w:sz w:val="24"/>
          <w:szCs w:val="24"/>
          <w:lang w:val="ru-RU"/>
        </w:rPr>
        <w:t xml:space="preserve"> бр. земеделски стопани.</w:t>
      </w:r>
    </w:p>
    <w:p w:rsidR="009E6FC2" w:rsidRPr="009E503C" w:rsidRDefault="009E6FC2" w:rsidP="009E6FC2">
      <w:pPr>
        <w:spacing w:line="336" w:lineRule="auto"/>
        <w:ind w:right="-567"/>
        <w:jc w:val="both"/>
        <w:rPr>
          <w:color w:val="000000"/>
          <w:sz w:val="24"/>
          <w:szCs w:val="24"/>
        </w:rPr>
      </w:pPr>
      <w:r w:rsidRPr="009E503C">
        <w:rPr>
          <w:color w:val="000000"/>
          <w:sz w:val="24"/>
          <w:szCs w:val="24"/>
        </w:rPr>
        <w:t>През 202</w:t>
      </w:r>
      <w:r>
        <w:rPr>
          <w:color w:val="000000"/>
          <w:sz w:val="24"/>
          <w:szCs w:val="24"/>
          <w:lang w:val="en-US"/>
        </w:rPr>
        <w:t>4</w:t>
      </w:r>
      <w:r w:rsidRPr="009E503C">
        <w:rPr>
          <w:color w:val="000000"/>
          <w:sz w:val="24"/>
          <w:szCs w:val="24"/>
        </w:rPr>
        <w:t xml:space="preserve"> г. се прилагат следните схеми на държавни помощи</w:t>
      </w:r>
      <w:r w:rsidR="001F366E">
        <w:rPr>
          <w:color w:val="000000"/>
          <w:sz w:val="24"/>
          <w:szCs w:val="24"/>
        </w:rPr>
        <w:t xml:space="preserve"> по краткосрочни схеми за подпомагане</w:t>
      </w:r>
      <w:r w:rsidRPr="009E503C">
        <w:rPr>
          <w:color w:val="000000"/>
          <w:sz w:val="24"/>
          <w:szCs w:val="24"/>
        </w:rPr>
        <w:t>:</w:t>
      </w:r>
    </w:p>
    <w:p w:rsidR="006A060B" w:rsidRPr="00FC0EC4" w:rsidRDefault="009E6FC2" w:rsidP="006A060B">
      <w:pPr>
        <w:spacing w:line="336" w:lineRule="auto"/>
        <w:ind w:right="-567"/>
        <w:jc w:val="both"/>
        <w:rPr>
          <w:color w:val="000000"/>
          <w:sz w:val="24"/>
          <w:szCs w:val="24"/>
        </w:rPr>
      </w:pPr>
      <w:r w:rsidRPr="00FC0EC4">
        <w:rPr>
          <w:b/>
          <w:i/>
          <w:color w:val="000000"/>
          <w:sz w:val="24"/>
          <w:szCs w:val="24"/>
        </w:rPr>
        <w:t>Помощ за компенсиране разходите на земеделски производители, свързани с изпълнение на мерки по Националната програма за контрол на вредителите в трайните насаждения през зимния период</w:t>
      </w:r>
    </w:p>
    <w:p w:rsidR="006A060B" w:rsidRPr="00FC0EC4" w:rsidRDefault="006A060B" w:rsidP="006A060B">
      <w:pPr>
        <w:spacing w:line="336" w:lineRule="auto"/>
        <w:ind w:right="-567"/>
        <w:jc w:val="both"/>
        <w:rPr>
          <w:color w:val="000000"/>
          <w:sz w:val="24"/>
          <w:szCs w:val="24"/>
        </w:rPr>
      </w:pPr>
      <w:r w:rsidRPr="00FC0EC4">
        <w:rPr>
          <w:color w:val="000000"/>
          <w:sz w:val="24"/>
          <w:szCs w:val="24"/>
        </w:rPr>
        <w:t>Изплатена сума: 8 706 794 лв. Подпомогнати са 6 077 бр. земеделски стопани (3 429 за пролетни третирания и 2 648 за есенни).</w:t>
      </w:r>
    </w:p>
    <w:p w:rsidR="006A060B" w:rsidRPr="00FC0EC4" w:rsidRDefault="006A060B" w:rsidP="006A060B">
      <w:pPr>
        <w:spacing w:line="336" w:lineRule="auto"/>
        <w:ind w:right="-567"/>
        <w:jc w:val="both"/>
        <w:rPr>
          <w:color w:val="000000"/>
          <w:sz w:val="24"/>
          <w:szCs w:val="24"/>
        </w:rPr>
      </w:pPr>
      <w:r w:rsidRPr="00FC0EC4">
        <w:rPr>
          <w:color w:val="000000"/>
          <w:sz w:val="24"/>
          <w:szCs w:val="24"/>
        </w:rPr>
        <w:t>Помощта се предоставя за компенсиране на част от разходите на земеделските стопани, отглеждащи семкови, костилкови овощни видове, ягоди, малини и маслодайна роза, по закупуване на продукти за растителна защита и продукти за ускоряване на процесите на гниене на листата, които се използват за контрол и ликвидиране на вредители, и които са обект на Програмата, в трайните насаждения през зимния период или за т.нар. „зимни пръскания”, прилагащи през пролетта в периода след преминаване на студовете до набъбване на пъпките, при условие че са допустими/разрешени за употреба за съответната култура съгласно Програмата, както и за продукти за растителна защита, които се прилагат през есента в периода на масов листопад, при условие че са допустими/разрешени за употреба за съответната култура съобразно Програмата.</w:t>
      </w:r>
    </w:p>
    <w:p w:rsidR="009E6FC2" w:rsidRPr="00FC0EC4" w:rsidRDefault="006A060B" w:rsidP="006A060B">
      <w:pPr>
        <w:spacing w:line="336" w:lineRule="auto"/>
        <w:ind w:right="-567"/>
        <w:jc w:val="both"/>
        <w:rPr>
          <w:bCs/>
          <w:color w:val="000000"/>
          <w:sz w:val="24"/>
          <w:szCs w:val="24"/>
        </w:rPr>
      </w:pPr>
      <w:r w:rsidRPr="00FC0EC4">
        <w:rPr>
          <w:color w:val="000000"/>
          <w:sz w:val="24"/>
          <w:szCs w:val="24"/>
        </w:rPr>
        <w:t xml:space="preserve">Целта  е ограничаване на загубите от разпространението на вредители по трайни овощни насаждения (семкови и костилкови овощни видове), ягоди, малини и маслодайна роза, които се повлияват от приложените извън вегетационния период на културите мерки за контрол и ликвидиране, и с които се унищожават зимуващи форми на вредители. Помощта е нотифицирана и одобрена от ЕК през 2023 г. за нов програмен период до края на 2029 г. </w:t>
      </w:r>
    </w:p>
    <w:p w:rsidR="006A060B" w:rsidRPr="00FC0EC4" w:rsidRDefault="006A060B" w:rsidP="006A060B">
      <w:pPr>
        <w:spacing w:line="336" w:lineRule="auto"/>
        <w:ind w:right="-567"/>
        <w:jc w:val="both"/>
        <w:rPr>
          <w:b/>
          <w:bCs/>
          <w:i/>
          <w:color w:val="000000"/>
          <w:sz w:val="24"/>
          <w:szCs w:val="24"/>
        </w:rPr>
      </w:pPr>
      <w:r w:rsidRPr="00FC0EC4">
        <w:rPr>
          <w:b/>
          <w:bCs/>
          <w:i/>
          <w:color w:val="000000"/>
          <w:sz w:val="24"/>
          <w:szCs w:val="24"/>
        </w:rPr>
        <w:t>Помощ за компенсиране разходите при отстраняване и унищожаване на мъртви животни (екарисажи/инсинератори)</w:t>
      </w:r>
    </w:p>
    <w:p w:rsidR="006A060B" w:rsidRPr="00FC0EC4" w:rsidRDefault="006A060B" w:rsidP="006A060B">
      <w:pPr>
        <w:spacing w:line="336" w:lineRule="auto"/>
        <w:ind w:right="-567"/>
        <w:jc w:val="both"/>
        <w:rPr>
          <w:bCs/>
          <w:color w:val="000000"/>
          <w:sz w:val="24"/>
          <w:szCs w:val="24"/>
        </w:rPr>
      </w:pPr>
      <w:r w:rsidRPr="00FC0EC4">
        <w:rPr>
          <w:bCs/>
          <w:color w:val="000000"/>
          <w:sz w:val="24"/>
          <w:szCs w:val="24"/>
        </w:rPr>
        <w:t>Изплатена сума: 26 000 000 лв. Брой оператори: 2 бр.</w:t>
      </w:r>
    </w:p>
    <w:p w:rsidR="006A060B" w:rsidRPr="00FC0EC4" w:rsidRDefault="006A060B" w:rsidP="006A060B">
      <w:pPr>
        <w:spacing w:line="336" w:lineRule="auto"/>
        <w:ind w:right="-567"/>
        <w:jc w:val="both"/>
        <w:rPr>
          <w:bCs/>
          <w:color w:val="000000"/>
          <w:sz w:val="24"/>
          <w:szCs w:val="24"/>
        </w:rPr>
      </w:pPr>
      <w:r w:rsidRPr="00FC0EC4">
        <w:rPr>
          <w:bCs/>
          <w:color w:val="000000"/>
          <w:sz w:val="24"/>
          <w:szCs w:val="24"/>
        </w:rPr>
        <w:t>Помощта се предоставя за компенсиране разходи при събиране, извозване, отстраняване и унищожаване на мъртви животни. Предоставя се чрез БАБХ на екарисажи/инсинератори, които предоставят субсидирани услуги на земеделски стопани. Държавната помощ е пренотифицирана от МЗХ, одобрена е от Европейската комисия и се прилага до 31.12.2029 г. (съгласно чл. 64 от Регламент (ЕС) 2022/2472)</w:t>
      </w:r>
    </w:p>
    <w:p w:rsidR="006A060B" w:rsidRPr="00FC0EC4" w:rsidRDefault="009E6FC2" w:rsidP="009E6FC2">
      <w:pPr>
        <w:spacing w:line="336" w:lineRule="auto"/>
        <w:ind w:right="-567"/>
        <w:jc w:val="both"/>
        <w:rPr>
          <w:color w:val="000000"/>
          <w:sz w:val="24"/>
          <w:szCs w:val="24"/>
          <w:lang w:val="ru-RU"/>
        </w:rPr>
      </w:pPr>
      <w:r w:rsidRPr="00FC0EC4">
        <w:rPr>
          <w:b/>
          <w:bCs/>
          <w:i/>
          <w:color w:val="000000"/>
          <w:sz w:val="24"/>
          <w:szCs w:val="24"/>
        </w:rPr>
        <w:t xml:space="preserve">Помощ за сертифициране на стопанства </w:t>
      </w:r>
      <w:r w:rsidRPr="00FC0EC4">
        <w:rPr>
          <w:b/>
          <w:i/>
          <w:color w:val="000000"/>
          <w:sz w:val="24"/>
          <w:szCs w:val="24"/>
          <w:lang w:val="ru-RU"/>
        </w:rPr>
        <w:t xml:space="preserve">в сектор „Плодове и зеленчуци“ по стандарта </w:t>
      </w:r>
      <w:r w:rsidRPr="00FC0EC4">
        <w:rPr>
          <w:b/>
          <w:i/>
          <w:color w:val="000000"/>
          <w:sz w:val="24"/>
          <w:szCs w:val="24"/>
          <w:lang w:val="en-US"/>
        </w:rPr>
        <w:t>GLOBALG</w:t>
      </w:r>
      <w:r w:rsidRPr="00FC0EC4">
        <w:rPr>
          <w:b/>
          <w:i/>
          <w:color w:val="000000"/>
          <w:sz w:val="24"/>
          <w:szCs w:val="24"/>
          <w:lang w:val="ru-RU"/>
        </w:rPr>
        <w:t>.</w:t>
      </w:r>
      <w:r w:rsidRPr="00FC0EC4">
        <w:rPr>
          <w:b/>
          <w:i/>
          <w:color w:val="000000"/>
          <w:sz w:val="24"/>
          <w:szCs w:val="24"/>
          <w:lang w:val="en-US"/>
        </w:rPr>
        <w:t>A</w:t>
      </w:r>
      <w:r w:rsidRPr="00FC0EC4">
        <w:rPr>
          <w:b/>
          <w:i/>
          <w:color w:val="000000"/>
          <w:sz w:val="24"/>
          <w:szCs w:val="24"/>
          <w:lang w:val="ru-RU"/>
        </w:rPr>
        <w:t>.</w:t>
      </w:r>
      <w:r w:rsidRPr="00FC0EC4">
        <w:rPr>
          <w:b/>
          <w:i/>
          <w:color w:val="000000"/>
          <w:sz w:val="24"/>
          <w:szCs w:val="24"/>
          <w:lang w:val="en-US"/>
        </w:rPr>
        <w:t>P</w:t>
      </w:r>
      <w:r w:rsidRPr="00FC0EC4">
        <w:rPr>
          <w:b/>
          <w:i/>
          <w:color w:val="000000"/>
          <w:sz w:val="24"/>
          <w:szCs w:val="24"/>
          <w:lang w:val="ru-RU"/>
        </w:rPr>
        <w:t>.</w:t>
      </w:r>
    </w:p>
    <w:p w:rsidR="006A060B" w:rsidRPr="00FC0EC4" w:rsidRDefault="006A060B" w:rsidP="006A060B">
      <w:pPr>
        <w:spacing w:line="336" w:lineRule="auto"/>
        <w:ind w:right="-567"/>
        <w:jc w:val="both"/>
        <w:rPr>
          <w:color w:val="000000"/>
          <w:sz w:val="24"/>
          <w:szCs w:val="24"/>
        </w:rPr>
      </w:pPr>
      <w:r w:rsidRPr="00FC0EC4">
        <w:rPr>
          <w:color w:val="000000"/>
          <w:sz w:val="24"/>
          <w:szCs w:val="24"/>
        </w:rPr>
        <w:t>Изплатена сума: 77 378 лв. Брой подпомогнати: 56 бр.</w:t>
      </w:r>
    </w:p>
    <w:p w:rsidR="009E6FC2" w:rsidRPr="00FC0EC4" w:rsidRDefault="009E6FC2" w:rsidP="009E6FC2">
      <w:pPr>
        <w:spacing w:line="336" w:lineRule="auto"/>
        <w:ind w:right="-567"/>
        <w:jc w:val="both"/>
        <w:rPr>
          <w:bCs/>
          <w:color w:val="000000"/>
          <w:sz w:val="24"/>
          <w:szCs w:val="24"/>
        </w:rPr>
      </w:pPr>
      <w:r w:rsidRPr="00FC0EC4">
        <w:rPr>
          <w:color w:val="000000"/>
          <w:sz w:val="24"/>
          <w:szCs w:val="24"/>
          <w:lang w:val="ru-RU"/>
        </w:rPr>
        <w:t xml:space="preserve">Целта на помощта е чрез подкрепа на земеделските стопани за въвеждане на стандарта </w:t>
      </w:r>
      <w:r w:rsidRPr="00FC0EC4">
        <w:rPr>
          <w:color w:val="000000"/>
          <w:sz w:val="24"/>
          <w:szCs w:val="24"/>
          <w:lang w:val="en-US"/>
        </w:rPr>
        <w:t>GLOBALG</w:t>
      </w:r>
      <w:r w:rsidRPr="00FC0EC4">
        <w:rPr>
          <w:color w:val="000000"/>
          <w:sz w:val="24"/>
          <w:szCs w:val="24"/>
          <w:lang w:val="ru-RU"/>
        </w:rPr>
        <w:t>.</w:t>
      </w:r>
      <w:r w:rsidRPr="00FC0EC4">
        <w:rPr>
          <w:color w:val="000000"/>
          <w:sz w:val="24"/>
          <w:szCs w:val="24"/>
          <w:lang w:val="en-US"/>
        </w:rPr>
        <w:t>A</w:t>
      </w:r>
      <w:r w:rsidRPr="00FC0EC4">
        <w:rPr>
          <w:color w:val="000000"/>
          <w:sz w:val="24"/>
          <w:szCs w:val="24"/>
          <w:lang w:val="ru-RU"/>
        </w:rPr>
        <w:t>.</w:t>
      </w:r>
      <w:r w:rsidRPr="00FC0EC4">
        <w:rPr>
          <w:color w:val="000000"/>
          <w:sz w:val="24"/>
          <w:szCs w:val="24"/>
          <w:lang w:val="en-US"/>
        </w:rPr>
        <w:t>P</w:t>
      </w:r>
      <w:r w:rsidRPr="00FC0EC4">
        <w:rPr>
          <w:color w:val="000000"/>
          <w:sz w:val="24"/>
          <w:szCs w:val="24"/>
          <w:lang w:val="ru-RU"/>
        </w:rPr>
        <w:t xml:space="preserve">., да се оптимизира процесът по производство на качествени селскостопански продукти в сектор „Плодове и зеленчуци“, да се намали използването на химически суровини и да се сведе до минимум вредното въздействие върху околната среда на земеделските операции. Подпомагането е насочено към малки и средни предприятия - земеделски стопани и към признати  групи или организации на производители в сектор „Плодове и зеленчуци” за „ново участие“ в стандарта </w:t>
      </w:r>
      <w:r w:rsidRPr="00FC0EC4">
        <w:rPr>
          <w:color w:val="000000"/>
          <w:sz w:val="24"/>
          <w:szCs w:val="24"/>
          <w:lang w:val="en-US"/>
        </w:rPr>
        <w:t>GLOBALG</w:t>
      </w:r>
      <w:r w:rsidRPr="00FC0EC4">
        <w:rPr>
          <w:color w:val="000000"/>
          <w:sz w:val="24"/>
          <w:szCs w:val="24"/>
          <w:lang w:val="ru-RU"/>
        </w:rPr>
        <w:t>.</w:t>
      </w:r>
      <w:r w:rsidRPr="00FC0EC4">
        <w:rPr>
          <w:color w:val="000000"/>
          <w:sz w:val="24"/>
          <w:szCs w:val="24"/>
          <w:lang w:val="en-US"/>
        </w:rPr>
        <w:t>A</w:t>
      </w:r>
      <w:r w:rsidRPr="00FC0EC4">
        <w:rPr>
          <w:color w:val="000000"/>
          <w:sz w:val="24"/>
          <w:szCs w:val="24"/>
          <w:lang w:val="ru-RU"/>
        </w:rPr>
        <w:t>.</w:t>
      </w:r>
      <w:r w:rsidRPr="00FC0EC4">
        <w:rPr>
          <w:color w:val="000000"/>
          <w:sz w:val="24"/>
          <w:szCs w:val="24"/>
          <w:lang w:val="en-US"/>
        </w:rPr>
        <w:t>P</w:t>
      </w:r>
      <w:r w:rsidRPr="00FC0EC4">
        <w:rPr>
          <w:color w:val="000000"/>
          <w:sz w:val="24"/>
          <w:szCs w:val="24"/>
          <w:lang w:val="ru-RU"/>
        </w:rPr>
        <w:t>.</w:t>
      </w:r>
      <w:r w:rsidR="008A7043">
        <w:rPr>
          <w:color w:val="000000"/>
          <w:sz w:val="24"/>
          <w:szCs w:val="24"/>
          <w:lang w:val="ru-RU"/>
        </w:rPr>
        <w:t xml:space="preserve"> </w:t>
      </w:r>
      <w:r w:rsidRPr="00FC0EC4">
        <w:rPr>
          <w:bCs/>
          <w:color w:val="000000"/>
          <w:sz w:val="24"/>
          <w:szCs w:val="24"/>
        </w:rPr>
        <w:t>Държавната помощ е пренотифицирана от МЗХ, одобрена е от Европейската комисия и се прилага до 31.12.2029 г. (съгласно чл. 64 от Регламент (ЕС) 2022/2472).</w:t>
      </w:r>
    </w:p>
    <w:p w:rsidR="006A060B" w:rsidRPr="00FC0EC4" w:rsidRDefault="009E6FC2" w:rsidP="009E6FC2">
      <w:pPr>
        <w:spacing w:line="336" w:lineRule="auto"/>
        <w:ind w:right="-567"/>
        <w:jc w:val="both"/>
        <w:rPr>
          <w:bCs/>
          <w:color w:val="000000"/>
          <w:sz w:val="24"/>
          <w:szCs w:val="24"/>
        </w:rPr>
      </w:pPr>
      <w:r w:rsidRPr="00FC0EC4">
        <w:rPr>
          <w:b/>
          <w:i/>
          <w:color w:val="000000"/>
          <w:sz w:val="24"/>
          <w:szCs w:val="24"/>
        </w:rPr>
        <w:t xml:space="preserve">Държавни помощи за участие в селскостопански изложения и панаири - </w:t>
      </w:r>
      <w:r w:rsidRPr="00FC0EC4">
        <w:rPr>
          <w:b/>
          <w:bCs/>
          <w:i/>
          <w:color w:val="000000"/>
          <w:sz w:val="24"/>
          <w:szCs w:val="24"/>
        </w:rPr>
        <w:t>за участие в изложения и панаири в сектор „Животновъдство” и „Растениевъдство”</w:t>
      </w:r>
    </w:p>
    <w:p w:rsidR="006A060B" w:rsidRPr="00FC0EC4" w:rsidRDefault="006A060B" w:rsidP="009E4BE5">
      <w:pPr>
        <w:spacing w:line="336" w:lineRule="auto"/>
        <w:ind w:right="-567"/>
        <w:jc w:val="both"/>
        <w:rPr>
          <w:bCs/>
          <w:color w:val="000000"/>
          <w:sz w:val="24"/>
          <w:szCs w:val="24"/>
        </w:rPr>
      </w:pPr>
      <w:r w:rsidRPr="00FC0EC4">
        <w:rPr>
          <w:bCs/>
          <w:color w:val="000000"/>
          <w:sz w:val="24"/>
          <w:szCs w:val="24"/>
        </w:rPr>
        <w:t>Изплатена сума: 3 724 000 лв. Брой подпомогнат</w:t>
      </w:r>
      <w:r w:rsidR="009E4BE5" w:rsidRPr="00FC0EC4">
        <w:rPr>
          <w:bCs/>
          <w:color w:val="000000"/>
          <w:sz w:val="24"/>
          <w:szCs w:val="24"/>
        </w:rPr>
        <w:t>и асоциации/организации: 39 бр.</w:t>
      </w:r>
    </w:p>
    <w:p w:rsidR="009E6FC2" w:rsidRPr="00FC0EC4" w:rsidRDefault="009E6FC2" w:rsidP="009E6FC2">
      <w:pPr>
        <w:spacing w:line="336" w:lineRule="auto"/>
        <w:ind w:right="-567"/>
        <w:jc w:val="both"/>
        <w:rPr>
          <w:bCs/>
          <w:color w:val="000000"/>
          <w:sz w:val="24"/>
          <w:szCs w:val="24"/>
          <w:lang w:val="en-US"/>
        </w:rPr>
      </w:pPr>
      <w:r w:rsidRPr="00FC0EC4">
        <w:rPr>
          <w:bCs/>
          <w:color w:val="000000"/>
          <w:sz w:val="24"/>
          <w:szCs w:val="24"/>
        </w:rPr>
        <w:t>Помощта се предоставя посредством субсидирани услуги от съответната развъдна асоциация или организация и не включва директни плащания на парични суми към земеделските стопани. Участието в изложенията цели популяризиране постиженията и възможностите на селскостопански животни, култури и преработени земеделски продукти, показване на достиженията в селекцията, обогатяване на знанията и засилване на контактите в рамките на мероприятията. Държавната помощ е пренотифицирана от МЗХ, одобрена е от Европейската комисия и се прилага до 31.12.2029 г. (съгласно чл. 64 от Регламент (ЕС) 2022/2472).</w:t>
      </w:r>
    </w:p>
    <w:p w:rsidR="00635AD6" w:rsidRPr="00FC0EC4" w:rsidRDefault="009E6FC2" w:rsidP="009E6FC2">
      <w:pPr>
        <w:spacing w:line="336" w:lineRule="auto"/>
        <w:ind w:right="-567"/>
        <w:jc w:val="both"/>
        <w:rPr>
          <w:bCs/>
          <w:color w:val="000000"/>
          <w:sz w:val="24"/>
          <w:szCs w:val="24"/>
        </w:rPr>
      </w:pPr>
      <w:r w:rsidRPr="00FC0EC4">
        <w:rPr>
          <w:b/>
          <w:i/>
          <w:color w:val="000000"/>
          <w:sz w:val="24"/>
          <w:szCs w:val="24"/>
        </w:rPr>
        <w:t xml:space="preserve">Държавна помощ за насърчаване производството и използването на висококачествени семена – </w:t>
      </w:r>
      <w:r w:rsidRPr="00FC0EC4">
        <w:rPr>
          <w:b/>
          <w:bCs/>
          <w:i/>
          <w:color w:val="000000"/>
          <w:sz w:val="24"/>
          <w:szCs w:val="24"/>
        </w:rPr>
        <w:t>предоставя се на малки и средни предприятия в растениевъдството, получили разрешение за производство на посевен материал</w:t>
      </w:r>
    </w:p>
    <w:p w:rsidR="00635AD6" w:rsidRPr="00FC0EC4" w:rsidRDefault="00635AD6" w:rsidP="00635AD6">
      <w:pPr>
        <w:spacing w:line="336" w:lineRule="auto"/>
        <w:ind w:right="-567"/>
        <w:jc w:val="both"/>
        <w:rPr>
          <w:bCs/>
          <w:color w:val="000000"/>
          <w:sz w:val="24"/>
          <w:szCs w:val="24"/>
        </w:rPr>
      </w:pPr>
      <w:r w:rsidRPr="00FC0EC4">
        <w:rPr>
          <w:bCs/>
          <w:color w:val="000000"/>
          <w:sz w:val="24"/>
          <w:szCs w:val="24"/>
        </w:rPr>
        <w:t xml:space="preserve">Изплатена сума: 1 199 988 лв. </w:t>
      </w:r>
    </w:p>
    <w:p w:rsidR="009E6FC2" w:rsidRPr="00FC0EC4" w:rsidRDefault="009E6FC2" w:rsidP="009E6FC2">
      <w:pPr>
        <w:spacing w:line="336" w:lineRule="auto"/>
        <w:ind w:right="-567"/>
        <w:jc w:val="both"/>
        <w:rPr>
          <w:bCs/>
          <w:color w:val="000000"/>
          <w:sz w:val="24"/>
          <w:szCs w:val="24"/>
        </w:rPr>
      </w:pPr>
      <w:r w:rsidRPr="00FC0EC4">
        <w:rPr>
          <w:bCs/>
          <w:color w:val="000000"/>
          <w:sz w:val="24"/>
          <w:szCs w:val="24"/>
        </w:rPr>
        <w:t>Помощта се прилага чрез предоставяне на субсидирани услуги от Изпълнителната агенция по сортоизпитване, апробация и семеконтрол (ИАСАС)</w:t>
      </w:r>
      <w:r w:rsidR="008A7043">
        <w:rPr>
          <w:bCs/>
          <w:color w:val="000000"/>
          <w:sz w:val="24"/>
          <w:szCs w:val="24"/>
        </w:rPr>
        <w:t xml:space="preserve"> </w:t>
      </w:r>
      <w:r w:rsidRPr="00FC0EC4">
        <w:rPr>
          <w:bCs/>
          <w:color w:val="000000"/>
          <w:sz w:val="24"/>
          <w:szCs w:val="24"/>
        </w:rPr>
        <w:t>и от лицата по чл.</w:t>
      </w:r>
      <w:r w:rsidR="000D7A35">
        <w:rPr>
          <w:bCs/>
          <w:color w:val="000000"/>
          <w:sz w:val="24"/>
          <w:szCs w:val="24"/>
          <w:lang w:val="en-US"/>
        </w:rPr>
        <w:t xml:space="preserve"> </w:t>
      </w:r>
      <w:r w:rsidRPr="00FC0EC4">
        <w:rPr>
          <w:bCs/>
          <w:color w:val="000000"/>
          <w:sz w:val="24"/>
          <w:szCs w:val="24"/>
        </w:rPr>
        <w:t>6, чл.</w:t>
      </w:r>
      <w:r w:rsidR="000D7A35">
        <w:rPr>
          <w:bCs/>
          <w:color w:val="000000"/>
          <w:sz w:val="24"/>
          <w:szCs w:val="24"/>
          <w:lang w:val="en-US"/>
        </w:rPr>
        <w:t xml:space="preserve"> </w:t>
      </w:r>
      <w:r w:rsidRPr="00FC0EC4">
        <w:rPr>
          <w:bCs/>
          <w:color w:val="000000"/>
          <w:sz w:val="24"/>
          <w:szCs w:val="24"/>
        </w:rPr>
        <w:t>7 и чл. 31, ал. 5 от Закона за посевния и посадъчния материал (ЗППМ), действащи от името и под контрола на ИАСАС. Целта на помощта е увеличаване на производството и използването на сертифицирани (качествени) семена за зърнени, фуражни,</w:t>
      </w:r>
      <w:r w:rsidR="00290A66">
        <w:rPr>
          <w:bCs/>
          <w:color w:val="000000"/>
          <w:sz w:val="24"/>
          <w:szCs w:val="24"/>
        </w:rPr>
        <w:t xml:space="preserve"> </w:t>
      </w:r>
      <w:r w:rsidRPr="00FC0EC4">
        <w:rPr>
          <w:bCs/>
          <w:color w:val="000000"/>
          <w:sz w:val="24"/>
          <w:szCs w:val="24"/>
        </w:rPr>
        <w:t>зеленчукови, маслодайни култури, картофи и тютюн, памук, овощен посадъчен материал и лозов посадъчен материал. Държавната помощ е пренотифицирана от МЗХ, одобрена е от Европейската комисия и се прилага до 31.12.2029 г. (съгласно чл. 64 от Регламент (ЕС) 2022/2472).</w:t>
      </w:r>
    </w:p>
    <w:p w:rsidR="00A12333" w:rsidRPr="00FC0EC4" w:rsidRDefault="009E6FC2" w:rsidP="009E6FC2">
      <w:pPr>
        <w:spacing w:line="336" w:lineRule="auto"/>
        <w:ind w:right="-567"/>
        <w:jc w:val="both"/>
        <w:rPr>
          <w:color w:val="000000"/>
          <w:sz w:val="24"/>
          <w:szCs w:val="24"/>
        </w:rPr>
      </w:pPr>
      <w:r w:rsidRPr="00FC0EC4">
        <w:rPr>
          <w:b/>
          <w:i/>
          <w:color w:val="000000"/>
          <w:sz w:val="24"/>
          <w:szCs w:val="24"/>
        </w:rPr>
        <w:t>Държавна помощ за компенсиране разходите на земеделски стопани, свързани с изпълнение на мерките по Държавната профилактична програма и Програмите за надзор и ликвидиране на болести по животните</w:t>
      </w:r>
    </w:p>
    <w:p w:rsidR="00A12333" w:rsidRPr="00FC0EC4" w:rsidRDefault="00A12333" w:rsidP="00A12333">
      <w:pPr>
        <w:spacing w:line="336" w:lineRule="auto"/>
        <w:ind w:right="-567"/>
        <w:jc w:val="both"/>
        <w:rPr>
          <w:bCs/>
          <w:color w:val="000000"/>
          <w:sz w:val="24"/>
          <w:szCs w:val="24"/>
        </w:rPr>
      </w:pPr>
      <w:r w:rsidRPr="00FC0EC4">
        <w:rPr>
          <w:bCs/>
          <w:color w:val="000000"/>
          <w:sz w:val="24"/>
          <w:szCs w:val="24"/>
        </w:rPr>
        <w:t xml:space="preserve">Изплатена сума: </w:t>
      </w:r>
      <w:r w:rsidRPr="00FC0EC4">
        <w:rPr>
          <w:bCs/>
          <w:color w:val="000000"/>
          <w:sz w:val="24"/>
          <w:szCs w:val="24"/>
          <w:lang w:val="en-US"/>
        </w:rPr>
        <w:t xml:space="preserve">22 488 452 </w:t>
      </w:r>
      <w:r w:rsidRPr="00FC0EC4">
        <w:rPr>
          <w:bCs/>
          <w:color w:val="000000"/>
          <w:sz w:val="24"/>
          <w:szCs w:val="24"/>
        </w:rPr>
        <w:t>лв. Брой ползватели</w:t>
      </w:r>
      <w:r w:rsidR="00290A66">
        <w:rPr>
          <w:bCs/>
          <w:color w:val="000000"/>
          <w:sz w:val="24"/>
          <w:szCs w:val="24"/>
        </w:rPr>
        <w:t xml:space="preserve"> </w:t>
      </w:r>
      <w:r w:rsidRPr="00FC0EC4">
        <w:rPr>
          <w:bCs/>
          <w:color w:val="000000"/>
          <w:sz w:val="24"/>
          <w:szCs w:val="24"/>
        </w:rPr>
        <w:t>-</w:t>
      </w:r>
      <w:r w:rsidR="00290A66">
        <w:rPr>
          <w:bCs/>
          <w:color w:val="000000"/>
          <w:sz w:val="24"/>
          <w:szCs w:val="24"/>
        </w:rPr>
        <w:t xml:space="preserve"> </w:t>
      </w:r>
      <w:r w:rsidRPr="00FC0EC4">
        <w:rPr>
          <w:bCs/>
          <w:color w:val="000000"/>
          <w:sz w:val="24"/>
          <w:szCs w:val="24"/>
        </w:rPr>
        <w:t xml:space="preserve">ветеринарни лекари: </w:t>
      </w:r>
      <w:r w:rsidRPr="00FC0EC4">
        <w:rPr>
          <w:bCs/>
          <w:color w:val="000000"/>
          <w:sz w:val="24"/>
          <w:szCs w:val="24"/>
          <w:lang w:val="en-US"/>
        </w:rPr>
        <w:t>9</w:t>
      </w:r>
      <w:r w:rsidRPr="00FC0EC4">
        <w:rPr>
          <w:bCs/>
          <w:color w:val="000000"/>
          <w:sz w:val="24"/>
          <w:szCs w:val="24"/>
        </w:rPr>
        <w:t>61 бр.</w:t>
      </w:r>
    </w:p>
    <w:p w:rsidR="009E6FC2" w:rsidRPr="00FC0EC4" w:rsidRDefault="009E6FC2" w:rsidP="009E6FC2">
      <w:pPr>
        <w:spacing w:line="336" w:lineRule="auto"/>
        <w:ind w:right="-567"/>
        <w:jc w:val="both"/>
        <w:rPr>
          <w:bCs/>
          <w:color w:val="000000"/>
          <w:sz w:val="24"/>
          <w:szCs w:val="24"/>
        </w:rPr>
      </w:pPr>
      <w:r w:rsidRPr="00FC0EC4">
        <w:rPr>
          <w:bCs/>
          <w:color w:val="000000"/>
          <w:sz w:val="24"/>
          <w:szCs w:val="24"/>
        </w:rPr>
        <w:t>Предоставя се на животновъди чрез предоставяне на субсидирани услуги от ветеринарни лекари за дейностите по идентификация на животните и извършване на диагностични изследвания на животните при изпълнение на Държавната профилактична програма (ДПП) и програмите за надзор и ликвидиране на болести по животните.</w:t>
      </w:r>
      <w:r w:rsidR="00290A66">
        <w:rPr>
          <w:bCs/>
          <w:color w:val="000000"/>
          <w:sz w:val="24"/>
          <w:szCs w:val="24"/>
        </w:rPr>
        <w:t xml:space="preserve"> </w:t>
      </w:r>
      <w:r w:rsidRPr="00FC0EC4">
        <w:rPr>
          <w:bCs/>
          <w:color w:val="000000"/>
          <w:sz w:val="24"/>
          <w:szCs w:val="24"/>
        </w:rPr>
        <w:t>Подпомагат се земеделски стопани, отглеждащи селскостопански животни, чрез покриване на разходите за дейности със задължителен характер, свързани с гарантиране здравето на животните и недопускане на заразни болести и зоонози. Държавната помощ е пренотифицирана от МЗХ, одобрена е от Европейската комисия и се прилага до 31.12.2029 г. (съгласно чл. 64 от Регламент (ЕС) 2022/2472).</w:t>
      </w:r>
    </w:p>
    <w:p w:rsidR="00D3216D" w:rsidRPr="00FC0EC4" w:rsidRDefault="009E6FC2" w:rsidP="009E6FC2">
      <w:pPr>
        <w:spacing w:line="336" w:lineRule="auto"/>
        <w:ind w:right="-567"/>
        <w:jc w:val="both"/>
        <w:rPr>
          <w:color w:val="000000"/>
          <w:sz w:val="24"/>
          <w:szCs w:val="24"/>
        </w:rPr>
      </w:pPr>
      <w:r w:rsidRPr="00FC0EC4">
        <w:rPr>
          <w:b/>
          <w:i/>
          <w:color w:val="000000"/>
          <w:sz w:val="24"/>
          <w:szCs w:val="24"/>
        </w:rPr>
        <w:t>Помощ за компенсиране разходите на земеделски производители, свързани с изпълнение на мерки по Националната програма от мерки за контрол на почвени неприятели по картофите от сем. Телени червеи (Elateridae</w:t>
      </w:r>
      <w:r w:rsidR="00290A66">
        <w:rPr>
          <w:b/>
          <w:i/>
          <w:color w:val="000000"/>
          <w:sz w:val="24"/>
          <w:szCs w:val="24"/>
        </w:rPr>
        <w:t>)</w:t>
      </w:r>
    </w:p>
    <w:p w:rsidR="00D3216D" w:rsidRPr="00FC0EC4" w:rsidRDefault="00D3216D" w:rsidP="00D3216D">
      <w:pPr>
        <w:spacing w:line="336" w:lineRule="auto"/>
        <w:ind w:right="-567"/>
        <w:jc w:val="both"/>
        <w:rPr>
          <w:bCs/>
          <w:color w:val="000000"/>
          <w:sz w:val="24"/>
          <w:szCs w:val="24"/>
        </w:rPr>
      </w:pPr>
      <w:r w:rsidRPr="00FC0EC4">
        <w:rPr>
          <w:bCs/>
          <w:color w:val="000000"/>
          <w:sz w:val="24"/>
          <w:szCs w:val="24"/>
        </w:rPr>
        <w:t>Изплатена сума: 1 312 657 лв. Брой подпомогнати: 274 бр.</w:t>
      </w:r>
    </w:p>
    <w:p w:rsidR="009E6FC2" w:rsidRPr="00FC0EC4" w:rsidRDefault="009E6FC2" w:rsidP="009E6FC2">
      <w:pPr>
        <w:spacing w:line="336" w:lineRule="auto"/>
        <w:ind w:right="-567"/>
        <w:jc w:val="both"/>
        <w:rPr>
          <w:bCs/>
          <w:color w:val="000000"/>
          <w:sz w:val="24"/>
          <w:szCs w:val="24"/>
        </w:rPr>
      </w:pPr>
      <w:r w:rsidRPr="00FC0EC4">
        <w:rPr>
          <w:color w:val="000000"/>
          <w:sz w:val="24"/>
          <w:szCs w:val="24"/>
        </w:rPr>
        <w:t>П</w:t>
      </w:r>
      <w:r w:rsidRPr="00FC0EC4">
        <w:rPr>
          <w:bCs/>
          <w:color w:val="000000"/>
          <w:sz w:val="24"/>
          <w:szCs w:val="24"/>
        </w:rPr>
        <w:t>редоставя се под формата на компенсиране на част от разходите на земеделските стопани по закупуване на продукти за растителна защита за контрол на вредителите по култура картофи,</w:t>
      </w:r>
      <w:r w:rsidR="00290A66">
        <w:rPr>
          <w:bCs/>
          <w:color w:val="000000"/>
          <w:sz w:val="24"/>
          <w:szCs w:val="24"/>
        </w:rPr>
        <w:t xml:space="preserve"> </w:t>
      </w:r>
      <w:r w:rsidRPr="00FC0EC4">
        <w:rPr>
          <w:bCs/>
          <w:color w:val="000000"/>
          <w:sz w:val="24"/>
          <w:szCs w:val="24"/>
        </w:rPr>
        <w:t>чрез изплащане частта от разходите на земеделските стопани. Държавната помощ е пренотифицирана от МЗХ, одобрена е от Европейската комисия и се прилага до 31.12.2029 г. (съгласно чл. 64 от Регламент (ЕС) 2022/2472).</w:t>
      </w:r>
    </w:p>
    <w:p w:rsidR="00D3216D" w:rsidRPr="00FC0EC4" w:rsidRDefault="009E6FC2" w:rsidP="009E6FC2">
      <w:pPr>
        <w:spacing w:line="336" w:lineRule="auto"/>
        <w:ind w:right="-567"/>
        <w:jc w:val="both"/>
        <w:rPr>
          <w:b/>
          <w:i/>
          <w:color w:val="000000"/>
          <w:sz w:val="24"/>
          <w:szCs w:val="24"/>
        </w:rPr>
      </w:pPr>
      <w:r w:rsidRPr="00FC0EC4">
        <w:rPr>
          <w:b/>
          <w:i/>
          <w:color w:val="000000"/>
          <w:sz w:val="24"/>
          <w:szCs w:val="24"/>
        </w:rPr>
        <w:t xml:space="preserve">Държавна помощ за компенсиране разходите на земеделски стопани, свързани с изпълнение на мерки по „Национална програма от мерки за контрол на Доматен миниращ молец - Tuta absoluta Meyrick (Lepidoptera) </w:t>
      </w:r>
    </w:p>
    <w:p w:rsidR="00D3216D" w:rsidRPr="00FC0EC4" w:rsidRDefault="00D3216D" w:rsidP="00D3216D">
      <w:pPr>
        <w:spacing w:line="336" w:lineRule="auto"/>
        <w:ind w:right="-567"/>
        <w:jc w:val="both"/>
        <w:rPr>
          <w:bCs/>
          <w:color w:val="000000"/>
          <w:sz w:val="24"/>
          <w:szCs w:val="24"/>
        </w:rPr>
      </w:pPr>
      <w:r w:rsidRPr="00FC0EC4">
        <w:rPr>
          <w:bCs/>
          <w:color w:val="000000"/>
          <w:sz w:val="24"/>
          <w:szCs w:val="24"/>
        </w:rPr>
        <w:t>Изплатена сума: 379 968 лв. Брой подпомогнати: 205 бр.</w:t>
      </w:r>
    </w:p>
    <w:p w:rsidR="009E6FC2" w:rsidRPr="00FC0EC4" w:rsidRDefault="009E6FC2" w:rsidP="009E6FC2">
      <w:pPr>
        <w:spacing w:line="336" w:lineRule="auto"/>
        <w:ind w:right="-567"/>
        <w:jc w:val="both"/>
        <w:rPr>
          <w:bCs/>
          <w:color w:val="000000"/>
          <w:sz w:val="24"/>
          <w:szCs w:val="24"/>
        </w:rPr>
      </w:pPr>
      <w:r w:rsidRPr="00FC0EC4">
        <w:rPr>
          <w:color w:val="000000"/>
          <w:sz w:val="24"/>
          <w:szCs w:val="24"/>
        </w:rPr>
        <w:t xml:space="preserve">Помощта се предоставя за ограничаване загубите на продукция, причинени от вредителя Доматен миниращ молец - Tuta absoluta, по зеленчукови култури, отглеждани в оранжерии и е под формата на компенсиране на част от разходите на земеделските стопани, отглеждащи домати в оранжерии, по закупуване на продукти и средства за растителна защита за контрол и ликвидиране на вредителя по културата домат. </w:t>
      </w:r>
      <w:r w:rsidRPr="00FC0EC4">
        <w:rPr>
          <w:bCs/>
          <w:color w:val="000000"/>
          <w:sz w:val="24"/>
          <w:szCs w:val="24"/>
        </w:rPr>
        <w:t>Държавната помощ е пренотифицирана от МЗХ, одобрена е от Европейската комисия и се прилага до 31.12.2029 г. (съгласно чл. 64 от Регламент (ЕС) 2022/2472).</w:t>
      </w:r>
    </w:p>
    <w:p w:rsidR="00D3216D" w:rsidRPr="00FC0EC4" w:rsidRDefault="009E6FC2" w:rsidP="009E6FC2">
      <w:pPr>
        <w:spacing w:line="336" w:lineRule="auto"/>
        <w:ind w:right="-567"/>
        <w:jc w:val="both"/>
        <w:rPr>
          <w:b/>
          <w:bCs/>
          <w:i/>
          <w:color w:val="000000"/>
          <w:sz w:val="24"/>
          <w:szCs w:val="24"/>
        </w:rPr>
      </w:pPr>
      <w:r w:rsidRPr="00FC0EC4">
        <w:rPr>
          <w:b/>
          <w:bCs/>
          <w:i/>
          <w:color w:val="000000"/>
          <w:sz w:val="24"/>
          <w:szCs w:val="24"/>
        </w:rPr>
        <w:t>Държавна помощ за компенсиране на материални щети по загинали селскостопански животни и унищожени пчелни семейства в резултат на природни бедствия</w:t>
      </w:r>
      <w:r w:rsidR="00D3216D" w:rsidRPr="00FC0EC4">
        <w:rPr>
          <w:b/>
          <w:bCs/>
          <w:i/>
          <w:color w:val="000000"/>
          <w:sz w:val="24"/>
          <w:szCs w:val="24"/>
        </w:rPr>
        <w:t xml:space="preserve"> през 2023 г.</w:t>
      </w:r>
    </w:p>
    <w:p w:rsidR="00D3216D" w:rsidRPr="00FC0EC4" w:rsidRDefault="00D3216D" w:rsidP="00D3216D">
      <w:pPr>
        <w:spacing w:line="336" w:lineRule="auto"/>
        <w:ind w:right="-567"/>
        <w:jc w:val="both"/>
        <w:rPr>
          <w:bCs/>
          <w:color w:val="000000"/>
          <w:sz w:val="24"/>
          <w:szCs w:val="24"/>
        </w:rPr>
      </w:pPr>
      <w:r w:rsidRPr="00FC0EC4">
        <w:rPr>
          <w:bCs/>
          <w:color w:val="000000"/>
          <w:sz w:val="24"/>
          <w:szCs w:val="24"/>
        </w:rPr>
        <w:t>Изплатена сума: 239 010 лв. Брой подпомогнати: 11 бр.</w:t>
      </w:r>
    </w:p>
    <w:p w:rsidR="009E6FC2" w:rsidRPr="00FC0EC4" w:rsidRDefault="009E6FC2" w:rsidP="009E6FC2">
      <w:pPr>
        <w:spacing w:line="336" w:lineRule="auto"/>
        <w:ind w:right="-567"/>
        <w:jc w:val="both"/>
        <w:rPr>
          <w:bCs/>
          <w:color w:val="000000"/>
          <w:sz w:val="24"/>
          <w:szCs w:val="24"/>
        </w:rPr>
      </w:pPr>
      <w:r w:rsidRPr="00FC0EC4">
        <w:rPr>
          <w:bCs/>
          <w:color w:val="000000"/>
          <w:sz w:val="24"/>
          <w:szCs w:val="24"/>
        </w:rPr>
        <w:t>Помощта се предоставя на земеделски стопани за компенсиране на материални щети по загинали селскостопански животни и унищожени пчелни кошери в сектор „Животновъдство”, причинени от природни бедствия</w:t>
      </w:r>
      <w:r w:rsidR="00D3216D" w:rsidRPr="00FC0EC4">
        <w:rPr>
          <w:bCs/>
          <w:color w:val="000000"/>
          <w:sz w:val="24"/>
          <w:szCs w:val="24"/>
        </w:rPr>
        <w:t xml:space="preserve"> през 2023 г</w:t>
      </w:r>
      <w:r w:rsidRPr="00FC0EC4">
        <w:rPr>
          <w:bCs/>
          <w:color w:val="000000"/>
          <w:sz w:val="24"/>
          <w:szCs w:val="24"/>
        </w:rPr>
        <w:t>. Държавната помощ е пренотифицирана от МЗХ, одобрена е от Европейската комисия и се прилага до 31.12.2029 г. (съгласно чл. 64 от Регламент (ЕС) 2022/2472).</w:t>
      </w:r>
    </w:p>
    <w:p w:rsidR="00A25AEC" w:rsidRPr="00FC0EC4" w:rsidRDefault="009E6FC2" w:rsidP="009E6FC2">
      <w:pPr>
        <w:spacing w:line="336" w:lineRule="auto"/>
        <w:ind w:right="-567"/>
        <w:jc w:val="both"/>
        <w:rPr>
          <w:color w:val="000000"/>
          <w:sz w:val="24"/>
          <w:szCs w:val="24"/>
        </w:rPr>
      </w:pPr>
      <w:r w:rsidRPr="00FC0EC4">
        <w:rPr>
          <w:b/>
          <w:i/>
          <w:color w:val="000000"/>
          <w:sz w:val="24"/>
          <w:szCs w:val="24"/>
        </w:rPr>
        <w:t>Държавна помощ за съфинансиране на застрахователни премии при застраховане на селскостопанска продукция</w:t>
      </w:r>
    </w:p>
    <w:p w:rsidR="00A25AEC" w:rsidRPr="00FC0EC4" w:rsidRDefault="00A25AEC" w:rsidP="00A25AEC">
      <w:pPr>
        <w:spacing w:line="336" w:lineRule="auto"/>
        <w:ind w:right="-567"/>
        <w:jc w:val="both"/>
        <w:rPr>
          <w:bCs/>
          <w:color w:val="000000"/>
          <w:sz w:val="24"/>
          <w:szCs w:val="24"/>
        </w:rPr>
      </w:pPr>
      <w:r w:rsidRPr="00FC0EC4">
        <w:rPr>
          <w:bCs/>
          <w:color w:val="000000"/>
          <w:sz w:val="24"/>
          <w:szCs w:val="24"/>
        </w:rPr>
        <w:t>Изплатена сума: 3 033 449 лв. Брой подпомогнати: 678 бр.</w:t>
      </w:r>
    </w:p>
    <w:p w:rsidR="00A25AEC" w:rsidRPr="00FC0EC4" w:rsidRDefault="00A25AEC" w:rsidP="00A25AEC">
      <w:pPr>
        <w:spacing w:line="336" w:lineRule="auto"/>
        <w:ind w:right="-567"/>
        <w:jc w:val="both"/>
        <w:rPr>
          <w:bCs/>
          <w:color w:val="000000"/>
          <w:sz w:val="24"/>
          <w:szCs w:val="24"/>
        </w:rPr>
      </w:pPr>
      <w:r w:rsidRPr="00FC0EC4">
        <w:rPr>
          <w:bCs/>
          <w:color w:val="000000"/>
          <w:sz w:val="24"/>
          <w:szCs w:val="24"/>
        </w:rPr>
        <w:t>Държавна помощ „Помощ за съфинансиране на застрахователни премии при застраховане на селскостопанска продукция в сектор „Растениевъдство“ се прилага в подкрепа на земеделските стопани от 2010 г. За настоящия програмен период е пренотифицирана през месец февруари 2024 г. и е със срок на прилагане до края на 2025 г.</w:t>
      </w:r>
    </w:p>
    <w:p w:rsidR="00A25AEC" w:rsidRPr="00FC0EC4" w:rsidRDefault="00A25AEC" w:rsidP="00A25AEC">
      <w:pPr>
        <w:spacing w:line="336" w:lineRule="auto"/>
        <w:ind w:right="-567"/>
        <w:jc w:val="both"/>
        <w:rPr>
          <w:bCs/>
          <w:color w:val="000000"/>
          <w:sz w:val="24"/>
          <w:szCs w:val="24"/>
        </w:rPr>
      </w:pPr>
      <w:r w:rsidRPr="00FC0EC4">
        <w:rPr>
          <w:bCs/>
          <w:color w:val="000000"/>
          <w:sz w:val="24"/>
          <w:szCs w:val="24"/>
        </w:rPr>
        <w:t>Помощта се предоставя на земеделските стопани чрез заплащане от страна на държавата на част от застрахователните премии по сключени застрахователни полици за застраховане на селскостопанска им продукция за съответния сезон.</w:t>
      </w:r>
    </w:p>
    <w:p w:rsidR="00A25AEC" w:rsidRPr="00FC0EC4" w:rsidRDefault="009E6FC2" w:rsidP="009E6FC2">
      <w:pPr>
        <w:spacing w:line="336" w:lineRule="auto"/>
        <w:ind w:right="-567"/>
        <w:jc w:val="both"/>
        <w:rPr>
          <w:color w:val="000000"/>
          <w:sz w:val="24"/>
          <w:szCs w:val="24"/>
        </w:rPr>
      </w:pPr>
      <w:r w:rsidRPr="00FC0EC4">
        <w:rPr>
          <w:b/>
          <w:i/>
          <w:color w:val="000000"/>
          <w:sz w:val="24"/>
          <w:szCs w:val="24"/>
        </w:rPr>
        <w:t>Държавна помощ за водене на родословна книга и за определяне продуктивността и генетичните качества на животните</w:t>
      </w:r>
    </w:p>
    <w:p w:rsidR="00A25AEC" w:rsidRPr="00FC0EC4" w:rsidRDefault="00A25AEC" w:rsidP="00A25AEC">
      <w:pPr>
        <w:spacing w:line="336" w:lineRule="auto"/>
        <w:ind w:right="-567"/>
        <w:jc w:val="both"/>
        <w:rPr>
          <w:bCs/>
          <w:color w:val="000000"/>
          <w:sz w:val="24"/>
          <w:szCs w:val="24"/>
        </w:rPr>
      </w:pPr>
      <w:r w:rsidRPr="00FC0EC4">
        <w:rPr>
          <w:bCs/>
          <w:color w:val="000000"/>
          <w:sz w:val="24"/>
          <w:szCs w:val="24"/>
        </w:rPr>
        <w:t xml:space="preserve">Изплатена сума: </w:t>
      </w:r>
      <w:r w:rsidRPr="00FC0EC4">
        <w:rPr>
          <w:bCs/>
          <w:color w:val="000000"/>
          <w:sz w:val="24"/>
          <w:szCs w:val="24"/>
          <w:lang w:val="en-US"/>
        </w:rPr>
        <w:t>9 837 742</w:t>
      </w:r>
      <w:r w:rsidRPr="00FC0EC4">
        <w:rPr>
          <w:bCs/>
          <w:color w:val="000000"/>
          <w:sz w:val="24"/>
          <w:szCs w:val="24"/>
        </w:rPr>
        <w:t xml:space="preserve"> лв. Брой подпомогнати развъдни организации: 51 бр.</w:t>
      </w:r>
    </w:p>
    <w:p w:rsidR="009E6FC2" w:rsidRPr="00FC0EC4" w:rsidRDefault="009E6FC2" w:rsidP="009E6FC2">
      <w:pPr>
        <w:spacing w:line="336" w:lineRule="auto"/>
        <w:ind w:right="-567"/>
        <w:jc w:val="both"/>
        <w:rPr>
          <w:bCs/>
          <w:color w:val="000000"/>
          <w:sz w:val="24"/>
          <w:szCs w:val="24"/>
        </w:rPr>
      </w:pPr>
      <w:r w:rsidRPr="00FC0EC4">
        <w:rPr>
          <w:color w:val="000000"/>
          <w:sz w:val="24"/>
          <w:szCs w:val="24"/>
        </w:rPr>
        <w:t>Целта на помощта е подпомагане на селекционните дейности в животновъдния сектор чрез предоставяне на субсидирани услуги (за създаване и поддържане на родословна книга и за определяне продуктивността и генетичните качества на животните) от одобрени организации, (развъдни организации по реда на чл. 29 от Закона за животновъдството и Изпълнителна агенция по селекция и репродукция в животновъдството (ИАСРЖ), в случаите в които няма одобрена развъдна организация за определена порода).</w:t>
      </w:r>
      <w:r w:rsidR="00446732">
        <w:rPr>
          <w:color w:val="000000"/>
          <w:sz w:val="24"/>
          <w:szCs w:val="24"/>
        </w:rPr>
        <w:t xml:space="preserve"> </w:t>
      </w:r>
      <w:r w:rsidR="00A25AEC" w:rsidRPr="00FC0EC4">
        <w:rPr>
          <w:bCs/>
          <w:color w:val="000000"/>
          <w:sz w:val="24"/>
          <w:szCs w:val="24"/>
        </w:rPr>
        <w:t xml:space="preserve">Помощта се предоставя на земеделските производители, чрез развъдните организации и ИАСРЖ. </w:t>
      </w:r>
      <w:r w:rsidRPr="00FC0EC4">
        <w:rPr>
          <w:bCs/>
          <w:color w:val="000000"/>
          <w:sz w:val="24"/>
          <w:szCs w:val="24"/>
        </w:rPr>
        <w:t>Държавната помощ е пренотифицирана от МЗХ, одобрена е от Европейската комисия и се прилага до 31.12.2029 г. (съгласно чл. 64 от Регламент (ЕС) 2022/2472).</w:t>
      </w:r>
    </w:p>
    <w:p w:rsidR="007A5974" w:rsidRPr="00FC0EC4" w:rsidRDefault="007A5974" w:rsidP="007A5974">
      <w:pPr>
        <w:spacing w:line="336" w:lineRule="auto"/>
        <w:ind w:right="-567"/>
        <w:jc w:val="both"/>
        <w:rPr>
          <w:b/>
          <w:bCs/>
          <w:i/>
          <w:color w:val="000000"/>
          <w:sz w:val="24"/>
          <w:szCs w:val="24"/>
        </w:rPr>
      </w:pPr>
      <w:r w:rsidRPr="00FC0EC4">
        <w:rPr>
          <w:b/>
          <w:bCs/>
          <w:i/>
          <w:color w:val="000000"/>
          <w:sz w:val="24"/>
          <w:szCs w:val="24"/>
        </w:rPr>
        <w:t xml:space="preserve">Помощ за компенсиране разходите на земеделски стопани, свързани с изпълнение на мерки по Национална програма от мерки за предотвратяване разпространението и контрол на вредители по лозата (род Vitis) </w:t>
      </w:r>
    </w:p>
    <w:p w:rsidR="007A5974" w:rsidRPr="00FC0EC4" w:rsidRDefault="007A5974" w:rsidP="007A5974">
      <w:pPr>
        <w:spacing w:line="336" w:lineRule="auto"/>
        <w:ind w:right="-567"/>
        <w:jc w:val="both"/>
        <w:rPr>
          <w:bCs/>
          <w:color w:val="000000"/>
          <w:sz w:val="24"/>
          <w:szCs w:val="24"/>
        </w:rPr>
      </w:pPr>
      <w:r w:rsidRPr="00FC0EC4">
        <w:rPr>
          <w:bCs/>
          <w:color w:val="000000"/>
          <w:sz w:val="24"/>
          <w:szCs w:val="24"/>
        </w:rPr>
        <w:t>Изплатена сума: 1 024 737 лв. Брой подпомогнати: 256 бр.</w:t>
      </w:r>
    </w:p>
    <w:p w:rsidR="007A5974" w:rsidRPr="00FC0EC4" w:rsidRDefault="007A5974" w:rsidP="007A5974">
      <w:pPr>
        <w:spacing w:line="336" w:lineRule="auto"/>
        <w:ind w:right="-567"/>
        <w:jc w:val="both"/>
        <w:rPr>
          <w:bCs/>
          <w:color w:val="000000"/>
          <w:sz w:val="24"/>
          <w:szCs w:val="24"/>
        </w:rPr>
      </w:pPr>
      <w:r w:rsidRPr="00FC0EC4">
        <w:rPr>
          <w:bCs/>
          <w:color w:val="000000"/>
          <w:sz w:val="24"/>
          <w:szCs w:val="24"/>
        </w:rPr>
        <w:t>Целта на помощта е контрол и ограничаване разпространението на вредители по лозата (род Vitis) и се предоставя за компенсиране на част от разходите на земеделските стопани, отглеждащи лози по закупуване на продукти за растителна защита, които се използват за контрол и ограничаване разпространението на вредители, съобразно Националната програма от мерки за предотвратяване разпространението и контрол на вредители по лозата (род Vitis).</w:t>
      </w:r>
    </w:p>
    <w:p w:rsidR="007A5974" w:rsidRPr="00FC0EC4" w:rsidRDefault="007A5974" w:rsidP="007A5974">
      <w:pPr>
        <w:spacing w:line="336" w:lineRule="auto"/>
        <w:ind w:right="-567"/>
        <w:jc w:val="both"/>
        <w:rPr>
          <w:bCs/>
          <w:color w:val="000000"/>
          <w:sz w:val="24"/>
          <w:szCs w:val="24"/>
        </w:rPr>
      </w:pPr>
      <w:r w:rsidRPr="00FC0EC4">
        <w:rPr>
          <w:bCs/>
          <w:color w:val="000000"/>
          <w:sz w:val="24"/>
          <w:szCs w:val="24"/>
        </w:rPr>
        <w:t>Помощта е нотифицирана пред Европейската комисия през юни 2024 г. и одобрена за прилагане до 31.12.2029 г.</w:t>
      </w:r>
    </w:p>
    <w:p w:rsidR="007A5974" w:rsidRPr="00FC0EC4" w:rsidRDefault="007A5974" w:rsidP="007A5974">
      <w:pPr>
        <w:spacing w:line="336" w:lineRule="auto"/>
        <w:ind w:right="-567"/>
        <w:jc w:val="both"/>
        <w:rPr>
          <w:b/>
          <w:bCs/>
          <w:color w:val="000000"/>
          <w:sz w:val="24"/>
          <w:szCs w:val="24"/>
          <w:u w:val="single"/>
        </w:rPr>
      </w:pPr>
      <w:r w:rsidRPr="00FC0EC4">
        <w:rPr>
          <w:b/>
          <w:bCs/>
          <w:color w:val="000000"/>
          <w:sz w:val="24"/>
          <w:szCs w:val="24"/>
          <w:u w:val="single"/>
        </w:rPr>
        <w:t>Временна рамка за мерки за държавна помощ при кризи и преход в подкрепа на икономиката след агресията на Русия срещу Украйна.</w:t>
      </w:r>
    </w:p>
    <w:p w:rsidR="007A5974" w:rsidRPr="00FC0EC4" w:rsidRDefault="007A5974" w:rsidP="007A5974">
      <w:pPr>
        <w:spacing w:line="336" w:lineRule="auto"/>
        <w:ind w:right="-567"/>
        <w:jc w:val="both"/>
        <w:rPr>
          <w:bCs/>
          <w:color w:val="000000"/>
          <w:sz w:val="24"/>
          <w:szCs w:val="24"/>
        </w:rPr>
      </w:pPr>
      <w:r w:rsidRPr="00FC0EC4">
        <w:rPr>
          <w:bCs/>
          <w:color w:val="000000"/>
          <w:sz w:val="24"/>
          <w:szCs w:val="24"/>
        </w:rPr>
        <w:t>При спазване на правилата Временната рамка за мерки за държавна помощ при кризи в подкрепа на икономиката след агресията на Русия срещу Украйна, Европейската комисия одобри държавна помощ „Помощ в подкрепа на ликвидността на земеделски стопани за преодоляване на негативното икономическо въздействие на руската агресия срещу Украйна“ и „Помощ в подкрепа на разходи за вода за напояване при отглеждане на земеделски култури“.</w:t>
      </w:r>
    </w:p>
    <w:p w:rsidR="007A5974" w:rsidRPr="00FC0EC4" w:rsidRDefault="007A5974" w:rsidP="00243ADF">
      <w:pPr>
        <w:spacing w:line="336" w:lineRule="auto"/>
        <w:ind w:right="-567"/>
        <w:jc w:val="both"/>
        <w:rPr>
          <w:bCs/>
          <w:color w:val="000000"/>
          <w:sz w:val="24"/>
          <w:szCs w:val="24"/>
        </w:rPr>
      </w:pPr>
      <w:r w:rsidRPr="00FC0EC4">
        <w:rPr>
          <w:color w:val="000000"/>
          <w:sz w:val="24"/>
          <w:szCs w:val="24"/>
        </w:rPr>
        <w:t>Един от инструментите за предоставяне на подкрепа на земеделските стопани за компенсиране на част от увеличението на разходите им за производство, е Временната рамка за мерки за държавна помощ при кризи в подкрепа на икономиката след агресията на Русия срещу Украйна. На 24.03.2023 г. Европейската комисия одобри държавна помощ „Помощ в подкрепа на ликвидността на земеделски стопани за преодоляване на негативното икономическо въздействие на руската агресия срещу Украйна“, с номер в публичния регистър на държавните помощи – SA.106681 (2023/N), със срок на прилагане до края на 2023 г.</w:t>
      </w:r>
      <w:r w:rsidR="0072026C">
        <w:rPr>
          <w:color w:val="000000"/>
          <w:sz w:val="24"/>
          <w:szCs w:val="24"/>
        </w:rPr>
        <w:t xml:space="preserve"> </w:t>
      </w:r>
      <w:r w:rsidRPr="00FC0EC4">
        <w:rPr>
          <w:color w:val="000000"/>
          <w:sz w:val="24"/>
          <w:szCs w:val="24"/>
        </w:rPr>
        <w:t xml:space="preserve">Прилаганите помощи през 2024 г. са пренотифицирани към службите на Европейската комисия (ЕК) и са със срок на прилагане до 31.12.2024 г., съобразно действието на Временната рамка. Помощта е предназначена за </w:t>
      </w:r>
      <w:r w:rsidRPr="00FC0EC4">
        <w:rPr>
          <w:bCs/>
          <w:color w:val="000000"/>
          <w:sz w:val="24"/>
          <w:szCs w:val="24"/>
        </w:rPr>
        <w:t>осигуряване на достатъчна ликвидност за земеделските стопани от първичното селскостопанско производство – животновъди, отглеждащи едри и дребни преживни животни, пчелни семейства, производители на плодове и зеленчуци, маслодайна роза, винени лозя, тютюн, пшеница, царевица, ечемик, слънчоглед и рапица, за да се смекчат негативните ефекти на руската агресия срещу Украйна, наложените санкции и предприетите ответни мерки, и да се осигури непрекъснатостта на икономическата дейност.</w:t>
      </w:r>
    </w:p>
    <w:p w:rsidR="007A5974" w:rsidRPr="00FC0EC4" w:rsidRDefault="007A5974" w:rsidP="00243ADF">
      <w:pPr>
        <w:pStyle w:val="ListParagraph"/>
        <w:numPr>
          <w:ilvl w:val="0"/>
          <w:numId w:val="18"/>
        </w:numPr>
        <w:spacing w:line="336" w:lineRule="auto"/>
        <w:ind w:left="0" w:right="-567" w:firstLine="567"/>
        <w:jc w:val="both"/>
        <w:rPr>
          <w:rFonts w:ascii="Times New Roman" w:hAnsi="Times New Roman"/>
          <w:color w:val="000000"/>
        </w:rPr>
      </w:pPr>
      <w:r w:rsidRPr="00FC0EC4">
        <w:rPr>
          <w:rFonts w:ascii="Times New Roman" w:hAnsi="Times New Roman"/>
          <w:b/>
          <w:i/>
          <w:color w:val="000000"/>
        </w:rPr>
        <w:t>Помощ в подкрепа на ликвидността на земеделски стопани за преодоляване на негативното икономическо въздействие на руската агресия срещу Украйна</w:t>
      </w:r>
      <w:r w:rsidRPr="00FC0EC4">
        <w:rPr>
          <w:rFonts w:ascii="Times New Roman" w:hAnsi="Times New Roman"/>
          <w:b/>
          <w:i/>
          <w:color w:val="000000"/>
          <w:lang w:val="bg-BG"/>
        </w:rPr>
        <w:t xml:space="preserve"> и Помощ в подкрепа на ликвидността на земеделски стопани, производители на зърнени и маслодайни култури, за преодоляване на негативното икономическо въздействие на руската агресия срещу Украйна</w:t>
      </w:r>
    </w:p>
    <w:p w:rsidR="007A5974" w:rsidRPr="00FC0EC4" w:rsidRDefault="007A5974" w:rsidP="00243ADF">
      <w:pPr>
        <w:pStyle w:val="ListParagraph"/>
        <w:spacing w:line="336" w:lineRule="auto"/>
        <w:ind w:left="0" w:right="-567" w:firstLine="567"/>
        <w:jc w:val="both"/>
        <w:rPr>
          <w:rFonts w:ascii="Times New Roman" w:hAnsi="Times New Roman"/>
          <w:color w:val="000000"/>
        </w:rPr>
      </w:pPr>
      <w:r w:rsidRPr="00FC0EC4">
        <w:rPr>
          <w:rFonts w:ascii="Times New Roman" w:hAnsi="Times New Roman"/>
          <w:color w:val="000000"/>
        </w:rPr>
        <w:t>Изплатена сума: 653 081 566 лв. Брой подпомогнати земеделски стопани: 52 027 бр.</w:t>
      </w:r>
    </w:p>
    <w:p w:rsidR="007A5974" w:rsidRPr="00FC0EC4" w:rsidRDefault="007A5974" w:rsidP="00243ADF">
      <w:pPr>
        <w:pStyle w:val="ListParagraph"/>
        <w:spacing w:line="336" w:lineRule="auto"/>
        <w:ind w:left="0" w:right="-567" w:firstLine="567"/>
        <w:jc w:val="both"/>
        <w:rPr>
          <w:rFonts w:ascii="Times New Roman" w:hAnsi="Times New Roman"/>
          <w:color w:val="000000"/>
        </w:rPr>
      </w:pPr>
      <w:r w:rsidRPr="00FC0EC4">
        <w:rPr>
          <w:rFonts w:ascii="Times New Roman" w:hAnsi="Times New Roman"/>
          <w:color w:val="000000"/>
        </w:rPr>
        <w:t xml:space="preserve">При прилагането на помощите през 2024 г. има значителен ръст с близо 35 % на приети заявления, както и </w:t>
      </w:r>
      <w:r w:rsidR="00155F37">
        <w:rPr>
          <w:rFonts w:ascii="Times New Roman" w:hAnsi="Times New Roman"/>
          <w:color w:val="000000"/>
          <w:lang w:val="bg-BG"/>
        </w:rPr>
        <w:t xml:space="preserve">на </w:t>
      </w:r>
      <w:r w:rsidRPr="00FC0EC4">
        <w:rPr>
          <w:rFonts w:ascii="Times New Roman" w:hAnsi="Times New Roman"/>
          <w:color w:val="000000"/>
        </w:rPr>
        <w:t>усвоения ресурс. Приетите заявления по схемата са 52 027 бр. спрямо 35 325 бр. за 2023 г., а усвоеният ресурс възлиза на 653 081 566 лв., спрямо 425 837 128 лв. за 2023 г.</w:t>
      </w:r>
    </w:p>
    <w:p w:rsidR="009216F4" w:rsidRPr="00FC0EC4" w:rsidRDefault="007A5974" w:rsidP="00243ADF">
      <w:pPr>
        <w:numPr>
          <w:ilvl w:val="0"/>
          <w:numId w:val="17"/>
        </w:numPr>
        <w:spacing w:line="336" w:lineRule="auto"/>
        <w:ind w:left="0" w:right="-567" w:firstLine="567"/>
        <w:jc w:val="both"/>
        <w:rPr>
          <w:b/>
          <w:bCs/>
          <w:i/>
          <w:color w:val="000000"/>
          <w:sz w:val="24"/>
          <w:szCs w:val="24"/>
        </w:rPr>
      </w:pPr>
      <w:r w:rsidRPr="00FC0EC4">
        <w:rPr>
          <w:b/>
          <w:i/>
          <w:color w:val="000000"/>
          <w:sz w:val="24"/>
          <w:szCs w:val="24"/>
          <w:lang w:val="en-US"/>
        </w:rPr>
        <w:t>Помощ в подкрепа на разходи за вода за напояване при отглеждане на земеделски култури</w:t>
      </w:r>
    </w:p>
    <w:p w:rsidR="009216F4" w:rsidRPr="00FC0EC4" w:rsidRDefault="009216F4" w:rsidP="00243ADF">
      <w:pPr>
        <w:spacing w:line="336" w:lineRule="auto"/>
        <w:ind w:right="-567"/>
        <w:jc w:val="both"/>
        <w:rPr>
          <w:color w:val="000000"/>
          <w:sz w:val="24"/>
          <w:szCs w:val="24"/>
          <w:lang w:val="en-US"/>
        </w:rPr>
      </w:pPr>
      <w:r w:rsidRPr="00FC0EC4">
        <w:rPr>
          <w:color w:val="000000"/>
          <w:sz w:val="24"/>
          <w:szCs w:val="24"/>
          <w:lang w:val="en-US"/>
        </w:rPr>
        <w:t>Изплатена сума: 10 745 168 лв. Брой подпомогнати земеделски стопани: 1 160 бр.</w:t>
      </w:r>
    </w:p>
    <w:p w:rsidR="007A5974" w:rsidRPr="00FC0EC4" w:rsidRDefault="007A5974" w:rsidP="00243ADF">
      <w:pPr>
        <w:spacing w:line="336" w:lineRule="auto"/>
        <w:ind w:right="-567"/>
        <w:jc w:val="both"/>
        <w:rPr>
          <w:b/>
          <w:bCs/>
          <w:i/>
          <w:color w:val="000000"/>
          <w:sz w:val="24"/>
          <w:szCs w:val="24"/>
        </w:rPr>
      </w:pPr>
      <w:r w:rsidRPr="00FC0EC4">
        <w:rPr>
          <w:color w:val="000000"/>
          <w:sz w:val="24"/>
          <w:szCs w:val="24"/>
          <w:lang w:val="en-US"/>
        </w:rPr>
        <w:t>Помощта се предоставя под формата на преки безвъзмездни средства на земеделски стопани от първичното селскостопанско производство – производители на растениевъдна продукция за покриване на част от разходите за напояване  през 202</w:t>
      </w:r>
      <w:r w:rsidRPr="00FC0EC4">
        <w:rPr>
          <w:color w:val="000000"/>
          <w:sz w:val="24"/>
          <w:szCs w:val="24"/>
        </w:rPr>
        <w:t>4 г</w:t>
      </w:r>
      <w:r w:rsidRPr="00FC0EC4">
        <w:rPr>
          <w:color w:val="000000"/>
          <w:sz w:val="24"/>
          <w:szCs w:val="24"/>
          <w:lang w:val="en-US"/>
        </w:rPr>
        <w:t xml:space="preserve">. </w:t>
      </w:r>
    </w:p>
    <w:p w:rsidR="00FD6A3E" w:rsidRPr="00FC0EC4" w:rsidRDefault="00FD6A3E" w:rsidP="00243ADF">
      <w:pPr>
        <w:spacing w:line="336" w:lineRule="auto"/>
        <w:ind w:right="-567"/>
        <w:jc w:val="both"/>
        <w:rPr>
          <w:b/>
          <w:bCs/>
          <w:sz w:val="24"/>
          <w:szCs w:val="24"/>
          <w:u w:val="single"/>
        </w:rPr>
      </w:pPr>
      <w:r w:rsidRPr="00FC0EC4">
        <w:rPr>
          <w:b/>
          <w:bCs/>
          <w:sz w:val="24"/>
          <w:szCs w:val="24"/>
          <w:u w:val="single"/>
        </w:rPr>
        <w:t>Схеми за подпомагане, предоставени съгласно Насоките за държавна помощ в секторите на селското и горското стопанство и в селските райони</w:t>
      </w:r>
    </w:p>
    <w:p w:rsidR="007A5974" w:rsidRPr="00FC0EC4" w:rsidRDefault="009E6FC2" w:rsidP="00243ADF">
      <w:pPr>
        <w:spacing w:line="336" w:lineRule="auto"/>
        <w:ind w:right="-567"/>
        <w:jc w:val="both"/>
        <w:rPr>
          <w:b/>
          <w:bCs/>
          <w:i/>
          <w:color w:val="000000"/>
          <w:sz w:val="24"/>
          <w:szCs w:val="24"/>
        </w:rPr>
      </w:pPr>
      <w:r w:rsidRPr="00FC0EC4">
        <w:rPr>
          <w:b/>
          <w:bCs/>
          <w:i/>
          <w:color w:val="000000"/>
          <w:sz w:val="24"/>
          <w:szCs w:val="24"/>
        </w:rPr>
        <w:t xml:space="preserve">Държавна помощ за компенсиране на щетите по земеделските култури, причинени от неблагоприятни климатични условия, които могат да бъдат приравнени на природни бедствия </w:t>
      </w:r>
    </w:p>
    <w:p w:rsidR="00596899" w:rsidRPr="00FC0EC4" w:rsidRDefault="00596899" w:rsidP="00243ADF">
      <w:pPr>
        <w:spacing w:line="336" w:lineRule="auto"/>
        <w:ind w:right="-567"/>
        <w:jc w:val="both"/>
        <w:rPr>
          <w:bCs/>
          <w:sz w:val="24"/>
          <w:szCs w:val="24"/>
        </w:rPr>
      </w:pPr>
      <w:r w:rsidRPr="00FC0EC4">
        <w:rPr>
          <w:sz w:val="24"/>
          <w:szCs w:val="24"/>
        </w:rPr>
        <w:t>Европейската комисия предостави на България възможност да реагира гъвкаво при изплащането на държавни помощи от националния бюджет в случай на неблагоприятни климатични условия и природни бедствия</w:t>
      </w:r>
      <w:r w:rsidRPr="00FC0EC4">
        <w:rPr>
          <w:bCs/>
          <w:sz w:val="24"/>
          <w:szCs w:val="24"/>
        </w:rPr>
        <w:t xml:space="preserve">. Средствата могат да бъдат предоставени в срок до 4 години след неблагоприятното събитие. </w:t>
      </w:r>
    </w:p>
    <w:p w:rsidR="00596899" w:rsidRPr="00FC0EC4" w:rsidRDefault="00596899" w:rsidP="00243ADF">
      <w:pPr>
        <w:spacing w:line="336" w:lineRule="auto"/>
        <w:ind w:right="-567"/>
        <w:jc w:val="both"/>
        <w:rPr>
          <w:b/>
          <w:color w:val="000000"/>
          <w:sz w:val="24"/>
          <w:szCs w:val="24"/>
          <w:lang w:val="en-US"/>
        </w:rPr>
      </w:pPr>
      <w:r w:rsidRPr="00FC0EC4">
        <w:rPr>
          <w:bCs/>
          <w:color w:val="000000"/>
          <w:sz w:val="24"/>
          <w:szCs w:val="24"/>
        </w:rPr>
        <w:t xml:space="preserve">Помощта е нотифицирана и одобрена от ЕК през 2015 г. до края на 2020 г. </w:t>
      </w:r>
      <w:r w:rsidRPr="00FC0EC4">
        <w:rPr>
          <w:color w:val="000000"/>
          <w:sz w:val="24"/>
          <w:szCs w:val="24"/>
        </w:rPr>
        <w:t xml:space="preserve">Предвид удължаването на срока на </w:t>
      </w:r>
      <w:r w:rsidRPr="00FC0EC4">
        <w:rPr>
          <w:color w:val="000000"/>
          <w:sz w:val="24"/>
          <w:szCs w:val="24"/>
          <w:lang w:val="en-US"/>
        </w:rPr>
        <w:t>прилагане на Насоките на Европейския съюз за държавната помощ в секторите на селското и горското стопанство и в с</w:t>
      </w:r>
      <w:r w:rsidR="00155F37">
        <w:rPr>
          <w:color w:val="000000"/>
          <w:sz w:val="24"/>
          <w:szCs w:val="24"/>
          <w:lang w:val="en-US"/>
        </w:rPr>
        <w:t>елските райони за периода 2014-</w:t>
      </w:r>
      <w:r w:rsidRPr="00FC0EC4">
        <w:rPr>
          <w:color w:val="000000"/>
          <w:sz w:val="24"/>
          <w:szCs w:val="24"/>
          <w:lang w:val="en-US"/>
        </w:rPr>
        <w:t>2020 г.</w:t>
      </w:r>
      <w:r w:rsidRPr="00FC0EC4">
        <w:rPr>
          <w:color w:val="000000"/>
          <w:sz w:val="24"/>
          <w:szCs w:val="24"/>
        </w:rPr>
        <w:t xml:space="preserve"> с 2 години </w:t>
      </w:r>
      <w:r w:rsidRPr="00FC0EC4">
        <w:rPr>
          <w:color w:val="000000"/>
          <w:sz w:val="24"/>
          <w:szCs w:val="24"/>
          <w:lang w:val="en-US"/>
        </w:rPr>
        <w:t>(</w:t>
      </w:r>
      <w:r w:rsidRPr="00FC0EC4">
        <w:rPr>
          <w:color w:val="000000"/>
          <w:sz w:val="24"/>
          <w:szCs w:val="24"/>
        </w:rPr>
        <w:t>от 31.12.2020 г. до 31.12.2022 г.</w:t>
      </w:r>
      <w:r w:rsidRPr="00FC0EC4">
        <w:rPr>
          <w:color w:val="000000"/>
          <w:sz w:val="24"/>
          <w:szCs w:val="24"/>
          <w:lang w:val="en-US"/>
        </w:rPr>
        <w:t>)</w:t>
      </w:r>
      <w:r w:rsidRPr="00FC0EC4">
        <w:rPr>
          <w:color w:val="000000"/>
          <w:sz w:val="24"/>
          <w:szCs w:val="24"/>
        </w:rPr>
        <w:t>. В допълнение, с Решение на ЕК С</w:t>
      </w:r>
      <w:r w:rsidRPr="00FC0EC4">
        <w:rPr>
          <w:color w:val="000000"/>
          <w:sz w:val="24"/>
          <w:szCs w:val="24"/>
          <w:lang w:val="en-US"/>
        </w:rPr>
        <w:t>(</w:t>
      </w:r>
      <w:r w:rsidRPr="00FC0EC4">
        <w:rPr>
          <w:color w:val="000000"/>
          <w:sz w:val="24"/>
          <w:szCs w:val="24"/>
        </w:rPr>
        <w:t>2022</w:t>
      </w:r>
      <w:r w:rsidRPr="00FC0EC4">
        <w:rPr>
          <w:color w:val="000000"/>
          <w:sz w:val="24"/>
          <w:szCs w:val="24"/>
          <w:lang w:val="en-US"/>
        </w:rPr>
        <w:t>)</w:t>
      </w:r>
      <w:r w:rsidRPr="00FC0EC4">
        <w:rPr>
          <w:color w:val="000000"/>
          <w:sz w:val="24"/>
          <w:szCs w:val="24"/>
        </w:rPr>
        <w:t>8442 от 21.11.2022 г., срокът за прилагане се удължава до 31.12.2027 г.</w:t>
      </w:r>
    </w:p>
    <w:p w:rsidR="00596899" w:rsidRPr="00FC0EC4" w:rsidRDefault="00596899" w:rsidP="00243ADF">
      <w:pPr>
        <w:pStyle w:val="ListParagraph"/>
        <w:numPr>
          <w:ilvl w:val="0"/>
          <w:numId w:val="33"/>
        </w:numPr>
        <w:tabs>
          <w:tab w:val="left" w:pos="993"/>
        </w:tabs>
        <w:spacing w:before="120" w:after="120" w:line="336" w:lineRule="auto"/>
        <w:ind w:left="0" w:right="-567" w:firstLine="567"/>
        <w:jc w:val="both"/>
        <w:rPr>
          <w:rFonts w:ascii="Times New Roman" w:hAnsi="Times New Roman"/>
          <w:b/>
          <w:bCs/>
          <w:i/>
        </w:rPr>
      </w:pPr>
      <w:r w:rsidRPr="00FC0EC4">
        <w:rPr>
          <w:rFonts w:ascii="Times New Roman" w:hAnsi="Times New Roman"/>
          <w:b/>
          <w:bCs/>
          <w:i/>
        </w:rPr>
        <w:t>Помощ за компенсиране на щетите по земеделските култури, причинени от неблагоприятни климатични условия, които могат да бъдат приравнени на природни бедствия, с протоколи, издадени през периода август – октомври 2023</w:t>
      </w:r>
      <w:r w:rsidRPr="00FC0EC4">
        <w:rPr>
          <w:rFonts w:ascii="Times New Roman" w:hAnsi="Times New Roman"/>
          <w:b/>
          <w:bCs/>
          <w:i/>
          <w:lang w:val="bg-BG"/>
        </w:rPr>
        <w:t xml:space="preserve"> г.</w:t>
      </w:r>
    </w:p>
    <w:p w:rsidR="00596899" w:rsidRPr="00FC0EC4" w:rsidRDefault="00596899" w:rsidP="00243ADF">
      <w:pPr>
        <w:tabs>
          <w:tab w:val="num" w:pos="1068"/>
        </w:tabs>
        <w:spacing w:line="336" w:lineRule="auto"/>
        <w:ind w:right="-567"/>
        <w:jc w:val="both"/>
        <w:rPr>
          <w:bCs/>
          <w:sz w:val="24"/>
          <w:szCs w:val="24"/>
        </w:rPr>
      </w:pPr>
      <w:r w:rsidRPr="00FC0EC4">
        <w:rPr>
          <w:bCs/>
          <w:sz w:val="24"/>
          <w:szCs w:val="24"/>
        </w:rPr>
        <w:t xml:space="preserve">Изплатена сума: </w:t>
      </w:r>
      <w:r w:rsidRPr="00FC0EC4">
        <w:rPr>
          <w:bCs/>
          <w:sz w:val="24"/>
          <w:szCs w:val="24"/>
          <w:lang w:val="en-US"/>
        </w:rPr>
        <w:t>2 276 958</w:t>
      </w:r>
      <w:r w:rsidRPr="00FC0EC4">
        <w:rPr>
          <w:bCs/>
          <w:sz w:val="24"/>
          <w:szCs w:val="24"/>
        </w:rPr>
        <w:t xml:space="preserve"> лв. Брой подпомогнати: </w:t>
      </w:r>
      <w:r w:rsidRPr="00FC0EC4">
        <w:rPr>
          <w:sz w:val="24"/>
          <w:szCs w:val="24"/>
        </w:rPr>
        <w:t>202</w:t>
      </w:r>
      <w:r w:rsidRPr="00FC0EC4">
        <w:rPr>
          <w:bCs/>
          <w:sz w:val="24"/>
          <w:szCs w:val="24"/>
        </w:rPr>
        <w:t xml:space="preserve"> бр.</w:t>
      </w:r>
    </w:p>
    <w:p w:rsidR="00596899" w:rsidRPr="00FC0EC4" w:rsidRDefault="00596899" w:rsidP="00243ADF">
      <w:pPr>
        <w:pStyle w:val="ListParagraph"/>
        <w:numPr>
          <w:ilvl w:val="0"/>
          <w:numId w:val="33"/>
        </w:numPr>
        <w:tabs>
          <w:tab w:val="left" w:pos="993"/>
        </w:tabs>
        <w:spacing w:before="120" w:after="120" w:line="336" w:lineRule="auto"/>
        <w:ind w:left="0" w:right="-567" w:firstLine="567"/>
        <w:jc w:val="both"/>
        <w:rPr>
          <w:rFonts w:ascii="Times New Roman" w:hAnsi="Times New Roman"/>
          <w:b/>
          <w:bCs/>
          <w:i/>
          <w:lang w:val="ru-RU"/>
        </w:rPr>
      </w:pPr>
      <w:r w:rsidRPr="00FC0EC4">
        <w:rPr>
          <w:rFonts w:ascii="Times New Roman" w:hAnsi="Times New Roman"/>
          <w:b/>
          <w:bCs/>
          <w:i/>
          <w:lang w:val="ru-RU"/>
        </w:rPr>
        <w:t>Помощ за компенсиране на щетите по земеделските култури, причинени от неблагоприятни климатични условия, които могат да бъдат приравнени на природни бедствия - доплащане за 2023 г.</w:t>
      </w:r>
    </w:p>
    <w:p w:rsidR="00596899" w:rsidRPr="00FC0EC4" w:rsidRDefault="00596899" w:rsidP="00243ADF">
      <w:pPr>
        <w:tabs>
          <w:tab w:val="num" w:pos="1068"/>
        </w:tabs>
        <w:spacing w:line="336" w:lineRule="auto"/>
        <w:ind w:right="-567"/>
        <w:jc w:val="both"/>
        <w:rPr>
          <w:bCs/>
          <w:sz w:val="24"/>
          <w:szCs w:val="24"/>
        </w:rPr>
      </w:pPr>
      <w:r w:rsidRPr="00FC0EC4">
        <w:rPr>
          <w:bCs/>
          <w:sz w:val="24"/>
          <w:szCs w:val="24"/>
        </w:rPr>
        <w:t xml:space="preserve">Изплатена сума: </w:t>
      </w:r>
      <w:r w:rsidRPr="00FC0EC4">
        <w:rPr>
          <w:bCs/>
          <w:sz w:val="24"/>
          <w:szCs w:val="24"/>
          <w:lang w:val="en-US"/>
        </w:rPr>
        <w:t>352 569</w:t>
      </w:r>
      <w:r w:rsidRPr="00FC0EC4">
        <w:rPr>
          <w:bCs/>
          <w:sz w:val="24"/>
          <w:szCs w:val="24"/>
        </w:rPr>
        <w:t xml:space="preserve"> лв. Брой подпомогнати: </w:t>
      </w:r>
      <w:r w:rsidRPr="00FC0EC4">
        <w:rPr>
          <w:sz w:val="24"/>
          <w:szCs w:val="24"/>
        </w:rPr>
        <w:t>4</w:t>
      </w:r>
      <w:r w:rsidRPr="00FC0EC4">
        <w:rPr>
          <w:bCs/>
          <w:sz w:val="24"/>
          <w:szCs w:val="24"/>
        </w:rPr>
        <w:t xml:space="preserve"> бр.</w:t>
      </w:r>
    </w:p>
    <w:p w:rsidR="00596899" w:rsidRPr="00FC0EC4" w:rsidRDefault="00596899" w:rsidP="00243ADF">
      <w:pPr>
        <w:spacing w:line="336" w:lineRule="auto"/>
        <w:ind w:right="-567"/>
        <w:jc w:val="both"/>
        <w:rPr>
          <w:b/>
          <w:sz w:val="24"/>
          <w:szCs w:val="24"/>
          <w:u w:val="single"/>
        </w:rPr>
      </w:pPr>
      <w:r w:rsidRPr="00FC0EC4">
        <w:rPr>
          <w:sz w:val="24"/>
          <w:szCs w:val="24"/>
        </w:rPr>
        <w:t>Доплащането към  земеделските стопани с констативни протоколи за щети през 2023 г. по овощна култура</w:t>
      </w:r>
      <w:r w:rsidR="00155F37">
        <w:rPr>
          <w:sz w:val="24"/>
          <w:szCs w:val="24"/>
        </w:rPr>
        <w:t xml:space="preserve"> </w:t>
      </w:r>
      <w:r w:rsidRPr="00FC0EC4">
        <w:rPr>
          <w:sz w:val="24"/>
          <w:szCs w:val="24"/>
        </w:rPr>
        <w:t>-</w:t>
      </w:r>
      <w:r w:rsidR="00155F37">
        <w:rPr>
          <w:sz w:val="24"/>
          <w:szCs w:val="24"/>
        </w:rPr>
        <w:t xml:space="preserve"> </w:t>
      </w:r>
      <w:r w:rsidRPr="00FC0EC4">
        <w:rPr>
          <w:sz w:val="24"/>
          <w:szCs w:val="24"/>
        </w:rPr>
        <w:t>вишна е във връзка с актуализиране на ставката от страна на МЗХ.</w:t>
      </w:r>
    </w:p>
    <w:p w:rsidR="00596899" w:rsidRPr="00FC0EC4" w:rsidRDefault="00596899" w:rsidP="00243ADF">
      <w:pPr>
        <w:pStyle w:val="ListParagraph"/>
        <w:numPr>
          <w:ilvl w:val="0"/>
          <w:numId w:val="33"/>
        </w:numPr>
        <w:tabs>
          <w:tab w:val="left" w:pos="993"/>
        </w:tabs>
        <w:spacing w:before="120" w:after="120" w:line="336" w:lineRule="auto"/>
        <w:ind w:left="0" w:right="-567" w:firstLine="567"/>
        <w:jc w:val="both"/>
        <w:rPr>
          <w:rFonts w:ascii="Times New Roman" w:hAnsi="Times New Roman"/>
          <w:b/>
          <w:i/>
        </w:rPr>
      </w:pPr>
      <w:r w:rsidRPr="00FC0EC4">
        <w:rPr>
          <w:rFonts w:ascii="Times New Roman" w:hAnsi="Times New Roman"/>
          <w:b/>
          <w:i/>
        </w:rPr>
        <w:t>Помощ за компенсиране на щетите по земеделските култури, причинени от неблагоприятни климатични условия, които могат да бъдат приравнени на природни бедствия</w:t>
      </w:r>
      <w:r w:rsidR="00446732">
        <w:rPr>
          <w:rFonts w:ascii="Times New Roman" w:hAnsi="Times New Roman"/>
          <w:b/>
          <w:i/>
          <w:lang w:val="bg-BG"/>
        </w:rPr>
        <w:t xml:space="preserve"> </w:t>
      </w:r>
      <w:r w:rsidRPr="00FC0EC4">
        <w:rPr>
          <w:rFonts w:ascii="Times New Roman" w:hAnsi="Times New Roman"/>
          <w:b/>
          <w:i/>
        </w:rPr>
        <w:t>на земеделски стопани, които не са подали заявления за кандидатстване по помощта в срока, утвърден в указанията за прилагане на помощта през 2022 г., за които има издадени констативни протоколи за 100% пропаднали площи за щети, причинени от неблагоприятни климатични условия, настъпили през 2022</w:t>
      </w:r>
      <w:r w:rsidRPr="00FC0EC4">
        <w:rPr>
          <w:rFonts w:ascii="Times New Roman" w:hAnsi="Times New Roman"/>
          <w:b/>
          <w:i/>
          <w:lang w:val="bg-BG"/>
        </w:rPr>
        <w:t xml:space="preserve"> г.</w:t>
      </w:r>
    </w:p>
    <w:p w:rsidR="00596899" w:rsidRPr="00FC0EC4" w:rsidRDefault="00596899" w:rsidP="00243ADF">
      <w:pPr>
        <w:spacing w:line="336" w:lineRule="auto"/>
        <w:ind w:right="-567"/>
        <w:jc w:val="both"/>
        <w:rPr>
          <w:b/>
          <w:sz w:val="16"/>
          <w:szCs w:val="16"/>
          <w:u w:val="single"/>
        </w:rPr>
      </w:pPr>
    </w:p>
    <w:p w:rsidR="00596899" w:rsidRPr="00FC0EC4" w:rsidRDefault="00596899" w:rsidP="00243ADF">
      <w:pPr>
        <w:tabs>
          <w:tab w:val="num" w:pos="1068"/>
        </w:tabs>
        <w:spacing w:line="336" w:lineRule="auto"/>
        <w:ind w:right="-567"/>
        <w:jc w:val="both"/>
        <w:rPr>
          <w:bCs/>
          <w:sz w:val="24"/>
          <w:szCs w:val="24"/>
        </w:rPr>
      </w:pPr>
      <w:r w:rsidRPr="00FC0EC4">
        <w:rPr>
          <w:bCs/>
          <w:sz w:val="24"/>
          <w:szCs w:val="24"/>
        </w:rPr>
        <w:t xml:space="preserve">Изплатена сума: </w:t>
      </w:r>
      <w:r w:rsidRPr="00FC0EC4">
        <w:rPr>
          <w:bCs/>
          <w:sz w:val="24"/>
          <w:szCs w:val="24"/>
          <w:lang w:val="en-US"/>
        </w:rPr>
        <w:t>182</w:t>
      </w:r>
      <w:r w:rsidR="000D7A35">
        <w:rPr>
          <w:bCs/>
          <w:sz w:val="24"/>
          <w:szCs w:val="24"/>
          <w:lang w:val="en-US"/>
        </w:rPr>
        <w:t xml:space="preserve"> </w:t>
      </w:r>
      <w:r w:rsidRPr="00FC0EC4">
        <w:rPr>
          <w:bCs/>
          <w:sz w:val="24"/>
          <w:szCs w:val="24"/>
          <w:lang w:val="en-US"/>
        </w:rPr>
        <w:t>500</w:t>
      </w:r>
      <w:r w:rsidRPr="00FC0EC4">
        <w:rPr>
          <w:bCs/>
          <w:sz w:val="24"/>
          <w:szCs w:val="24"/>
        </w:rPr>
        <w:t xml:space="preserve"> лв. Брой подпомогнати: </w:t>
      </w:r>
      <w:r w:rsidRPr="00FC0EC4">
        <w:rPr>
          <w:sz w:val="24"/>
          <w:szCs w:val="24"/>
        </w:rPr>
        <w:t>7</w:t>
      </w:r>
      <w:r w:rsidRPr="00FC0EC4">
        <w:rPr>
          <w:bCs/>
          <w:sz w:val="24"/>
          <w:szCs w:val="24"/>
        </w:rPr>
        <w:t xml:space="preserve"> бр.</w:t>
      </w:r>
    </w:p>
    <w:p w:rsidR="00596899" w:rsidRPr="00FC0EC4" w:rsidRDefault="00596899" w:rsidP="00243ADF">
      <w:pPr>
        <w:pStyle w:val="ListParagraph"/>
        <w:numPr>
          <w:ilvl w:val="0"/>
          <w:numId w:val="33"/>
        </w:numPr>
        <w:tabs>
          <w:tab w:val="left" w:pos="993"/>
        </w:tabs>
        <w:spacing w:before="120" w:after="120" w:line="336" w:lineRule="auto"/>
        <w:ind w:left="0" w:right="-567" w:firstLine="567"/>
        <w:jc w:val="both"/>
        <w:rPr>
          <w:rFonts w:ascii="Times New Roman" w:hAnsi="Times New Roman"/>
          <w:b/>
          <w:i/>
        </w:rPr>
      </w:pPr>
      <w:r w:rsidRPr="00FC0EC4">
        <w:rPr>
          <w:rFonts w:ascii="Times New Roman" w:hAnsi="Times New Roman"/>
          <w:b/>
          <w:i/>
        </w:rPr>
        <w:t xml:space="preserve">Помощ за компенсиране на щетите по земеделските култури, причинени от неблагоприятни климатични условия, които могат да бъдат приравнени на природни бедствия, настъпили през 2024 г., с протоколи, издадени през периода до 31.07.2024 г.  </w:t>
      </w:r>
    </w:p>
    <w:p w:rsidR="00596899" w:rsidRPr="00FC0EC4" w:rsidRDefault="00596899" w:rsidP="00243ADF">
      <w:pPr>
        <w:tabs>
          <w:tab w:val="num" w:pos="1068"/>
        </w:tabs>
        <w:spacing w:line="336" w:lineRule="auto"/>
        <w:ind w:right="-567"/>
        <w:jc w:val="both"/>
        <w:rPr>
          <w:bCs/>
          <w:sz w:val="24"/>
          <w:szCs w:val="24"/>
        </w:rPr>
      </w:pPr>
      <w:r w:rsidRPr="00FC0EC4">
        <w:rPr>
          <w:bCs/>
          <w:sz w:val="24"/>
          <w:szCs w:val="24"/>
        </w:rPr>
        <w:t xml:space="preserve">Изплатена сума: </w:t>
      </w:r>
      <w:r w:rsidRPr="00FC0EC4">
        <w:rPr>
          <w:bCs/>
          <w:sz w:val="24"/>
          <w:szCs w:val="24"/>
          <w:lang w:val="en-US"/>
        </w:rPr>
        <w:t>5 494 018</w:t>
      </w:r>
      <w:r w:rsidRPr="00FC0EC4">
        <w:rPr>
          <w:bCs/>
          <w:sz w:val="24"/>
          <w:szCs w:val="24"/>
        </w:rPr>
        <w:t xml:space="preserve"> лв. Брой подпомогнати: </w:t>
      </w:r>
      <w:r w:rsidRPr="00FC0EC4">
        <w:rPr>
          <w:sz w:val="24"/>
          <w:szCs w:val="24"/>
        </w:rPr>
        <w:t>384</w:t>
      </w:r>
      <w:r w:rsidRPr="00FC0EC4">
        <w:rPr>
          <w:bCs/>
          <w:sz w:val="24"/>
          <w:szCs w:val="24"/>
        </w:rPr>
        <w:t xml:space="preserve"> бр.</w:t>
      </w:r>
    </w:p>
    <w:p w:rsidR="00596899" w:rsidRPr="00FC0EC4" w:rsidRDefault="009E6FC2" w:rsidP="00243ADF">
      <w:pPr>
        <w:spacing w:line="336" w:lineRule="auto"/>
        <w:ind w:right="-567"/>
        <w:jc w:val="both"/>
        <w:rPr>
          <w:color w:val="000000"/>
          <w:sz w:val="24"/>
          <w:szCs w:val="24"/>
        </w:rPr>
      </w:pPr>
      <w:r w:rsidRPr="00FC0EC4">
        <w:rPr>
          <w:b/>
          <w:i/>
          <w:color w:val="000000"/>
          <w:sz w:val="24"/>
          <w:szCs w:val="24"/>
        </w:rPr>
        <w:t>Помощ за реализирането на доброволно поети ангажименти  за хуманно отношение към птиците</w:t>
      </w:r>
    </w:p>
    <w:p w:rsidR="00072850" w:rsidRPr="00FC0EC4" w:rsidRDefault="00072850" w:rsidP="00243ADF">
      <w:pPr>
        <w:spacing w:line="336" w:lineRule="auto"/>
        <w:ind w:right="-567"/>
        <w:jc w:val="both"/>
        <w:rPr>
          <w:bCs/>
          <w:color w:val="000000"/>
          <w:sz w:val="24"/>
          <w:szCs w:val="24"/>
        </w:rPr>
      </w:pPr>
      <w:r w:rsidRPr="00FC0EC4">
        <w:rPr>
          <w:bCs/>
          <w:color w:val="000000"/>
          <w:sz w:val="24"/>
          <w:szCs w:val="24"/>
        </w:rPr>
        <w:t>Изплатена сума: 39 244 685 лв. Брой подпомогнати птицевъди: 252 бр.</w:t>
      </w:r>
    </w:p>
    <w:p w:rsidR="009E6FC2" w:rsidRPr="00FC0EC4" w:rsidRDefault="009E6FC2" w:rsidP="00243ADF">
      <w:pPr>
        <w:spacing w:line="336" w:lineRule="auto"/>
        <w:ind w:right="-567"/>
        <w:jc w:val="both"/>
        <w:rPr>
          <w:bCs/>
          <w:color w:val="000000"/>
          <w:sz w:val="24"/>
          <w:szCs w:val="24"/>
        </w:rPr>
      </w:pPr>
      <w:r w:rsidRPr="00FC0EC4">
        <w:rPr>
          <w:color w:val="000000"/>
          <w:sz w:val="24"/>
          <w:szCs w:val="24"/>
        </w:rPr>
        <w:t xml:space="preserve">Помощта се предоставя на земеделските стопани за реализиране на доброволно поети ангажименти за хуманно отношение към животните в сектор птицевъдство. Предоставя се за покриване на допълнителни разходи или пропуснати доходи, свързани с изпълнение на доброволни ангажименти, поети за най-малко 5 години. </w:t>
      </w:r>
      <w:r w:rsidRPr="00FC0EC4">
        <w:rPr>
          <w:bCs/>
          <w:color w:val="000000"/>
          <w:sz w:val="24"/>
          <w:szCs w:val="24"/>
        </w:rPr>
        <w:t xml:space="preserve">Помощта е нотифицирана, одобрена е от ЕК </w:t>
      </w:r>
      <w:r w:rsidRPr="00FC0EC4">
        <w:rPr>
          <w:bCs/>
          <w:color w:val="000000"/>
          <w:sz w:val="24"/>
          <w:szCs w:val="24"/>
          <w:lang w:val="en-US"/>
        </w:rPr>
        <w:t>за нов програмен период</w:t>
      </w:r>
      <w:r w:rsidRPr="00FC0EC4">
        <w:rPr>
          <w:bCs/>
          <w:color w:val="000000"/>
          <w:sz w:val="24"/>
          <w:szCs w:val="24"/>
        </w:rPr>
        <w:t xml:space="preserve"> и се прилага от </w:t>
      </w:r>
      <w:r w:rsidR="00072850" w:rsidRPr="00FC0EC4">
        <w:rPr>
          <w:bCs/>
          <w:color w:val="000000"/>
          <w:sz w:val="24"/>
          <w:szCs w:val="24"/>
        </w:rPr>
        <w:t>01.01.2024 г. до 31.12.2029 г.</w:t>
      </w:r>
    </w:p>
    <w:p w:rsidR="00596899" w:rsidRPr="00FC0EC4" w:rsidRDefault="009E6FC2" w:rsidP="00243ADF">
      <w:pPr>
        <w:spacing w:line="336" w:lineRule="auto"/>
        <w:ind w:right="-567"/>
        <w:jc w:val="both"/>
        <w:rPr>
          <w:color w:val="000000"/>
          <w:sz w:val="24"/>
          <w:szCs w:val="24"/>
        </w:rPr>
      </w:pPr>
      <w:r w:rsidRPr="00FC0EC4">
        <w:rPr>
          <w:b/>
          <w:i/>
          <w:color w:val="000000"/>
          <w:sz w:val="24"/>
          <w:szCs w:val="24"/>
        </w:rPr>
        <w:t>Помощ за реализирането на доброволно поети ангажименти  за хуманно отношение към свинете</w:t>
      </w:r>
    </w:p>
    <w:p w:rsidR="00072850" w:rsidRPr="00FC0EC4" w:rsidRDefault="00072850" w:rsidP="00243ADF">
      <w:pPr>
        <w:spacing w:line="336" w:lineRule="auto"/>
        <w:ind w:right="-567"/>
        <w:jc w:val="both"/>
        <w:rPr>
          <w:bCs/>
          <w:color w:val="000000"/>
          <w:sz w:val="24"/>
          <w:szCs w:val="24"/>
        </w:rPr>
      </w:pPr>
      <w:r w:rsidRPr="00FC0EC4">
        <w:rPr>
          <w:bCs/>
          <w:color w:val="000000"/>
          <w:sz w:val="24"/>
          <w:szCs w:val="24"/>
        </w:rPr>
        <w:t xml:space="preserve">Изплатена сума: </w:t>
      </w:r>
      <w:r w:rsidRPr="00FC0EC4">
        <w:rPr>
          <w:color w:val="000000"/>
          <w:sz w:val="24"/>
          <w:szCs w:val="24"/>
        </w:rPr>
        <w:t xml:space="preserve">41 915 068 </w:t>
      </w:r>
      <w:r w:rsidRPr="00FC0EC4">
        <w:rPr>
          <w:bCs/>
          <w:color w:val="000000"/>
          <w:sz w:val="24"/>
          <w:szCs w:val="24"/>
        </w:rPr>
        <w:t>лв. Брой подпомогнати свиневъди: 62 бр.</w:t>
      </w:r>
    </w:p>
    <w:p w:rsidR="009E6FC2" w:rsidRPr="00FC0EC4" w:rsidRDefault="009E6FC2" w:rsidP="00243ADF">
      <w:pPr>
        <w:spacing w:line="336" w:lineRule="auto"/>
        <w:ind w:right="-567"/>
        <w:jc w:val="both"/>
        <w:rPr>
          <w:bCs/>
          <w:color w:val="000000"/>
          <w:sz w:val="24"/>
          <w:szCs w:val="24"/>
        </w:rPr>
      </w:pPr>
      <w:r w:rsidRPr="00FC0EC4">
        <w:rPr>
          <w:color w:val="000000"/>
          <w:sz w:val="24"/>
          <w:szCs w:val="24"/>
        </w:rPr>
        <w:t xml:space="preserve">Помощта се предоставя на земеделските стопани за реализиране на доброволно поети ангажименти за хуманно отношение към животните в сектор свиневъдство. Предоставя се за покриване на допълнителни разходи или пропуснати доходи, свързани с изпълнение на доброволни ангажименти, поети за най-малко 5 години. </w:t>
      </w:r>
      <w:r w:rsidRPr="00FC0EC4">
        <w:rPr>
          <w:bCs/>
          <w:color w:val="000000"/>
          <w:sz w:val="24"/>
          <w:szCs w:val="24"/>
        </w:rPr>
        <w:t xml:space="preserve">Помощта е нотифицирана, одобрена е от ЕК </w:t>
      </w:r>
      <w:r w:rsidRPr="00FC0EC4">
        <w:rPr>
          <w:bCs/>
          <w:color w:val="000000"/>
          <w:sz w:val="24"/>
          <w:szCs w:val="24"/>
          <w:lang w:val="en-US"/>
        </w:rPr>
        <w:t>за нов програмен период</w:t>
      </w:r>
      <w:r w:rsidRPr="00FC0EC4">
        <w:rPr>
          <w:bCs/>
          <w:color w:val="000000"/>
          <w:sz w:val="24"/>
          <w:szCs w:val="24"/>
        </w:rPr>
        <w:t xml:space="preserve">, прилага се от </w:t>
      </w:r>
      <w:r w:rsidR="00072850" w:rsidRPr="00FC0EC4">
        <w:rPr>
          <w:bCs/>
          <w:color w:val="000000"/>
          <w:sz w:val="24"/>
          <w:szCs w:val="24"/>
        </w:rPr>
        <w:t>01.01.2024 г. до 31.12.2029 г.</w:t>
      </w:r>
    </w:p>
    <w:p w:rsidR="009E6FC2" w:rsidRPr="00FC0EC4" w:rsidRDefault="00072850" w:rsidP="00243ADF">
      <w:pPr>
        <w:spacing w:line="336" w:lineRule="auto"/>
        <w:ind w:right="-567"/>
        <w:jc w:val="both"/>
        <w:rPr>
          <w:b/>
          <w:color w:val="000000"/>
          <w:sz w:val="24"/>
          <w:szCs w:val="24"/>
          <w:u w:val="single"/>
        </w:rPr>
      </w:pPr>
      <w:r w:rsidRPr="00FC0EC4">
        <w:rPr>
          <w:b/>
          <w:bCs/>
          <w:color w:val="000000"/>
          <w:sz w:val="24"/>
          <w:szCs w:val="24"/>
          <w:u w:val="single"/>
        </w:rPr>
        <w:t xml:space="preserve">Минимални помощи по Регламент </w:t>
      </w:r>
      <w:r w:rsidRPr="00FC0EC4">
        <w:rPr>
          <w:b/>
          <w:bCs/>
          <w:color w:val="000000"/>
          <w:sz w:val="24"/>
          <w:szCs w:val="24"/>
          <w:u w:val="single"/>
          <w:lang w:val="ru-RU"/>
        </w:rPr>
        <w:t xml:space="preserve">№ 1408/2013 г. на Комисията </w:t>
      </w:r>
      <w:r w:rsidRPr="00FC0EC4">
        <w:rPr>
          <w:b/>
          <w:color w:val="000000"/>
          <w:sz w:val="24"/>
          <w:szCs w:val="24"/>
          <w:u w:val="single"/>
        </w:rPr>
        <w:t xml:space="preserve">от 18 декември 2013 г., изменен с Регламент (ЕС) № 2019/316 </w:t>
      </w:r>
      <w:r w:rsidRPr="00FC0EC4">
        <w:rPr>
          <w:b/>
          <w:color w:val="000000"/>
          <w:sz w:val="24"/>
          <w:szCs w:val="24"/>
          <w:u w:val="single"/>
          <w:lang w:val="ru-RU"/>
        </w:rPr>
        <w:t>от 21 февруари 2019 г.,</w:t>
      </w:r>
      <w:r w:rsidRPr="00FC0EC4">
        <w:rPr>
          <w:b/>
          <w:bCs/>
          <w:color w:val="000000"/>
          <w:sz w:val="24"/>
          <w:szCs w:val="24"/>
          <w:u w:val="single"/>
          <w:lang w:val="ru-RU"/>
        </w:rPr>
        <w:t xml:space="preserve">за прилагане на членове 107 и 108 от Договора за </w:t>
      </w:r>
      <w:r w:rsidRPr="00FC0EC4">
        <w:rPr>
          <w:b/>
          <w:bCs/>
          <w:color w:val="000000"/>
          <w:sz w:val="24"/>
          <w:szCs w:val="24"/>
          <w:u w:val="single"/>
        </w:rPr>
        <w:t xml:space="preserve">функциониране на </w:t>
      </w:r>
      <w:r w:rsidRPr="00FC0EC4">
        <w:rPr>
          <w:b/>
          <w:bCs/>
          <w:color w:val="000000"/>
          <w:sz w:val="24"/>
          <w:szCs w:val="24"/>
          <w:u w:val="single"/>
          <w:lang w:val="ru-RU"/>
        </w:rPr>
        <w:t xml:space="preserve">ЕС към помощите </w:t>
      </w:r>
      <w:r w:rsidRPr="00FC0EC4">
        <w:rPr>
          <w:b/>
          <w:bCs/>
          <w:color w:val="000000"/>
          <w:sz w:val="24"/>
          <w:szCs w:val="24"/>
          <w:u w:val="single"/>
          <w:lang w:val="en-US"/>
        </w:rPr>
        <w:t>deminimis</w:t>
      </w:r>
      <w:r w:rsidRPr="00FC0EC4">
        <w:rPr>
          <w:b/>
          <w:bCs/>
          <w:color w:val="000000"/>
          <w:sz w:val="24"/>
          <w:szCs w:val="24"/>
          <w:u w:val="single"/>
        </w:rPr>
        <w:t xml:space="preserve"> в сектора за производство на селскостопански продукти</w:t>
      </w:r>
    </w:p>
    <w:p w:rsidR="009461D6" w:rsidRPr="00FC0EC4" w:rsidRDefault="009E6FC2" w:rsidP="00243ADF">
      <w:pPr>
        <w:spacing w:line="336" w:lineRule="auto"/>
        <w:ind w:right="-567"/>
        <w:jc w:val="both"/>
        <w:rPr>
          <w:color w:val="000000"/>
          <w:sz w:val="24"/>
          <w:szCs w:val="24"/>
        </w:rPr>
      </w:pPr>
      <w:r w:rsidRPr="00FC0EC4">
        <w:rPr>
          <w:color w:val="000000"/>
          <w:sz w:val="24"/>
          <w:szCs w:val="24"/>
        </w:rPr>
        <w:t>Допълнителен инструмент за подкрепа на земеделските стопани при извънредни случаи или в случаи, за които не се прилагат схеми на държавни помощи е подпомагането по линия на</w:t>
      </w:r>
      <w:r w:rsidR="00155F37">
        <w:rPr>
          <w:color w:val="000000"/>
          <w:sz w:val="24"/>
          <w:szCs w:val="24"/>
        </w:rPr>
        <w:t xml:space="preserve"> </w:t>
      </w:r>
      <w:r w:rsidRPr="00FC0EC4">
        <w:rPr>
          <w:b/>
          <w:i/>
          <w:color w:val="000000"/>
          <w:sz w:val="24"/>
          <w:szCs w:val="24"/>
        </w:rPr>
        <w:t>de minimis помощите</w:t>
      </w:r>
      <w:r w:rsidRPr="00FC0EC4">
        <w:rPr>
          <w:color w:val="000000"/>
          <w:sz w:val="24"/>
          <w:szCs w:val="24"/>
        </w:rPr>
        <w:t xml:space="preserve">. Тези помощи се използват при необходимост, в качеството им на резервно подпомагане съобразно позволените прагове по Регламент (ЕС) 1408/2013. </w:t>
      </w:r>
      <w:r w:rsidR="009461D6" w:rsidRPr="00FC0EC4">
        <w:rPr>
          <w:color w:val="000000"/>
          <w:sz w:val="24"/>
          <w:szCs w:val="24"/>
        </w:rPr>
        <w:t xml:space="preserve">С изменението на Регламент № 1408/2013 г. на Комисията от 18 декември 2013 г. с Регламент (ЕС) № 2019/316 се променя максималния индивидуален праг от 15 000 евро на 25 000 евро. </w:t>
      </w:r>
    </w:p>
    <w:p w:rsidR="009E6FC2" w:rsidRPr="00FC0EC4" w:rsidRDefault="009461D6" w:rsidP="00243ADF">
      <w:pPr>
        <w:spacing w:line="336" w:lineRule="auto"/>
        <w:ind w:right="-567"/>
        <w:jc w:val="both"/>
        <w:rPr>
          <w:color w:val="000000"/>
          <w:sz w:val="24"/>
          <w:szCs w:val="24"/>
        </w:rPr>
      </w:pPr>
      <w:r w:rsidRPr="00FC0EC4">
        <w:rPr>
          <w:color w:val="000000"/>
          <w:sz w:val="24"/>
          <w:szCs w:val="24"/>
        </w:rPr>
        <w:t xml:space="preserve">    Изплатеният размер през 2024 г. на минималните помощи от типа de minimis по Рeгламент № 1408/2013, е в размер общо на 12 391 887 лв., предоставен на 2 054 земеделски стопани.</w:t>
      </w:r>
    </w:p>
    <w:p w:rsidR="00243ADF" w:rsidRPr="00FC0EC4" w:rsidRDefault="00243ADF" w:rsidP="00243ADF">
      <w:pPr>
        <w:pStyle w:val="ListParagraph"/>
        <w:numPr>
          <w:ilvl w:val="0"/>
          <w:numId w:val="33"/>
        </w:numPr>
        <w:tabs>
          <w:tab w:val="left" w:pos="993"/>
        </w:tabs>
        <w:spacing w:before="120" w:after="120" w:line="336" w:lineRule="auto"/>
        <w:ind w:left="0" w:right="-567" w:firstLine="567"/>
        <w:jc w:val="both"/>
        <w:rPr>
          <w:rFonts w:ascii="Times New Roman" w:hAnsi="Times New Roman"/>
          <w:b/>
          <w:i/>
        </w:rPr>
      </w:pPr>
      <w:r w:rsidRPr="00FC0EC4">
        <w:rPr>
          <w:rFonts w:ascii="Times New Roman" w:hAnsi="Times New Roman"/>
          <w:b/>
          <w:i/>
        </w:rPr>
        <w:t>Помощ de minimis, съгласно Регламент (ЕС) № 1408/2013, изменен с Регламент  (ЕС) № 316/2019 за подпомагане на земеделски стопани в секторите - картофи, черупкови плодове (орехи, бадеми и лешници) и култивирани гъби</w:t>
      </w:r>
    </w:p>
    <w:p w:rsidR="00243ADF" w:rsidRPr="00FC0EC4" w:rsidRDefault="00243ADF" w:rsidP="00243ADF">
      <w:pPr>
        <w:tabs>
          <w:tab w:val="num" w:pos="1068"/>
        </w:tabs>
        <w:spacing w:line="336" w:lineRule="auto"/>
        <w:ind w:right="-567"/>
        <w:jc w:val="both"/>
        <w:rPr>
          <w:bCs/>
          <w:sz w:val="24"/>
          <w:szCs w:val="24"/>
        </w:rPr>
      </w:pPr>
      <w:r w:rsidRPr="00FC0EC4">
        <w:rPr>
          <w:bCs/>
          <w:sz w:val="24"/>
          <w:szCs w:val="24"/>
        </w:rPr>
        <w:t xml:space="preserve">Изплатена сума: </w:t>
      </w:r>
      <w:r w:rsidRPr="00FC0EC4">
        <w:rPr>
          <w:sz w:val="24"/>
          <w:szCs w:val="24"/>
        </w:rPr>
        <w:t xml:space="preserve">10 701 961 </w:t>
      </w:r>
      <w:r w:rsidRPr="00FC0EC4">
        <w:rPr>
          <w:bCs/>
          <w:sz w:val="24"/>
          <w:szCs w:val="24"/>
        </w:rPr>
        <w:t>лв. Брой подпомогнати: 1 891 бр.</w:t>
      </w:r>
    </w:p>
    <w:p w:rsidR="00243ADF" w:rsidRPr="00FC0EC4" w:rsidRDefault="00243ADF" w:rsidP="00243ADF">
      <w:pPr>
        <w:pStyle w:val="ListParagraph"/>
        <w:numPr>
          <w:ilvl w:val="0"/>
          <w:numId w:val="33"/>
        </w:numPr>
        <w:tabs>
          <w:tab w:val="left" w:pos="993"/>
        </w:tabs>
        <w:spacing w:before="120" w:after="120" w:line="336" w:lineRule="auto"/>
        <w:ind w:left="0" w:right="-567" w:firstLine="567"/>
        <w:jc w:val="both"/>
        <w:rPr>
          <w:rFonts w:ascii="Times New Roman" w:hAnsi="Times New Roman"/>
          <w:b/>
          <w:i/>
        </w:rPr>
      </w:pPr>
      <w:r w:rsidRPr="00FC0EC4">
        <w:rPr>
          <w:rFonts w:ascii="Times New Roman" w:hAnsi="Times New Roman"/>
          <w:b/>
          <w:i/>
        </w:rPr>
        <w:t>Помощ от типа de minimis съгласно Регламент (ЕС) № 1408/2013, за компенсиране на щети от пожари през 2024 г.</w:t>
      </w:r>
    </w:p>
    <w:p w:rsidR="00243ADF" w:rsidRPr="00FC0EC4" w:rsidRDefault="00243ADF" w:rsidP="00243ADF">
      <w:pPr>
        <w:tabs>
          <w:tab w:val="num" w:pos="1068"/>
        </w:tabs>
        <w:spacing w:line="336" w:lineRule="auto"/>
        <w:ind w:right="-567"/>
        <w:jc w:val="both"/>
        <w:rPr>
          <w:bCs/>
          <w:sz w:val="24"/>
          <w:szCs w:val="24"/>
        </w:rPr>
      </w:pPr>
      <w:r w:rsidRPr="00FC0EC4">
        <w:rPr>
          <w:bCs/>
          <w:sz w:val="24"/>
          <w:szCs w:val="24"/>
        </w:rPr>
        <w:t xml:space="preserve">Изплатена сума: </w:t>
      </w:r>
      <w:r w:rsidRPr="00FC0EC4">
        <w:rPr>
          <w:sz w:val="24"/>
          <w:szCs w:val="24"/>
        </w:rPr>
        <w:t xml:space="preserve">1 368 534 </w:t>
      </w:r>
      <w:r w:rsidRPr="00FC0EC4">
        <w:rPr>
          <w:bCs/>
          <w:sz w:val="24"/>
          <w:szCs w:val="24"/>
        </w:rPr>
        <w:t xml:space="preserve">лв. Брой подпомогнати: </w:t>
      </w:r>
      <w:r w:rsidRPr="00FC0EC4">
        <w:rPr>
          <w:sz w:val="24"/>
          <w:szCs w:val="24"/>
        </w:rPr>
        <w:t xml:space="preserve">147 </w:t>
      </w:r>
      <w:r w:rsidRPr="00FC0EC4">
        <w:rPr>
          <w:bCs/>
          <w:sz w:val="24"/>
          <w:szCs w:val="24"/>
        </w:rPr>
        <w:t>бр.</w:t>
      </w:r>
    </w:p>
    <w:p w:rsidR="00243ADF" w:rsidRPr="00FC0EC4" w:rsidRDefault="00243ADF" w:rsidP="00243ADF">
      <w:pPr>
        <w:pStyle w:val="ListParagraph"/>
        <w:numPr>
          <w:ilvl w:val="0"/>
          <w:numId w:val="33"/>
        </w:numPr>
        <w:tabs>
          <w:tab w:val="left" w:pos="993"/>
        </w:tabs>
        <w:spacing w:before="120" w:after="120" w:line="336" w:lineRule="auto"/>
        <w:ind w:left="0" w:right="-567" w:firstLine="567"/>
        <w:jc w:val="both"/>
        <w:rPr>
          <w:rFonts w:ascii="Times New Roman" w:hAnsi="Times New Roman"/>
          <w:b/>
          <w:bCs/>
          <w:i/>
        </w:rPr>
      </w:pPr>
      <w:r w:rsidRPr="00FC0EC4">
        <w:rPr>
          <w:rFonts w:ascii="Times New Roman" w:hAnsi="Times New Roman"/>
          <w:b/>
          <w:bCs/>
          <w:i/>
        </w:rPr>
        <w:t>Индивидуална помощ de minimis, съгласно Регламент (ЕС) № 1408/2013, изменен с Регламент  (ЕС) № 316/2019  на земеделски стопани</w:t>
      </w:r>
    </w:p>
    <w:p w:rsidR="00243ADF" w:rsidRPr="00FC0EC4" w:rsidRDefault="00243ADF" w:rsidP="00243ADF">
      <w:pPr>
        <w:tabs>
          <w:tab w:val="num" w:pos="1068"/>
        </w:tabs>
        <w:spacing w:line="336" w:lineRule="auto"/>
        <w:ind w:right="-567"/>
        <w:jc w:val="both"/>
        <w:rPr>
          <w:bCs/>
          <w:sz w:val="24"/>
          <w:szCs w:val="24"/>
        </w:rPr>
      </w:pPr>
      <w:r w:rsidRPr="00FC0EC4">
        <w:rPr>
          <w:bCs/>
          <w:sz w:val="24"/>
          <w:szCs w:val="24"/>
        </w:rPr>
        <w:t>Изплатена сума: 267 391 лв. Брой подпомогнати: 8 бр.</w:t>
      </w:r>
    </w:p>
    <w:p w:rsidR="00243ADF" w:rsidRPr="00FC0EC4" w:rsidRDefault="00243ADF" w:rsidP="00243ADF">
      <w:pPr>
        <w:pStyle w:val="ListParagraph"/>
        <w:numPr>
          <w:ilvl w:val="0"/>
          <w:numId w:val="33"/>
        </w:numPr>
        <w:tabs>
          <w:tab w:val="left" w:pos="993"/>
        </w:tabs>
        <w:spacing w:before="120" w:after="120" w:line="336" w:lineRule="auto"/>
        <w:ind w:left="0" w:right="-567" w:firstLine="567"/>
        <w:jc w:val="both"/>
        <w:rPr>
          <w:rFonts w:ascii="Times New Roman" w:hAnsi="Times New Roman"/>
          <w:b/>
          <w:i/>
        </w:rPr>
      </w:pPr>
      <w:r w:rsidRPr="00FC0EC4">
        <w:rPr>
          <w:rFonts w:ascii="Times New Roman" w:hAnsi="Times New Roman"/>
          <w:b/>
          <w:i/>
        </w:rPr>
        <w:t>Помощ de minimis, съгласно Регламент  (ЕС) № 1408/2013, изменен с Регламент (ЕС) 2019/316, на регистрираните по Наредба № 3 от 1999 г. земеделски стопани за покриване разходите по задължителни мерки за контрол за съответствие във връзка с участие в схема за качество ЗНП „Странджански манов мед“/„Манов мед от Странджа“</w:t>
      </w:r>
    </w:p>
    <w:p w:rsidR="00243ADF" w:rsidRPr="00FC0EC4" w:rsidRDefault="00243ADF" w:rsidP="00243ADF">
      <w:pPr>
        <w:tabs>
          <w:tab w:val="num" w:pos="1068"/>
        </w:tabs>
        <w:spacing w:line="336" w:lineRule="auto"/>
        <w:ind w:right="-567"/>
        <w:jc w:val="both"/>
        <w:rPr>
          <w:bCs/>
          <w:sz w:val="24"/>
          <w:szCs w:val="24"/>
        </w:rPr>
      </w:pPr>
      <w:r w:rsidRPr="00FC0EC4">
        <w:rPr>
          <w:bCs/>
          <w:sz w:val="24"/>
          <w:szCs w:val="24"/>
        </w:rPr>
        <w:t>Изплатена сума: 9 000 лв. Брой подпомогнати: 5 бр.</w:t>
      </w:r>
    </w:p>
    <w:p w:rsidR="00243ADF" w:rsidRPr="00FC0EC4" w:rsidRDefault="00243ADF" w:rsidP="00243ADF">
      <w:pPr>
        <w:pStyle w:val="ListParagraph"/>
        <w:numPr>
          <w:ilvl w:val="0"/>
          <w:numId w:val="33"/>
        </w:numPr>
        <w:tabs>
          <w:tab w:val="left" w:pos="993"/>
        </w:tabs>
        <w:spacing w:before="120" w:after="120" w:line="336" w:lineRule="auto"/>
        <w:ind w:left="0" w:right="-567" w:firstLine="567"/>
        <w:jc w:val="both"/>
        <w:rPr>
          <w:rFonts w:ascii="Times New Roman" w:hAnsi="Times New Roman"/>
          <w:b/>
          <w:i/>
        </w:rPr>
      </w:pPr>
      <w:r w:rsidRPr="00FC0EC4">
        <w:rPr>
          <w:rFonts w:ascii="Times New Roman" w:hAnsi="Times New Roman"/>
          <w:b/>
          <w:i/>
        </w:rPr>
        <w:t>Помощ de minimis (съгласно Регламент (ЕС) № 1408/2013, изменен с Регламент (ЕС) № 316/2019) за закупуване на транспортни средства - специализирани ремаркета за членове на Български киноложки клуб за Българско овчарско куче</w:t>
      </w:r>
    </w:p>
    <w:p w:rsidR="009E6FC2" w:rsidRPr="00FC0EC4" w:rsidRDefault="00243ADF" w:rsidP="00243ADF">
      <w:pPr>
        <w:spacing w:line="336" w:lineRule="auto"/>
        <w:ind w:right="-567"/>
        <w:jc w:val="both"/>
        <w:rPr>
          <w:b/>
          <w:bCs/>
          <w:color w:val="000000"/>
          <w:sz w:val="24"/>
          <w:szCs w:val="24"/>
          <w:u w:val="single"/>
        </w:rPr>
      </w:pPr>
      <w:r w:rsidRPr="00FC0EC4">
        <w:rPr>
          <w:bCs/>
          <w:sz w:val="24"/>
          <w:szCs w:val="24"/>
        </w:rPr>
        <w:t xml:space="preserve">Изплатена сума: </w:t>
      </w:r>
      <w:r w:rsidRPr="00FC0EC4">
        <w:rPr>
          <w:sz w:val="24"/>
          <w:szCs w:val="24"/>
        </w:rPr>
        <w:t xml:space="preserve">45 000 </w:t>
      </w:r>
      <w:r w:rsidRPr="00FC0EC4">
        <w:rPr>
          <w:bCs/>
          <w:sz w:val="24"/>
          <w:szCs w:val="24"/>
        </w:rPr>
        <w:t>лв. Брой подпомогнати:</w:t>
      </w:r>
      <w:r w:rsidRPr="00FC0EC4">
        <w:rPr>
          <w:bCs/>
          <w:sz w:val="24"/>
          <w:szCs w:val="24"/>
        </w:rPr>
        <w:tab/>
        <w:t>3 бр.</w:t>
      </w:r>
    </w:p>
    <w:p w:rsidR="009E6FC2" w:rsidRPr="00FC0EC4" w:rsidRDefault="00243ADF" w:rsidP="00243ADF">
      <w:pPr>
        <w:spacing w:line="336" w:lineRule="auto"/>
        <w:ind w:right="-567"/>
        <w:jc w:val="both"/>
        <w:rPr>
          <w:b/>
          <w:bCs/>
          <w:color w:val="000000"/>
          <w:sz w:val="24"/>
          <w:szCs w:val="24"/>
          <w:u w:val="single"/>
        </w:rPr>
      </w:pPr>
      <w:r w:rsidRPr="00FC0EC4">
        <w:rPr>
          <w:b/>
          <w:bCs/>
          <w:color w:val="000000"/>
          <w:sz w:val="24"/>
          <w:szCs w:val="24"/>
          <w:u w:val="single"/>
        </w:rPr>
        <w:t>Минимални помощи по Регламент (ЕС) 2023/2831 (предишен Регламент 1407/2013 г.) на Комисията</w:t>
      </w:r>
    </w:p>
    <w:p w:rsidR="00243ADF" w:rsidRPr="00FC0EC4" w:rsidRDefault="00243ADF" w:rsidP="00243ADF">
      <w:pPr>
        <w:spacing w:line="336" w:lineRule="auto"/>
        <w:ind w:right="-567"/>
        <w:jc w:val="both"/>
        <w:rPr>
          <w:bCs/>
          <w:color w:val="000000"/>
          <w:sz w:val="24"/>
          <w:szCs w:val="24"/>
        </w:rPr>
      </w:pPr>
      <w:r w:rsidRPr="00FC0EC4">
        <w:rPr>
          <w:bCs/>
          <w:color w:val="000000"/>
          <w:sz w:val="24"/>
          <w:szCs w:val="24"/>
        </w:rPr>
        <w:t>Регламент (ЕС) 2023/2831 на Комисията от 13 декември 2023 г. (предишен Регламент (ЕС) 1407/2013), относно прилагането на членове 107 и 108 от Договора за функционирането на Европейския съюз към помощта de minimis е в сила от 01.01.2024 г.</w:t>
      </w:r>
    </w:p>
    <w:p w:rsidR="00243ADF" w:rsidRPr="00FC0EC4" w:rsidRDefault="00243ADF" w:rsidP="00243ADF">
      <w:pPr>
        <w:spacing w:line="336" w:lineRule="auto"/>
        <w:ind w:right="-567"/>
        <w:jc w:val="both"/>
        <w:rPr>
          <w:bCs/>
          <w:color w:val="000000"/>
          <w:sz w:val="24"/>
          <w:szCs w:val="24"/>
        </w:rPr>
      </w:pPr>
      <w:r w:rsidRPr="00FC0EC4">
        <w:rPr>
          <w:bCs/>
          <w:color w:val="000000"/>
          <w:sz w:val="24"/>
          <w:szCs w:val="24"/>
        </w:rPr>
        <w:t xml:space="preserve">Максималният размер на помощта </w:t>
      </w:r>
      <w:r w:rsidRPr="00FC0EC4">
        <w:rPr>
          <w:bCs/>
          <w:i/>
          <w:color w:val="000000"/>
          <w:sz w:val="24"/>
          <w:szCs w:val="24"/>
        </w:rPr>
        <w:t>de minimis</w:t>
      </w:r>
      <w:r w:rsidRPr="00FC0EC4">
        <w:rPr>
          <w:bCs/>
          <w:color w:val="000000"/>
          <w:sz w:val="24"/>
          <w:szCs w:val="24"/>
        </w:rPr>
        <w:t xml:space="preserve"> за едно и също предприятие (в т.ч. при наличие на обстоятелства по преобразуване: сливане/придобиване/разделяне) е увеличен спрямо предходния период и не може да надхвърля левовата равностойност 300 000 евро (586 749 лв.) за период от три години. Срокът от 3 години се оценява периодично. За всяко ново предоставяне на помощ </w:t>
      </w:r>
      <w:r w:rsidRPr="00FC0EC4">
        <w:rPr>
          <w:bCs/>
          <w:color w:val="000000"/>
          <w:sz w:val="24"/>
          <w:szCs w:val="24"/>
          <w:lang w:val="en-US"/>
        </w:rPr>
        <w:t>de minimis се взема предвид общият размер на помощта de minimis</w:t>
      </w:r>
      <w:r w:rsidRPr="00FC0EC4">
        <w:rPr>
          <w:bCs/>
          <w:color w:val="000000"/>
          <w:sz w:val="24"/>
          <w:szCs w:val="24"/>
        </w:rPr>
        <w:t>, предоставена през предходните 3 години преди датата на предоставянето ѝ.</w:t>
      </w:r>
    </w:p>
    <w:p w:rsidR="00243ADF" w:rsidRPr="00FC0EC4" w:rsidRDefault="00243ADF" w:rsidP="00243ADF">
      <w:pPr>
        <w:numPr>
          <w:ilvl w:val="0"/>
          <w:numId w:val="33"/>
        </w:numPr>
        <w:spacing w:line="336" w:lineRule="auto"/>
        <w:ind w:left="0" w:right="-567" w:firstLine="567"/>
        <w:jc w:val="both"/>
        <w:rPr>
          <w:rFonts w:eastAsia="MS Minngs"/>
          <w:b/>
          <w:bCs/>
          <w:i/>
          <w:color w:val="000000"/>
          <w:sz w:val="24"/>
          <w:szCs w:val="24"/>
          <w:lang w:val="en-US"/>
        </w:rPr>
      </w:pPr>
      <w:r w:rsidRPr="00FC0EC4">
        <w:rPr>
          <w:rFonts w:eastAsia="MS Minngs"/>
          <w:b/>
          <w:bCs/>
          <w:i/>
          <w:color w:val="000000"/>
          <w:sz w:val="24"/>
          <w:szCs w:val="24"/>
          <w:lang w:val="en-US"/>
        </w:rPr>
        <w:t>Минимална помощ de minimis, съгласно Регламент (ЕС) № 2023/2831 от 2023 г. на предприятия, ангажирани в говедовъдството, за компенсиране на разходите за клане, транспорт и административни документи за отгледани и заклани говеда</w:t>
      </w:r>
    </w:p>
    <w:p w:rsidR="00243ADF" w:rsidRPr="00FC0EC4" w:rsidRDefault="00243ADF" w:rsidP="00243ADF">
      <w:pPr>
        <w:spacing w:line="336" w:lineRule="auto"/>
        <w:ind w:right="-567"/>
        <w:jc w:val="both"/>
        <w:rPr>
          <w:rFonts w:eastAsia="MS Minngs"/>
          <w:b/>
          <w:bCs/>
          <w:i/>
          <w:color w:val="000000"/>
          <w:sz w:val="24"/>
          <w:szCs w:val="24"/>
          <w:u w:val="single"/>
        </w:rPr>
      </w:pPr>
    </w:p>
    <w:p w:rsidR="00243ADF" w:rsidRPr="00FC0EC4" w:rsidRDefault="00243ADF" w:rsidP="00243ADF">
      <w:pPr>
        <w:spacing w:line="336" w:lineRule="auto"/>
        <w:ind w:right="-567"/>
        <w:jc w:val="both"/>
        <w:rPr>
          <w:rFonts w:eastAsia="MS Minngs"/>
          <w:bCs/>
          <w:color w:val="000000"/>
          <w:sz w:val="24"/>
          <w:szCs w:val="24"/>
        </w:rPr>
      </w:pPr>
      <w:r w:rsidRPr="00FC0EC4">
        <w:rPr>
          <w:rFonts w:eastAsia="MS Minngs"/>
          <w:bCs/>
          <w:color w:val="000000"/>
          <w:sz w:val="24"/>
          <w:szCs w:val="24"/>
        </w:rPr>
        <w:t>Изплатена сума: 1 354 470 лв. Брой подпомогнати: 166 бр.</w:t>
      </w:r>
    </w:p>
    <w:p w:rsidR="00243ADF" w:rsidRPr="00FC0EC4" w:rsidRDefault="00243ADF" w:rsidP="00243ADF">
      <w:pPr>
        <w:spacing w:line="336" w:lineRule="auto"/>
        <w:ind w:right="-567"/>
        <w:jc w:val="both"/>
        <w:rPr>
          <w:rFonts w:eastAsia="MS Minngs"/>
          <w:bCs/>
          <w:color w:val="000000"/>
          <w:sz w:val="24"/>
          <w:szCs w:val="24"/>
        </w:rPr>
      </w:pPr>
      <w:r w:rsidRPr="00FC0EC4">
        <w:rPr>
          <w:rFonts w:eastAsia="MS Minngs"/>
          <w:bCs/>
          <w:color w:val="000000"/>
          <w:sz w:val="24"/>
          <w:szCs w:val="24"/>
        </w:rPr>
        <w:t>Управителният съвет на ДФ „Земеделие” взе решение за отпускане на помощ de minimis  на земеделските стопани - животновъди за угоени и заклани говеда с цел покриване на разходите за клане, транспорт и административни документи, свързани с тези дейности. Чрез тази подкрепа се дава възможност за непрекъснатост на процеса за изкупуване и доставка на необходимите количества суровини и задоволяване на пазара.</w:t>
      </w:r>
    </w:p>
    <w:p w:rsidR="00243ADF" w:rsidRPr="00FC0EC4" w:rsidRDefault="00243ADF" w:rsidP="00243ADF">
      <w:pPr>
        <w:numPr>
          <w:ilvl w:val="0"/>
          <w:numId w:val="33"/>
        </w:numPr>
        <w:spacing w:line="336" w:lineRule="auto"/>
        <w:ind w:left="0" w:right="-567" w:firstLine="567"/>
        <w:jc w:val="both"/>
        <w:rPr>
          <w:rFonts w:eastAsia="MS Minngs"/>
          <w:b/>
          <w:bCs/>
          <w:i/>
          <w:color w:val="000000"/>
          <w:sz w:val="24"/>
          <w:szCs w:val="24"/>
          <w:lang w:val="en-US"/>
        </w:rPr>
      </w:pPr>
      <w:r w:rsidRPr="00FC0EC4">
        <w:rPr>
          <w:rFonts w:eastAsia="MS Minngs"/>
          <w:b/>
          <w:bCs/>
          <w:i/>
          <w:color w:val="000000"/>
          <w:sz w:val="24"/>
          <w:szCs w:val="24"/>
          <w:lang w:val="en-US"/>
        </w:rPr>
        <w:t>Помощ de minimis, съгласно Регламент (ЕС) 1407/2013, изменен с Регламент (ЕС) № 2023/2831, за участия в изложения</w:t>
      </w:r>
    </w:p>
    <w:p w:rsidR="00243ADF" w:rsidRPr="00FC0EC4" w:rsidRDefault="00243ADF" w:rsidP="00243ADF">
      <w:pPr>
        <w:spacing w:line="336" w:lineRule="auto"/>
        <w:ind w:right="-567"/>
        <w:jc w:val="both"/>
        <w:rPr>
          <w:rFonts w:eastAsia="MS Minngs"/>
          <w:bCs/>
          <w:color w:val="000000"/>
          <w:sz w:val="24"/>
          <w:szCs w:val="24"/>
        </w:rPr>
      </w:pPr>
      <w:r w:rsidRPr="00FC0EC4">
        <w:rPr>
          <w:rFonts w:eastAsia="MS Minngs"/>
          <w:bCs/>
          <w:color w:val="000000"/>
          <w:sz w:val="24"/>
          <w:szCs w:val="24"/>
        </w:rPr>
        <w:t>Изплатена сума: 360 600 лв. Брой подпомогнати: 3 бр.</w:t>
      </w:r>
    </w:p>
    <w:p w:rsidR="00243ADF" w:rsidRPr="00FC0EC4" w:rsidRDefault="00243ADF" w:rsidP="00243ADF">
      <w:pPr>
        <w:spacing w:line="336" w:lineRule="auto"/>
        <w:ind w:right="-567"/>
        <w:jc w:val="both"/>
        <w:rPr>
          <w:rFonts w:eastAsia="MS Minngs"/>
          <w:bCs/>
          <w:color w:val="000000"/>
          <w:sz w:val="24"/>
          <w:szCs w:val="24"/>
        </w:rPr>
      </w:pPr>
      <w:r w:rsidRPr="00FC0EC4">
        <w:rPr>
          <w:rFonts w:eastAsia="MS Minngs"/>
          <w:bCs/>
          <w:color w:val="000000"/>
          <w:sz w:val="24"/>
          <w:szCs w:val="24"/>
        </w:rPr>
        <w:t>С предоставянето на държавното подпомагане се цели оказване на подкрепа на българските предприятия, ангажирани в сектора на преработка на селскостопански продукти, за повишаване на тяхната конкурентоспособност, създаване и разширяване на пазарни позиции на българските изделия. Подпомагат се асоциации и други организации за организиране и участие в изложения и търговски панаири, за дейности, които не попадат в обхвата на схемата за държавна помощ.</w:t>
      </w:r>
    </w:p>
    <w:p w:rsidR="00243ADF" w:rsidRPr="00FC0EC4" w:rsidRDefault="00243ADF" w:rsidP="00243ADF">
      <w:pPr>
        <w:numPr>
          <w:ilvl w:val="0"/>
          <w:numId w:val="33"/>
        </w:numPr>
        <w:spacing w:line="336" w:lineRule="auto"/>
        <w:ind w:left="0" w:right="-567" w:firstLine="567"/>
        <w:jc w:val="both"/>
        <w:rPr>
          <w:rFonts w:eastAsia="MS Minngs"/>
          <w:b/>
          <w:bCs/>
          <w:i/>
          <w:color w:val="000000"/>
          <w:sz w:val="24"/>
          <w:szCs w:val="24"/>
          <w:lang w:val="en-US"/>
        </w:rPr>
      </w:pPr>
      <w:r w:rsidRPr="00FC0EC4">
        <w:rPr>
          <w:rFonts w:eastAsia="MS Minngs"/>
          <w:b/>
          <w:bCs/>
          <w:i/>
          <w:color w:val="000000"/>
          <w:sz w:val="24"/>
          <w:szCs w:val="24"/>
          <w:lang w:val="en-US"/>
        </w:rPr>
        <w:t>Индивидуална помощ de minimis, съгласно Регламент (ЕС) № 2023/2831 за подпомагане на ДП „Кабиюк“</w:t>
      </w:r>
    </w:p>
    <w:p w:rsidR="00243ADF" w:rsidRPr="00FC0EC4" w:rsidRDefault="00243ADF" w:rsidP="00243ADF">
      <w:pPr>
        <w:spacing w:line="336" w:lineRule="auto"/>
        <w:ind w:right="-567"/>
        <w:jc w:val="both"/>
        <w:rPr>
          <w:rFonts w:eastAsia="MS Minngs"/>
          <w:bCs/>
          <w:color w:val="000000"/>
          <w:sz w:val="24"/>
          <w:szCs w:val="24"/>
        </w:rPr>
      </w:pPr>
      <w:r w:rsidRPr="00FC0EC4">
        <w:rPr>
          <w:rFonts w:eastAsia="MS Minngs"/>
          <w:bCs/>
          <w:color w:val="000000"/>
          <w:sz w:val="24"/>
          <w:szCs w:val="24"/>
        </w:rPr>
        <w:t xml:space="preserve">Изплатена сума: 120 000 лв. </w:t>
      </w:r>
    </w:p>
    <w:p w:rsidR="00940DFD" w:rsidRPr="00FC0EC4" w:rsidRDefault="00940DFD" w:rsidP="00940DFD">
      <w:pPr>
        <w:spacing w:line="336" w:lineRule="auto"/>
        <w:ind w:right="-567"/>
        <w:jc w:val="both"/>
        <w:rPr>
          <w:rFonts w:eastAsia="MS Minngs"/>
          <w:bCs/>
          <w:color w:val="000000"/>
          <w:sz w:val="24"/>
          <w:szCs w:val="24"/>
        </w:rPr>
      </w:pPr>
      <w:r w:rsidRPr="00FC0EC4">
        <w:rPr>
          <w:rFonts w:eastAsia="MS Minngs"/>
          <w:bCs/>
          <w:color w:val="000000"/>
          <w:sz w:val="24"/>
          <w:szCs w:val="24"/>
        </w:rPr>
        <w:t>През 2024 г. по краткосрочни схеми за подпомагане са прилагани 28 схеми за подпомагане на земеделските стопани. По всички действащи схеми за краткосрочно финансиране са подпомогнати 62 32</w:t>
      </w:r>
      <w:r w:rsidRPr="00FC0EC4">
        <w:rPr>
          <w:rFonts w:eastAsia="MS Minngs"/>
          <w:bCs/>
          <w:color w:val="000000"/>
          <w:sz w:val="24"/>
          <w:szCs w:val="24"/>
          <w:lang w:val="en-US"/>
        </w:rPr>
        <w:t>5</w:t>
      </w:r>
      <w:r w:rsidRPr="00FC0EC4">
        <w:rPr>
          <w:rFonts w:eastAsia="MS Minngs"/>
          <w:bCs/>
          <w:color w:val="000000"/>
          <w:sz w:val="24"/>
          <w:szCs w:val="24"/>
        </w:rPr>
        <w:t xml:space="preserve"> бенефициери по подадени 66 840 заявления.</w:t>
      </w:r>
    </w:p>
    <w:p w:rsidR="00940DFD" w:rsidRPr="00FC0EC4" w:rsidRDefault="00940DFD" w:rsidP="00940DFD">
      <w:pPr>
        <w:spacing w:line="336" w:lineRule="auto"/>
        <w:ind w:right="-567"/>
        <w:jc w:val="both"/>
        <w:rPr>
          <w:rFonts w:eastAsia="MS Minngs"/>
          <w:bCs/>
          <w:color w:val="000000"/>
          <w:sz w:val="24"/>
          <w:szCs w:val="24"/>
          <w:lang w:val="ru-RU"/>
        </w:rPr>
      </w:pPr>
      <w:r w:rsidRPr="00FC0EC4">
        <w:rPr>
          <w:rFonts w:eastAsia="MS Minngs"/>
          <w:bCs/>
          <w:color w:val="000000"/>
          <w:sz w:val="24"/>
          <w:szCs w:val="24"/>
        </w:rPr>
        <w:t xml:space="preserve">Общо изплатеният ресурс по мерките на краткосрочно подпомагане е </w:t>
      </w:r>
      <w:r w:rsidRPr="00FC0EC4">
        <w:rPr>
          <w:rFonts w:eastAsia="MS Minngs"/>
          <w:b/>
          <w:bCs/>
          <w:color w:val="000000"/>
          <w:sz w:val="24"/>
          <w:szCs w:val="24"/>
        </w:rPr>
        <w:t xml:space="preserve">845 701 692 лв. </w:t>
      </w:r>
      <w:r w:rsidRPr="00FC0EC4">
        <w:rPr>
          <w:rFonts w:eastAsia="MS Minngs"/>
          <w:bCs/>
          <w:color w:val="000000"/>
          <w:sz w:val="24"/>
          <w:szCs w:val="24"/>
        </w:rPr>
        <w:t xml:space="preserve">Изплатените средства през </w:t>
      </w:r>
      <w:r w:rsidR="005015A7">
        <w:rPr>
          <w:rFonts w:eastAsia="MS Minngs"/>
          <w:bCs/>
          <w:color w:val="000000"/>
          <w:sz w:val="24"/>
          <w:szCs w:val="24"/>
        </w:rPr>
        <w:t>2024 г.</w:t>
      </w:r>
      <w:r w:rsidRPr="00FC0EC4">
        <w:rPr>
          <w:rFonts w:eastAsia="MS Minngs"/>
          <w:bCs/>
          <w:color w:val="000000"/>
          <w:sz w:val="24"/>
          <w:szCs w:val="24"/>
        </w:rPr>
        <w:t xml:space="preserve"> бележат ръст от 26 %  спрямо 2023 г. Усвояването на средствата възлиза на 99,68 %, спрямо общо утвърдения бюджет от </w:t>
      </w:r>
      <w:r w:rsidRPr="00FC0EC4">
        <w:rPr>
          <w:rFonts w:eastAsia="MS Minngs"/>
          <w:b/>
          <w:bCs/>
          <w:color w:val="000000"/>
          <w:sz w:val="24"/>
          <w:szCs w:val="24"/>
        </w:rPr>
        <w:t>848 454 552 лв.</w:t>
      </w:r>
      <w:r w:rsidR="00061499">
        <w:rPr>
          <w:rFonts w:eastAsia="MS Minngs"/>
          <w:b/>
          <w:bCs/>
          <w:color w:val="000000"/>
          <w:sz w:val="24"/>
          <w:szCs w:val="24"/>
        </w:rPr>
        <w:t xml:space="preserve"> </w:t>
      </w:r>
      <w:r w:rsidRPr="00FC0EC4">
        <w:rPr>
          <w:rFonts w:eastAsia="MS Minngs"/>
          <w:bCs/>
          <w:color w:val="000000"/>
          <w:sz w:val="24"/>
          <w:szCs w:val="24"/>
        </w:rPr>
        <w:t xml:space="preserve">за отчетната година по направление държавни помощи. </w:t>
      </w:r>
    </w:p>
    <w:p w:rsidR="009E6FC2" w:rsidRPr="00FC0EC4" w:rsidRDefault="009E6FC2" w:rsidP="009E6FC2">
      <w:pPr>
        <w:spacing w:line="336" w:lineRule="auto"/>
        <w:ind w:right="-567"/>
        <w:jc w:val="both"/>
        <w:rPr>
          <w:b/>
          <w:sz w:val="24"/>
          <w:szCs w:val="24"/>
          <w:u w:val="single"/>
        </w:rPr>
      </w:pPr>
      <w:r w:rsidRPr="00FC0EC4">
        <w:rPr>
          <w:b/>
          <w:sz w:val="24"/>
          <w:szCs w:val="24"/>
          <w:u w:val="single"/>
        </w:rPr>
        <w:t>Държавни помощи с инвестиционен характер</w:t>
      </w:r>
    </w:p>
    <w:p w:rsidR="006238E3" w:rsidRPr="00FC0EC4" w:rsidRDefault="009E6FC2" w:rsidP="009E6FC2">
      <w:pPr>
        <w:spacing w:line="336" w:lineRule="auto"/>
        <w:ind w:right="-567"/>
        <w:jc w:val="both"/>
        <w:rPr>
          <w:sz w:val="24"/>
          <w:szCs w:val="24"/>
        </w:rPr>
      </w:pPr>
      <w:r w:rsidRPr="00FC0EC4">
        <w:rPr>
          <w:b/>
          <w:i/>
          <w:sz w:val="24"/>
          <w:szCs w:val="24"/>
        </w:rPr>
        <w:t>Схема за държавна помощ „Инвестиции за закупуване или изграждане на обекти за преработка и/или обработка на сурово мляко”</w:t>
      </w:r>
    </w:p>
    <w:p w:rsidR="009E6FC2" w:rsidRPr="00FC0EC4" w:rsidRDefault="009E6FC2" w:rsidP="009E6FC2">
      <w:pPr>
        <w:spacing w:line="336" w:lineRule="auto"/>
        <w:ind w:right="-567"/>
        <w:jc w:val="both"/>
        <w:rPr>
          <w:sz w:val="24"/>
          <w:szCs w:val="24"/>
        </w:rPr>
      </w:pPr>
      <w:r w:rsidRPr="00FC0EC4">
        <w:rPr>
          <w:sz w:val="24"/>
          <w:szCs w:val="24"/>
        </w:rPr>
        <w:t xml:space="preserve">Схемата беше нотифицирана пред Европейската комисия в края на 2018 г. С Регламент (ЕС) 2020/2008 на Комисията от 8 декември 2020 г. за изменение на регламенти (ЕС) № 702/2014, (ЕС) № 717/2014 и (ЕС) № 1388/2014 срокът на прилагане на схемата е удължен до 31.12.2022 г. 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 Целта е да се подпомогнат малки и средни фермери и организации на производителите да преработват и реализират сами продукцията си на фермерските пазари и по този начин да увеличат доходите си. Кандидатите следва да са регистрирани съгласно Наредба № 26 от 26.10.2010 г. за специфичните изисквания за директни доставки на малки количества суровини и храни от животински произход. </w:t>
      </w:r>
    </w:p>
    <w:p w:rsidR="009E6FC2" w:rsidRPr="00FC0EC4" w:rsidRDefault="009E6FC2" w:rsidP="009E6FC2">
      <w:pPr>
        <w:spacing w:line="336" w:lineRule="auto"/>
        <w:ind w:right="-567"/>
        <w:jc w:val="both"/>
        <w:rPr>
          <w:sz w:val="24"/>
          <w:szCs w:val="24"/>
        </w:rPr>
      </w:pPr>
      <w:r w:rsidRPr="00FC0EC4">
        <w:rPr>
          <w:sz w:val="24"/>
          <w:szCs w:val="24"/>
        </w:rPr>
        <w:t xml:space="preserve">Максималният интензитет на помощта е до 50 % от приемливите разходи за един инвестиционен проект, но не повече от 60 000 лв. за срока на прилагане на помощта. Срокът за изпълнение на инвестицията е до 9 месеца от датата на сключване на договор за помощта, когато в инвестицията не се включват строително-монтажни работи и до 18 месеца, когато в инвестицията се включват строително-монтажни работи.  </w:t>
      </w:r>
    </w:p>
    <w:p w:rsidR="009E6FC2" w:rsidRPr="00FC0EC4" w:rsidRDefault="009E6FC2" w:rsidP="009E6FC2">
      <w:pPr>
        <w:spacing w:line="336" w:lineRule="auto"/>
        <w:ind w:right="-567"/>
        <w:jc w:val="both"/>
        <w:rPr>
          <w:sz w:val="24"/>
          <w:szCs w:val="24"/>
        </w:rPr>
      </w:pPr>
      <w:r w:rsidRPr="00FC0EC4">
        <w:rPr>
          <w:sz w:val="24"/>
          <w:szCs w:val="24"/>
        </w:rPr>
        <w:t>С решение на Управителния съвет на Държавен фонд „Земеделие“ от 17.01.2024 г., по схемата е утвърден бюджет в размер на 154 530 лв. В периода 01.01.-3</w:t>
      </w:r>
      <w:r w:rsidR="005D1224" w:rsidRPr="00FC0EC4">
        <w:rPr>
          <w:sz w:val="24"/>
          <w:szCs w:val="24"/>
        </w:rPr>
        <w:t>1</w:t>
      </w:r>
      <w:r w:rsidRPr="00FC0EC4">
        <w:rPr>
          <w:sz w:val="24"/>
          <w:szCs w:val="24"/>
        </w:rPr>
        <w:t>.</w:t>
      </w:r>
      <w:r w:rsidR="005D1224" w:rsidRPr="00FC0EC4">
        <w:rPr>
          <w:sz w:val="24"/>
          <w:szCs w:val="24"/>
        </w:rPr>
        <w:t>12</w:t>
      </w:r>
      <w:r w:rsidRPr="00FC0EC4">
        <w:rPr>
          <w:sz w:val="24"/>
          <w:szCs w:val="24"/>
        </w:rPr>
        <w:t xml:space="preserve">.2024 г. </w:t>
      </w:r>
      <w:r w:rsidR="005D1224" w:rsidRPr="00FC0EC4">
        <w:rPr>
          <w:sz w:val="24"/>
          <w:szCs w:val="24"/>
        </w:rPr>
        <w:t>са</w:t>
      </w:r>
      <w:r w:rsidRPr="00FC0EC4">
        <w:rPr>
          <w:sz w:val="24"/>
          <w:szCs w:val="24"/>
        </w:rPr>
        <w:t xml:space="preserve"> финансиран</w:t>
      </w:r>
      <w:r w:rsidR="005D1224" w:rsidRPr="00FC0EC4">
        <w:rPr>
          <w:sz w:val="24"/>
          <w:szCs w:val="24"/>
        </w:rPr>
        <w:t>и</w:t>
      </w:r>
      <w:r w:rsidR="00061499">
        <w:rPr>
          <w:sz w:val="24"/>
          <w:szCs w:val="24"/>
        </w:rPr>
        <w:t xml:space="preserve"> </w:t>
      </w:r>
      <w:r w:rsidR="005D1224" w:rsidRPr="00FC0EC4">
        <w:rPr>
          <w:sz w:val="24"/>
          <w:szCs w:val="24"/>
        </w:rPr>
        <w:t>3</w:t>
      </w:r>
      <w:r w:rsidRPr="00FC0EC4">
        <w:rPr>
          <w:sz w:val="24"/>
          <w:szCs w:val="24"/>
        </w:rPr>
        <w:t xml:space="preserve"> заявк</w:t>
      </w:r>
      <w:r w:rsidR="005D1224" w:rsidRPr="00FC0EC4">
        <w:rPr>
          <w:sz w:val="24"/>
          <w:szCs w:val="24"/>
        </w:rPr>
        <w:t>и</w:t>
      </w:r>
      <w:r w:rsidRPr="00FC0EC4">
        <w:rPr>
          <w:sz w:val="24"/>
          <w:szCs w:val="24"/>
        </w:rPr>
        <w:t xml:space="preserve"> за изплащане на държавна помощ от прием 2022 г. в размер на </w:t>
      </w:r>
      <w:r w:rsidR="005D1224" w:rsidRPr="00FC0EC4">
        <w:rPr>
          <w:sz w:val="24"/>
          <w:szCs w:val="24"/>
        </w:rPr>
        <w:t>154 530</w:t>
      </w:r>
      <w:r w:rsidRPr="00FC0EC4">
        <w:rPr>
          <w:sz w:val="24"/>
          <w:szCs w:val="24"/>
        </w:rPr>
        <w:t xml:space="preserve"> лв.</w:t>
      </w:r>
    </w:p>
    <w:p w:rsidR="006238E3" w:rsidRPr="00FC0EC4" w:rsidRDefault="009E6FC2" w:rsidP="009E6FC2">
      <w:pPr>
        <w:spacing w:line="336" w:lineRule="auto"/>
        <w:ind w:right="-567"/>
        <w:jc w:val="both"/>
        <w:rPr>
          <w:sz w:val="24"/>
          <w:szCs w:val="24"/>
        </w:rPr>
      </w:pPr>
      <w:r w:rsidRPr="00FC0EC4">
        <w:rPr>
          <w:b/>
          <w:i/>
          <w:sz w:val="24"/>
          <w:szCs w:val="24"/>
        </w:rPr>
        <w:t>Схема за държавна помощ „Помощ за инвестиции в материални активи в земеделски стопанства, свързани с първично производство на растениевъдна земеделска продукция”</w:t>
      </w:r>
    </w:p>
    <w:p w:rsidR="009E6FC2" w:rsidRPr="00FC0EC4" w:rsidRDefault="009E6FC2" w:rsidP="009E6FC2">
      <w:pPr>
        <w:spacing w:line="336" w:lineRule="auto"/>
        <w:ind w:right="-567"/>
        <w:jc w:val="both"/>
        <w:rPr>
          <w:sz w:val="24"/>
          <w:szCs w:val="24"/>
        </w:rPr>
      </w:pPr>
      <w:r w:rsidRPr="00FC0EC4">
        <w:rPr>
          <w:sz w:val="24"/>
          <w:szCs w:val="24"/>
        </w:rPr>
        <w:t>Държавната помощ е одобрена от Европейската комисия през 2019 г. С Регламент (ЕС) 2020/2008 на Комисията от 8 декември 2020 г. за изменение на регламенти (ЕС) № 702/2014, (ЕС) № 717/2014 и (ЕС) № 1388/2014 срокът на прилагане на схемата е удължен до 31.12.2022 г. 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 Целта на подпомагането е да стимулира земеделските стопани да направят инвестиции за подобряване на общата производителност и устойчивост на стопанствата си и по-специално да намалят производствените разходи на производството. Кандидати по схемата могат да бъдат земеделски стопани, регистрирани по реда на Наредба № 3 от 29 януари 1999 г. за период от най-малко 3 (три) години назад, считано от датата на кандидатстване, както и организации и групи производители в сектор „Растениевъдство“, признати със заповед на министъра на земеделието</w:t>
      </w:r>
      <w:r w:rsidR="00061499">
        <w:rPr>
          <w:sz w:val="24"/>
          <w:szCs w:val="24"/>
        </w:rPr>
        <w:t xml:space="preserve"> </w:t>
      </w:r>
      <w:r w:rsidRPr="00FC0EC4">
        <w:rPr>
          <w:sz w:val="24"/>
          <w:szCs w:val="24"/>
        </w:rPr>
        <w:t xml:space="preserve">и храните. Схемата дава възможност за възстановяване на 50 % от извършените разходи за инвестиции в материални активи в земеделски стопанства, свързани с първично производство на растениевъдна земеделска продукция, но не повече от 120 000 лв. Срокът за изпълнение на инвестицията за всеки проект е до 9 месеца след датата на сключване на договора за предоставяне на държавна помощ. </w:t>
      </w:r>
    </w:p>
    <w:p w:rsidR="009E6FC2" w:rsidRPr="00FC0EC4" w:rsidRDefault="009E6FC2" w:rsidP="009E6FC2">
      <w:pPr>
        <w:spacing w:line="336" w:lineRule="auto"/>
        <w:ind w:right="-567"/>
        <w:jc w:val="both"/>
        <w:rPr>
          <w:sz w:val="24"/>
          <w:szCs w:val="24"/>
        </w:rPr>
      </w:pPr>
      <w:r w:rsidRPr="00FC0EC4">
        <w:rPr>
          <w:sz w:val="24"/>
          <w:szCs w:val="24"/>
        </w:rPr>
        <w:t xml:space="preserve">С решение на Управителния съвет на Държавен фонд „Земеделие“ от 17.01.2024 г., по схемата е утвърден бюджет в размер на 73 716 лв. С отпуснатият ресурс </w:t>
      </w:r>
      <w:r w:rsidR="00DD0BE4" w:rsidRPr="00FC0EC4">
        <w:rPr>
          <w:sz w:val="24"/>
          <w:szCs w:val="24"/>
        </w:rPr>
        <w:t>за</w:t>
      </w:r>
      <w:r w:rsidRPr="00FC0EC4">
        <w:rPr>
          <w:sz w:val="24"/>
          <w:szCs w:val="24"/>
        </w:rPr>
        <w:t xml:space="preserve"> периода 01.01.-3</w:t>
      </w:r>
      <w:r w:rsidR="005D1224" w:rsidRPr="00FC0EC4">
        <w:rPr>
          <w:sz w:val="24"/>
          <w:szCs w:val="24"/>
        </w:rPr>
        <w:t>1</w:t>
      </w:r>
      <w:r w:rsidRPr="00FC0EC4">
        <w:rPr>
          <w:sz w:val="24"/>
          <w:szCs w:val="24"/>
        </w:rPr>
        <w:t>.</w:t>
      </w:r>
      <w:r w:rsidR="005D1224" w:rsidRPr="00FC0EC4">
        <w:rPr>
          <w:sz w:val="24"/>
          <w:szCs w:val="24"/>
        </w:rPr>
        <w:t>12</w:t>
      </w:r>
      <w:r w:rsidRPr="00FC0EC4">
        <w:rPr>
          <w:sz w:val="24"/>
          <w:szCs w:val="24"/>
        </w:rPr>
        <w:t>.2024 г. е финансирана 1 заявка за изплащане на държавна помощ от прием 2020 г. в размер на 73 715 лв.</w:t>
      </w:r>
    </w:p>
    <w:p w:rsidR="006238E3" w:rsidRPr="00FC0EC4" w:rsidRDefault="009E6FC2" w:rsidP="009E6FC2">
      <w:pPr>
        <w:spacing w:line="336" w:lineRule="auto"/>
        <w:ind w:right="-567"/>
        <w:jc w:val="both"/>
        <w:rPr>
          <w:sz w:val="24"/>
          <w:szCs w:val="24"/>
        </w:rPr>
      </w:pPr>
      <w:r w:rsidRPr="00FC0EC4">
        <w:rPr>
          <w:b/>
          <w:i/>
          <w:sz w:val="24"/>
          <w:szCs w:val="24"/>
        </w:rPr>
        <w:t>Схема за държавна помощ „Инвестиции за закупуване на съоръжения за добив и съхранение на сурово мляко и съоръжения за изхранване на новородени животни с мляко”</w:t>
      </w:r>
    </w:p>
    <w:p w:rsidR="009E6FC2" w:rsidRPr="00FC0EC4" w:rsidRDefault="009E6FC2" w:rsidP="009E6FC2">
      <w:pPr>
        <w:spacing w:line="336" w:lineRule="auto"/>
        <w:ind w:right="-567"/>
        <w:jc w:val="both"/>
        <w:rPr>
          <w:sz w:val="24"/>
          <w:szCs w:val="24"/>
        </w:rPr>
      </w:pPr>
      <w:r w:rsidRPr="00FC0EC4">
        <w:rPr>
          <w:sz w:val="24"/>
          <w:szCs w:val="24"/>
        </w:rPr>
        <w:t xml:space="preserve">Държавната помощ е одобрена от Европейската комисия през 2019 г. Подпомагат се собственици/наематели на животновъдни ферми (земеделски стопани, регистрирани по реда на Наредба № 3 от 29 януари 1999 г. за създаване и поддържане на регистър на земеделските стопани, вкл. организации и групи производители), за закупуване на съоръжения за добив и съхранение на сурово мляко и съоръжения за изхранване на новородени животни с мляко. С Регламент (ЕС) 2020/2008 на Комисията от 8 декември 2020 г. за изменение на регламенти (ЕС) № 702/2014, (ЕС) № 717/2014 и (ЕС) № 1388/2014 срокът на прилагане на схемата е удължен до 31.12.2022 г. 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 Целта на държавната помощ е да стимулира земеделските стопани да направят инвестиции за подобряване на общата производителност и устойчивост на стопанствата си и по-специално да намалят производствените разходи. Схемата за държавна помощ дава възможност за възстановяване на 50 % от извършените разходи за закупуване на съоръжения за добив и съхранение на сурово мляко и съоръжения за изхранване на новородени животни с мляко, но не повече от 25 000 лв. Срокът за изпълнение на инвестицията за всеки проект е до 9 месеца след датата на сключване на договора. </w:t>
      </w:r>
    </w:p>
    <w:p w:rsidR="009E6FC2" w:rsidRPr="00FC0EC4" w:rsidRDefault="009E6FC2" w:rsidP="009E6FC2">
      <w:pPr>
        <w:spacing w:line="336" w:lineRule="auto"/>
        <w:ind w:right="-567"/>
        <w:jc w:val="both"/>
        <w:rPr>
          <w:sz w:val="24"/>
          <w:szCs w:val="24"/>
          <w:lang w:val="en-US"/>
        </w:rPr>
      </w:pPr>
      <w:r w:rsidRPr="00FC0EC4">
        <w:rPr>
          <w:sz w:val="24"/>
          <w:szCs w:val="24"/>
        </w:rPr>
        <w:t>С решение на Управителния съвет на Държавен фонд „Земеделие“ от 17.01.2024 г., по схемата е утвърден бюджет в размер на 20 375 лв. С отпуснатият ресурс в периода 01.01.-3</w:t>
      </w:r>
      <w:r w:rsidR="005D1224" w:rsidRPr="00FC0EC4">
        <w:rPr>
          <w:sz w:val="24"/>
          <w:szCs w:val="24"/>
        </w:rPr>
        <w:t>1</w:t>
      </w:r>
      <w:r w:rsidRPr="00FC0EC4">
        <w:rPr>
          <w:sz w:val="24"/>
          <w:szCs w:val="24"/>
        </w:rPr>
        <w:t>.</w:t>
      </w:r>
      <w:r w:rsidR="005D1224" w:rsidRPr="00FC0EC4">
        <w:rPr>
          <w:sz w:val="24"/>
          <w:szCs w:val="24"/>
        </w:rPr>
        <w:t>12</w:t>
      </w:r>
      <w:r w:rsidRPr="00FC0EC4">
        <w:rPr>
          <w:sz w:val="24"/>
          <w:szCs w:val="24"/>
        </w:rPr>
        <w:t>.2024 г. е финансирана 1 заявка за изплащане на държавна помощ от прием 2020 г. в размер на 20 375 лв.</w:t>
      </w:r>
    </w:p>
    <w:p w:rsidR="006238E3" w:rsidRPr="00FC0EC4" w:rsidRDefault="009E6FC2" w:rsidP="009E6FC2">
      <w:pPr>
        <w:spacing w:line="336" w:lineRule="auto"/>
        <w:ind w:right="-567"/>
        <w:jc w:val="both"/>
        <w:rPr>
          <w:b/>
          <w:i/>
          <w:sz w:val="24"/>
          <w:szCs w:val="24"/>
        </w:rPr>
      </w:pPr>
      <w:r w:rsidRPr="00FC0EC4">
        <w:rPr>
          <w:b/>
          <w:i/>
          <w:sz w:val="24"/>
          <w:szCs w:val="24"/>
        </w:rPr>
        <w:t xml:space="preserve">Схема за държавна помощ „Инвестиции за изграждане на кланични пунктове” </w:t>
      </w:r>
    </w:p>
    <w:p w:rsidR="009E6FC2" w:rsidRPr="00FC0EC4" w:rsidRDefault="009E6FC2" w:rsidP="009E6FC2">
      <w:pPr>
        <w:spacing w:line="336" w:lineRule="auto"/>
        <w:ind w:right="-567"/>
        <w:jc w:val="both"/>
        <w:rPr>
          <w:sz w:val="24"/>
          <w:szCs w:val="24"/>
        </w:rPr>
      </w:pPr>
      <w:r w:rsidRPr="00FC0EC4">
        <w:rPr>
          <w:sz w:val="24"/>
          <w:szCs w:val="24"/>
        </w:rPr>
        <w:t>Държавната помощ е одобрена през 2019 г., като през 2020 г. се прилага за първи път. С Регламент (ЕС) 2020/2008 на Комисията от 8 декември 2020 г. за изменение на регламенти (ЕС) № 702/2014, (ЕС) № 717/2014 и (ЕС) № 1388/2014 срокът на прилагане на схемата е удължен до 31.12.2022 г. 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 Целта на държавната помощ е да стимулира земеделските стопани да направят инвестиции за подобряване на общата производителност и устойчивост на стопанствата си и по-специално - да намалят производствените разходи или подобряване и пренасочване на производството. Кандидати по схемата могат да бъдат земеделски стопани, регистрирани по реда на Наредба № 3 от 29 януари 1999 г. за период от най-малко 3 (три) години назад, считано от датата на кандидатстване, с дейност по отглеждане на ЕПЖ и/или ДПЖ, както и организации и групи производители, признати със заповед на министъра на земеделието</w:t>
      </w:r>
      <w:r w:rsidR="00061499">
        <w:rPr>
          <w:sz w:val="24"/>
          <w:szCs w:val="24"/>
        </w:rPr>
        <w:t xml:space="preserve"> </w:t>
      </w:r>
      <w:r w:rsidRPr="00FC0EC4">
        <w:rPr>
          <w:sz w:val="24"/>
          <w:szCs w:val="24"/>
        </w:rPr>
        <w:t>и храните.</w:t>
      </w:r>
    </w:p>
    <w:p w:rsidR="009E6FC2" w:rsidRPr="00FC0EC4" w:rsidRDefault="009E6FC2" w:rsidP="009E6FC2">
      <w:pPr>
        <w:spacing w:line="336" w:lineRule="auto"/>
        <w:ind w:right="-567"/>
        <w:jc w:val="both"/>
        <w:rPr>
          <w:sz w:val="24"/>
          <w:szCs w:val="24"/>
        </w:rPr>
      </w:pPr>
      <w:r w:rsidRPr="00FC0EC4">
        <w:rPr>
          <w:sz w:val="24"/>
          <w:szCs w:val="24"/>
        </w:rPr>
        <w:t xml:space="preserve">По схемата се възстановяват до 50% от извършените разходите за инвестиции, като максималният размер на помощта е в размер до 90 000 лв. Подпомагането се предоставя под формата на капиталова субсидия за покриване на част от разходите за изграждане на стационарни кланични пунктове и/или за закупуване на мобилни такива за добив и транжиране на месо от собствени едри преживни животни и/или дребни преживни животни. Срокът за изпълнение на инвестицията е до 9 месеца от датата на сключване на договор за помощта, когато в инвестицията не се включват строително-монтажни работи и до 18 месеца, когато в инвестицията се включват строително-монтажни работи. </w:t>
      </w:r>
    </w:p>
    <w:p w:rsidR="009E6FC2" w:rsidRPr="00FC0EC4" w:rsidRDefault="009E6FC2" w:rsidP="009E6FC2">
      <w:pPr>
        <w:spacing w:line="336" w:lineRule="auto"/>
        <w:ind w:right="-567"/>
        <w:jc w:val="both"/>
        <w:rPr>
          <w:sz w:val="24"/>
          <w:szCs w:val="24"/>
        </w:rPr>
      </w:pPr>
      <w:r w:rsidRPr="00FC0EC4">
        <w:rPr>
          <w:sz w:val="24"/>
          <w:szCs w:val="24"/>
        </w:rPr>
        <w:t>Към 3</w:t>
      </w:r>
      <w:r w:rsidR="005D1224" w:rsidRPr="00FC0EC4">
        <w:rPr>
          <w:sz w:val="24"/>
          <w:szCs w:val="24"/>
        </w:rPr>
        <w:t>1</w:t>
      </w:r>
      <w:r w:rsidRPr="00FC0EC4">
        <w:rPr>
          <w:sz w:val="24"/>
          <w:szCs w:val="24"/>
        </w:rPr>
        <w:t>.</w:t>
      </w:r>
      <w:r w:rsidR="005D1224" w:rsidRPr="00FC0EC4">
        <w:rPr>
          <w:sz w:val="24"/>
          <w:szCs w:val="24"/>
        </w:rPr>
        <w:t>12</w:t>
      </w:r>
      <w:r w:rsidRPr="00FC0EC4">
        <w:rPr>
          <w:sz w:val="24"/>
          <w:szCs w:val="24"/>
        </w:rPr>
        <w:t>.2024 г. няма утвърден бюджет по схемата.</w:t>
      </w:r>
    </w:p>
    <w:p w:rsidR="009E6FC2" w:rsidRPr="00FC0EC4" w:rsidRDefault="009E6FC2" w:rsidP="009E6FC2">
      <w:pPr>
        <w:keepNext/>
        <w:spacing w:line="336" w:lineRule="auto"/>
        <w:ind w:right="-567"/>
        <w:jc w:val="both"/>
        <w:outlineLvl w:val="3"/>
        <w:rPr>
          <w:b/>
          <w:bCs/>
          <w:i/>
          <w:sz w:val="24"/>
          <w:szCs w:val="28"/>
          <w:u w:val="single"/>
        </w:rPr>
      </w:pPr>
      <w:r w:rsidRPr="00FC0EC4">
        <w:rPr>
          <w:b/>
          <w:bCs/>
          <w:i/>
          <w:sz w:val="24"/>
          <w:szCs w:val="28"/>
          <w:u w:val="single"/>
        </w:rPr>
        <w:t>Държавна помощ по схема „Помощ под формата на отстъпка от стойността на акциза върху газьола, използван в първичното селскостопанско производство“</w:t>
      </w:r>
    </w:p>
    <w:p w:rsidR="009E6FC2" w:rsidRPr="00FC0EC4" w:rsidRDefault="00BA4869" w:rsidP="009E6FC2">
      <w:pPr>
        <w:spacing w:after="0" w:line="336" w:lineRule="auto"/>
        <w:ind w:right="-567"/>
        <w:jc w:val="both"/>
        <w:rPr>
          <w:sz w:val="24"/>
          <w:szCs w:val="24"/>
        </w:rPr>
      </w:pPr>
      <w:r w:rsidRPr="00FC0EC4">
        <w:rPr>
          <w:sz w:val="24"/>
          <w:szCs w:val="24"/>
        </w:rPr>
        <w:t>На 22.05.2024 г. Европейската комисия регистрира схема за държавна помощ „Помощ под формата на отстъпка от стойността на акциза върху газьола, използван в първичното селскостопанско производство”, с регистрационен номер SA.114171. Схемата заменя прилаганата в периода 2016-2023 схема със същото име и регистрационни номера SA.46425 и SA.60138.</w:t>
      </w:r>
    </w:p>
    <w:p w:rsidR="009E6FC2" w:rsidRPr="00FC0EC4" w:rsidRDefault="009E6FC2" w:rsidP="009E6FC2">
      <w:pPr>
        <w:spacing w:after="0" w:line="336" w:lineRule="auto"/>
        <w:ind w:right="-567"/>
        <w:jc w:val="both"/>
        <w:rPr>
          <w:sz w:val="24"/>
          <w:szCs w:val="24"/>
        </w:rPr>
      </w:pPr>
      <w:r w:rsidRPr="00FC0EC4">
        <w:rPr>
          <w:sz w:val="24"/>
          <w:szCs w:val="24"/>
        </w:rPr>
        <w:t>Агенция „Митници" възстановява частта от стойността на акциза по схемата за държавна помощ по реда на чл. 47ж от Закона за подпомагане на земеделските производители за сметка на централния бюджет чрез Държавен фонд „Земеделие" до размера определен с ежегодния Закон за държавния бюджет на Република България – 100 млн. лв. за 202</w:t>
      </w:r>
      <w:r w:rsidR="00713CCC" w:rsidRPr="00FC0EC4">
        <w:rPr>
          <w:sz w:val="24"/>
          <w:szCs w:val="24"/>
        </w:rPr>
        <w:t>4</w:t>
      </w:r>
      <w:r w:rsidRPr="00FC0EC4">
        <w:rPr>
          <w:sz w:val="24"/>
          <w:szCs w:val="24"/>
        </w:rPr>
        <w:t xml:space="preserve"> г.</w:t>
      </w:r>
    </w:p>
    <w:p w:rsidR="009E6FC2" w:rsidRPr="00FC0EC4" w:rsidRDefault="009E6FC2" w:rsidP="009E6FC2">
      <w:pPr>
        <w:spacing w:after="0" w:line="336" w:lineRule="auto"/>
        <w:ind w:right="-567"/>
        <w:jc w:val="both"/>
        <w:rPr>
          <w:sz w:val="24"/>
          <w:szCs w:val="24"/>
        </w:rPr>
      </w:pPr>
      <w:r w:rsidRPr="00FC0EC4">
        <w:rPr>
          <w:sz w:val="24"/>
          <w:szCs w:val="24"/>
        </w:rPr>
        <w:t xml:space="preserve">Помощта се предоставя на земеделските стопани под формата на намаление на акцизната ставка на газьола, използван за механизирани дейности в първичното селскостопанско производство в секторите „Растениевъдство“ и „Животновъдство“. </w:t>
      </w:r>
      <w:r w:rsidR="00DD0BE4" w:rsidRPr="00FC0EC4">
        <w:rPr>
          <w:sz w:val="24"/>
          <w:szCs w:val="24"/>
        </w:rPr>
        <w:t>На подпомагане подлежат земеделски стопани, които имат валидно заявление за подпомагане по интервенцията за основно подпомагане на доходите за устойчивост и интервенциите за обвързано с производството подпомагане за животни за годината, предхождаща годината на кандидатстване по схемата за държавна помощ. Право на подпомагане имат и фермерите, чиито видове животни не попадат в обхвата на схемите за обвързано подпомагане, но имат регистриран животновъден обект по Закона за ветеринарномедицинската дейност.</w:t>
      </w:r>
    </w:p>
    <w:p w:rsidR="00DD0BE4" w:rsidRPr="00FC0EC4" w:rsidRDefault="009E6FC2" w:rsidP="00DD0BE4">
      <w:pPr>
        <w:spacing w:after="0" w:line="336" w:lineRule="auto"/>
        <w:ind w:right="-567"/>
        <w:jc w:val="both"/>
        <w:rPr>
          <w:sz w:val="24"/>
          <w:szCs w:val="24"/>
        </w:rPr>
      </w:pPr>
      <w:r w:rsidRPr="00FC0EC4">
        <w:rPr>
          <w:sz w:val="24"/>
          <w:szCs w:val="24"/>
        </w:rPr>
        <w:t>Съгласно условията на схемата, Националната агенция за приходите (НАП) извършва проверка за съответствие на данните от фактурите, по които земеделските стопани са заявили закупен газьол, с данните посочени в дневниците за продажби на съответните доставчици по всяка фактура, а Агенция „Митници“ превежда по сметка на ДФЗ частта от стойността на акциза по схемата.</w:t>
      </w:r>
    </w:p>
    <w:p w:rsidR="00DD0BE4" w:rsidRPr="00FC0EC4" w:rsidRDefault="009E6FC2" w:rsidP="00DD0BE4">
      <w:pPr>
        <w:spacing w:after="0" w:line="336" w:lineRule="auto"/>
        <w:ind w:right="-567"/>
        <w:jc w:val="both"/>
        <w:rPr>
          <w:sz w:val="24"/>
          <w:szCs w:val="24"/>
        </w:rPr>
      </w:pPr>
      <w:r w:rsidRPr="00FC0EC4">
        <w:rPr>
          <w:sz w:val="24"/>
          <w:szCs w:val="24"/>
        </w:rPr>
        <w:t>Настоящата 2024 е деветата година на прилагане на схемата за държавна помощ, в която може да бъде заявен за възстановяване акциз по фактури за закупен газьол за 2023 г.</w:t>
      </w:r>
    </w:p>
    <w:p w:rsidR="00DD0BE4" w:rsidRPr="00FC0EC4" w:rsidRDefault="00DD0BE4" w:rsidP="00DD0BE4">
      <w:pPr>
        <w:spacing w:after="0" w:line="336" w:lineRule="auto"/>
        <w:ind w:right="-567"/>
        <w:jc w:val="both"/>
        <w:rPr>
          <w:sz w:val="24"/>
          <w:szCs w:val="24"/>
        </w:rPr>
      </w:pPr>
      <w:r w:rsidRPr="00FC0EC4">
        <w:rPr>
          <w:sz w:val="24"/>
          <w:szCs w:val="24"/>
        </w:rPr>
        <w:t xml:space="preserve">За прием 2024 г. по схемата за държавна помощ са одобрени за подпомагане 14 640 земеделски стопани с общ размер на държавната помощ 99 159 341 лв.  </w:t>
      </w:r>
    </w:p>
    <w:p w:rsidR="00DD0BE4" w:rsidRPr="00FC0EC4" w:rsidRDefault="00DD0BE4" w:rsidP="00DD0BE4">
      <w:pPr>
        <w:spacing w:after="0" w:line="336" w:lineRule="auto"/>
        <w:ind w:right="-567"/>
        <w:jc w:val="both"/>
        <w:rPr>
          <w:sz w:val="24"/>
          <w:szCs w:val="24"/>
        </w:rPr>
      </w:pPr>
      <w:r w:rsidRPr="00FC0EC4">
        <w:rPr>
          <w:sz w:val="24"/>
          <w:szCs w:val="24"/>
        </w:rPr>
        <w:t>В периода 01.01 – 31.12.2024 г.  Държавен фонд „Земеделие“ изплати общо 99 995 630 лв. държавна помощ по схемата, както следва:</w:t>
      </w:r>
    </w:p>
    <w:p w:rsidR="00DD0BE4" w:rsidRPr="00FC0EC4" w:rsidRDefault="00DD0BE4" w:rsidP="00DD0BE4">
      <w:pPr>
        <w:keepNext/>
        <w:tabs>
          <w:tab w:val="left" w:pos="851"/>
        </w:tabs>
        <w:spacing w:line="336" w:lineRule="auto"/>
        <w:ind w:right="-567"/>
        <w:jc w:val="both"/>
        <w:outlineLvl w:val="3"/>
        <w:rPr>
          <w:sz w:val="24"/>
          <w:szCs w:val="24"/>
        </w:rPr>
      </w:pPr>
      <w:r w:rsidRPr="00FC0EC4">
        <w:rPr>
          <w:sz w:val="24"/>
          <w:szCs w:val="24"/>
        </w:rPr>
        <w:t>•</w:t>
      </w:r>
      <w:r w:rsidRPr="00FC0EC4">
        <w:rPr>
          <w:sz w:val="24"/>
          <w:szCs w:val="24"/>
        </w:rPr>
        <w:tab/>
        <w:t xml:space="preserve"> 7 724 878 лв. – одобрена държавна помощ за II – ри транш от прием 2023 г.;</w:t>
      </w:r>
    </w:p>
    <w:p w:rsidR="00DD0BE4" w:rsidRPr="00FC0EC4" w:rsidRDefault="00DD0BE4" w:rsidP="00DD0BE4">
      <w:pPr>
        <w:keepNext/>
        <w:tabs>
          <w:tab w:val="left" w:pos="709"/>
          <w:tab w:val="left" w:pos="851"/>
        </w:tabs>
        <w:spacing w:line="336" w:lineRule="auto"/>
        <w:ind w:right="-567"/>
        <w:jc w:val="both"/>
        <w:outlineLvl w:val="3"/>
        <w:rPr>
          <w:sz w:val="24"/>
          <w:szCs w:val="24"/>
        </w:rPr>
      </w:pPr>
      <w:r w:rsidRPr="00FC0EC4">
        <w:rPr>
          <w:sz w:val="24"/>
          <w:szCs w:val="24"/>
        </w:rPr>
        <w:t>•</w:t>
      </w:r>
      <w:r w:rsidRPr="00FC0EC4">
        <w:rPr>
          <w:sz w:val="24"/>
          <w:szCs w:val="24"/>
        </w:rPr>
        <w:tab/>
        <w:t xml:space="preserve">    399 297 лв. – одобрена държавна помощ от прием 2023 г. след извършени корекции на заявените данни от представените от кандидатите фактури;</w:t>
      </w:r>
    </w:p>
    <w:p w:rsidR="00DD0BE4" w:rsidRDefault="00DD0BE4" w:rsidP="00DD0BE4">
      <w:pPr>
        <w:keepNext/>
        <w:tabs>
          <w:tab w:val="left" w:pos="851"/>
        </w:tabs>
        <w:spacing w:line="336" w:lineRule="auto"/>
        <w:ind w:right="-567"/>
        <w:jc w:val="both"/>
        <w:outlineLvl w:val="3"/>
        <w:rPr>
          <w:sz w:val="24"/>
          <w:szCs w:val="24"/>
        </w:rPr>
      </w:pPr>
      <w:r w:rsidRPr="00FC0EC4">
        <w:rPr>
          <w:sz w:val="24"/>
          <w:szCs w:val="24"/>
        </w:rPr>
        <w:t>•</w:t>
      </w:r>
      <w:r w:rsidRPr="00FC0EC4">
        <w:rPr>
          <w:sz w:val="24"/>
          <w:szCs w:val="24"/>
        </w:rPr>
        <w:tab/>
        <w:t>91 871 454 лв. – одобрена държавна помощ за I – ви транш от прием 2024 г. Сумата представлява 92,65 % от индивидуалните размери на държавната помощ за прием 2024 г. и е изплатена въз основа на утвърден списък от министъра на земеделието и храните. Остатъкът от полагащата се държавна помощ от прием 2024 г. ще бъде изплатена на бенефициерите през 2025 г.</w:t>
      </w:r>
    </w:p>
    <w:p w:rsidR="009E6FC2" w:rsidRPr="001F366E" w:rsidRDefault="009E6FC2" w:rsidP="00DD0BE4">
      <w:pPr>
        <w:keepNext/>
        <w:spacing w:line="336" w:lineRule="auto"/>
        <w:ind w:right="-567"/>
        <w:jc w:val="both"/>
        <w:outlineLvl w:val="3"/>
        <w:rPr>
          <w:b/>
          <w:bCs/>
          <w:i/>
          <w:sz w:val="24"/>
          <w:szCs w:val="28"/>
          <w:u w:val="single"/>
        </w:rPr>
      </w:pPr>
      <w:r w:rsidRPr="001F366E">
        <w:rPr>
          <w:b/>
          <w:bCs/>
          <w:i/>
          <w:sz w:val="24"/>
          <w:szCs w:val="28"/>
          <w:u w:val="single"/>
        </w:rPr>
        <w:t>Краткосрочно кредитиране от националния бюджет</w:t>
      </w:r>
    </w:p>
    <w:p w:rsidR="009E6FC2" w:rsidRPr="009E503C" w:rsidRDefault="009E6FC2" w:rsidP="009E6FC2">
      <w:pPr>
        <w:spacing w:line="336" w:lineRule="auto"/>
        <w:ind w:right="-567"/>
        <w:jc w:val="both"/>
        <w:rPr>
          <w:sz w:val="24"/>
          <w:szCs w:val="24"/>
        </w:rPr>
      </w:pPr>
      <w:r w:rsidRPr="009E503C">
        <w:rPr>
          <w:sz w:val="24"/>
          <w:szCs w:val="24"/>
        </w:rPr>
        <w:t xml:space="preserve">ДФ „Земеделие“ допринася към политиката на Министерството на земеделието </w:t>
      </w:r>
      <w:r w:rsidRPr="00CF5ECC">
        <w:rPr>
          <w:sz w:val="24"/>
          <w:szCs w:val="24"/>
        </w:rPr>
        <w:t xml:space="preserve">и храните </w:t>
      </w:r>
      <w:r w:rsidRPr="009E503C">
        <w:rPr>
          <w:sz w:val="24"/>
          <w:szCs w:val="24"/>
        </w:rPr>
        <w:t xml:space="preserve">в областта на земеделието и селските райони и като подпомага земеделските стопани чрез отпускане на нисколихвени краткосрочни кредити, след вземане на решение от </w:t>
      </w:r>
      <w:r>
        <w:rPr>
          <w:sz w:val="24"/>
          <w:szCs w:val="24"/>
        </w:rPr>
        <w:t>УС на ДФЗ</w:t>
      </w:r>
      <w:r w:rsidRPr="009E503C">
        <w:rPr>
          <w:sz w:val="24"/>
          <w:szCs w:val="24"/>
        </w:rPr>
        <w:t xml:space="preserve">.  </w:t>
      </w:r>
    </w:p>
    <w:p w:rsidR="009E6FC2" w:rsidRPr="009E503C" w:rsidRDefault="009E6FC2" w:rsidP="009E6FC2">
      <w:pPr>
        <w:spacing w:line="336" w:lineRule="auto"/>
        <w:ind w:right="-567"/>
        <w:jc w:val="both"/>
        <w:rPr>
          <w:sz w:val="24"/>
          <w:szCs w:val="24"/>
        </w:rPr>
      </w:pPr>
      <w:r w:rsidRPr="009E503C">
        <w:rPr>
          <w:sz w:val="24"/>
          <w:szCs w:val="24"/>
        </w:rPr>
        <w:t>През предходните години за кредитиране на земеделските производители годишно се отпускат между 10 млн. лв. и 40 млн. лв. за краткосрочно кредитиране. Предоставянето на краткосрочни кредити с облекчена лихва (не по-малка от референтната за страната) е съпътстваща форма на финансиране, средствата са разчетени да се възстановяват в рамките на една година и продължаването на тази политика благоприятства развитието на селското стопанство. За 202</w:t>
      </w:r>
      <w:r>
        <w:rPr>
          <w:sz w:val="24"/>
          <w:szCs w:val="24"/>
        </w:rPr>
        <w:t>4</w:t>
      </w:r>
      <w:r w:rsidRPr="009E503C">
        <w:rPr>
          <w:sz w:val="24"/>
          <w:szCs w:val="24"/>
        </w:rPr>
        <w:t xml:space="preserve"> г. за краткосрочно кредитиране </w:t>
      </w:r>
      <w:r w:rsidR="005015A7">
        <w:rPr>
          <w:sz w:val="24"/>
          <w:szCs w:val="24"/>
        </w:rPr>
        <w:t>бяха</w:t>
      </w:r>
      <w:r w:rsidRPr="009E503C">
        <w:rPr>
          <w:sz w:val="24"/>
          <w:szCs w:val="24"/>
        </w:rPr>
        <w:t xml:space="preserve"> предвидени 30 млн. лв. </w:t>
      </w:r>
    </w:p>
    <w:p w:rsidR="009E6FC2" w:rsidRPr="009E503C" w:rsidRDefault="009E6FC2" w:rsidP="009E6FC2">
      <w:pPr>
        <w:spacing w:line="336" w:lineRule="auto"/>
        <w:ind w:right="-567"/>
        <w:jc w:val="both"/>
        <w:rPr>
          <w:sz w:val="24"/>
          <w:szCs w:val="24"/>
        </w:rPr>
      </w:pPr>
      <w:r w:rsidRPr="009E503C">
        <w:rPr>
          <w:sz w:val="24"/>
          <w:szCs w:val="24"/>
        </w:rPr>
        <w:t>Средствата се предоставят от предвидените по § 71-01 „Предоставени средства по лихвени заеми”, а възстановените средства се отчитат по § 71-02 „Възстановени главници по предоставени лихвени заеми“ във финансиращата част по бюджета на Държавен фонд „Земеделие” за 202</w:t>
      </w:r>
      <w:r>
        <w:rPr>
          <w:sz w:val="24"/>
          <w:szCs w:val="24"/>
        </w:rPr>
        <w:t>4</w:t>
      </w:r>
      <w:r w:rsidRPr="009E503C">
        <w:rPr>
          <w:sz w:val="24"/>
          <w:szCs w:val="24"/>
        </w:rPr>
        <w:t xml:space="preserve"> г.</w:t>
      </w:r>
    </w:p>
    <w:p w:rsidR="009E6FC2" w:rsidRPr="009E503C" w:rsidRDefault="009E6FC2" w:rsidP="009E6FC2">
      <w:pPr>
        <w:tabs>
          <w:tab w:val="left" w:pos="567"/>
          <w:tab w:val="left" w:pos="1560"/>
        </w:tabs>
        <w:spacing w:line="336" w:lineRule="auto"/>
        <w:ind w:right="-567"/>
        <w:jc w:val="both"/>
        <w:rPr>
          <w:sz w:val="24"/>
          <w:szCs w:val="24"/>
        </w:rPr>
      </w:pPr>
      <w:r>
        <w:rPr>
          <w:sz w:val="24"/>
          <w:szCs w:val="24"/>
        </w:rPr>
        <w:t>Към 3</w:t>
      </w:r>
      <w:r w:rsidR="00DA2549">
        <w:rPr>
          <w:sz w:val="24"/>
          <w:szCs w:val="24"/>
        </w:rPr>
        <w:t>1</w:t>
      </w:r>
      <w:r>
        <w:rPr>
          <w:sz w:val="24"/>
          <w:szCs w:val="24"/>
        </w:rPr>
        <w:t>.</w:t>
      </w:r>
      <w:r w:rsidR="00DA2549">
        <w:rPr>
          <w:sz w:val="24"/>
          <w:szCs w:val="24"/>
        </w:rPr>
        <w:t>12</w:t>
      </w:r>
      <w:r>
        <w:rPr>
          <w:sz w:val="24"/>
          <w:szCs w:val="24"/>
        </w:rPr>
        <w:t>.</w:t>
      </w:r>
      <w:r w:rsidRPr="009E503C">
        <w:rPr>
          <w:sz w:val="24"/>
          <w:szCs w:val="24"/>
        </w:rPr>
        <w:t>202</w:t>
      </w:r>
      <w:r>
        <w:rPr>
          <w:sz w:val="24"/>
          <w:szCs w:val="24"/>
        </w:rPr>
        <w:t>4</w:t>
      </w:r>
      <w:r w:rsidRPr="009E503C">
        <w:rPr>
          <w:sz w:val="24"/>
          <w:szCs w:val="24"/>
        </w:rPr>
        <w:t xml:space="preserve"> г. </w:t>
      </w:r>
      <w:r>
        <w:rPr>
          <w:sz w:val="24"/>
          <w:szCs w:val="24"/>
        </w:rPr>
        <w:t xml:space="preserve">няма </w:t>
      </w:r>
      <w:r w:rsidRPr="009E503C">
        <w:rPr>
          <w:sz w:val="24"/>
          <w:szCs w:val="24"/>
        </w:rPr>
        <w:t>одобрен</w:t>
      </w:r>
      <w:r>
        <w:rPr>
          <w:sz w:val="24"/>
          <w:szCs w:val="24"/>
        </w:rPr>
        <w:t>а схема за краткосрочно кредитиране.</w:t>
      </w:r>
    </w:p>
    <w:p w:rsidR="009E6FC2" w:rsidRPr="001F366E" w:rsidRDefault="009E6FC2" w:rsidP="009E6FC2">
      <w:pPr>
        <w:keepNext/>
        <w:spacing w:line="336" w:lineRule="auto"/>
        <w:ind w:right="-567"/>
        <w:jc w:val="both"/>
        <w:outlineLvl w:val="3"/>
        <w:rPr>
          <w:b/>
          <w:bCs/>
          <w:i/>
          <w:sz w:val="24"/>
          <w:szCs w:val="28"/>
          <w:u w:val="single"/>
        </w:rPr>
      </w:pPr>
      <w:r w:rsidRPr="001F366E">
        <w:rPr>
          <w:b/>
          <w:bCs/>
          <w:i/>
          <w:sz w:val="24"/>
          <w:szCs w:val="28"/>
          <w:u w:val="single"/>
        </w:rPr>
        <w:t>Инвестиционни схеми за кредитиране от националния бюджет</w:t>
      </w:r>
    </w:p>
    <w:p w:rsidR="009E6FC2" w:rsidRPr="009E503C" w:rsidRDefault="009E6FC2" w:rsidP="009E6FC2">
      <w:pPr>
        <w:spacing w:line="336" w:lineRule="auto"/>
        <w:ind w:right="-567"/>
        <w:jc w:val="both"/>
        <w:rPr>
          <w:sz w:val="24"/>
          <w:szCs w:val="24"/>
        </w:rPr>
      </w:pPr>
      <w:r w:rsidRPr="009E503C">
        <w:rPr>
          <w:sz w:val="24"/>
          <w:szCs w:val="24"/>
        </w:rPr>
        <w:t xml:space="preserve">ДФ „Земеделие” осъществява дейността по кредитирането на земеделските производители съгласно утвърдените от Министерския съвет годишен доклад и програма по чл.3, ал.2 от </w:t>
      </w:r>
      <w:r>
        <w:rPr>
          <w:sz w:val="24"/>
          <w:szCs w:val="24"/>
        </w:rPr>
        <w:t xml:space="preserve">Закона за подпомагане на земеделските производители </w:t>
      </w:r>
      <w:r w:rsidRPr="009E503C">
        <w:rPr>
          <w:sz w:val="24"/>
          <w:szCs w:val="24"/>
        </w:rPr>
        <w:t xml:space="preserve">ЗПЗП и приетите въз основа на тях от УС на Фонда програми за изпълнение на дейностите, посочени в чл.12, ал.1 </w:t>
      </w:r>
      <w:r w:rsidRPr="00FD0C7B">
        <w:rPr>
          <w:sz w:val="24"/>
          <w:szCs w:val="24"/>
        </w:rPr>
        <w:t xml:space="preserve">и ал. 2 </w:t>
      </w:r>
      <w:r w:rsidRPr="009E503C">
        <w:rPr>
          <w:sz w:val="24"/>
          <w:szCs w:val="24"/>
        </w:rPr>
        <w:t>от ЗПЗП, чрез отпускане на целеви инвестиционни кредити, утвърдени от УС.</w:t>
      </w:r>
    </w:p>
    <w:p w:rsidR="009E6FC2" w:rsidRPr="009E503C" w:rsidRDefault="009E6FC2" w:rsidP="009E6FC2">
      <w:pPr>
        <w:spacing w:line="336" w:lineRule="auto"/>
        <w:ind w:right="-567"/>
        <w:jc w:val="both"/>
        <w:rPr>
          <w:sz w:val="24"/>
          <w:szCs w:val="24"/>
        </w:rPr>
      </w:pPr>
      <w:r w:rsidRPr="009E503C">
        <w:rPr>
          <w:sz w:val="24"/>
          <w:szCs w:val="24"/>
        </w:rPr>
        <w:t>На основание чл.16 от ЗПЗП Фондът може да осъществява дейността си по чл. 4 чрез търговските банки (ТБ), като предоставянето на кредити от ТБ се осъществява въз основа на подписани споразумения при условията на чл. 6, ал. 3, б. „в” от Устройствения правилник на ДФ „Земеделие”.</w:t>
      </w:r>
    </w:p>
    <w:p w:rsidR="009E6FC2" w:rsidRDefault="009E6FC2" w:rsidP="009E6FC2">
      <w:pPr>
        <w:spacing w:line="336" w:lineRule="auto"/>
        <w:ind w:right="-567"/>
        <w:jc w:val="both"/>
        <w:rPr>
          <w:sz w:val="24"/>
          <w:szCs w:val="24"/>
        </w:rPr>
      </w:pPr>
      <w:r w:rsidRPr="00F3577E">
        <w:rPr>
          <w:sz w:val="24"/>
          <w:szCs w:val="24"/>
        </w:rPr>
        <w:t>През 202</w:t>
      </w:r>
      <w:r>
        <w:rPr>
          <w:sz w:val="24"/>
          <w:szCs w:val="24"/>
        </w:rPr>
        <w:t>4</w:t>
      </w:r>
      <w:r w:rsidRPr="00F3577E">
        <w:rPr>
          <w:sz w:val="24"/>
          <w:szCs w:val="24"/>
        </w:rPr>
        <w:t xml:space="preserve"> г. в бюджета на Държавен фонд „Земеделие“ за кредитиране е одобрен финансов ресурс в размер на 90 млн. лв</w:t>
      </w:r>
      <w:r>
        <w:rPr>
          <w:sz w:val="24"/>
          <w:szCs w:val="24"/>
        </w:rPr>
        <w:t>.</w:t>
      </w:r>
      <w:r w:rsidRPr="00F3577E">
        <w:rPr>
          <w:sz w:val="24"/>
          <w:szCs w:val="24"/>
        </w:rPr>
        <w:t>, при условие за поддържане на нетно салдо до минус 40 млн. лв.</w:t>
      </w:r>
      <w:r w:rsidR="00061499">
        <w:rPr>
          <w:sz w:val="24"/>
          <w:szCs w:val="24"/>
        </w:rPr>
        <w:t xml:space="preserve"> </w:t>
      </w:r>
      <w:r w:rsidRPr="00F3577E">
        <w:rPr>
          <w:sz w:val="24"/>
          <w:szCs w:val="24"/>
        </w:rPr>
        <w:t>Средствата се предоставят от предвидените по § 71-01 „Предоставени средства по лихвени заеми”, а възстановените главници се отчитат по § 71-02 „Възстановени главници по предоставени лихвени заеми“ във финансиращата част по бюджета на Държавен фонд „Земеделие” за 202</w:t>
      </w:r>
      <w:r>
        <w:rPr>
          <w:sz w:val="24"/>
          <w:szCs w:val="24"/>
        </w:rPr>
        <w:t>4</w:t>
      </w:r>
      <w:r w:rsidRPr="00F3577E">
        <w:rPr>
          <w:sz w:val="24"/>
          <w:szCs w:val="24"/>
        </w:rPr>
        <w:t xml:space="preserve"> г.</w:t>
      </w:r>
    </w:p>
    <w:p w:rsidR="009E6FC2" w:rsidRDefault="009E6FC2" w:rsidP="009E6FC2">
      <w:pPr>
        <w:spacing w:line="336" w:lineRule="auto"/>
        <w:ind w:right="-567"/>
        <w:jc w:val="both"/>
        <w:rPr>
          <w:sz w:val="24"/>
          <w:szCs w:val="24"/>
        </w:rPr>
      </w:pPr>
      <w:r w:rsidRPr="00C66378">
        <w:rPr>
          <w:sz w:val="24"/>
          <w:szCs w:val="24"/>
        </w:rPr>
        <w:t xml:space="preserve">С решение на УС на ДФ „Земеделие“ през 2024 г. </w:t>
      </w:r>
      <w:r>
        <w:rPr>
          <w:sz w:val="24"/>
          <w:szCs w:val="24"/>
        </w:rPr>
        <w:t>и</w:t>
      </w:r>
      <w:r w:rsidRPr="00F3577E">
        <w:rPr>
          <w:sz w:val="24"/>
          <w:szCs w:val="24"/>
        </w:rPr>
        <w:t xml:space="preserve">нвестиционните проекти се финансират при годишен лихвен процент равен на референтния лихвен процент, приложим към датата на сключване на договора за кредит, </w:t>
      </w:r>
      <w:r w:rsidRPr="00C66378">
        <w:rPr>
          <w:sz w:val="24"/>
          <w:szCs w:val="24"/>
        </w:rPr>
        <w:t>увеличен с един пункт надбавка</w:t>
      </w:r>
      <w:r w:rsidRPr="00F3577E">
        <w:rPr>
          <w:sz w:val="24"/>
          <w:szCs w:val="24"/>
        </w:rPr>
        <w:t>.</w:t>
      </w:r>
    </w:p>
    <w:p w:rsidR="009E6FC2" w:rsidRPr="00A65E01" w:rsidRDefault="009E6FC2" w:rsidP="009E6FC2">
      <w:pPr>
        <w:spacing w:line="336" w:lineRule="auto"/>
        <w:ind w:right="-567"/>
        <w:jc w:val="both"/>
        <w:rPr>
          <w:sz w:val="24"/>
          <w:szCs w:val="24"/>
        </w:rPr>
      </w:pPr>
      <w:r w:rsidRPr="00A65E01">
        <w:rPr>
          <w:sz w:val="24"/>
          <w:szCs w:val="24"/>
        </w:rPr>
        <w:t>През 202</w:t>
      </w:r>
      <w:r>
        <w:rPr>
          <w:sz w:val="24"/>
          <w:szCs w:val="24"/>
        </w:rPr>
        <w:t>4</w:t>
      </w:r>
      <w:r w:rsidRPr="00A65E01">
        <w:rPr>
          <w:sz w:val="24"/>
          <w:szCs w:val="24"/>
        </w:rPr>
        <w:t xml:space="preserve"> г. от страна на ДФ „Земеделие” се администрират следните схеми за кредитиране:</w:t>
      </w:r>
    </w:p>
    <w:p w:rsidR="00EF5F8B" w:rsidRPr="00FC0EC4" w:rsidRDefault="009E6FC2" w:rsidP="00EF5F8B">
      <w:pPr>
        <w:spacing w:line="336" w:lineRule="auto"/>
        <w:ind w:right="-567"/>
        <w:jc w:val="both"/>
        <w:rPr>
          <w:b/>
          <w:sz w:val="24"/>
          <w:szCs w:val="24"/>
        </w:rPr>
      </w:pPr>
      <w:r w:rsidRPr="00FC0EC4">
        <w:rPr>
          <w:b/>
          <w:i/>
          <w:sz w:val="24"/>
          <w:szCs w:val="24"/>
        </w:rPr>
        <w:t>Кредитна схема за инвестиции в селското стопанство</w:t>
      </w:r>
      <w:r w:rsidRPr="00FC0EC4">
        <w:rPr>
          <w:b/>
          <w:sz w:val="24"/>
          <w:szCs w:val="24"/>
        </w:rPr>
        <w:t xml:space="preserve">. </w:t>
      </w:r>
    </w:p>
    <w:p w:rsidR="009E6FC2" w:rsidRPr="00FC0EC4" w:rsidRDefault="009E6FC2" w:rsidP="00EF5F8B">
      <w:pPr>
        <w:spacing w:line="336" w:lineRule="auto"/>
        <w:ind w:right="-567"/>
        <w:jc w:val="both"/>
        <w:rPr>
          <w:sz w:val="24"/>
          <w:szCs w:val="24"/>
        </w:rPr>
      </w:pPr>
      <w:r w:rsidRPr="00FC0EC4">
        <w:rPr>
          <w:sz w:val="24"/>
          <w:szCs w:val="24"/>
        </w:rPr>
        <w:t>Схемата</w:t>
      </w:r>
      <w:r w:rsidR="00061499">
        <w:rPr>
          <w:sz w:val="24"/>
          <w:szCs w:val="24"/>
        </w:rPr>
        <w:t xml:space="preserve"> </w:t>
      </w:r>
      <w:r w:rsidRPr="00FC0EC4">
        <w:rPr>
          <w:sz w:val="24"/>
          <w:szCs w:val="24"/>
        </w:rPr>
        <w:t xml:space="preserve">е с три основни направления - „Растениевъдство”, „Животновъдство” и „Техническо обезпечаване” и цели </w:t>
      </w:r>
      <w:r w:rsidRPr="00FC0EC4">
        <w:rPr>
          <w:sz w:val="24"/>
          <w:szCs w:val="24"/>
          <w:lang w:val="ru-RU"/>
        </w:rPr>
        <w:t>стимулира</w:t>
      </w:r>
      <w:r w:rsidRPr="00FC0EC4">
        <w:rPr>
          <w:sz w:val="24"/>
          <w:szCs w:val="24"/>
        </w:rPr>
        <w:t>не</w:t>
      </w:r>
      <w:r w:rsidRPr="00FC0EC4">
        <w:rPr>
          <w:sz w:val="24"/>
          <w:szCs w:val="24"/>
          <w:lang w:val="ru-RU"/>
        </w:rPr>
        <w:t xml:space="preserve"> на инвестиционния процес, </w:t>
      </w:r>
      <w:r w:rsidRPr="00FC0EC4">
        <w:rPr>
          <w:sz w:val="24"/>
          <w:szCs w:val="24"/>
        </w:rPr>
        <w:t>повишаване на конкурентоспособността и качеството на произведената селскостопанска продукция посредством</w:t>
      </w:r>
      <w:r w:rsidRPr="00FC0EC4">
        <w:rPr>
          <w:sz w:val="24"/>
          <w:szCs w:val="24"/>
          <w:lang w:val="ru-RU"/>
        </w:rPr>
        <w:t xml:space="preserve"> облекчаване на достъпа до кредитен ресурс</w:t>
      </w:r>
      <w:r w:rsidRPr="00FC0EC4">
        <w:rPr>
          <w:sz w:val="24"/>
          <w:szCs w:val="24"/>
        </w:rPr>
        <w:t>.</w:t>
      </w:r>
    </w:p>
    <w:p w:rsidR="009E6FC2" w:rsidRPr="00FC0EC4" w:rsidRDefault="009E6FC2" w:rsidP="009E6FC2">
      <w:pPr>
        <w:spacing w:line="336" w:lineRule="auto"/>
        <w:ind w:right="-567"/>
        <w:jc w:val="both"/>
        <w:rPr>
          <w:sz w:val="24"/>
          <w:szCs w:val="24"/>
        </w:rPr>
      </w:pPr>
      <w:r w:rsidRPr="00FC0EC4">
        <w:rPr>
          <w:sz w:val="24"/>
          <w:szCs w:val="24"/>
        </w:rPr>
        <w:t>Дейностите и обектите, предвидени за финансово подпомагане са:</w:t>
      </w:r>
    </w:p>
    <w:p w:rsidR="009E6FC2" w:rsidRPr="00FC0EC4" w:rsidRDefault="009E6FC2" w:rsidP="009E6FC2">
      <w:pPr>
        <w:numPr>
          <w:ilvl w:val="0"/>
          <w:numId w:val="8"/>
        </w:numPr>
        <w:spacing w:line="336" w:lineRule="auto"/>
        <w:ind w:left="0" w:right="-567" w:firstLine="567"/>
        <w:jc w:val="both"/>
        <w:rPr>
          <w:sz w:val="24"/>
          <w:szCs w:val="24"/>
        </w:rPr>
      </w:pPr>
      <w:r w:rsidRPr="00FC0EC4">
        <w:rPr>
          <w:sz w:val="24"/>
          <w:szCs w:val="24"/>
        </w:rPr>
        <w:t>създаване, възстановяване и отглеждане на трайни насаждения и инвестиции в оранжерийното производство;</w:t>
      </w:r>
    </w:p>
    <w:p w:rsidR="009E6FC2" w:rsidRPr="00FC0EC4" w:rsidRDefault="009E6FC2" w:rsidP="009E6FC2">
      <w:pPr>
        <w:numPr>
          <w:ilvl w:val="0"/>
          <w:numId w:val="8"/>
        </w:numPr>
        <w:spacing w:line="336" w:lineRule="auto"/>
        <w:ind w:left="0" w:right="-567" w:firstLine="567"/>
        <w:jc w:val="both"/>
        <w:rPr>
          <w:sz w:val="24"/>
          <w:szCs w:val="24"/>
          <w:lang w:val="ru-RU"/>
        </w:rPr>
      </w:pPr>
      <w:r w:rsidRPr="00FC0EC4">
        <w:rPr>
          <w:sz w:val="24"/>
          <w:szCs w:val="24"/>
        </w:rPr>
        <w:t>създаване и оборудване на животновъдни ферми и закупуване на чистопородни, хибридни и стокови  животни</w:t>
      </w:r>
      <w:r w:rsidRPr="00FC0EC4">
        <w:rPr>
          <w:sz w:val="24"/>
          <w:szCs w:val="24"/>
          <w:lang w:val="ru-RU"/>
        </w:rPr>
        <w:t>;</w:t>
      </w:r>
    </w:p>
    <w:p w:rsidR="009E6FC2" w:rsidRPr="00FC0EC4" w:rsidRDefault="009E6FC2" w:rsidP="009E6FC2">
      <w:pPr>
        <w:numPr>
          <w:ilvl w:val="0"/>
          <w:numId w:val="8"/>
        </w:numPr>
        <w:spacing w:line="336" w:lineRule="auto"/>
        <w:ind w:left="0" w:right="-567" w:firstLine="567"/>
        <w:jc w:val="both"/>
        <w:rPr>
          <w:b/>
          <w:sz w:val="24"/>
          <w:szCs w:val="24"/>
        </w:rPr>
      </w:pPr>
      <w:r w:rsidRPr="00FC0EC4">
        <w:rPr>
          <w:sz w:val="24"/>
          <w:szCs w:val="24"/>
        </w:rPr>
        <w:t>закупуване на техника, оборудване и инвентар, използвани в селското стопанство.</w:t>
      </w:r>
    </w:p>
    <w:p w:rsidR="009E6FC2" w:rsidRPr="00FC0EC4" w:rsidRDefault="009E6FC2" w:rsidP="009E6FC2">
      <w:pPr>
        <w:spacing w:line="336" w:lineRule="auto"/>
        <w:ind w:right="-567"/>
        <w:jc w:val="both"/>
        <w:rPr>
          <w:sz w:val="24"/>
          <w:szCs w:val="24"/>
        </w:rPr>
      </w:pPr>
      <w:r w:rsidRPr="00FC0EC4">
        <w:rPr>
          <w:sz w:val="24"/>
          <w:szCs w:val="24"/>
        </w:rPr>
        <w:t xml:space="preserve">Кредитите по схемата са със срок на погасяване от 12 месеца до </w:t>
      </w:r>
      <w:r w:rsidRPr="00FC0EC4">
        <w:rPr>
          <w:sz w:val="24"/>
          <w:szCs w:val="24"/>
          <w:lang w:val="ru-RU"/>
        </w:rPr>
        <w:t>114</w:t>
      </w:r>
      <w:r w:rsidRPr="00FC0EC4">
        <w:rPr>
          <w:sz w:val="24"/>
          <w:szCs w:val="24"/>
        </w:rPr>
        <w:t xml:space="preserve"> месеца в зависимост от вида на инвестицията, в които срокове се включват и гратисни периоди по отношение издължаване на главницата. За финансираните пряко от Държавен фонд „Земеделие” кредити таксата за обработка и управление е 0.5 </w:t>
      </w:r>
      <w:r w:rsidRPr="00FC0EC4">
        <w:rPr>
          <w:sz w:val="24"/>
          <w:szCs w:val="24"/>
          <w:lang w:val="ru-RU"/>
        </w:rPr>
        <w:t>%</w:t>
      </w:r>
      <w:r w:rsidRPr="00FC0EC4">
        <w:rPr>
          <w:sz w:val="24"/>
          <w:szCs w:val="24"/>
        </w:rPr>
        <w:t>.</w:t>
      </w:r>
    </w:p>
    <w:p w:rsidR="009E6FC2" w:rsidRPr="00FC0EC4" w:rsidRDefault="009E6FC2" w:rsidP="00EF5F8B">
      <w:pPr>
        <w:spacing w:line="336" w:lineRule="auto"/>
        <w:ind w:right="-567"/>
        <w:jc w:val="both"/>
        <w:rPr>
          <w:b/>
          <w:i/>
          <w:sz w:val="24"/>
          <w:szCs w:val="24"/>
        </w:rPr>
      </w:pPr>
      <w:r w:rsidRPr="00FC0EC4">
        <w:rPr>
          <w:b/>
          <w:i/>
          <w:sz w:val="24"/>
          <w:szCs w:val="24"/>
        </w:rPr>
        <w:t xml:space="preserve">Схема за кредитиране със средства на Държавен фонд „Земеделие” на кандидати с одобрени проекти по </w:t>
      </w:r>
      <w:r w:rsidRPr="00FC0EC4">
        <w:rPr>
          <w:b/>
          <w:bCs/>
          <w:i/>
          <w:sz w:val="24"/>
          <w:szCs w:val="24"/>
        </w:rPr>
        <w:t>Наредба № 8 от 20.06.2023 г. за условията и реда за прилагане на интервенциите от Стратегическия план за развитие на земеделието и селските райони за периода 2023–2027 г. в сектора на пчеларството</w:t>
      </w:r>
    </w:p>
    <w:p w:rsidR="009E6FC2" w:rsidRPr="00FC0EC4" w:rsidRDefault="009E6FC2" w:rsidP="009E6FC2">
      <w:pPr>
        <w:spacing w:line="336" w:lineRule="auto"/>
        <w:ind w:right="-567" w:firstLine="708"/>
        <w:jc w:val="both"/>
        <w:rPr>
          <w:sz w:val="24"/>
          <w:szCs w:val="24"/>
        </w:rPr>
      </w:pPr>
      <w:r w:rsidRPr="00FC0EC4">
        <w:rPr>
          <w:sz w:val="24"/>
          <w:szCs w:val="24"/>
        </w:rPr>
        <w:t xml:space="preserve">По условията на схемата се дава възможност на по-голям брой земеделски производители да осигурят чрез кредит необходимия им финансов ресурс за реализация на одобрени проекти по следните интервенции и дейности от Наредба № 8 от 20.06.2023 г.: </w:t>
      </w:r>
    </w:p>
    <w:p w:rsidR="009E6FC2" w:rsidRPr="00FC0EC4" w:rsidRDefault="009E6FC2" w:rsidP="009E6FC2">
      <w:pPr>
        <w:pStyle w:val="ListParagraph"/>
        <w:numPr>
          <w:ilvl w:val="0"/>
          <w:numId w:val="14"/>
        </w:numPr>
        <w:spacing w:line="336" w:lineRule="auto"/>
        <w:ind w:left="0" w:right="-567" w:firstLine="1068"/>
        <w:jc w:val="both"/>
        <w:rPr>
          <w:rFonts w:ascii="Times New Roman" w:hAnsi="Times New Roman"/>
        </w:rPr>
      </w:pPr>
      <w:r w:rsidRPr="00FC0EC4">
        <w:rPr>
          <w:rFonts w:ascii="Times New Roman" w:hAnsi="Times New Roman"/>
        </w:rPr>
        <w:t>Интервенции по чл. 4, точка 2 „Борба срещу агресорите и болестите в кошера, особено срещу вароатозата“, буква а) „Третиране на пчелните семейства срещу агресорите и болестите в кошера, особено срещу вароатозата“;</w:t>
      </w:r>
    </w:p>
    <w:p w:rsidR="009E6FC2" w:rsidRPr="00FC0EC4" w:rsidRDefault="009E6FC2" w:rsidP="009E6FC2">
      <w:pPr>
        <w:pStyle w:val="ListParagraph"/>
        <w:numPr>
          <w:ilvl w:val="0"/>
          <w:numId w:val="14"/>
        </w:numPr>
        <w:spacing w:line="336" w:lineRule="auto"/>
        <w:ind w:left="0" w:right="-567" w:firstLine="1068"/>
        <w:jc w:val="both"/>
        <w:rPr>
          <w:rFonts w:ascii="Times New Roman" w:hAnsi="Times New Roman"/>
        </w:rPr>
      </w:pPr>
      <w:r w:rsidRPr="00FC0EC4">
        <w:rPr>
          <w:rFonts w:ascii="Times New Roman" w:hAnsi="Times New Roman"/>
        </w:rPr>
        <w:t>Интервенции по чл. 4, точка 3 „Подновяване на пчелните кошери в Съюза, включително развъждане на пчели“ за дейността „Подновяване и/или увеличаване броя на пчелните кошери;</w:t>
      </w:r>
    </w:p>
    <w:p w:rsidR="009E6FC2" w:rsidRPr="00FC0EC4" w:rsidRDefault="009E6FC2" w:rsidP="009E6FC2">
      <w:pPr>
        <w:pStyle w:val="ListParagraph"/>
        <w:numPr>
          <w:ilvl w:val="0"/>
          <w:numId w:val="14"/>
        </w:numPr>
        <w:spacing w:line="336" w:lineRule="auto"/>
        <w:ind w:left="0" w:right="-567" w:firstLine="1068"/>
        <w:jc w:val="both"/>
        <w:rPr>
          <w:rFonts w:ascii="Times New Roman" w:hAnsi="Times New Roman"/>
        </w:rPr>
      </w:pPr>
      <w:r w:rsidRPr="00FC0EC4">
        <w:rPr>
          <w:rFonts w:ascii="Times New Roman" w:hAnsi="Times New Roman"/>
        </w:rPr>
        <w:t>Интервенции по чл. 4, точка 4 „Рационализиране на подвижното пчеларство“, буква а) „Подпомагане закупуването на нов инвентар, необходим при практикуване на подвижно пчеларство“;</w:t>
      </w:r>
    </w:p>
    <w:p w:rsidR="009E6FC2" w:rsidRPr="00FC0EC4" w:rsidRDefault="009E6FC2" w:rsidP="009E6FC2">
      <w:pPr>
        <w:pStyle w:val="ListParagraph"/>
        <w:numPr>
          <w:ilvl w:val="0"/>
          <w:numId w:val="14"/>
        </w:numPr>
        <w:spacing w:line="336" w:lineRule="auto"/>
        <w:ind w:left="0" w:right="-567" w:firstLine="1068"/>
        <w:jc w:val="both"/>
        <w:rPr>
          <w:rFonts w:ascii="Times New Roman" w:hAnsi="Times New Roman"/>
        </w:rPr>
      </w:pPr>
      <w:r w:rsidRPr="00FC0EC4">
        <w:rPr>
          <w:rFonts w:ascii="Times New Roman" w:hAnsi="Times New Roman"/>
        </w:rPr>
        <w:t>Интервенции по чл. 4, точка 5 „Инвестиции в материални и нематериални активи“;</w:t>
      </w:r>
    </w:p>
    <w:p w:rsidR="009E6FC2" w:rsidRPr="00FC0EC4" w:rsidRDefault="009E6FC2" w:rsidP="009E6FC2">
      <w:pPr>
        <w:pStyle w:val="ListParagraph"/>
        <w:numPr>
          <w:ilvl w:val="0"/>
          <w:numId w:val="14"/>
        </w:numPr>
        <w:spacing w:line="336" w:lineRule="auto"/>
        <w:ind w:left="0" w:right="-567" w:firstLine="1068"/>
        <w:jc w:val="both"/>
        <w:rPr>
          <w:rFonts w:ascii="Times New Roman" w:hAnsi="Times New Roman"/>
        </w:rPr>
      </w:pPr>
      <w:r w:rsidRPr="00FC0EC4">
        <w:rPr>
          <w:rFonts w:ascii="Times New Roman" w:hAnsi="Times New Roman"/>
        </w:rPr>
        <w:t>Интервенции по чл. 4, точка 7 „Действия за запазване или увеличаване на наличния брой пчелни кошери в Съюза, включително развъждане на пчели“ за дейността „Запазване/възстановяване и/или увеличаване броя на пчелните семейства“.</w:t>
      </w:r>
    </w:p>
    <w:p w:rsidR="009E6FC2" w:rsidRPr="00FC0EC4" w:rsidRDefault="009E6FC2" w:rsidP="009E6FC2">
      <w:pPr>
        <w:spacing w:line="336" w:lineRule="auto"/>
        <w:ind w:right="-567" w:firstLine="708"/>
        <w:jc w:val="both"/>
        <w:rPr>
          <w:sz w:val="24"/>
          <w:szCs w:val="24"/>
        </w:rPr>
      </w:pPr>
      <w:r w:rsidRPr="00FC0EC4">
        <w:rPr>
          <w:sz w:val="24"/>
          <w:szCs w:val="24"/>
        </w:rPr>
        <w:t xml:space="preserve">Максималният размер на кредита е до 95 % от размера на полагащата се безвъзмездна финансова помощ. А погасяването на дълга и лихвите се осъществява чрез прихващане от одобрената финансова помощ. </w:t>
      </w:r>
    </w:p>
    <w:p w:rsidR="009E6FC2" w:rsidRPr="00FC0EC4" w:rsidRDefault="009E6FC2" w:rsidP="009E6FC2">
      <w:pPr>
        <w:spacing w:line="336" w:lineRule="auto"/>
        <w:ind w:right="-567" w:firstLine="708"/>
        <w:jc w:val="both"/>
        <w:rPr>
          <w:sz w:val="24"/>
          <w:szCs w:val="24"/>
        </w:rPr>
      </w:pPr>
      <w:r w:rsidRPr="00FC0EC4">
        <w:rPr>
          <w:sz w:val="24"/>
          <w:szCs w:val="24"/>
        </w:rPr>
        <w:t xml:space="preserve">През 2024 г. кандидатстването се осъществява чрез Системата за електронни услуги (СЕУ). </w:t>
      </w:r>
      <w:r w:rsidR="00EF5F8B" w:rsidRPr="00FC0EC4">
        <w:rPr>
          <w:sz w:val="24"/>
          <w:szCs w:val="24"/>
        </w:rPr>
        <w:t xml:space="preserve">За срока на прием по схемата са подадени 94 заявления за кредит, като всички са обработени и финансирани. Сумата на предоставените средства е 581 571 лв. След извършено прихващане с одобрената финансова помощ напълно са погасени 93 бр. кредита, a 1 бр. e предоговорен.  </w:t>
      </w:r>
    </w:p>
    <w:p w:rsidR="009E6FC2" w:rsidRPr="00FC0EC4" w:rsidRDefault="00EF5F8B" w:rsidP="00EF5F8B">
      <w:pPr>
        <w:tabs>
          <w:tab w:val="num" w:pos="567"/>
        </w:tabs>
        <w:spacing w:line="336" w:lineRule="auto"/>
        <w:ind w:right="-567" w:firstLine="0"/>
        <w:jc w:val="both"/>
        <w:rPr>
          <w:b/>
          <w:i/>
          <w:sz w:val="24"/>
          <w:szCs w:val="24"/>
        </w:rPr>
      </w:pPr>
      <w:r w:rsidRPr="00FC0EC4">
        <w:rPr>
          <w:b/>
          <w:i/>
          <w:sz w:val="24"/>
          <w:szCs w:val="24"/>
        </w:rPr>
        <w:tab/>
      </w:r>
      <w:r w:rsidR="009E6FC2" w:rsidRPr="00FC0EC4">
        <w:rPr>
          <w:b/>
          <w:i/>
          <w:sz w:val="24"/>
          <w:szCs w:val="24"/>
        </w:rPr>
        <w:t>Схема за кредитиране със средства на Държавен фонд „Земеделие” за реализация на одобрени проекти за публични дейности на лица със сключени договори за предоставяне на финансова помощ по подмярка 4.3 от мярка 4 и подмярка 16.1. и подмярка 16.4. от мярка 16 от Програма за развитие на селските райони за периода 2014-2020 г.</w:t>
      </w:r>
    </w:p>
    <w:p w:rsidR="009E6FC2" w:rsidRPr="00FC0EC4" w:rsidRDefault="009E6FC2" w:rsidP="009E6FC2">
      <w:pPr>
        <w:spacing w:line="336" w:lineRule="auto"/>
        <w:ind w:right="-567"/>
        <w:jc w:val="both"/>
        <w:rPr>
          <w:sz w:val="24"/>
          <w:szCs w:val="24"/>
        </w:rPr>
      </w:pPr>
      <w:r w:rsidRPr="00FC0EC4">
        <w:rPr>
          <w:sz w:val="24"/>
          <w:szCs w:val="24"/>
        </w:rPr>
        <w:t xml:space="preserve">Схемата за кредитиране със средства на Държавен фонд „Земеделие“ за реализация на одобрени проекти за публични дейности на лица със сключени договори за предоставяне на финансова помощ по подмярка 4.3 от мярка 4 и подмярка 16.1. и подмярка 16.4. от мярка 16 от Програма за развитие на селските райони за периода 2014-2020 г. има за цел прилагането на: </w:t>
      </w:r>
    </w:p>
    <w:p w:rsidR="009E6FC2" w:rsidRPr="00FC0EC4" w:rsidRDefault="009E6FC2" w:rsidP="009E6FC2">
      <w:pPr>
        <w:pStyle w:val="ListParagraph"/>
        <w:numPr>
          <w:ilvl w:val="0"/>
          <w:numId w:val="30"/>
        </w:numPr>
        <w:spacing w:line="336" w:lineRule="auto"/>
        <w:ind w:left="0" w:right="-567" w:firstLine="927"/>
        <w:jc w:val="both"/>
        <w:rPr>
          <w:rFonts w:ascii="Times New Roman" w:hAnsi="Times New Roman"/>
        </w:rPr>
      </w:pPr>
      <w:r w:rsidRPr="00FC0EC4">
        <w:rPr>
          <w:rFonts w:ascii="Times New Roman" w:hAnsi="Times New Roman"/>
        </w:rPr>
        <w:t xml:space="preserve">подмярка 4.3 „Подкрепа за инвестиции в инфраструктура, свързана с развитието, модернизирането или адаптирането на селското и горското стопанство“ – по процедура BG06RDNP001-4.011 от мярка 4 „Инвестиции в материални активи“ от Програмата за развитие на селските райони 2014–2020 г.; </w:t>
      </w:r>
    </w:p>
    <w:p w:rsidR="009E6FC2" w:rsidRPr="00FC0EC4" w:rsidRDefault="009E6FC2" w:rsidP="009E6FC2">
      <w:pPr>
        <w:pStyle w:val="ListParagraph"/>
        <w:numPr>
          <w:ilvl w:val="0"/>
          <w:numId w:val="30"/>
        </w:numPr>
        <w:spacing w:line="336" w:lineRule="auto"/>
        <w:ind w:left="0" w:right="-567" w:firstLine="927"/>
        <w:jc w:val="both"/>
        <w:rPr>
          <w:rFonts w:ascii="Times New Roman" w:hAnsi="Times New Roman"/>
        </w:rPr>
      </w:pPr>
      <w:r w:rsidRPr="00FC0EC4">
        <w:rPr>
          <w:rFonts w:ascii="Times New Roman" w:hAnsi="Times New Roman"/>
        </w:rPr>
        <w:t>подмярка 16.1. „Подкрепа за сформиране и функциониране на оперативни групи в рамките на ЕПИ“ по мярка 16 „Сътрудничество“ по процедура BG06RDNP001-16.001 и процедура BG06RDNP001-16.003 от Програма за развитие на селските райони за периода 2014-2020 г.;</w:t>
      </w:r>
    </w:p>
    <w:p w:rsidR="009E6FC2" w:rsidRPr="00FC0EC4" w:rsidRDefault="009E6FC2" w:rsidP="009E6FC2">
      <w:pPr>
        <w:pStyle w:val="ListParagraph"/>
        <w:numPr>
          <w:ilvl w:val="0"/>
          <w:numId w:val="30"/>
        </w:numPr>
        <w:spacing w:line="336" w:lineRule="auto"/>
        <w:ind w:left="0" w:right="-567" w:firstLine="927"/>
        <w:jc w:val="both"/>
        <w:rPr>
          <w:rFonts w:ascii="Times New Roman" w:hAnsi="Times New Roman"/>
        </w:rPr>
      </w:pPr>
      <w:r w:rsidRPr="00FC0EC4">
        <w:rPr>
          <w:rFonts w:ascii="Times New Roman" w:hAnsi="Times New Roman"/>
        </w:rPr>
        <w:t>подмярка 16.4. „Подкрепа за хоризонтално и вертикално сътрудничество между участниците във веригата на доставки“ по процедура BG06RDNP001-16.004 по мярка 16 „Сътрудничество“ от Програма</w:t>
      </w:r>
      <w:r w:rsidR="00F1221F">
        <w:rPr>
          <w:rFonts w:ascii="Times New Roman" w:hAnsi="Times New Roman"/>
          <w:lang w:val="bg-BG"/>
        </w:rPr>
        <w:t>та</w:t>
      </w:r>
      <w:r w:rsidRPr="00FC0EC4">
        <w:rPr>
          <w:rFonts w:ascii="Times New Roman" w:hAnsi="Times New Roman"/>
        </w:rPr>
        <w:t xml:space="preserve"> за развитие на селските райони за периода 2014-2020 г.</w:t>
      </w:r>
    </w:p>
    <w:p w:rsidR="009E6FC2" w:rsidRPr="00FC0EC4" w:rsidRDefault="009E6FC2" w:rsidP="009E6FC2">
      <w:pPr>
        <w:spacing w:line="336" w:lineRule="auto"/>
        <w:ind w:right="-567"/>
        <w:jc w:val="both"/>
        <w:rPr>
          <w:sz w:val="24"/>
          <w:szCs w:val="24"/>
        </w:rPr>
      </w:pPr>
      <w:r w:rsidRPr="00FC0EC4">
        <w:rPr>
          <w:sz w:val="24"/>
          <w:szCs w:val="24"/>
        </w:rPr>
        <w:tab/>
        <w:t>Срокът на действие на Указанията за прилагане на схемата за кредитиране е до 01.08.2025 г. Финансирането се осъществява в рамките на наличния за кредитиране ресурс на Държавен фонд „Земеделие” за съответната година.</w:t>
      </w:r>
    </w:p>
    <w:p w:rsidR="009E6FC2" w:rsidRPr="00FC0EC4" w:rsidRDefault="00EF5F8B" w:rsidP="00EF5F8B">
      <w:pPr>
        <w:spacing w:line="336" w:lineRule="auto"/>
        <w:ind w:right="-567" w:firstLine="708"/>
        <w:jc w:val="both"/>
        <w:rPr>
          <w:bCs/>
          <w:sz w:val="24"/>
          <w:szCs w:val="24"/>
        </w:rPr>
      </w:pPr>
      <w:r w:rsidRPr="00FC0EC4">
        <w:rPr>
          <w:sz w:val="24"/>
          <w:szCs w:val="24"/>
        </w:rPr>
        <w:t xml:space="preserve">В периода 01.01.-31.12.2024 г. са постъпили и одобрени 2 заявления за кандидатстване по </w:t>
      </w:r>
      <w:r w:rsidRPr="00FC0EC4">
        <w:rPr>
          <w:bCs/>
          <w:sz w:val="24"/>
          <w:szCs w:val="24"/>
        </w:rPr>
        <w:t>схема за кредитиране в общ размер на 4 872 900 лв.  Към 31.12.2024 г. е финансирана 1 заявка за плащане в размер на 474 305 лв.</w:t>
      </w:r>
    </w:p>
    <w:p w:rsidR="009E6FC2" w:rsidRPr="00FC0EC4" w:rsidRDefault="009E6FC2" w:rsidP="00EF5F8B">
      <w:pPr>
        <w:spacing w:line="336" w:lineRule="auto"/>
        <w:ind w:right="-567" w:firstLine="708"/>
        <w:jc w:val="both"/>
        <w:rPr>
          <w:sz w:val="24"/>
          <w:szCs w:val="24"/>
        </w:rPr>
      </w:pPr>
      <w:r w:rsidRPr="00FC0EC4">
        <w:rPr>
          <w:sz w:val="24"/>
          <w:szCs w:val="24"/>
        </w:rPr>
        <w:t xml:space="preserve">В предходните </w:t>
      </w:r>
      <w:r w:rsidRPr="00FC0EC4">
        <w:rPr>
          <w:sz w:val="24"/>
          <w:szCs w:val="24"/>
          <w:lang w:val="en-US"/>
        </w:rPr>
        <w:t xml:space="preserve">години за кредитиране на земеделските стопани годишно </w:t>
      </w:r>
      <w:r w:rsidRPr="00FC0EC4">
        <w:rPr>
          <w:sz w:val="24"/>
          <w:szCs w:val="24"/>
        </w:rPr>
        <w:t xml:space="preserve">са </w:t>
      </w:r>
      <w:r w:rsidRPr="00FC0EC4">
        <w:rPr>
          <w:sz w:val="24"/>
          <w:szCs w:val="24"/>
          <w:lang w:val="en-US"/>
        </w:rPr>
        <w:t>отпуска</w:t>
      </w:r>
      <w:r w:rsidRPr="00FC0EC4">
        <w:rPr>
          <w:sz w:val="24"/>
          <w:szCs w:val="24"/>
        </w:rPr>
        <w:t>ни</w:t>
      </w:r>
      <w:r w:rsidRPr="00FC0EC4">
        <w:rPr>
          <w:sz w:val="24"/>
          <w:szCs w:val="24"/>
          <w:lang w:val="en-US"/>
        </w:rPr>
        <w:t xml:space="preserve"> между </w:t>
      </w:r>
      <w:r w:rsidRPr="00FC0EC4">
        <w:rPr>
          <w:sz w:val="24"/>
          <w:szCs w:val="24"/>
        </w:rPr>
        <w:t>120 млн.</w:t>
      </w:r>
      <w:r w:rsidRPr="00FC0EC4">
        <w:rPr>
          <w:sz w:val="24"/>
          <w:szCs w:val="24"/>
          <w:lang w:val="en-US"/>
        </w:rPr>
        <w:t xml:space="preserve"> лв. и </w:t>
      </w:r>
      <w:r w:rsidRPr="00FC0EC4">
        <w:rPr>
          <w:sz w:val="24"/>
          <w:szCs w:val="24"/>
        </w:rPr>
        <w:t>10</w:t>
      </w:r>
      <w:r w:rsidRPr="00FC0EC4">
        <w:rPr>
          <w:sz w:val="24"/>
          <w:szCs w:val="24"/>
          <w:lang w:val="en-US"/>
        </w:rPr>
        <w:t>0</w:t>
      </w:r>
      <w:r w:rsidRPr="00FC0EC4">
        <w:rPr>
          <w:sz w:val="24"/>
          <w:szCs w:val="24"/>
        </w:rPr>
        <w:t xml:space="preserve"> млн. </w:t>
      </w:r>
      <w:r w:rsidRPr="00FC0EC4">
        <w:rPr>
          <w:sz w:val="24"/>
          <w:szCs w:val="24"/>
          <w:lang w:val="en-US"/>
        </w:rPr>
        <w:t>лв.</w:t>
      </w:r>
      <w:r w:rsidRPr="00FC0EC4">
        <w:rPr>
          <w:sz w:val="24"/>
          <w:szCs w:val="24"/>
        </w:rPr>
        <w:t>, съответно възстановявани средства между 80 млн. лв. и 60 млн. лв. В последните години предоставените средства намаляват, респективно намаляват и възстановените средства, както и приходите от лихви.</w:t>
      </w:r>
    </w:p>
    <w:p w:rsidR="009E6FC2" w:rsidRDefault="009E6FC2" w:rsidP="009E6FC2">
      <w:pPr>
        <w:spacing w:line="336" w:lineRule="auto"/>
        <w:ind w:right="-567"/>
        <w:jc w:val="both"/>
        <w:rPr>
          <w:sz w:val="24"/>
          <w:szCs w:val="24"/>
        </w:rPr>
      </w:pPr>
      <w:r w:rsidRPr="00FC0EC4">
        <w:rPr>
          <w:sz w:val="24"/>
          <w:szCs w:val="24"/>
        </w:rPr>
        <w:t>Намалението на отпусканите средства е в резултат на понижения интерес от страна на земеделските стопани към кредитирането, въпреки ниската лихва.</w:t>
      </w:r>
    </w:p>
    <w:p w:rsidR="009E6FC2" w:rsidRPr="001F366E" w:rsidRDefault="009E6FC2" w:rsidP="009E6FC2">
      <w:pPr>
        <w:keepNext/>
        <w:spacing w:line="336" w:lineRule="auto"/>
        <w:ind w:right="-567"/>
        <w:jc w:val="both"/>
        <w:outlineLvl w:val="3"/>
        <w:rPr>
          <w:b/>
          <w:bCs/>
          <w:i/>
          <w:sz w:val="24"/>
          <w:szCs w:val="28"/>
          <w:u w:val="single"/>
        </w:rPr>
      </w:pPr>
      <w:r w:rsidRPr="001F366E">
        <w:rPr>
          <w:b/>
          <w:bCs/>
          <w:i/>
          <w:sz w:val="24"/>
          <w:szCs w:val="28"/>
          <w:u w:val="single"/>
        </w:rPr>
        <w:t xml:space="preserve">Преходна национална помощ </w:t>
      </w:r>
    </w:p>
    <w:p w:rsidR="00025FC1" w:rsidRDefault="00025FC1" w:rsidP="00025FC1">
      <w:pPr>
        <w:spacing w:line="336" w:lineRule="auto"/>
        <w:ind w:right="-567"/>
        <w:jc w:val="both"/>
        <w:rPr>
          <w:sz w:val="24"/>
          <w:szCs w:val="24"/>
        </w:rPr>
      </w:pPr>
      <w:r w:rsidRPr="00C86F2C">
        <w:rPr>
          <w:sz w:val="24"/>
          <w:szCs w:val="24"/>
        </w:rPr>
        <w:t xml:space="preserve">От кампания 2023 г. започна прилагането на интервенциите от </w:t>
      </w:r>
      <w:r>
        <w:rPr>
          <w:sz w:val="24"/>
          <w:szCs w:val="24"/>
        </w:rPr>
        <w:t>С</w:t>
      </w:r>
      <w:r w:rsidRPr="00C86F2C">
        <w:rPr>
          <w:sz w:val="24"/>
          <w:szCs w:val="24"/>
        </w:rPr>
        <w:t>тратегическия план за развитие на земеделието и селските райони на</w:t>
      </w:r>
      <w:r w:rsidR="00061499">
        <w:rPr>
          <w:sz w:val="24"/>
          <w:szCs w:val="24"/>
        </w:rPr>
        <w:t xml:space="preserve"> </w:t>
      </w:r>
      <w:r w:rsidRPr="00C86F2C">
        <w:rPr>
          <w:sz w:val="24"/>
          <w:szCs w:val="24"/>
        </w:rPr>
        <w:t>Република България</w:t>
      </w:r>
      <w:r w:rsidR="00061499">
        <w:rPr>
          <w:sz w:val="24"/>
          <w:szCs w:val="24"/>
        </w:rPr>
        <w:t xml:space="preserve"> </w:t>
      </w:r>
      <w:r w:rsidRPr="00C86F2C">
        <w:rPr>
          <w:sz w:val="24"/>
          <w:szCs w:val="24"/>
        </w:rPr>
        <w:t>за периода 2023-2027 г. (СПРЗСР 2023-2027). В него е предвидено прилагането на три интервенции за преходна националн</w:t>
      </w:r>
      <w:r>
        <w:rPr>
          <w:sz w:val="24"/>
          <w:szCs w:val="24"/>
        </w:rPr>
        <w:t xml:space="preserve">а помощ. </w:t>
      </w:r>
      <w:r w:rsidRPr="00C86F2C">
        <w:rPr>
          <w:sz w:val="24"/>
          <w:szCs w:val="24"/>
        </w:rPr>
        <w:t>Тези интервенции са продължение на така прилаганите схеми от програмния период 2014-2020 г.</w:t>
      </w:r>
      <w:r>
        <w:rPr>
          <w:sz w:val="24"/>
          <w:szCs w:val="24"/>
        </w:rPr>
        <w:t>, като ц</w:t>
      </w:r>
      <w:r w:rsidRPr="00C86F2C">
        <w:rPr>
          <w:sz w:val="24"/>
          <w:szCs w:val="24"/>
        </w:rPr>
        <w:t>елта им е да приближи нивото на подкрепа на българските производители с останалите държави-членки и да повиши конкурентоспособността им.</w:t>
      </w:r>
      <w:r w:rsidR="00061499">
        <w:rPr>
          <w:sz w:val="24"/>
          <w:szCs w:val="24"/>
        </w:rPr>
        <w:t xml:space="preserve"> </w:t>
      </w:r>
      <w:r w:rsidRPr="00C86F2C">
        <w:rPr>
          <w:sz w:val="24"/>
          <w:szCs w:val="24"/>
        </w:rPr>
        <w:t>Финансирането им е изцяло от националния бюджет.</w:t>
      </w:r>
    </w:p>
    <w:p w:rsidR="00025FC1" w:rsidRPr="00DB7B41" w:rsidRDefault="00025FC1" w:rsidP="00025FC1">
      <w:pPr>
        <w:keepNext/>
        <w:spacing w:line="336" w:lineRule="auto"/>
        <w:ind w:right="-567"/>
        <w:jc w:val="both"/>
        <w:outlineLvl w:val="3"/>
        <w:rPr>
          <w:b/>
          <w:bCs/>
          <w:i/>
          <w:sz w:val="24"/>
          <w:szCs w:val="24"/>
        </w:rPr>
      </w:pPr>
      <w:r w:rsidRPr="00DB7B41">
        <w:rPr>
          <w:b/>
          <w:bCs/>
          <w:i/>
          <w:sz w:val="24"/>
          <w:szCs w:val="24"/>
        </w:rPr>
        <w:tab/>
        <w:t>Интервенция за преходна национална помощ за говеда, необвързана с производството (ПНДЖ1)</w:t>
      </w:r>
    </w:p>
    <w:p w:rsidR="00025FC1" w:rsidRPr="00DB7B41" w:rsidRDefault="00025FC1" w:rsidP="00025FC1">
      <w:pPr>
        <w:spacing w:line="336" w:lineRule="auto"/>
        <w:ind w:right="-567" w:firstLine="0"/>
        <w:jc w:val="both"/>
        <w:rPr>
          <w:sz w:val="24"/>
          <w:szCs w:val="24"/>
        </w:rPr>
      </w:pPr>
      <w:r>
        <w:rPr>
          <w:sz w:val="24"/>
          <w:szCs w:val="24"/>
        </w:rPr>
        <w:tab/>
        <w:t>П</w:t>
      </w:r>
      <w:r w:rsidRPr="00C86F2C">
        <w:rPr>
          <w:sz w:val="24"/>
          <w:szCs w:val="24"/>
        </w:rPr>
        <w:t xml:space="preserve">раво </w:t>
      </w:r>
      <w:r w:rsidRPr="00DB7B41">
        <w:rPr>
          <w:sz w:val="24"/>
          <w:szCs w:val="24"/>
        </w:rPr>
        <w:t xml:space="preserve">на подпомагане по интервенцията имат земеделските стопани, които към 31 декември 2018 г. са отглеждали 10 или повече говеда и/или 10 или повече биволи, регистрирани в интегрираната информационна система на БАБХ по чл. 51, ал. 3 от </w:t>
      </w:r>
      <w:r w:rsidRPr="00C86F2C">
        <w:rPr>
          <w:sz w:val="24"/>
          <w:szCs w:val="24"/>
        </w:rPr>
        <w:t>Закона</w:t>
      </w:r>
      <w:r w:rsidRPr="00DB7B41">
        <w:rPr>
          <w:sz w:val="24"/>
          <w:szCs w:val="24"/>
        </w:rPr>
        <w:t xml:space="preserve"> за ветеринарномедицинската дейност</w:t>
      </w:r>
      <w:r w:rsidRPr="00C86F2C">
        <w:rPr>
          <w:sz w:val="24"/>
          <w:szCs w:val="24"/>
        </w:rPr>
        <w:t xml:space="preserve"> (</w:t>
      </w:r>
      <w:r w:rsidRPr="00DB7B41">
        <w:rPr>
          <w:sz w:val="24"/>
          <w:szCs w:val="24"/>
        </w:rPr>
        <w:t>ЗВД</w:t>
      </w:r>
      <w:r w:rsidRPr="00C86F2C">
        <w:rPr>
          <w:sz w:val="24"/>
          <w:szCs w:val="24"/>
        </w:rPr>
        <w:t>)</w:t>
      </w:r>
      <w:r w:rsidRPr="00DB7B41">
        <w:rPr>
          <w:sz w:val="24"/>
          <w:szCs w:val="24"/>
        </w:rPr>
        <w:t>, и са вписани в регистъра по чл. 7 от ЗПЗП.</w:t>
      </w:r>
    </w:p>
    <w:p w:rsidR="00025FC1" w:rsidRPr="00C86F2C" w:rsidRDefault="00061499" w:rsidP="00061499">
      <w:pPr>
        <w:tabs>
          <w:tab w:val="left" w:pos="709"/>
        </w:tabs>
        <w:spacing w:line="336" w:lineRule="auto"/>
        <w:ind w:right="-567" w:firstLine="0"/>
        <w:jc w:val="both"/>
        <w:rPr>
          <w:sz w:val="24"/>
          <w:szCs w:val="24"/>
        </w:rPr>
      </w:pPr>
      <w:r>
        <w:rPr>
          <w:sz w:val="24"/>
          <w:szCs w:val="24"/>
        </w:rPr>
        <w:tab/>
      </w:r>
      <w:r w:rsidR="00025FC1" w:rsidRPr="00DB7B41">
        <w:rPr>
          <w:sz w:val="24"/>
          <w:szCs w:val="24"/>
        </w:rPr>
        <w:t>Допустими за подпомагане са земеделските стопани, които към последния ден за подаване на заявленията за подпомагане от текущата кампания отглеждат в животновъдни обекти, регистрирани по реда на чл. 137 от ЗВД към датата на подаване на заявлението за подпомагане, поне 50 % от референтния брой животни.</w:t>
      </w:r>
      <w:r>
        <w:rPr>
          <w:sz w:val="24"/>
          <w:szCs w:val="24"/>
        </w:rPr>
        <w:t xml:space="preserve"> </w:t>
      </w:r>
      <w:r w:rsidR="00025FC1" w:rsidRPr="00DB7B41">
        <w:rPr>
          <w:sz w:val="24"/>
          <w:szCs w:val="24"/>
        </w:rPr>
        <w:t>Помощта по интервенцията се определя въз основа на броя на говедата и/или биволите в животновъдните обекти на земеделския стопанин, регистрирани в интегрираната информационна система на БАБХ по чл. 51, ал. 3 от ЗВД към 31 декември 2018 г.</w:t>
      </w:r>
    </w:p>
    <w:p w:rsidR="00025FC1" w:rsidRPr="00DB7B41" w:rsidRDefault="00025FC1" w:rsidP="00025FC1">
      <w:pPr>
        <w:tabs>
          <w:tab w:val="left" w:pos="1134"/>
        </w:tabs>
        <w:spacing w:line="336" w:lineRule="auto"/>
        <w:ind w:right="-567"/>
        <w:jc w:val="both"/>
        <w:rPr>
          <w:b/>
          <w:i/>
          <w:sz w:val="24"/>
          <w:szCs w:val="24"/>
        </w:rPr>
      </w:pPr>
      <w:r w:rsidRPr="00DB7B41">
        <w:rPr>
          <w:b/>
          <w:i/>
          <w:sz w:val="24"/>
          <w:szCs w:val="24"/>
        </w:rPr>
        <w:t>Интервенция за преходна национална помощ за овце-майки и/или кози-майки, обвързана с производството (ПНДЖ3)</w:t>
      </w:r>
    </w:p>
    <w:p w:rsidR="00025FC1" w:rsidRPr="00C86F2C" w:rsidRDefault="00025FC1" w:rsidP="00025FC1">
      <w:pPr>
        <w:tabs>
          <w:tab w:val="left" w:pos="1134"/>
        </w:tabs>
        <w:spacing w:line="336" w:lineRule="auto"/>
        <w:ind w:right="-567"/>
        <w:jc w:val="both"/>
        <w:rPr>
          <w:sz w:val="24"/>
          <w:szCs w:val="24"/>
        </w:rPr>
      </w:pPr>
      <w:r>
        <w:rPr>
          <w:sz w:val="24"/>
          <w:szCs w:val="24"/>
        </w:rPr>
        <w:t>П</w:t>
      </w:r>
      <w:r w:rsidRPr="00C86F2C">
        <w:rPr>
          <w:sz w:val="24"/>
          <w:szCs w:val="24"/>
        </w:rPr>
        <w:t>раво на подпомагане имат земеделските стопани, вписани в регистъра по чл. 7 от ЗПЗП, които отговарят на следните изисквания:</w:t>
      </w:r>
    </w:p>
    <w:p w:rsidR="00025FC1" w:rsidRPr="00C86F2C" w:rsidRDefault="00025FC1" w:rsidP="00025FC1">
      <w:pPr>
        <w:numPr>
          <w:ilvl w:val="0"/>
          <w:numId w:val="3"/>
        </w:numPr>
        <w:tabs>
          <w:tab w:val="left" w:pos="851"/>
        </w:tabs>
        <w:spacing w:line="336" w:lineRule="auto"/>
        <w:ind w:left="567" w:right="-567" w:firstLine="0"/>
        <w:contextualSpacing/>
        <w:jc w:val="both"/>
        <w:rPr>
          <w:sz w:val="24"/>
          <w:szCs w:val="24"/>
        </w:rPr>
      </w:pPr>
      <w:r w:rsidRPr="00C86F2C">
        <w:rPr>
          <w:sz w:val="24"/>
          <w:szCs w:val="24"/>
        </w:rPr>
        <w:t>отглеждат в стопанствата си: 50 или повече овце-майки, 50 или повече кози-майки, 50 или повече овце-майки и/или кози-майки;</w:t>
      </w:r>
    </w:p>
    <w:p w:rsidR="00025FC1" w:rsidRPr="00C86F2C" w:rsidRDefault="00025FC1" w:rsidP="00025FC1">
      <w:pPr>
        <w:numPr>
          <w:ilvl w:val="0"/>
          <w:numId w:val="3"/>
        </w:numPr>
        <w:tabs>
          <w:tab w:val="left" w:pos="851"/>
        </w:tabs>
        <w:spacing w:line="336" w:lineRule="auto"/>
        <w:ind w:left="567" w:right="-567" w:firstLine="0"/>
        <w:contextualSpacing/>
        <w:jc w:val="both"/>
        <w:rPr>
          <w:sz w:val="24"/>
          <w:szCs w:val="24"/>
        </w:rPr>
      </w:pPr>
      <w:r w:rsidRPr="00C86F2C">
        <w:rPr>
          <w:sz w:val="24"/>
          <w:szCs w:val="24"/>
        </w:rPr>
        <w:t>животните трябва да са идентифицирани с обикновена ушна марка и електронно средство за идентификация, одобрени от БАБХ;</w:t>
      </w:r>
    </w:p>
    <w:p w:rsidR="00025FC1" w:rsidRPr="00C86F2C" w:rsidRDefault="00025FC1" w:rsidP="00025FC1">
      <w:pPr>
        <w:numPr>
          <w:ilvl w:val="0"/>
          <w:numId w:val="3"/>
        </w:numPr>
        <w:tabs>
          <w:tab w:val="left" w:pos="851"/>
        </w:tabs>
        <w:spacing w:line="336" w:lineRule="auto"/>
        <w:ind w:left="567" w:right="-567" w:firstLine="0"/>
        <w:contextualSpacing/>
        <w:jc w:val="both"/>
        <w:rPr>
          <w:sz w:val="24"/>
          <w:szCs w:val="24"/>
        </w:rPr>
      </w:pPr>
      <w:r w:rsidRPr="00C86F2C">
        <w:rPr>
          <w:sz w:val="24"/>
          <w:szCs w:val="24"/>
        </w:rPr>
        <w:t>животните трябва да са въведени в интегрираната информационна система на БАБХ по чл. 51, ал. 3 от ЗВД;</w:t>
      </w:r>
    </w:p>
    <w:p w:rsidR="00025FC1" w:rsidRPr="00C92626" w:rsidRDefault="00025FC1" w:rsidP="00025FC1">
      <w:pPr>
        <w:numPr>
          <w:ilvl w:val="0"/>
          <w:numId w:val="3"/>
        </w:numPr>
        <w:tabs>
          <w:tab w:val="left" w:pos="851"/>
        </w:tabs>
        <w:spacing w:line="336" w:lineRule="auto"/>
        <w:ind w:left="567" w:right="-567" w:firstLine="0"/>
        <w:contextualSpacing/>
        <w:jc w:val="both"/>
        <w:rPr>
          <w:sz w:val="24"/>
          <w:szCs w:val="24"/>
        </w:rPr>
      </w:pPr>
      <w:r w:rsidRPr="00C86F2C">
        <w:rPr>
          <w:sz w:val="24"/>
          <w:szCs w:val="24"/>
        </w:rPr>
        <w:t>продължат да отглеждат най-малко 80 % от заявените овце-майки и/или кози-майки най-малко 100 дни от деня, следващ последния ден за подаване на заявленията за подпомагане;</w:t>
      </w:r>
    </w:p>
    <w:p w:rsidR="00025FC1" w:rsidRPr="00C92626" w:rsidRDefault="00025FC1" w:rsidP="00025FC1">
      <w:pPr>
        <w:pStyle w:val="ListParagraph"/>
        <w:numPr>
          <w:ilvl w:val="0"/>
          <w:numId w:val="34"/>
        </w:numPr>
        <w:tabs>
          <w:tab w:val="left" w:pos="1134"/>
        </w:tabs>
        <w:spacing w:line="336" w:lineRule="auto"/>
        <w:ind w:right="-567"/>
        <w:jc w:val="both"/>
        <w:rPr>
          <w:rFonts w:ascii="Times New Roman" w:eastAsia="Times New Roman" w:hAnsi="Times New Roman"/>
        </w:rPr>
      </w:pPr>
      <w:r w:rsidRPr="00C92626">
        <w:rPr>
          <w:rFonts w:ascii="Times New Roman" w:eastAsia="Times New Roman" w:hAnsi="Times New Roman"/>
        </w:rPr>
        <w:t>животните се отглеждат в животновъдни обекти, регистрирани по реда на чл. 137 от ЗВД.</w:t>
      </w:r>
    </w:p>
    <w:p w:rsidR="00025FC1" w:rsidRPr="00DB7B41" w:rsidRDefault="00025FC1" w:rsidP="00025FC1">
      <w:pPr>
        <w:tabs>
          <w:tab w:val="left" w:pos="1134"/>
        </w:tabs>
        <w:spacing w:line="336" w:lineRule="auto"/>
        <w:ind w:right="-567"/>
        <w:jc w:val="both"/>
        <w:rPr>
          <w:b/>
          <w:i/>
          <w:sz w:val="24"/>
          <w:szCs w:val="24"/>
        </w:rPr>
      </w:pPr>
      <w:r w:rsidRPr="00DB7B41">
        <w:rPr>
          <w:b/>
          <w:i/>
          <w:sz w:val="24"/>
          <w:szCs w:val="24"/>
        </w:rPr>
        <w:t>Интервенция за преходна национална помощ за тютюн, необвързана с производството (ПНДТ)</w:t>
      </w:r>
    </w:p>
    <w:p w:rsidR="00025FC1" w:rsidRPr="00C86F2C" w:rsidRDefault="00025FC1" w:rsidP="00025FC1">
      <w:pPr>
        <w:tabs>
          <w:tab w:val="left" w:pos="1134"/>
        </w:tabs>
        <w:spacing w:line="336" w:lineRule="auto"/>
        <w:ind w:right="-567"/>
        <w:jc w:val="both"/>
        <w:rPr>
          <w:sz w:val="24"/>
          <w:szCs w:val="24"/>
        </w:rPr>
      </w:pPr>
      <w:r>
        <w:rPr>
          <w:sz w:val="24"/>
          <w:szCs w:val="24"/>
        </w:rPr>
        <w:t>П</w:t>
      </w:r>
      <w:r w:rsidRPr="00C86F2C">
        <w:rPr>
          <w:sz w:val="24"/>
          <w:szCs w:val="24"/>
        </w:rPr>
        <w:t>раво на подпомагане по интервенцията имат земеделски стопани, които са отглеждали тютюн през която и да е година на референтния период 2016-2018 г., който е изкупен по реда на Закона за тютюна, тютюневите и свързаните с тях изделия (ЗТТСТИ).</w:t>
      </w:r>
    </w:p>
    <w:p w:rsidR="00025FC1" w:rsidRPr="00C86F2C" w:rsidRDefault="00025FC1" w:rsidP="00025FC1">
      <w:pPr>
        <w:tabs>
          <w:tab w:val="left" w:pos="1134"/>
        </w:tabs>
        <w:spacing w:line="336" w:lineRule="auto"/>
        <w:ind w:right="-567"/>
        <w:jc w:val="both"/>
        <w:rPr>
          <w:sz w:val="24"/>
          <w:szCs w:val="24"/>
        </w:rPr>
      </w:pPr>
      <w:r w:rsidRPr="00C86F2C">
        <w:rPr>
          <w:sz w:val="24"/>
          <w:szCs w:val="24"/>
        </w:rPr>
        <w:t>Допустими за участие в интервенцията са земеделски стопани, които продължават да извършват земеделска дейност, като това изискване се приема за изпълнено, когато към момента на подаване на заявлението за подпомагане или на плащането на помощта са вписани в регистъра по чл. 7 от ЗПЗП или в регистъра по чл. 4, ал. 2 от ЗТТСТИ.</w:t>
      </w:r>
    </w:p>
    <w:p w:rsidR="00025FC1" w:rsidRDefault="00025FC1" w:rsidP="00025FC1">
      <w:pPr>
        <w:tabs>
          <w:tab w:val="left" w:pos="1134"/>
        </w:tabs>
        <w:spacing w:line="336" w:lineRule="auto"/>
        <w:ind w:right="-567"/>
        <w:jc w:val="both"/>
        <w:rPr>
          <w:sz w:val="24"/>
          <w:szCs w:val="24"/>
        </w:rPr>
      </w:pPr>
      <w:r w:rsidRPr="00C86F2C">
        <w:rPr>
          <w:sz w:val="24"/>
          <w:szCs w:val="24"/>
        </w:rPr>
        <w:t>Преходната национална помощ за тютюн се изплаща на килограм въз основа на годишното количество изкупен качествен (1 - 3 класа) тютюн по сортови групи, както и диференцирано за различните количества в сортовите групи през една от годините на референтния период.</w:t>
      </w:r>
    </w:p>
    <w:p w:rsidR="00025FC1" w:rsidRPr="003D2ACF" w:rsidRDefault="00025FC1" w:rsidP="00025FC1">
      <w:pPr>
        <w:tabs>
          <w:tab w:val="left" w:pos="1134"/>
        </w:tabs>
        <w:spacing w:line="336" w:lineRule="auto"/>
        <w:ind w:right="-567"/>
        <w:jc w:val="both"/>
        <w:rPr>
          <w:b/>
          <w:i/>
          <w:sz w:val="24"/>
          <w:szCs w:val="24"/>
        </w:rPr>
      </w:pPr>
      <w:r w:rsidRPr="003D2ACF">
        <w:rPr>
          <w:b/>
          <w:i/>
          <w:sz w:val="24"/>
          <w:szCs w:val="24"/>
        </w:rPr>
        <w:t>Прилагане на интервенциите за преходна национална помощ</w:t>
      </w:r>
      <w:r>
        <w:rPr>
          <w:b/>
          <w:i/>
          <w:sz w:val="24"/>
          <w:szCs w:val="24"/>
        </w:rPr>
        <w:t xml:space="preserve"> през 2024 г.</w:t>
      </w:r>
    </w:p>
    <w:p w:rsidR="00025FC1" w:rsidRPr="00C86F2C" w:rsidRDefault="00025FC1" w:rsidP="00025FC1">
      <w:pPr>
        <w:keepNext/>
        <w:spacing w:line="336" w:lineRule="auto"/>
        <w:ind w:right="-567"/>
        <w:jc w:val="both"/>
        <w:outlineLvl w:val="3"/>
        <w:rPr>
          <w:sz w:val="24"/>
          <w:szCs w:val="24"/>
        </w:rPr>
      </w:pPr>
      <w:r w:rsidRPr="00C86F2C">
        <w:rPr>
          <w:sz w:val="24"/>
          <w:szCs w:val="24"/>
        </w:rPr>
        <w:t>В периода от 01.03.2024 г. до 08.07.2024 г. се извърши приема на заявления за кампания 2024</w:t>
      </w:r>
      <w:r>
        <w:rPr>
          <w:sz w:val="24"/>
          <w:szCs w:val="24"/>
        </w:rPr>
        <w:t xml:space="preserve"> г.</w:t>
      </w:r>
      <w:r w:rsidRPr="00C86F2C">
        <w:rPr>
          <w:sz w:val="24"/>
          <w:szCs w:val="24"/>
        </w:rPr>
        <w:t xml:space="preserve">, като по интервенциите за преходна национална помощ бяха подадени </w:t>
      </w:r>
      <w:r>
        <w:rPr>
          <w:sz w:val="24"/>
          <w:szCs w:val="24"/>
        </w:rPr>
        <w:t xml:space="preserve">валидни </w:t>
      </w:r>
      <w:r w:rsidRPr="00C86F2C">
        <w:rPr>
          <w:sz w:val="24"/>
          <w:szCs w:val="24"/>
        </w:rPr>
        <w:t>заявления</w:t>
      </w:r>
      <w:r>
        <w:rPr>
          <w:sz w:val="24"/>
          <w:szCs w:val="24"/>
        </w:rPr>
        <w:t xml:space="preserve"> както следва</w:t>
      </w:r>
      <w:r w:rsidRPr="00C86F2C">
        <w:rPr>
          <w:sz w:val="24"/>
          <w:szCs w:val="24"/>
        </w:rPr>
        <w:t xml:space="preserve">:  </w:t>
      </w:r>
    </w:p>
    <w:p w:rsidR="00025FC1" w:rsidRPr="00AC6285" w:rsidRDefault="00025FC1" w:rsidP="00025FC1">
      <w:pPr>
        <w:pStyle w:val="ListParagraph"/>
        <w:keepNext/>
        <w:numPr>
          <w:ilvl w:val="0"/>
          <w:numId w:val="31"/>
        </w:numPr>
        <w:spacing w:line="336" w:lineRule="auto"/>
        <w:ind w:left="0" w:right="-567" w:firstLine="927"/>
        <w:jc w:val="both"/>
        <w:outlineLvl w:val="3"/>
        <w:rPr>
          <w:rFonts w:ascii="Times New Roman" w:hAnsi="Times New Roman"/>
        </w:rPr>
      </w:pPr>
      <w:r w:rsidRPr="00AC6285">
        <w:rPr>
          <w:rFonts w:ascii="Times New Roman" w:hAnsi="Times New Roman"/>
        </w:rPr>
        <w:t>Интервенция за преходна национална помощ за говеда, необвързана с производството (ПНДЖ 1) – 5 76</w:t>
      </w:r>
      <w:r w:rsidRPr="00AC6285">
        <w:rPr>
          <w:rFonts w:ascii="Times New Roman" w:hAnsi="Times New Roman"/>
          <w:lang w:val="bg-BG"/>
        </w:rPr>
        <w:t>4</w:t>
      </w:r>
      <w:r w:rsidRPr="00AC6285">
        <w:rPr>
          <w:rFonts w:ascii="Times New Roman" w:hAnsi="Times New Roman"/>
        </w:rPr>
        <w:t xml:space="preserve"> заявления за 407 </w:t>
      </w:r>
      <w:r w:rsidRPr="00AC6285">
        <w:rPr>
          <w:rFonts w:ascii="Times New Roman" w:hAnsi="Times New Roman"/>
          <w:lang w:val="bg-BG"/>
        </w:rPr>
        <w:t>900</w:t>
      </w:r>
      <w:r w:rsidRPr="00AC6285">
        <w:rPr>
          <w:rFonts w:ascii="Times New Roman" w:hAnsi="Times New Roman"/>
        </w:rPr>
        <w:t xml:space="preserve"> броя животни;</w:t>
      </w:r>
    </w:p>
    <w:p w:rsidR="00025FC1" w:rsidRPr="00AC6285" w:rsidRDefault="00025FC1" w:rsidP="00025FC1">
      <w:pPr>
        <w:pStyle w:val="ListParagraph"/>
        <w:keepNext/>
        <w:numPr>
          <w:ilvl w:val="0"/>
          <w:numId w:val="31"/>
        </w:numPr>
        <w:spacing w:line="336" w:lineRule="auto"/>
        <w:ind w:left="0" w:right="-567" w:firstLine="927"/>
        <w:jc w:val="both"/>
        <w:outlineLvl w:val="3"/>
        <w:rPr>
          <w:rFonts w:ascii="Times New Roman" w:hAnsi="Times New Roman"/>
        </w:rPr>
      </w:pPr>
      <w:r w:rsidRPr="00AC6285">
        <w:rPr>
          <w:rFonts w:ascii="Times New Roman" w:hAnsi="Times New Roman"/>
        </w:rPr>
        <w:t>Интервенция за преходна национална помощ за овце-майки и/или кози-майки, обвързана с производството (ПНДЖ 3) – 4 6</w:t>
      </w:r>
      <w:r w:rsidRPr="00AC6285">
        <w:rPr>
          <w:rFonts w:ascii="Times New Roman" w:hAnsi="Times New Roman"/>
          <w:lang w:val="bg-BG"/>
        </w:rPr>
        <w:t>27</w:t>
      </w:r>
      <w:r w:rsidRPr="00AC6285">
        <w:rPr>
          <w:rFonts w:ascii="Times New Roman" w:hAnsi="Times New Roman"/>
        </w:rPr>
        <w:t xml:space="preserve"> заявления за 49</w:t>
      </w:r>
      <w:r w:rsidRPr="00AC6285">
        <w:rPr>
          <w:rFonts w:ascii="Times New Roman" w:hAnsi="Times New Roman"/>
          <w:lang w:val="bg-BG"/>
        </w:rPr>
        <w:t>8</w:t>
      </w:r>
      <w:r w:rsidRPr="00AC6285">
        <w:rPr>
          <w:rFonts w:ascii="Times New Roman" w:hAnsi="Times New Roman"/>
        </w:rPr>
        <w:t> 1</w:t>
      </w:r>
      <w:r w:rsidRPr="00AC6285">
        <w:rPr>
          <w:rFonts w:ascii="Times New Roman" w:hAnsi="Times New Roman"/>
          <w:lang w:val="bg-BG"/>
        </w:rPr>
        <w:t>19</w:t>
      </w:r>
      <w:r w:rsidRPr="00AC6285">
        <w:rPr>
          <w:rFonts w:ascii="Times New Roman" w:hAnsi="Times New Roman"/>
        </w:rPr>
        <w:t xml:space="preserve"> броя животни;</w:t>
      </w:r>
    </w:p>
    <w:p w:rsidR="00025FC1" w:rsidRPr="00AC6285" w:rsidRDefault="00025FC1" w:rsidP="00025FC1">
      <w:pPr>
        <w:pStyle w:val="ListParagraph"/>
        <w:keepNext/>
        <w:numPr>
          <w:ilvl w:val="0"/>
          <w:numId w:val="31"/>
        </w:numPr>
        <w:spacing w:line="336" w:lineRule="auto"/>
        <w:ind w:left="0" w:right="-567" w:firstLine="927"/>
        <w:jc w:val="both"/>
        <w:outlineLvl w:val="3"/>
        <w:rPr>
          <w:rFonts w:ascii="Times New Roman" w:hAnsi="Times New Roman"/>
        </w:rPr>
      </w:pPr>
      <w:r w:rsidRPr="00AC6285">
        <w:rPr>
          <w:rFonts w:ascii="Times New Roman" w:hAnsi="Times New Roman"/>
        </w:rPr>
        <w:t>Интервенция за преходна национална помощ за тютюн (ПНДТ) – 8 40</w:t>
      </w:r>
      <w:r w:rsidRPr="00AC6285">
        <w:rPr>
          <w:rFonts w:ascii="Times New Roman" w:hAnsi="Times New Roman"/>
          <w:lang w:val="bg-BG"/>
        </w:rPr>
        <w:t>3</w:t>
      </w:r>
      <w:r w:rsidRPr="00AC6285">
        <w:rPr>
          <w:rFonts w:ascii="Times New Roman" w:hAnsi="Times New Roman"/>
        </w:rPr>
        <w:t xml:space="preserve"> заявления за </w:t>
      </w:r>
      <w:r w:rsidRPr="00AC6285">
        <w:rPr>
          <w:rFonts w:ascii="Times New Roman" w:eastAsia="Times New Roman" w:hAnsi="Times New Roman"/>
        </w:rPr>
        <w:t>25 555 204</w:t>
      </w:r>
      <w:r w:rsidRPr="00AC6285">
        <w:rPr>
          <w:rFonts w:ascii="Times New Roman" w:hAnsi="Times New Roman"/>
        </w:rPr>
        <w:t xml:space="preserve"> кг. тютюн.</w:t>
      </w:r>
    </w:p>
    <w:p w:rsidR="00025FC1" w:rsidRPr="00C86F2C" w:rsidRDefault="00025FC1" w:rsidP="00025FC1">
      <w:pPr>
        <w:spacing w:line="336" w:lineRule="auto"/>
        <w:ind w:right="-567"/>
        <w:jc w:val="both"/>
        <w:rPr>
          <w:sz w:val="24"/>
          <w:szCs w:val="24"/>
        </w:rPr>
      </w:pPr>
      <w:r>
        <w:rPr>
          <w:sz w:val="24"/>
          <w:szCs w:val="24"/>
        </w:rPr>
        <w:t xml:space="preserve">Плащанията по интервенциите започнаха през март 2024 г., като се изплатиха средствата за тютюн за кампания 2023 г., последвани от доплащания по преизчисления по интервенциите за животни за същата кампания. През октомври и ноември се изплатиха средства съответно по ПНДЖ1 и ПНДЖ3 за кампания 2024 г. </w:t>
      </w:r>
    </w:p>
    <w:p w:rsidR="00025FC1" w:rsidRPr="00C86F2C" w:rsidRDefault="00025FC1" w:rsidP="00025FC1">
      <w:pPr>
        <w:spacing w:line="336" w:lineRule="auto"/>
        <w:ind w:right="-567"/>
        <w:jc w:val="both"/>
        <w:rPr>
          <w:sz w:val="24"/>
          <w:szCs w:val="24"/>
        </w:rPr>
      </w:pPr>
      <w:r w:rsidRPr="00C86F2C">
        <w:rPr>
          <w:sz w:val="24"/>
          <w:szCs w:val="24"/>
        </w:rPr>
        <w:t>Към 31.12.2024 г. по прилаганите интервенции за преходна национална помощ са оторизирани и изплатени следните средства:</w:t>
      </w:r>
    </w:p>
    <w:p w:rsidR="009E6FC2" w:rsidRDefault="009E6FC2" w:rsidP="00303ED7">
      <w:pPr>
        <w:spacing w:line="336" w:lineRule="auto"/>
        <w:ind w:right="-567" w:firstLine="0"/>
        <w:jc w:val="both"/>
        <w:rPr>
          <w:sz w:val="24"/>
          <w:szCs w:val="24"/>
        </w:rPr>
      </w:pPr>
    </w:p>
    <w:p w:rsidR="009E6FC2" w:rsidRDefault="009E6FC2" w:rsidP="009E6FC2">
      <w:pPr>
        <w:spacing w:line="336" w:lineRule="auto"/>
        <w:ind w:right="-567"/>
        <w:jc w:val="both"/>
        <w:rPr>
          <w:b/>
          <w:i/>
        </w:rPr>
      </w:pPr>
      <w:r w:rsidRPr="009E503C">
        <w:rPr>
          <w:b/>
          <w:i/>
        </w:rPr>
        <w:t xml:space="preserve">Таблица № </w:t>
      </w:r>
      <w:r>
        <w:rPr>
          <w:b/>
          <w:i/>
        </w:rPr>
        <w:t>1</w:t>
      </w:r>
      <w:r w:rsidR="000A2C46">
        <w:rPr>
          <w:b/>
          <w:i/>
        </w:rPr>
        <w:t>3</w:t>
      </w:r>
      <w:r w:rsidRPr="009E503C">
        <w:rPr>
          <w:b/>
          <w:i/>
        </w:rPr>
        <w:t xml:space="preserve"> - Оторизирани средства през 202</w:t>
      </w:r>
      <w:r>
        <w:rPr>
          <w:b/>
          <w:i/>
        </w:rPr>
        <w:t>4</w:t>
      </w:r>
      <w:r w:rsidRPr="009E503C">
        <w:rPr>
          <w:b/>
          <w:i/>
        </w:rPr>
        <w:t xml:space="preserve"> г.</w:t>
      </w:r>
    </w:p>
    <w:tbl>
      <w:tblPr>
        <w:tblW w:w="9980" w:type="dxa"/>
        <w:tblInd w:w="132" w:type="dxa"/>
        <w:tblCellMar>
          <w:left w:w="70" w:type="dxa"/>
          <w:right w:w="70" w:type="dxa"/>
        </w:tblCellMar>
        <w:tblLook w:val="04A0" w:firstRow="1" w:lastRow="0" w:firstColumn="1" w:lastColumn="0" w:noHBand="0" w:noVBand="1"/>
      </w:tblPr>
      <w:tblGrid>
        <w:gridCol w:w="5340"/>
        <w:gridCol w:w="1420"/>
        <w:gridCol w:w="1680"/>
        <w:gridCol w:w="1540"/>
      </w:tblGrid>
      <w:tr w:rsidR="00025FC1" w:rsidRPr="006E38CF" w:rsidTr="00025FC1">
        <w:trPr>
          <w:trHeight w:val="915"/>
        </w:trPr>
        <w:tc>
          <w:tcPr>
            <w:tcW w:w="5340" w:type="dxa"/>
            <w:tcBorders>
              <w:top w:val="single" w:sz="8" w:space="0" w:color="auto"/>
              <w:left w:val="single" w:sz="8" w:space="0" w:color="auto"/>
              <w:bottom w:val="single" w:sz="8" w:space="0" w:color="auto"/>
              <w:right w:val="single" w:sz="8" w:space="0" w:color="auto"/>
            </w:tcBorders>
            <w:shd w:val="clear" w:color="000000" w:fill="DBE5F1"/>
            <w:vAlign w:val="center"/>
            <w:hideMark/>
          </w:tcPr>
          <w:p w:rsidR="00025FC1" w:rsidRPr="006E38CF" w:rsidRDefault="00025FC1" w:rsidP="003052B3">
            <w:pPr>
              <w:spacing w:before="0" w:after="0"/>
              <w:ind w:firstLine="0"/>
              <w:jc w:val="center"/>
              <w:rPr>
                <w:rFonts w:ascii="Calibri" w:hAnsi="Calibri" w:cs="Calibri"/>
                <w:color w:val="000000"/>
                <w:sz w:val="22"/>
                <w:szCs w:val="22"/>
              </w:rPr>
            </w:pPr>
            <w:r w:rsidRPr="006E38CF">
              <w:rPr>
                <w:rFonts w:ascii="Calibri" w:hAnsi="Calibri" w:cs="Calibri"/>
                <w:color w:val="000000"/>
                <w:sz w:val="22"/>
                <w:szCs w:val="22"/>
              </w:rPr>
              <w:t>Име интервенция</w:t>
            </w:r>
          </w:p>
        </w:tc>
        <w:tc>
          <w:tcPr>
            <w:tcW w:w="1420" w:type="dxa"/>
            <w:tcBorders>
              <w:top w:val="single" w:sz="8" w:space="0" w:color="auto"/>
              <w:left w:val="nil"/>
              <w:bottom w:val="single" w:sz="8" w:space="0" w:color="auto"/>
              <w:right w:val="single" w:sz="8" w:space="0" w:color="auto"/>
            </w:tcBorders>
            <w:shd w:val="clear" w:color="000000" w:fill="DBE5F1"/>
            <w:vAlign w:val="center"/>
            <w:hideMark/>
          </w:tcPr>
          <w:p w:rsidR="00025FC1" w:rsidRPr="006E38CF" w:rsidRDefault="00025FC1" w:rsidP="003052B3">
            <w:pPr>
              <w:spacing w:before="0" w:after="0"/>
              <w:ind w:firstLine="0"/>
              <w:jc w:val="center"/>
              <w:rPr>
                <w:rFonts w:ascii="Calibri" w:hAnsi="Calibri" w:cs="Calibri"/>
                <w:color w:val="000000"/>
                <w:sz w:val="22"/>
                <w:szCs w:val="22"/>
              </w:rPr>
            </w:pPr>
            <w:r w:rsidRPr="006E38CF">
              <w:rPr>
                <w:rFonts w:ascii="Calibri" w:hAnsi="Calibri" w:cs="Calibri"/>
                <w:color w:val="000000"/>
                <w:sz w:val="22"/>
                <w:szCs w:val="22"/>
              </w:rPr>
              <w:t>Интервенция</w:t>
            </w:r>
          </w:p>
        </w:tc>
        <w:tc>
          <w:tcPr>
            <w:tcW w:w="1680" w:type="dxa"/>
            <w:tcBorders>
              <w:top w:val="single" w:sz="8" w:space="0" w:color="auto"/>
              <w:left w:val="nil"/>
              <w:bottom w:val="single" w:sz="8" w:space="0" w:color="auto"/>
              <w:right w:val="single" w:sz="8" w:space="0" w:color="auto"/>
            </w:tcBorders>
            <w:shd w:val="clear" w:color="000000" w:fill="DBE5F1"/>
            <w:vAlign w:val="center"/>
            <w:hideMark/>
          </w:tcPr>
          <w:p w:rsidR="00025FC1" w:rsidRPr="006E38CF" w:rsidRDefault="00025FC1" w:rsidP="003052B3">
            <w:pPr>
              <w:spacing w:before="0" w:after="0"/>
              <w:ind w:firstLine="0"/>
              <w:jc w:val="center"/>
              <w:rPr>
                <w:rFonts w:ascii="Calibri" w:hAnsi="Calibri" w:cs="Calibri"/>
                <w:color w:val="000000"/>
                <w:sz w:val="22"/>
                <w:szCs w:val="22"/>
              </w:rPr>
            </w:pPr>
            <w:r w:rsidRPr="006E38CF">
              <w:rPr>
                <w:rFonts w:ascii="Calibri" w:hAnsi="Calibri" w:cs="Calibri"/>
                <w:color w:val="000000"/>
                <w:sz w:val="22"/>
                <w:szCs w:val="22"/>
              </w:rPr>
              <w:t>Брой заявления с оторизирани плащания</w:t>
            </w:r>
            <w:r>
              <w:rPr>
                <w:rFonts w:ascii="Calibri" w:hAnsi="Calibri" w:cs="Calibri"/>
                <w:color w:val="000000"/>
                <w:sz w:val="22"/>
                <w:szCs w:val="22"/>
              </w:rPr>
              <w:t xml:space="preserve"> за кампания</w:t>
            </w:r>
          </w:p>
        </w:tc>
        <w:tc>
          <w:tcPr>
            <w:tcW w:w="1540" w:type="dxa"/>
            <w:tcBorders>
              <w:top w:val="single" w:sz="8" w:space="0" w:color="auto"/>
              <w:left w:val="nil"/>
              <w:bottom w:val="single" w:sz="8" w:space="0" w:color="auto"/>
              <w:right w:val="single" w:sz="8" w:space="0" w:color="auto"/>
            </w:tcBorders>
            <w:shd w:val="clear" w:color="000000" w:fill="DBE5F1"/>
            <w:vAlign w:val="center"/>
            <w:hideMark/>
          </w:tcPr>
          <w:p w:rsidR="00025FC1" w:rsidRPr="006E38CF" w:rsidRDefault="00025FC1" w:rsidP="003052B3">
            <w:pPr>
              <w:spacing w:before="0" w:after="0"/>
              <w:ind w:firstLine="0"/>
              <w:jc w:val="center"/>
              <w:rPr>
                <w:rFonts w:ascii="Calibri" w:hAnsi="Calibri" w:cs="Calibri"/>
                <w:color w:val="000000"/>
                <w:sz w:val="22"/>
                <w:szCs w:val="22"/>
              </w:rPr>
            </w:pPr>
            <w:r w:rsidRPr="006E38CF">
              <w:rPr>
                <w:rFonts w:ascii="Calibri" w:hAnsi="Calibri" w:cs="Calibri"/>
                <w:color w:val="000000"/>
                <w:sz w:val="22"/>
                <w:szCs w:val="22"/>
              </w:rPr>
              <w:t>Оторизирани плащания в лв.</w:t>
            </w:r>
            <w:r>
              <w:rPr>
                <w:rFonts w:ascii="Calibri" w:hAnsi="Calibri" w:cs="Calibri"/>
                <w:color w:val="000000"/>
                <w:sz w:val="22"/>
                <w:szCs w:val="22"/>
              </w:rPr>
              <w:t xml:space="preserve"> за календарна година 2024</w:t>
            </w:r>
          </w:p>
        </w:tc>
      </w:tr>
      <w:tr w:rsidR="00025FC1" w:rsidRPr="006E38CF" w:rsidTr="00025FC1">
        <w:trPr>
          <w:trHeight w:val="915"/>
        </w:trPr>
        <w:tc>
          <w:tcPr>
            <w:tcW w:w="5340" w:type="dxa"/>
            <w:tcBorders>
              <w:top w:val="nil"/>
              <w:left w:val="single" w:sz="8" w:space="0" w:color="auto"/>
              <w:bottom w:val="single" w:sz="8" w:space="0" w:color="auto"/>
              <w:right w:val="single" w:sz="8" w:space="0" w:color="auto"/>
            </w:tcBorders>
            <w:shd w:val="clear" w:color="auto" w:fill="auto"/>
            <w:vAlign w:val="center"/>
            <w:hideMark/>
          </w:tcPr>
          <w:p w:rsidR="00025FC1" w:rsidRPr="006E38CF" w:rsidRDefault="00025FC1" w:rsidP="003052B3">
            <w:pPr>
              <w:spacing w:before="0" w:after="0"/>
              <w:ind w:firstLine="0"/>
              <w:rPr>
                <w:rFonts w:ascii="Calibri" w:hAnsi="Calibri" w:cs="Calibri"/>
                <w:color w:val="000000"/>
                <w:sz w:val="22"/>
                <w:szCs w:val="22"/>
              </w:rPr>
            </w:pPr>
            <w:r w:rsidRPr="006E38CF">
              <w:rPr>
                <w:rFonts w:ascii="Calibri" w:hAnsi="Calibri" w:cs="Calibri"/>
                <w:color w:val="000000"/>
                <w:sz w:val="22"/>
                <w:szCs w:val="22"/>
              </w:rPr>
              <w:t>Интервенция за преходна национална помощ за говеда, необвързана с производство – кампания 2023</w:t>
            </w:r>
          </w:p>
        </w:tc>
        <w:tc>
          <w:tcPr>
            <w:tcW w:w="1420" w:type="dxa"/>
            <w:tcBorders>
              <w:top w:val="nil"/>
              <w:left w:val="nil"/>
              <w:bottom w:val="single" w:sz="8" w:space="0" w:color="auto"/>
              <w:right w:val="single" w:sz="8" w:space="0" w:color="auto"/>
            </w:tcBorders>
            <w:shd w:val="clear" w:color="auto" w:fill="auto"/>
            <w:vAlign w:val="center"/>
            <w:hideMark/>
          </w:tcPr>
          <w:p w:rsidR="00025FC1" w:rsidRPr="006E38CF" w:rsidRDefault="00025FC1" w:rsidP="003052B3">
            <w:pPr>
              <w:spacing w:before="0" w:after="0"/>
              <w:ind w:firstLine="0"/>
              <w:jc w:val="center"/>
              <w:rPr>
                <w:rFonts w:ascii="Calibri" w:hAnsi="Calibri" w:cs="Calibri"/>
                <w:color w:val="000000"/>
                <w:sz w:val="22"/>
                <w:szCs w:val="22"/>
              </w:rPr>
            </w:pPr>
            <w:r w:rsidRPr="006E38CF">
              <w:rPr>
                <w:rFonts w:ascii="Calibri" w:hAnsi="Calibri" w:cs="Calibri"/>
                <w:color w:val="000000"/>
                <w:sz w:val="22"/>
                <w:szCs w:val="22"/>
              </w:rPr>
              <w:t>ПНДЖ1</w:t>
            </w:r>
          </w:p>
        </w:tc>
        <w:tc>
          <w:tcPr>
            <w:tcW w:w="1680" w:type="dxa"/>
            <w:tcBorders>
              <w:top w:val="nil"/>
              <w:left w:val="nil"/>
              <w:bottom w:val="single" w:sz="8" w:space="0" w:color="auto"/>
              <w:right w:val="single" w:sz="8" w:space="0" w:color="auto"/>
            </w:tcBorders>
            <w:shd w:val="clear" w:color="auto" w:fill="auto"/>
            <w:vAlign w:val="center"/>
            <w:hideMark/>
          </w:tcPr>
          <w:p w:rsidR="00025FC1" w:rsidRPr="006E38CF" w:rsidRDefault="00025FC1" w:rsidP="003052B3">
            <w:pPr>
              <w:spacing w:before="0" w:after="0"/>
              <w:ind w:firstLine="0"/>
              <w:jc w:val="center"/>
              <w:rPr>
                <w:rFonts w:ascii="Calibri" w:hAnsi="Calibri" w:cs="Calibri"/>
                <w:color w:val="000000"/>
                <w:sz w:val="22"/>
                <w:szCs w:val="22"/>
              </w:rPr>
            </w:pPr>
            <w:r>
              <w:rPr>
                <w:rFonts w:ascii="Calibri" w:hAnsi="Calibri" w:cs="Calibri"/>
                <w:color w:val="000000"/>
                <w:sz w:val="22"/>
                <w:szCs w:val="22"/>
              </w:rPr>
              <w:t>6052</w:t>
            </w:r>
          </w:p>
        </w:tc>
        <w:tc>
          <w:tcPr>
            <w:tcW w:w="1540" w:type="dxa"/>
            <w:tcBorders>
              <w:top w:val="nil"/>
              <w:left w:val="nil"/>
              <w:bottom w:val="single" w:sz="8" w:space="0" w:color="auto"/>
              <w:right w:val="single" w:sz="8" w:space="0" w:color="auto"/>
            </w:tcBorders>
            <w:shd w:val="clear" w:color="auto" w:fill="auto"/>
            <w:vAlign w:val="center"/>
            <w:hideMark/>
          </w:tcPr>
          <w:p w:rsidR="00025FC1" w:rsidRPr="006E38CF" w:rsidRDefault="00025FC1" w:rsidP="003052B3">
            <w:pPr>
              <w:spacing w:before="0" w:after="0"/>
              <w:ind w:firstLine="0"/>
              <w:jc w:val="center"/>
              <w:rPr>
                <w:rFonts w:ascii="Calibri" w:hAnsi="Calibri" w:cs="Calibri"/>
                <w:color w:val="000000"/>
                <w:sz w:val="22"/>
                <w:szCs w:val="22"/>
              </w:rPr>
            </w:pPr>
            <w:r w:rsidRPr="006E38CF">
              <w:rPr>
                <w:rFonts w:ascii="Calibri" w:hAnsi="Calibri" w:cs="Calibri"/>
                <w:color w:val="000000"/>
                <w:sz w:val="22"/>
                <w:szCs w:val="22"/>
              </w:rPr>
              <w:t>285 725</w:t>
            </w:r>
          </w:p>
        </w:tc>
      </w:tr>
      <w:tr w:rsidR="00025FC1" w:rsidRPr="006E38CF" w:rsidTr="00025FC1">
        <w:trPr>
          <w:trHeight w:val="1215"/>
        </w:trPr>
        <w:tc>
          <w:tcPr>
            <w:tcW w:w="5340" w:type="dxa"/>
            <w:tcBorders>
              <w:top w:val="nil"/>
              <w:left w:val="single" w:sz="8" w:space="0" w:color="auto"/>
              <w:bottom w:val="single" w:sz="8" w:space="0" w:color="auto"/>
              <w:right w:val="single" w:sz="8" w:space="0" w:color="auto"/>
            </w:tcBorders>
            <w:shd w:val="clear" w:color="auto" w:fill="auto"/>
            <w:vAlign w:val="center"/>
            <w:hideMark/>
          </w:tcPr>
          <w:p w:rsidR="00025FC1" w:rsidRPr="006E38CF" w:rsidRDefault="00025FC1" w:rsidP="003052B3">
            <w:pPr>
              <w:spacing w:before="0" w:after="0"/>
              <w:ind w:firstLine="0"/>
              <w:rPr>
                <w:rFonts w:ascii="Calibri" w:hAnsi="Calibri" w:cs="Calibri"/>
                <w:color w:val="000000"/>
                <w:sz w:val="22"/>
                <w:szCs w:val="22"/>
              </w:rPr>
            </w:pPr>
            <w:r w:rsidRPr="006E38CF">
              <w:rPr>
                <w:rFonts w:ascii="Calibri" w:hAnsi="Calibri" w:cs="Calibri"/>
                <w:color w:val="000000"/>
                <w:sz w:val="22"/>
                <w:szCs w:val="22"/>
              </w:rPr>
              <w:t>Интервенция за преходна национална помощ за овце-майки и/или кози - майки, обвързана с производство – кампания 2023</w:t>
            </w:r>
          </w:p>
        </w:tc>
        <w:tc>
          <w:tcPr>
            <w:tcW w:w="1420" w:type="dxa"/>
            <w:tcBorders>
              <w:top w:val="nil"/>
              <w:left w:val="nil"/>
              <w:bottom w:val="single" w:sz="8" w:space="0" w:color="auto"/>
              <w:right w:val="single" w:sz="8" w:space="0" w:color="auto"/>
            </w:tcBorders>
            <w:shd w:val="clear" w:color="auto" w:fill="auto"/>
            <w:vAlign w:val="center"/>
            <w:hideMark/>
          </w:tcPr>
          <w:p w:rsidR="00025FC1" w:rsidRPr="006E38CF" w:rsidRDefault="00025FC1" w:rsidP="003052B3">
            <w:pPr>
              <w:spacing w:before="0" w:after="0"/>
              <w:ind w:firstLine="0"/>
              <w:jc w:val="center"/>
              <w:rPr>
                <w:rFonts w:ascii="Calibri" w:hAnsi="Calibri" w:cs="Calibri"/>
                <w:color w:val="000000"/>
                <w:sz w:val="22"/>
                <w:szCs w:val="22"/>
              </w:rPr>
            </w:pPr>
            <w:r w:rsidRPr="006E38CF">
              <w:rPr>
                <w:rFonts w:ascii="Calibri" w:hAnsi="Calibri" w:cs="Calibri"/>
                <w:color w:val="000000"/>
                <w:sz w:val="22"/>
                <w:szCs w:val="22"/>
              </w:rPr>
              <w:t>ПНДЖ3</w:t>
            </w:r>
          </w:p>
        </w:tc>
        <w:tc>
          <w:tcPr>
            <w:tcW w:w="1680" w:type="dxa"/>
            <w:tcBorders>
              <w:top w:val="nil"/>
              <w:left w:val="nil"/>
              <w:bottom w:val="single" w:sz="8" w:space="0" w:color="auto"/>
              <w:right w:val="single" w:sz="8" w:space="0" w:color="auto"/>
            </w:tcBorders>
            <w:shd w:val="clear" w:color="auto" w:fill="auto"/>
            <w:vAlign w:val="center"/>
            <w:hideMark/>
          </w:tcPr>
          <w:p w:rsidR="00025FC1" w:rsidRPr="006E38CF" w:rsidRDefault="00025FC1" w:rsidP="003052B3">
            <w:pPr>
              <w:spacing w:before="0" w:after="0"/>
              <w:ind w:firstLine="0"/>
              <w:jc w:val="center"/>
              <w:rPr>
                <w:rFonts w:ascii="Calibri" w:hAnsi="Calibri" w:cs="Calibri"/>
                <w:color w:val="000000"/>
                <w:sz w:val="22"/>
                <w:szCs w:val="22"/>
              </w:rPr>
            </w:pPr>
            <w:r>
              <w:rPr>
                <w:rFonts w:ascii="Calibri" w:hAnsi="Calibri" w:cs="Calibri"/>
                <w:color w:val="000000"/>
                <w:sz w:val="22"/>
                <w:szCs w:val="22"/>
              </w:rPr>
              <w:t>4976</w:t>
            </w:r>
          </w:p>
        </w:tc>
        <w:tc>
          <w:tcPr>
            <w:tcW w:w="1540" w:type="dxa"/>
            <w:tcBorders>
              <w:top w:val="nil"/>
              <w:left w:val="nil"/>
              <w:bottom w:val="single" w:sz="8" w:space="0" w:color="auto"/>
              <w:right w:val="single" w:sz="8" w:space="0" w:color="auto"/>
            </w:tcBorders>
            <w:shd w:val="clear" w:color="auto" w:fill="auto"/>
            <w:vAlign w:val="center"/>
            <w:hideMark/>
          </w:tcPr>
          <w:p w:rsidR="00025FC1" w:rsidRPr="006E38CF" w:rsidRDefault="00025FC1" w:rsidP="003052B3">
            <w:pPr>
              <w:spacing w:before="0" w:after="0"/>
              <w:ind w:firstLine="0"/>
              <w:jc w:val="center"/>
              <w:rPr>
                <w:rFonts w:ascii="Calibri" w:hAnsi="Calibri" w:cs="Calibri"/>
                <w:color w:val="000000"/>
                <w:sz w:val="22"/>
                <w:szCs w:val="22"/>
              </w:rPr>
            </w:pPr>
            <w:r w:rsidRPr="006E38CF">
              <w:rPr>
                <w:rFonts w:ascii="Calibri" w:hAnsi="Calibri" w:cs="Calibri"/>
                <w:color w:val="000000"/>
                <w:sz w:val="22"/>
                <w:szCs w:val="22"/>
              </w:rPr>
              <w:t>78 937</w:t>
            </w:r>
          </w:p>
        </w:tc>
      </w:tr>
      <w:tr w:rsidR="00025FC1" w:rsidRPr="006E38CF" w:rsidTr="00025FC1">
        <w:trPr>
          <w:trHeight w:val="915"/>
        </w:trPr>
        <w:tc>
          <w:tcPr>
            <w:tcW w:w="5340" w:type="dxa"/>
            <w:tcBorders>
              <w:top w:val="nil"/>
              <w:left w:val="single" w:sz="8" w:space="0" w:color="auto"/>
              <w:bottom w:val="single" w:sz="8" w:space="0" w:color="auto"/>
              <w:right w:val="single" w:sz="8" w:space="0" w:color="auto"/>
            </w:tcBorders>
            <w:shd w:val="clear" w:color="auto" w:fill="auto"/>
            <w:vAlign w:val="center"/>
            <w:hideMark/>
          </w:tcPr>
          <w:p w:rsidR="00025FC1" w:rsidRPr="006E38CF" w:rsidRDefault="00025FC1" w:rsidP="003052B3">
            <w:pPr>
              <w:spacing w:before="0" w:after="0"/>
              <w:ind w:firstLine="0"/>
              <w:rPr>
                <w:rFonts w:ascii="Calibri" w:hAnsi="Calibri" w:cs="Calibri"/>
                <w:color w:val="000000"/>
                <w:sz w:val="22"/>
                <w:szCs w:val="22"/>
              </w:rPr>
            </w:pPr>
            <w:r w:rsidRPr="006E38CF">
              <w:rPr>
                <w:rFonts w:ascii="Calibri" w:hAnsi="Calibri" w:cs="Calibri"/>
                <w:color w:val="000000"/>
                <w:sz w:val="22"/>
                <w:szCs w:val="22"/>
              </w:rPr>
              <w:t>Интервенция за преходна национална помощ за тютюн, необвързана с производството – кампания 2023</w:t>
            </w:r>
          </w:p>
        </w:tc>
        <w:tc>
          <w:tcPr>
            <w:tcW w:w="1420" w:type="dxa"/>
            <w:tcBorders>
              <w:top w:val="nil"/>
              <w:left w:val="nil"/>
              <w:bottom w:val="single" w:sz="8" w:space="0" w:color="auto"/>
              <w:right w:val="single" w:sz="8" w:space="0" w:color="auto"/>
            </w:tcBorders>
            <w:shd w:val="clear" w:color="auto" w:fill="auto"/>
            <w:vAlign w:val="center"/>
            <w:hideMark/>
          </w:tcPr>
          <w:p w:rsidR="00025FC1" w:rsidRPr="006E38CF" w:rsidRDefault="00025FC1" w:rsidP="003052B3">
            <w:pPr>
              <w:spacing w:before="0" w:after="0"/>
              <w:ind w:firstLine="0"/>
              <w:jc w:val="center"/>
              <w:rPr>
                <w:rFonts w:ascii="Calibri" w:hAnsi="Calibri" w:cs="Calibri"/>
                <w:color w:val="000000"/>
                <w:sz w:val="22"/>
                <w:szCs w:val="22"/>
              </w:rPr>
            </w:pPr>
            <w:r w:rsidRPr="006E38CF">
              <w:rPr>
                <w:rFonts w:ascii="Calibri" w:hAnsi="Calibri" w:cs="Calibri"/>
                <w:color w:val="000000"/>
                <w:sz w:val="22"/>
                <w:szCs w:val="22"/>
              </w:rPr>
              <w:t>ПНДТ</w:t>
            </w:r>
          </w:p>
        </w:tc>
        <w:tc>
          <w:tcPr>
            <w:tcW w:w="1680" w:type="dxa"/>
            <w:tcBorders>
              <w:top w:val="nil"/>
              <w:left w:val="nil"/>
              <w:bottom w:val="single" w:sz="8" w:space="0" w:color="auto"/>
              <w:right w:val="single" w:sz="8" w:space="0" w:color="auto"/>
            </w:tcBorders>
            <w:shd w:val="clear" w:color="auto" w:fill="auto"/>
            <w:vAlign w:val="center"/>
            <w:hideMark/>
          </w:tcPr>
          <w:p w:rsidR="00025FC1" w:rsidRPr="006E38CF" w:rsidRDefault="00025FC1" w:rsidP="003052B3">
            <w:pPr>
              <w:spacing w:before="0" w:after="0"/>
              <w:ind w:firstLine="0"/>
              <w:jc w:val="center"/>
              <w:rPr>
                <w:rFonts w:ascii="Calibri" w:hAnsi="Calibri" w:cs="Calibri"/>
                <w:color w:val="000000"/>
                <w:sz w:val="22"/>
                <w:szCs w:val="22"/>
              </w:rPr>
            </w:pPr>
            <w:r w:rsidRPr="006E38CF">
              <w:rPr>
                <w:rFonts w:ascii="Calibri" w:hAnsi="Calibri" w:cs="Calibri"/>
                <w:color w:val="000000"/>
                <w:sz w:val="22"/>
                <w:szCs w:val="22"/>
              </w:rPr>
              <w:t>8104</w:t>
            </w:r>
          </w:p>
        </w:tc>
        <w:tc>
          <w:tcPr>
            <w:tcW w:w="1540" w:type="dxa"/>
            <w:tcBorders>
              <w:top w:val="nil"/>
              <w:left w:val="nil"/>
              <w:bottom w:val="single" w:sz="8" w:space="0" w:color="auto"/>
              <w:right w:val="single" w:sz="8" w:space="0" w:color="auto"/>
            </w:tcBorders>
            <w:shd w:val="clear" w:color="auto" w:fill="auto"/>
            <w:vAlign w:val="center"/>
            <w:hideMark/>
          </w:tcPr>
          <w:p w:rsidR="00025FC1" w:rsidRPr="006E38CF" w:rsidRDefault="00025FC1" w:rsidP="003052B3">
            <w:pPr>
              <w:spacing w:before="0" w:after="0"/>
              <w:ind w:firstLine="0"/>
              <w:jc w:val="center"/>
              <w:rPr>
                <w:rFonts w:ascii="Calibri" w:hAnsi="Calibri" w:cs="Calibri"/>
                <w:color w:val="000000"/>
                <w:sz w:val="22"/>
                <w:szCs w:val="22"/>
              </w:rPr>
            </w:pPr>
            <w:r w:rsidRPr="006E38CF">
              <w:rPr>
                <w:rFonts w:ascii="Calibri" w:hAnsi="Calibri" w:cs="Calibri"/>
                <w:color w:val="000000"/>
                <w:sz w:val="22"/>
                <w:szCs w:val="22"/>
              </w:rPr>
              <w:t>69 768 665</w:t>
            </w:r>
          </w:p>
        </w:tc>
      </w:tr>
      <w:tr w:rsidR="00025FC1" w:rsidRPr="006E38CF" w:rsidTr="00025FC1">
        <w:trPr>
          <w:trHeight w:val="915"/>
        </w:trPr>
        <w:tc>
          <w:tcPr>
            <w:tcW w:w="5340" w:type="dxa"/>
            <w:tcBorders>
              <w:top w:val="nil"/>
              <w:left w:val="single" w:sz="8" w:space="0" w:color="auto"/>
              <w:bottom w:val="single" w:sz="8" w:space="0" w:color="auto"/>
              <w:right w:val="single" w:sz="8" w:space="0" w:color="auto"/>
            </w:tcBorders>
            <w:shd w:val="clear" w:color="auto" w:fill="auto"/>
            <w:vAlign w:val="center"/>
            <w:hideMark/>
          </w:tcPr>
          <w:p w:rsidR="00025FC1" w:rsidRPr="006E38CF" w:rsidRDefault="00025FC1" w:rsidP="003052B3">
            <w:pPr>
              <w:spacing w:before="0" w:after="0"/>
              <w:ind w:firstLine="0"/>
              <w:rPr>
                <w:rFonts w:ascii="Calibri" w:hAnsi="Calibri" w:cs="Calibri"/>
                <w:color w:val="000000"/>
                <w:sz w:val="22"/>
                <w:szCs w:val="22"/>
              </w:rPr>
            </w:pPr>
            <w:r w:rsidRPr="006E38CF">
              <w:rPr>
                <w:rFonts w:ascii="Calibri" w:hAnsi="Calibri" w:cs="Calibri"/>
                <w:color w:val="000000"/>
                <w:sz w:val="22"/>
                <w:szCs w:val="22"/>
              </w:rPr>
              <w:t>Интервенция за преходна национална помощ за говеда, необвързана с производство – кампания 2024</w:t>
            </w:r>
          </w:p>
        </w:tc>
        <w:tc>
          <w:tcPr>
            <w:tcW w:w="1420" w:type="dxa"/>
            <w:tcBorders>
              <w:top w:val="nil"/>
              <w:left w:val="nil"/>
              <w:bottom w:val="single" w:sz="8" w:space="0" w:color="auto"/>
              <w:right w:val="single" w:sz="8" w:space="0" w:color="auto"/>
            </w:tcBorders>
            <w:shd w:val="clear" w:color="auto" w:fill="auto"/>
            <w:vAlign w:val="center"/>
            <w:hideMark/>
          </w:tcPr>
          <w:p w:rsidR="00025FC1" w:rsidRPr="006E38CF" w:rsidRDefault="00025FC1" w:rsidP="003052B3">
            <w:pPr>
              <w:spacing w:before="0" w:after="0"/>
              <w:ind w:firstLine="0"/>
              <w:jc w:val="center"/>
              <w:rPr>
                <w:rFonts w:ascii="Calibri" w:hAnsi="Calibri" w:cs="Calibri"/>
                <w:color w:val="000000"/>
                <w:sz w:val="22"/>
                <w:szCs w:val="22"/>
              </w:rPr>
            </w:pPr>
            <w:r w:rsidRPr="006E38CF">
              <w:rPr>
                <w:rFonts w:ascii="Calibri" w:hAnsi="Calibri" w:cs="Calibri"/>
                <w:color w:val="000000"/>
                <w:sz w:val="22"/>
                <w:szCs w:val="22"/>
              </w:rPr>
              <w:t>ПНДЖ1</w:t>
            </w:r>
          </w:p>
        </w:tc>
        <w:tc>
          <w:tcPr>
            <w:tcW w:w="1680" w:type="dxa"/>
            <w:tcBorders>
              <w:top w:val="nil"/>
              <w:left w:val="nil"/>
              <w:bottom w:val="single" w:sz="8" w:space="0" w:color="auto"/>
              <w:right w:val="single" w:sz="8" w:space="0" w:color="auto"/>
            </w:tcBorders>
            <w:shd w:val="clear" w:color="auto" w:fill="auto"/>
            <w:vAlign w:val="center"/>
            <w:hideMark/>
          </w:tcPr>
          <w:p w:rsidR="00025FC1" w:rsidRPr="006E38CF" w:rsidRDefault="00025FC1" w:rsidP="003052B3">
            <w:pPr>
              <w:spacing w:before="0" w:after="0"/>
              <w:ind w:firstLine="0"/>
              <w:jc w:val="center"/>
              <w:rPr>
                <w:rFonts w:ascii="Calibri" w:hAnsi="Calibri" w:cs="Calibri"/>
                <w:color w:val="000000"/>
                <w:sz w:val="22"/>
                <w:szCs w:val="22"/>
              </w:rPr>
            </w:pPr>
            <w:r w:rsidRPr="006E38CF">
              <w:rPr>
                <w:rFonts w:ascii="Calibri" w:hAnsi="Calibri" w:cs="Calibri"/>
                <w:color w:val="000000"/>
                <w:sz w:val="22"/>
                <w:szCs w:val="22"/>
              </w:rPr>
              <w:t>5732</w:t>
            </w:r>
          </w:p>
        </w:tc>
        <w:tc>
          <w:tcPr>
            <w:tcW w:w="1540" w:type="dxa"/>
            <w:tcBorders>
              <w:top w:val="nil"/>
              <w:left w:val="nil"/>
              <w:bottom w:val="single" w:sz="8" w:space="0" w:color="auto"/>
              <w:right w:val="single" w:sz="8" w:space="0" w:color="auto"/>
            </w:tcBorders>
            <w:shd w:val="clear" w:color="auto" w:fill="auto"/>
            <w:vAlign w:val="center"/>
            <w:hideMark/>
          </w:tcPr>
          <w:p w:rsidR="00025FC1" w:rsidRPr="006E38CF" w:rsidRDefault="00025FC1" w:rsidP="003052B3">
            <w:pPr>
              <w:spacing w:before="0" w:after="0"/>
              <w:ind w:firstLine="0"/>
              <w:jc w:val="center"/>
              <w:rPr>
                <w:rFonts w:ascii="Calibri" w:hAnsi="Calibri" w:cs="Calibri"/>
                <w:color w:val="000000"/>
                <w:sz w:val="22"/>
                <w:szCs w:val="22"/>
              </w:rPr>
            </w:pPr>
            <w:r w:rsidRPr="006E38CF">
              <w:rPr>
                <w:rFonts w:ascii="Calibri" w:hAnsi="Calibri" w:cs="Calibri"/>
                <w:color w:val="000000"/>
                <w:sz w:val="22"/>
                <w:szCs w:val="22"/>
              </w:rPr>
              <w:t>28 791 404</w:t>
            </w:r>
          </w:p>
        </w:tc>
      </w:tr>
      <w:tr w:rsidR="00025FC1" w:rsidRPr="006E38CF" w:rsidTr="00025FC1">
        <w:trPr>
          <w:trHeight w:val="1215"/>
        </w:trPr>
        <w:tc>
          <w:tcPr>
            <w:tcW w:w="5340" w:type="dxa"/>
            <w:tcBorders>
              <w:top w:val="nil"/>
              <w:left w:val="single" w:sz="8" w:space="0" w:color="auto"/>
              <w:bottom w:val="single" w:sz="8" w:space="0" w:color="auto"/>
              <w:right w:val="single" w:sz="8" w:space="0" w:color="auto"/>
            </w:tcBorders>
            <w:shd w:val="clear" w:color="auto" w:fill="auto"/>
            <w:vAlign w:val="center"/>
            <w:hideMark/>
          </w:tcPr>
          <w:p w:rsidR="00025FC1" w:rsidRPr="006E38CF" w:rsidRDefault="00025FC1" w:rsidP="003052B3">
            <w:pPr>
              <w:spacing w:before="0" w:after="0"/>
              <w:ind w:firstLine="0"/>
              <w:rPr>
                <w:rFonts w:ascii="Calibri" w:hAnsi="Calibri" w:cs="Calibri"/>
                <w:color w:val="000000"/>
                <w:sz w:val="22"/>
                <w:szCs w:val="22"/>
              </w:rPr>
            </w:pPr>
            <w:r w:rsidRPr="006E38CF">
              <w:rPr>
                <w:rFonts w:ascii="Calibri" w:hAnsi="Calibri" w:cs="Calibri"/>
                <w:color w:val="000000"/>
                <w:sz w:val="22"/>
                <w:szCs w:val="22"/>
              </w:rPr>
              <w:t>Интервенция за преходна национална помощ за овце-майки и/или кози - майки, обвързана с производство – кампания 2024</w:t>
            </w:r>
          </w:p>
        </w:tc>
        <w:tc>
          <w:tcPr>
            <w:tcW w:w="1420" w:type="dxa"/>
            <w:tcBorders>
              <w:top w:val="nil"/>
              <w:left w:val="nil"/>
              <w:bottom w:val="single" w:sz="8" w:space="0" w:color="auto"/>
              <w:right w:val="single" w:sz="8" w:space="0" w:color="auto"/>
            </w:tcBorders>
            <w:shd w:val="clear" w:color="auto" w:fill="auto"/>
            <w:vAlign w:val="center"/>
            <w:hideMark/>
          </w:tcPr>
          <w:p w:rsidR="00025FC1" w:rsidRPr="006E38CF" w:rsidRDefault="00025FC1" w:rsidP="003052B3">
            <w:pPr>
              <w:spacing w:before="0" w:after="0"/>
              <w:ind w:firstLine="0"/>
              <w:jc w:val="center"/>
              <w:rPr>
                <w:rFonts w:ascii="Calibri" w:hAnsi="Calibri" w:cs="Calibri"/>
                <w:color w:val="000000"/>
                <w:sz w:val="22"/>
                <w:szCs w:val="22"/>
              </w:rPr>
            </w:pPr>
            <w:r w:rsidRPr="006E38CF">
              <w:rPr>
                <w:rFonts w:ascii="Calibri" w:hAnsi="Calibri" w:cs="Calibri"/>
                <w:color w:val="000000"/>
                <w:sz w:val="22"/>
                <w:szCs w:val="22"/>
              </w:rPr>
              <w:t>ПНДЖ3</w:t>
            </w:r>
          </w:p>
        </w:tc>
        <w:tc>
          <w:tcPr>
            <w:tcW w:w="1680" w:type="dxa"/>
            <w:tcBorders>
              <w:top w:val="nil"/>
              <w:left w:val="nil"/>
              <w:bottom w:val="single" w:sz="8" w:space="0" w:color="auto"/>
              <w:right w:val="single" w:sz="8" w:space="0" w:color="auto"/>
            </w:tcBorders>
            <w:shd w:val="clear" w:color="auto" w:fill="auto"/>
            <w:vAlign w:val="center"/>
            <w:hideMark/>
          </w:tcPr>
          <w:p w:rsidR="00025FC1" w:rsidRPr="006E38CF" w:rsidRDefault="00025FC1" w:rsidP="003052B3">
            <w:pPr>
              <w:spacing w:before="0" w:after="0"/>
              <w:ind w:firstLine="0"/>
              <w:jc w:val="center"/>
              <w:rPr>
                <w:rFonts w:ascii="Calibri" w:hAnsi="Calibri" w:cs="Calibri"/>
                <w:color w:val="000000"/>
                <w:sz w:val="22"/>
                <w:szCs w:val="22"/>
              </w:rPr>
            </w:pPr>
            <w:r w:rsidRPr="006E38CF">
              <w:rPr>
                <w:rFonts w:ascii="Calibri" w:hAnsi="Calibri" w:cs="Calibri"/>
                <w:color w:val="000000"/>
                <w:sz w:val="22"/>
                <w:szCs w:val="22"/>
              </w:rPr>
              <w:t>4615</w:t>
            </w:r>
          </w:p>
        </w:tc>
        <w:tc>
          <w:tcPr>
            <w:tcW w:w="1540" w:type="dxa"/>
            <w:tcBorders>
              <w:top w:val="nil"/>
              <w:left w:val="nil"/>
              <w:bottom w:val="single" w:sz="8" w:space="0" w:color="auto"/>
              <w:right w:val="single" w:sz="8" w:space="0" w:color="auto"/>
            </w:tcBorders>
            <w:shd w:val="clear" w:color="auto" w:fill="auto"/>
            <w:vAlign w:val="center"/>
            <w:hideMark/>
          </w:tcPr>
          <w:p w:rsidR="00025FC1" w:rsidRPr="006E38CF" w:rsidRDefault="00025FC1" w:rsidP="003052B3">
            <w:pPr>
              <w:spacing w:before="0" w:after="0"/>
              <w:ind w:firstLine="0"/>
              <w:jc w:val="center"/>
              <w:rPr>
                <w:rFonts w:ascii="Calibri" w:hAnsi="Calibri" w:cs="Calibri"/>
                <w:color w:val="000000"/>
                <w:sz w:val="22"/>
                <w:szCs w:val="22"/>
              </w:rPr>
            </w:pPr>
            <w:r w:rsidRPr="006E38CF">
              <w:rPr>
                <w:rFonts w:ascii="Calibri" w:hAnsi="Calibri" w:cs="Calibri"/>
                <w:color w:val="000000"/>
                <w:sz w:val="22"/>
                <w:szCs w:val="22"/>
              </w:rPr>
              <w:t>19 785 637</w:t>
            </w:r>
          </w:p>
        </w:tc>
      </w:tr>
      <w:tr w:rsidR="00025FC1" w:rsidRPr="006E38CF" w:rsidTr="00025FC1">
        <w:trPr>
          <w:trHeight w:val="315"/>
        </w:trPr>
        <w:tc>
          <w:tcPr>
            <w:tcW w:w="6760"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025FC1" w:rsidRPr="006E38CF" w:rsidRDefault="00025FC1" w:rsidP="003052B3">
            <w:pPr>
              <w:spacing w:before="0" w:after="0"/>
              <w:ind w:firstLine="0"/>
              <w:rPr>
                <w:rFonts w:ascii="Calibri" w:hAnsi="Calibri" w:cs="Calibri"/>
                <w:color w:val="000000"/>
                <w:sz w:val="22"/>
                <w:szCs w:val="22"/>
              </w:rPr>
            </w:pPr>
            <w:r w:rsidRPr="006E38CF">
              <w:rPr>
                <w:rFonts w:ascii="Calibri" w:hAnsi="Calibri" w:cs="Calibri"/>
                <w:color w:val="000000"/>
                <w:sz w:val="22"/>
                <w:szCs w:val="22"/>
              </w:rPr>
              <w:t>Общо</w:t>
            </w:r>
          </w:p>
        </w:tc>
        <w:tc>
          <w:tcPr>
            <w:tcW w:w="1680" w:type="dxa"/>
            <w:tcBorders>
              <w:top w:val="nil"/>
              <w:left w:val="nil"/>
              <w:bottom w:val="single" w:sz="8" w:space="0" w:color="auto"/>
              <w:right w:val="single" w:sz="8" w:space="0" w:color="auto"/>
            </w:tcBorders>
            <w:shd w:val="clear" w:color="000000" w:fill="DBE5F1"/>
            <w:vAlign w:val="center"/>
            <w:hideMark/>
          </w:tcPr>
          <w:p w:rsidR="00025FC1" w:rsidRPr="006E38CF" w:rsidRDefault="00025FC1" w:rsidP="003052B3">
            <w:pPr>
              <w:spacing w:before="0" w:after="0"/>
              <w:ind w:firstLine="0"/>
              <w:rPr>
                <w:rFonts w:ascii="Calibri" w:hAnsi="Calibri" w:cs="Calibri"/>
                <w:color w:val="000000"/>
                <w:sz w:val="22"/>
                <w:szCs w:val="22"/>
              </w:rPr>
            </w:pPr>
            <w:r w:rsidRPr="006E38CF">
              <w:rPr>
                <w:rFonts w:ascii="Calibri" w:hAnsi="Calibri" w:cs="Calibri"/>
                <w:color w:val="000000"/>
                <w:sz w:val="22"/>
                <w:szCs w:val="22"/>
              </w:rPr>
              <w:t> </w:t>
            </w:r>
          </w:p>
        </w:tc>
        <w:tc>
          <w:tcPr>
            <w:tcW w:w="1540" w:type="dxa"/>
            <w:tcBorders>
              <w:top w:val="nil"/>
              <w:left w:val="nil"/>
              <w:bottom w:val="single" w:sz="8" w:space="0" w:color="auto"/>
              <w:right w:val="single" w:sz="8" w:space="0" w:color="auto"/>
            </w:tcBorders>
            <w:shd w:val="clear" w:color="000000" w:fill="DBE5F1"/>
            <w:vAlign w:val="center"/>
            <w:hideMark/>
          </w:tcPr>
          <w:p w:rsidR="00025FC1" w:rsidRPr="006E38CF" w:rsidRDefault="00025FC1" w:rsidP="003052B3">
            <w:pPr>
              <w:spacing w:before="0" w:after="0"/>
              <w:ind w:firstLine="0"/>
              <w:jc w:val="center"/>
              <w:rPr>
                <w:rFonts w:ascii="Calibri" w:hAnsi="Calibri" w:cs="Calibri"/>
                <w:b/>
                <w:bCs/>
                <w:color w:val="000000"/>
                <w:sz w:val="22"/>
                <w:szCs w:val="22"/>
              </w:rPr>
            </w:pPr>
            <w:r w:rsidRPr="006E38CF">
              <w:rPr>
                <w:rFonts w:ascii="Calibri" w:hAnsi="Calibri" w:cs="Calibri"/>
                <w:b/>
                <w:bCs/>
                <w:color w:val="000000"/>
                <w:sz w:val="22"/>
                <w:szCs w:val="22"/>
              </w:rPr>
              <w:t>118 710 368</w:t>
            </w:r>
          </w:p>
        </w:tc>
      </w:tr>
    </w:tbl>
    <w:p w:rsidR="00025FC1" w:rsidRDefault="00025FC1" w:rsidP="009E6FC2">
      <w:pPr>
        <w:keepNext/>
        <w:spacing w:line="336" w:lineRule="auto"/>
        <w:ind w:right="-567"/>
        <w:jc w:val="both"/>
        <w:outlineLvl w:val="3"/>
        <w:rPr>
          <w:sz w:val="24"/>
          <w:szCs w:val="24"/>
          <w:highlight w:val="yellow"/>
        </w:rPr>
      </w:pPr>
    </w:p>
    <w:p w:rsidR="009E6FC2" w:rsidRPr="00FC0EC4" w:rsidRDefault="00025FC1" w:rsidP="009E6FC2">
      <w:pPr>
        <w:keepNext/>
        <w:spacing w:line="336" w:lineRule="auto"/>
        <w:ind w:right="-567"/>
        <w:jc w:val="both"/>
        <w:outlineLvl w:val="3"/>
        <w:rPr>
          <w:sz w:val="24"/>
          <w:szCs w:val="24"/>
        </w:rPr>
      </w:pPr>
      <w:r w:rsidRPr="00FC0EC4">
        <w:rPr>
          <w:sz w:val="24"/>
          <w:szCs w:val="24"/>
        </w:rPr>
        <w:t>Общо изплатените средства по интервенциите за преходна национална помощ к</w:t>
      </w:r>
      <w:r w:rsidR="009E6FC2" w:rsidRPr="00FC0EC4">
        <w:rPr>
          <w:sz w:val="24"/>
          <w:szCs w:val="24"/>
        </w:rPr>
        <w:t>ъм 3</w:t>
      </w:r>
      <w:r w:rsidR="00505A13" w:rsidRPr="00FC0EC4">
        <w:rPr>
          <w:sz w:val="24"/>
          <w:szCs w:val="24"/>
        </w:rPr>
        <w:t>1</w:t>
      </w:r>
      <w:r w:rsidR="009E6FC2" w:rsidRPr="00FC0EC4">
        <w:rPr>
          <w:sz w:val="24"/>
          <w:szCs w:val="24"/>
        </w:rPr>
        <w:t>.</w:t>
      </w:r>
      <w:r w:rsidR="00505A13" w:rsidRPr="00FC0EC4">
        <w:rPr>
          <w:sz w:val="24"/>
          <w:szCs w:val="24"/>
        </w:rPr>
        <w:t>12</w:t>
      </w:r>
      <w:r w:rsidR="009E6FC2" w:rsidRPr="00FC0EC4">
        <w:rPr>
          <w:sz w:val="24"/>
          <w:szCs w:val="24"/>
        </w:rPr>
        <w:t xml:space="preserve">.2024 г. </w:t>
      </w:r>
      <w:r w:rsidRPr="00FC0EC4">
        <w:rPr>
          <w:sz w:val="24"/>
          <w:szCs w:val="24"/>
        </w:rPr>
        <w:t>са в размер на 119,7 млн. лв., в т.ч.</w:t>
      </w:r>
      <w:r w:rsidR="00F1221F">
        <w:rPr>
          <w:sz w:val="24"/>
          <w:szCs w:val="24"/>
        </w:rPr>
        <w:t xml:space="preserve"> </w:t>
      </w:r>
      <w:r w:rsidRPr="00FC0EC4">
        <w:rPr>
          <w:sz w:val="24"/>
          <w:szCs w:val="24"/>
        </w:rPr>
        <w:t>близо 1</w:t>
      </w:r>
      <w:r w:rsidR="009E6FC2" w:rsidRPr="00FC0EC4">
        <w:rPr>
          <w:sz w:val="24"/>
          <w:szCs w:val="24"/>
        </w:rPr>
        <w:t xml:space="preserve"> млн. лв. за национални доплащания от предходни кампании, включително и по съдебни решения.</w:t>
      </w:r>
    </w:p>
    <w:p w:rsidR="009E6FC2" w:rsidRPr="00D33B0A" w:rsidRDefault="009E6FC2" w:rsidP="009E6FC2">
      <w:pPr>
        <w:keepNext/>
        <w:spacing w:line="336" w:lineRule="auto"/>
        <w:ind w:right="-567"/>
        <w:jc w:val="both"/>
        <w:outlineLvl w:val="3"/>
        <w:rPr>
          <w:sz w:val="24"/>
          <w:szCs w:val="24"/>
        </w:rPr>
      </w:pPr>
      <w:r w:rsidRPr="00FC0EC4">
        <w:rPr>
          <w:sz w:val="24"/>
          <w:szCs w:val="24"/>
        </w:rPr>
        <w:t>Изплащането на преходната национална помощ подпомага земеделските стопани в момент, в който те имат необходимост от допълнително финансиране за извършване на земеделската си дейност и преодоляване последиците от пандемията от COVID-19, в съчетание с геополитическата криза, предизвикана от агресията на Русия срещу Украйна, които създадоха заплаха за устойчивостта на стопанствата.</w:t>
      </w:r>
    </w:p>
    <w:p w:rsidR="009E6FC2" w:rsidRPr="001F366E" w:rsidRDefault="009E6FC2" w:rsidP="009E6FC2">
      <w:pPr>
        <w:keepNext/>
        <w:spacing w:line="336" w:lineRule="auto"/>
        <w:ind w:right="-567"/>
        <w:jc w:val="both"/>
        <w:outlineLvl w:val="3"/>
        <w:rPr>
          <w:b/>
          <w:bCs/>
          <w:i/>
          <w:sz w:val="24"/>
          <w:szCs w:val="28"/>
          <w:u w:val="single"/>
        </w:rPr>
      </w:pPr>
      <w:r w:rsidRPr="001F366E">
        <w:rPr>
          <w:b/>
          <w:bCs/>
          <w:i/>
          <w:sz w:val="24"/>
          <w:szCs w:val="28"/>
          <w:u w:val="single"/>
        </w:rPr>
        <w:t>Програма САПАРД</w:t>
      </w:r>
    </w:p>
    <w:p w:rsidR="009E6FC2" w:rsidRPr="009E503C" w:rsidRDefault="009E6FC2" w:rsidP="009E6FC2">
      <w:pPr>
        <w:spacing w:line="336" w:lineRule="auto"/>
        <w:ind w:right="-567"/>
        <w:jc w:val="both"/>
        <w:rPr>
          <w:sz w:val="24"/>
          <w:szCs w:val="24"/>
        </w:rPr>
      </w:pPr>
      <w:r w:rsidRPr="009E503C">
        <w:rPr>
          <w:sz w:val="24"/>
          <w:szCs w:val="24"/>
        </w:rPr>
        <w:t xml:space="preserve">След изтичане на крайния срок за извършване на плащания с европейски средства по програма САПАРД - 31.12.2009 г., всички плащания по неразплатени проекти в рамките на програмата след приключване на всички проверки от компетентните органи, включително и на база съдебни решения се извършват със средства от държавния бюджет. </w:t>
      </w:r>
    </w:p>
    <w:p w:rsidR="009E6FC2" w:rsidRDefault="009E6FC2" w:rsidP="009E6FC2">
      <w:pPr>
        <w:spacing w:line="336" w:lineRule="auto"/>
        <w:ind w:right="-567"/>
        <w:jc w:val="both"/>
        <w:rPr>
          <w:sz w:val="24"/>
          <w:szCs w:val="24"/>
        </w:rPr>
      </w:pPr>
      <w:r w:rsidRPr="009E503C">
        <w:rPr>
          <w:sz w:val="24"/>
          <w:szCs w:val="24"/>
        </w:rPr>
        <w:t>Към 3</w:t>
      </w:r>
      <w:r w:rsidR="00505A13">
        <w:rPr>
          <w:sz w:val="24"/>
          <w:szCs w:val="24"/>
        </w:rPr>
        <w:t>1</w:t>
      </w:r>
      <w:r w:rsidRPr="009E503C">
        <w:rPr>
          <w:sz w:val="24"/>
          <w:szCs w:val="24"/>
        </w:rPr>
        <w:t>.</w:t>
      </w:r>
      <w:r w:rsidR="00505A13">
        <w:rPr>
          <w:sz w:val="24"/>
          <w:szCs w:val="24"/>
        </w:rPr>
        <w:t>12</w:t>
      </w:r>
      <w:r w:rsidRPr="009E503C">
        <w:rPr>
          <w:sz w:val="24"/>
          <w:szCs w:val="24"/>
        </w:rPr>
        <w:t>.202</w:t>
      </w:r>
      <w:r>
        <w:rPr>
          <w:sz w:val="24"/>
          <w:szCs w:val="24"/>
        </w:rPr>
        <w:t>4</w:t>
      </w:r>
      <w:r w:rsidRPr="009E503C">
        <w:rPr>
          <w:sz w:val="24"/>
          <w:szCs w:val="24"/>
        </w:rPr>
        <w:t xml:space="preserve"> г. </w:t>
      </w:r>
      <w:r>
        <w:rPr>
          <w:sz w:val="24"/>
          <w:szCs w:val="24"/>
        </w:rPr>
        <w:t>няма изплатени средства по програма САПАРД</w:t>
      </w:r>
      <w:r w:rsidRPr="009E503C">
        <w:rPr>
          <w:sz w:val="24"/>
          <w:szCs w:val="24"/>
        </w:rPr>
        <w:t xml:space="preserve">. </w:t>
      </w:r>
    </w:p>
    <w:p w:rsidR="009E6FC2" w:rsidRPr="009E503C" w:rsidRDefault="009E6FC2" w:rsidP="009E6FC2">
      <w:pPr>
        <w:spacing w:line="336" w:lineRule="auto"/>
        <w:ind w:right="-567"/>
        <w:jc w:val="both"/>
        <w:rPr>
          <w:sz w:val="24"/>
          <w:szCs w:val="24"/>
        </w:rPr>
      </w:pPr>
      <w:r w:rsidRPr="009E503C">
        <w:rPr>
          <w:sz w:val="24"/>
          <w:szCs w:val="24"/>
        </w:rPr>
        <w:t>Администрирането и управлението на възникналите лоши вземания по проекти от програма САПАРД през 202</w:t>
      </w:r>
      <w:r>
        <w:rPr>
          <w:sz w:val="24"/>
          <w:szCs w:val="24"/>
        </w:rPr>
        <w:t>4</w:t>
      </w:r>
      <w:r w:rsidRPr="009E503C">
        <w:rPr>
          <w:sz w:val="24"/>
          <w:szCs w:val="24"/>
        </w:rPr>
        <w:t xml:space="preserve"> г. включва следните дейности:</w:t>
      </w:r>
    </w:p>
    <w:p w:rsidR="009E6FC2" w:rsidRPr="009E503C" w:rsidRDefault="009E6FC2" w:rsidP="009E6FC2">
      <w:pPr>
        <w:numPr>
          <w:ilvl w:val="0"/>
          <w:numId w:val="3"/>
        </w:numPr>
        <w:tabs>
          <w:tab w:val="left" w:pos="851"/>
        </w:tabs>
        <w:spacing w:line="336" w:lineRule="auto"/>
        <w:ind w:left="0" w:right="-567" w:firstLine="567"/>
        <w:contextualSpacing/>
        <w:jc w:val="both"/>
        <w:rPr>
          <w:sz w:val="24"/>
          <w:szCs w:val="24"/>
        </w:rPr>
      </w:pPr>
      <w:r w:rsidRPr="009E503C">
        <w:rPr>
          <w:sz w:val="24"/>
          <w:szCs w:val="24"/>
        </w:rPr>
        <w:t>Поддържане и актуализиране на информацията, налична в „Централния регистър на длъжниците” и „Книгата на длъжниците” по програмата за всички налични в тях бенефициери;</w:t>
      </w:r>
    </w:p>
    <w:p w:rsidR="009E6FC2" w:rsidRPr="009E503C" w:rsidRDefault="009E6FC2" w:rsidP="009E6FC2">
      <w:pPr>
        <w:numPr>
          <w:ilvl w:val="0"/>
          <w:numId w:val="3"/>
        </w:numPr>
        <w:tabs>
          <w:tab w:val="left" w:pos="851"/>
        </w:tabs>
        <w:spacing w:line="336" w:lineRule="auto"/>
        <w:ind w:left="0" w:right="-567" w:firstLine="567"/>
        <w:contextualSpacing/>
        <w:jc w:val="both"/>
        <w:rPr>
          <w:sz w:val="24"/>
          <w:szCs w:val="24"/>
        </w:rPr>
      </w:pPr>
      <w:r w:rsidRPr="009E503C">
        <w:rPr>
          <w:sz w:val="24"/>
          <w:szCs w:val="24"/>
        </w:rPr>
        <w:t>Докладване на тримесечна база до дирекция „Защита на финансовите интереси на Европейския съюз” (АФКОС)/МВР за настъпили промени по вече регистрирани нарушения, измами и изискуеми вземания;</w:t>
      </w:r>
    </w:p>
    <w:p w:rsidR="009E6FC2" w:rsidRPr="009E503C" w:rsidRDefault="009E6FC2" w:rsidP="009E6FC2">
      <w:pPr>
        <w:numPr>
          <w:ilvl w:val="0"/>
          <w:numId w:val="3"/>
        </w:numPr>
        <w:tabs>
          <w:tab w:val="left" w:pos="851"/>
        </w:tabs>
        <w:spacing w:line="336" w:lineRule="auto"/>
        <w:ind w:left="0" w:right="-567" w:firstLine="567"/>
        <w:contextualSpacing/>
        <w:jc w:val="both"/>
        <w:rPr>
          <w:sz w:val="24"/>
          <w:szCs w:val="24"/>
        </w:rPr>
      </w:pPr>
      <w:r w:rsidRPr="009E503C">
        <w:rPr>
          <w:sz w:val="24"/>
          <w:szCs w:val="24"/>
        </w:rPr>
        <w:t>Изготвяне на доклади до дирекция „Национален фонд” на Министерство на финансите за приключени случаи на нередности по програма САПАРД;</w:t>
      </w:r>
    </w:p>
    <w:p w:rsidR="009E6FC2" w:rsidRPr="009E503C" w:rsidRDefault="009E6FC2" w:rsidP="009E6FC2">
      <w:pPr>
        <w:numPr>
          <w:ilvl w:val="0"/>
          <w:numId w:val="3"/>
        </w:numPr>
        <w:tabs>
          <w:tab w:val="left" w:pos="851"/>
        </w:tabs>
        <w:spacing w:line="336" w:lineRule="auto"/>
        <w:ind w:left="0" w:right="-567" w:firstLine="567"/>
        <w:contextualSpacing/>
        <w:jc w:val="both"/>
        <w:rPr>
          <w:sz w:val="24"/>
          <w:szCs w:val="24"/>
        </w:rPr>
      </w:pPr>
      <w:r w:rsidRPr="009E503C">
        <w:rPr>
          <w:sz w:val="24"/>
          <w:szCs w:val="24"/>
        </w:rPr>
        <w:t>Проследяване и отразяване на събираем</w:t>
      </w:r>
      <w:r>
        <w:rPr>
          <w:sz w:val="24"/>
          <w:szCs w:val="24"/>
        </w:rPr>
        <w:t>остта на вземанията по програма</w:t>
      </w:r>
      <w:r w:rsidRPr="009E503C">
        <w:rPr>
          <w:sz w:val="24"/>
          <w:szCs w:val="24"/>
        </w:rPr>
        <w:t xml:space="preserve"> САПАРД от Националната агенция за приходите;</w:t>
      </w:r>
    </w:p>
    <w:p w:rsidR="009E6FC2" w:rsidRPr="009E503C" w:rsidRDefault="009E6FC2" w:rsidP="009E6FC2">
      <w:pPr>
        <w:numPr>
          <w:ilvl w:val="0"/>
          <w:numId w:val="3"/>
        </w:numPr>
        <w:tabs>
          <w:tab w:val="left" w:pos="851"/>
        </w:tabs>
        <w:spacing w:line="336" w:lineRule="auto"/>
        <w:ind w:left="0" w:right="-567" w:firstLine="567"/>
        <w:contextualSpacing/>
        <w:jc w:val="both"/>
        <w:rPr>
          <w:sz w:val="24"/>
          <w:szCs w:val="24"/>
        </w:rPr>
      </w:pPr>
      <w:r w:rsidRPr="009E503C">
        <w:rPr>
          <w:sz w:val="24"/>
          <w:szCs w:val="24"/>
        </w:rPr>
        <w:t xml:space="preserve">Изготвяне и изпращане до дирекция „Национален фонд” на Министерство на финансите на осчетоводените приходи и разходи, възникнали във връзка с регистрираните лоши дългове, на ежемесечните финансови отчети, отразяващи общия размер на лошите дългове, на отразената информация на месечна и тримесечна база за движението по параграфите на Единната бюджетна класификация  и на съставените на тримесечна база баланс и оборотна ведомост. </w:t>
      </w:r>
    </w:p>
    <w:p w:rsidR="009E6FC2" w:rsidRDefault="009E6FC2" w:rsidP="009E6FC2">
      <w:pPr>
        <w:spacing w:line="336" w:lineRule="auto"/>
        <w:ind w:right="-567"/>
        <w:contextualSpacing/>
        <w:jc w:val="both"/>
        <w:rPr>
          <w:sz w:val="24"/>
          <w:szCs w:val="24"/>
        </w:rPr>
      </w:pPr>
      <w:r w:rsidRPr="009E503C">
        <w:rPr>
          <w:sz w:val="24"/>
          <w:szCs w:val="24"/>
        </w:rPr>
        <w:t xml:space="preserve">Съгласно заповед на изпълнителния директор на ДФЗ, ежемесечно се извършват регулярни проверки за промени в актуалното състояние на бенефициери - длъжници по програма САПАРД в правно информационна система АПИС. В резултат на констатациите се предприемат мерки по администриране на дълговете.  </w:t>
      </w:r>
    </w:p>
    <w:p w:rsidR="009E6FC2" w:rsidRPr="009E503C" w:rsidRDefault="009E6FC2" w:rsidP="009E6FC2">
      <w:pPr>
        <w:spacing w:line="336" w:lineRule="auto"/>
        <w:jc w:val="both"/>
        <w:rPr>
          <w:i/>
        </w:rPr>
      </w:pPr>
      <w:r w:rsidRPr="009E503C">
        <w:rPr>
          <w:b/>
          <w:i/>
        </w:rPr>
        <w:t>Таблица № 1</w:t>
      </w:r>
      <w:r w:rsidR="000A2C46">
        <w:rPr>
          <w:b/>
          <w:i/>
        </w:rPr>
        <w:t>4</w:t>
      </w:r>
      <w:r w:rsidRPr="009E503C">
        <w:rPr>
          <w:i/>
        </w:rPr>
        <w:t>- Извършени дейности по програма САПАРД</w:t>
      </w:r>
    </w:p>
    <w:tbl>
      <w:tblPr>
        <w:tblW w:w="10307" w:type="dxa"/>
        <w:tblInd w:w="80" w:type="dxa"/>
        <w:tblCellMar>
          <w:left w:w="70" w:type="dxa"/>
          <w:right w:w="70" w:type="dxa"/>
        </w:tblCellMar>
        <w:tblLook w:val="04A0" w:firstRow="1" w:lastRow="0" w:firstColumn="1" w:lastColumn="0" w:noHBand="0" w:noVBand="1"/>
      </w:tblPr>
      <w:tblGrid>
        <w:gridCol w:w="7787"/>
        <w:gridCol w:w="1080"/>
        <w:gridCol w:w="1440"/>
      </w:tblGrid>
      <w:tr w:rsidR="009E6FC2" w:rsidRPr="009E503C" w:rsidTr="006C6D6F">
        <w:trPr>
          <w:trHeight w:val="420"/>
          <w:tblHeader/>
        </w:trPr>
        <w:tc>
          <w:tcPr>
            <w:tcW w:w="7787" w:type="dxa"/>
            <w:tcBorders>
              <w:top w:val="single" w:sz="8" w:space="0" w:color="auto"/>
              <w:left w:val="single" w:sz="8" w:space="0" w:color="auto"/>
              <w:bottom w:val="single" w:sz="4" w:space="0" w:color="auto"/>
              <w:right w:val="single" w:sz="8" w:space="0" w:color="auto"/>
            </w:tcBorders>
            <w:shd w:val="clear" w:color="000000" w:fill="DCE6F1"/>
            <w:vAlign w:val="center"/>
            <w:hideMark/>
          </w:tcPr>
          <w:p w:rsidR="009E6FC2" w:rsidRPr="009E503C" w:rsidRDefault="009E6FC2" w:rsidP="006C6D6F">
            <w:pPr>
              <w:spacing w:before="0" w:after="0"/>
              <w:ind w:firstLine="0"/>
              <w:jc w:val="center"/>
              <w:rPr>
                <w:b/>
                <w:bCs/>
                <w:sz w:val="16"/>
                <w:szCs w:val="16"/>
              </w:rPr>
            </w:pPr>
            <w:r w:rsidRPr="009E503C">
              <w:rPr>
                <w:b/>
                <w:bCs/>
                <w:sz w:val="16"/>
                <w:szCs w:val="16"/>
              </w:rPr>
              <w:t>Програма САПАРД</w:t>
            </w:r>
          </w:p>
        </w:tc>
        <w:tc>
          <w:tcPr>
            <w:tcW w:w="1080" w:type="dxa"/>
            <w:tcBorders>
              <w:top w:val="single" w:sz="8" w:space="0" w:color="auto"/>
              <w:left w:val="single" w:sz="8" w:space="0" w:color="auto"/>
              <w:bottom w:val="single" w:sz="4" w:space="0" w:color="auto"/>
              <w:right w:val="single" w:sz="8" w:space="0" w:color="auto"/>
            </w:tcBorders>
            <w:shd w:val="clear" w:color="000000" w:fill="DCE6F1"/>
            <w:vAlign w:val="center"/>
            <w:hideMark/>
          </w:tcPr>
          <w:p w:rsidR="009E6FC2" w:rsidRPr="009E503C" w:rsidRDefault="009E6FC2" w:rsidP="006C6D6F">
            <w:pPr>
              <w:spacing w:before="0" w:after="0"/>
              <w:ind w:firstLine="0"/>
              <w:jc w:val="center"/>
              <w:rPr>
                <w:b/>
                <w:bCs/>
                <w:sz w:val="16"/>
                <w:szCs w:val="16"/>
              </w:rPr>
            </w:pPr>
            <w:r w:rsidRPr="009E503C">
              <w:rPr>
                <w:b/>
                <w:bCs/>
                <w:sz w:val="16"/>
                <w:szCs w:val="16"/>
              </w:rPr>
              <w:t xml:space="preserve">Мерна единица </w:t>
            </w:r>
          </w:p>
        </w:tc>
        <w:tc>
          <w:tcPr>
            <w:tcW w:w="1440" w:type="dxa"/>
            <w:tcBorders>
              <w:top w:val="single" w:sz="8" w:space="0" w:color="auto"/>
              <w:left w:val="single" w:sz="8" w:space="0" w:color="auto"/>
              <w:bottom w:val="single" w:sz="4" w:space="0" w:color="auto"/>
              <w:right w:val="single" w:sz="8" w:space="0" w:color="auto"/>
            </w:tcBorders>
            <w:shd w:val="clear" w:color="000000" w:fill="DCE6F1"/>
            <w:vAlign w:val="center"/>
            <w:hideMark/>
          </w:tcPr>
          <w:p w:rsidR="009E6FC2" w:rsidRPr="009E503C" w:rsidRDefault="009E6FC2" w:rsidP="006C6D6F">
            <w:pPr>
              <w:spacing w:before="0" w:after="0"/>
              <w:ind w:firstLine="0"/>
              <w:jc w:val="center"/>
              <w:rPr>
                <w:b/>
                <w:bCs/>
                <w:sz w:val="16"/>
                <w:szCs w:val="16"/>
              </w:rPr>
            </w:pPr>
            <w:r w:rsidRPr="009E503C">
              <w:rPr>
                <w:b/>
                <w:bCs/>
                <w:sz w:val="16"/>
                <w:szCs w:val="16"/>
              </w:rPr>
              <w:t>Изпълнение</w:t>
            </w:r>
          </w:p>
        </w:tc>
      </w:tr>
      <w:tr w:rsidR="009E6FC2" w:rsidRPr="009E503C" w:rsidTr="006C6D6F">
        <w:trPr>
          <w:trHeight w:val="315"/>
        </w:trPr>
        <w:tc>
          <w:tcPr>
            <w:tcW w:w="778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E6FC2" w:rsidRPr="009E503C" w:rsidRDefault="009E6FC2" w:rsidP="006C6D6F">
            <w:pPr>
              <w:spacing w:before="0" w:after="0"/>
              <w:ind w:firstLine="0"/>
              <w:rPr>
                <w:sz w:val="16"/>
                <w:szCs w:val="16"/>
              </w:rPr>
            </w:pPr>
            <w:r w:rsidRPr="009E503C">
              <w:rPr>
                <w:sz w:val="16"/>
                <w:szCs w:val="16"/>
              </w:rPr>
              <w:t>Извършване на проверки  по сигнали, жалби, молби и др.</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E6FC2" w:rsidRPr="009E503C" w:rsidRDefault="009E6FC2" w:rsidP="006C6D6F">
            <w:pPr>
              <w:spacing w:before="0" w:after="0"/>
              <w:ind w:firstLine="0"/>
              <w:jc w:val="center"/>
              <w:rPr>
                <w:sz w:val="16"/>
                <w:szCs w:val="16"/>
              </w:rPr>
            </w:pPr>
            <w:r w:rsidRPr="009E503C">
              <w:rPr>
                <w:sz w:val="16"/>
                <w:szCs w:val="16"/>
              </w:rPr>
              <w:t>%</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9E6FC2" w:rsidRPr="009E503C" w:rsidRDefault="009E6FC2" w:rsidP="006C6D6F">
            <w:pPr>
              <w:spacing w:before="0" w:after="0"/>
              <w:ind w:firstLine="0"/>
              <w:jc w:val="right"/>
              <w:rPr>
                <w:sz w:val="16"/>
                <w:szCs w:val="16"/>
              </w:rPr>
            </w:pPr>
            <w:r w:rsidRPr="009E503C">
              <w:rPr>
                <w:sz w:val="16"/>
                <w:szCs w:val="16"/>
              </w:rPr>
              <w:t>100</w:t>
            </w:r>
          </w:p>
        </w:tc>
      </w:tr>
      <w:tr w:rsidR="009E6FC2" w:rsidRPr="009E503C" w:rsidTr="006C6D6F">
        <w:trPr>
          <w:trHeight w:val="315"/>
        </w:trPr>
        <w:tc>
          <w:tcPr>
            <w:tcW w:w="7787" w:type="dxa"/>
            <w:tcBorders>
              <w:top w:val="nil"/>
              <w:left w:val="single" w:sz="8" w:space="0" w:color="auto"/>
              <w:bottom w:val="single" w:sz="4" w:space="0" w:color="auto"/>
              <w:right w:val="single" w:sz="4" w:space="0" w:color="auto"/>
            </w:tcBorders>
            <w:shd w:val="clear" w:color="auto" w:fill="auto"/>
            <w:vAlign w:val="center"/>
            <w:hideMark/>
          </w:tcPr>
          <w:p w:rsidR="009E6FC2" w:rsidRPr="009E503C" w:rsidRDefault="009E6FC2" w:rsidP="006C6D6F">
            <w:pPr>
              <w:spacing w:before="0" w:after="0"/>
              <w:ind w:firstLine="0"/>
              <w:rPr>
                <w:sz w:val="16"/>
                <w:szCs w:val="16"/>
              </w:rPr>
            </w:pPr>
            <w:r w:rsidRPr="009E503C">
              <w:rPr>
                <w:sz w:val="16"/>
                <w:szCs w:val="16"/>
              </w:rPr>
              <w:t>Извършване на административни проверки по програма САПАРД</w:t>
            </w:r>
          </w:p>
        </w:tc>
        <w:tc>
          <w:tcPr>
            <w:tcW w:w="1080" w:type="dxa"/>
            <w:tcBorders>
              <w:top w:val="nil"/>
              <w:left w:val="nil"/>
              <w:bottom w:val="single" w:sz="4" w:space="0" w:color="auto"/>
              <w:right w:val="single" w:sz="4" w:space="0" w:color="auto"/>
            </w:tcBorders>
            <w:shd w:val="clear" w:color="auto" w:fill="auto"/>
            <w:vAlign w:val="center"/>
            <w:hideMark/>
          </w:tcPr>
          <w:p w:rsidR="009E6FC2" w:rsidRPr="009E503C" w:rsidRDefault="009E6FC2" w:rsidP="006C6D6F">
            <w:pPr>
              <w:spacing w:before="0" w:after="0"/>
              <w:ind w:firstLine="0"/>
              <w:jc w:val="center"/>
              <w:rPr>
                <w:sz w:val="16"/>
                <w:szCs w:val="16"/>
              </w:rPr>
            </w:pPr>
            <w:r w:rsidRPr="009E503C">
              <w:rPr>
                <w:sz w:val="16"/>
                <w:szCs w:val="16"/>
              </w:rPr>
              <w:t>%</w:t>
            </w:r>
          </w:p>
        </w:tc>
        <w:tc>
          <w:tcPr>
            <w:tcW w:w="1440" w:type="dxa"/>
            <w:tcBorders>
              <w:top w:val="nil"/>
              <w:left w:val="nil"/>
              <w:bottom w:val="single" w:sz="4" w:space="0" w:color="auto"/>
              <w:right w:val="single" w:sz="4" w:space="0" w:color="auto"/>
            </w:tcBorders>
            <w:shd w:val="clear" w:color="000000" w:fill="FFFFFF"/>
            <w:vAlign w:val="center"/>
            <w:hideMark/>
          </w:tcPr>
          <w:p w:rsidR="009E6FC2" w:rsidRPr="009E503C" w:rsidRDefault="009E6FC2" w:rsidP="006C6D6F">
            <w:pPr>
              <w:spacing w:before="0" w:after="0"/>
              <w:ind w:firstLine="0"/>
              <w:jc w:val="right"/>
              <w:rPr>
                <w:sz w:val="16"/>
                <w:szCs w:val="16"/>
              </w:rPr>
            </w:pPr>
            <w:r w:rsidRPr="009E503C">
              <w:rPr>
                <w:sz w:val="16"/>
                <w:szCs w:val="16"/>
              </w:rPr>
              <w:t>100</w:t>
            </w:r>
          </w:p>
        </w:tc>
      </w:tr>
      <w:tr w:rsidR="009E6FC2" w:rsidRPr="009E503C" w:rsidTr="006C6D6F">
        <w:trPr>
          <w:trHeight w:val="828"/>
        </w:trPr>
        <w:tc>
          <w:tcPr>
            <w:tcW w:w="7787" w:type="dxa"/>
            <w:tcBorders>
              <w:top w:val="nil"/>
              <w:left w:val="single" w:sz="8" w:space="0" w:color="auto"/>
              <w:bottom w:val="single" w:sz="8" w:space="0" w:color="auto"/>
              <w:right w:val="single" w:sz="4" w:space="0" w:color="auto"/>
            </w:tcBorders>
            <w:shd w:val="clear" w:color="auto" w:fill="auto"/>
            <w:vAlign w:val="center"/>
            <w:hideMark/>
          </w:tcPr>
          <w:p w:rsidR="009E6FC2" w:rsidRPr="009E503C" w:rsidRDefault="009E6FC2" w:rsidP="006C6D6F">
            <w:pPr>
              <w:spacing w:before="0" w:after="0"/>
              <w:ind w:firstLine="0"/>
              <w:rPr>
                <w:sz w:val="16"/>
                <w:szCs w:val="16"/>
              </w:rPr>
            </w:pPr>
            <w:r w:rsidRPr="009E503C">
              <w:rPr>
                <w:sz w:val="16"/>
                <w:szCs w:val="16"/>
              </w:rPr>
              <w:t>Докладване на всяко тримесечие на дирекция "Координация на борбата с правонарушенията, засягащи финансовите интереси на Европейския съюз (АФКОС)" към Министерството на вътрешните работи (МВР) за регистрираните нарушения, измами и изискуеми вземания  на национално ниво</w:t>
            </w:r>
          </w:p>
        </w:tc>
        <w:tc>
          <w:tcPr>
            <w:tcW w:w="1080" w:type="dxa"/>
            <w:tcBorders>
              <w:top w:val="nil"/>
              <w:left w:val="nil"/>
              <w:bottom w:val="single" w:sz="8" w:space="0" w:color="auto"/>
              <w:right w:val="single" w:sz="4" w:space="0" w:color="auto"/>
            </w:tcBorders>
            <w:shd w:val="clear" w:color="auto" w:fill="auto"/>
            <w:vAlign w:val="center"/>
            <w:hideMark/>
          </w:tcPr>
          <w:p w:rsidR="009E6FC2" w:rsidRPr="009E503C" w:rsidRDefault="009E6FC2" w:rsidP="006C6D6F">
            <w:pPr>
              <w:spacing w:before="0" w:after="0"/>
              <w:ind w:firstLine="0"/>
              <w:jc w:val="center"/>
              <w:rPr>
                <w:sz w:val="16"/>
                <w:szCs w:val="16"/>
              </w:rPr>
            </w:pPr>
            <w:r w:rsidRPr="009E503C">
              <w:rPr>
                <w:sz w:val="16"/>
                <w:szCs w:val="16"/>
              </w:rPr>
              <w:t>%</w:t>
            </w:r>
          </w:p>
        </w:tc>
        <w:tc>
          <w:tcPr>
            <w:tcW w:w="1440" w:type="dxa"/>
            <w:tcBorders>
              <w:top w:val="nil"/>
              <w:left w:val="nil"/>
              <w:bottom w:val="single" w:sz="8" w:space="0" w:color="auto"/>
              <w:right w:val="single" w:sz="4" w:space="0" w:color="auto"/>
            </w:tcBorders>
            <w:shd w:val="clear" w:color="auto" w:fill="auto"/>
            <w:vAlign w:val="center"/>
            <w:hideMark/>
          </w:tcPr>
          <w:p w:rsidR="009E6FC2" w:rsidRPr="009E503C" w:rsidRDefault="009E6FC2" w:rsidP="006C6D6F">
            <w:pPr>
              <w:spacing w:before="0" w:after="0"/>
              <w:ind w:firstLine="0"/>
              <w:jc w:val="right"/>
              <w:rPr>
                <w:sz w:val="16"/>
                <w:szCs w:val="16"/>
              </w:rPr>
            </w:pPr>
            <w:r w:rsidRPr="009E503C">
              <w:rPr>
                <w:sz w:val="16"/>
                <w:szCs w:val="16"/>
              </w:rPr>
              <w:t>100</w:t>
            </w:r>
          </w:p>
        </w:tc>
      </w:tr>
    </w:tbl>
    <w:p w:rsidR="009E6FC2" w:rsidRDefault="009E6FC2" w:rsidP="009E6FC2"/>
    <w:p w:rsidR="009E6FC2" w:rsidRPr="001F366E" w:rsidRDefault="009E6FC2" w:rsidP="009E6FC2">
      <w:pPr>
        <w:keepNext/>
        <w:spacing w:line="336" w:lineRule="auto"/>
        <w:jc w:val="both"/>
        <w:outlineLvl w:val="2"/>
        <w:rPr>
          <w:b/>
          <w:bCs/>
          <w:i/>
          <w:color w:val="000000"/>
          <w:sz w:val="24"/>
          <w:szCs w:val="24"/>
          <w:u w:val="single"/>
        </w:rPr>
      </w:pPr>
      <w:r w:rsidRPr="001F366E">
        <w:rPr>
          <w:b/>
          <w:bCs/>
          <w:i/>
          <w:color w:val="000000"/>
          <w:sz w:val="24"/>
          <w:szCs w:val="24"/>
          <w:u w:val="single"/>
        </w:rPr>
        <w:t>Други плащания, свързани с прилагане на схеми за подпомагане</w:t>
      </w:r>
    </w:p>
    <w:p w:rsidR="009E6FC2" w:rsidRDefault="009E6FC2" w:rsidP="009E6FC2">
      <w:pPr>
        <w:spacing w:line="336" w:lineRule="auto"/>
        <w:ind w:right="-567"/>
        <w:jc w:val="both"/>
        <w:rPr>
          <w:sz w:val="24"/>
          <w:szCs w:val="24"/>
        </w:rPr>
      </w:pPr>
      <w:r w:rsidRPr="003061EE">
        <w:rPr>
          <w:sz w:val="24"/>
          <w:szCs w:val="24"/>
        </w:rPr>
        <w:t xml:space="preserve">След изтичане на крайния срок за </w:t>
      </w:r>
      <w:r w:rsidR="00FC0EC4">
        <w:rPr>
          <w:sz w:val="24"/>
          <w:szCs w:val="24"/>
        </w:rPr>
        <w:t>плащане</w:t>
      </w:r>
      <w:r w:rsidRPr="003061EE">
        <w:rPr>
          <w:sz w:val="24"/>
          <w:szCs w:val="24"/>
        </w:rPr>
        <w:t xml:space="preserve"> с европейски средства по схеми и мерки, администрирани от ДФ „Земеделие“ в качеството му на Разплащателна агенция, които са вследствие на влезли в сила решения на съда, заповеди на министъра на земеделието и храните или произнасяния на разследващи органи в Р. България по приключили прокурорски разследвания и други, в т.ч. по Програмата за развитие на селските райони за периода 2007-2013 г. и по схемите и мерките на селскостопанските пазарни механизми с изтекъл бюджетен код, всички плащания по неразплатени проекти се извършват със средства от държавния бюджет.</w:t>
      </w:r>
    </w:p>
    <w:p w:rsidR="00505A13" w:rsidRPr="003061EE" w:rsidRDefault="00505A13" w:rsidP="009E6FC2">
      <w:pPr>
        <w:spacing w:line="336" w:lineRule="auto"/>
        <w:ind w:right="-567"/>
        <w:jc w:val="both"/>
        <w:rPr>
          <w:sz w:val="24"/>
          <w:szCs w:val="24"/>
        </w:rPr>
      </w:pPr>
      <w:r w:rsidRPr="00505A13">
        <w:rPr>
          <w:bCs/>
          <w:sz w:val="24"/>
          <w:szCs w:val="24"/>
        </w:rPr>
        <w:t>Към 31.12.2024 г. са изплатени средства в размер на 82 048 лв., в т.ч. 64 000 лв. по мярка 22.2 от Програмата</w:t>
      </w:r>
      <w:r>
        <w:rPr>
          <w:bCs/>
          <w:sz w:val="24"/>
          <w:szCs w:val="24"/>
        </w:rPr>
        <w:t xml:space="preserve"> за развитие на селските райони и 18 048 лв. субсидия по Училищни схеми.</w:t>
      </w:r>
    </w:p>
    <w:p w:rsidR="00D57D0D" w:rsidRDefault="009E503C" w:rsidP="000D4400">
      <w:pPr>
        <w:keepNext/>
        <w:spacing w:line="336" w:lineRule="auto"/>
        <w:jc w:val="both"/>
        <w:outlineLvl w:val="2"/>
        <w:rPr>
          <w:b/>
          <w:bCs/>
          <w:color w:val="000000"/>
          <w:sz w:val="24"/>
          <w:szCs w:val="24"/>
          <w:lang w:val="ru-RU"/>
        </w:rPr>
      </w:pPr>
      <w:r w:rsidRPr="009E503C">
        <w:rPr>
          <w:b/>
          <w:bCs/>
          <w:color w:val="000000"/>
          <w:sz w:val="24"/>
          <w:szCs w:val="24"/>
          <w:lang w:val="ru-RU"/>
        </w:rPr>
        <w:t>Отчет на показателите за изпълнение на програмата</w:t>
      </w:r>
    </w:p>
    <w:p w:rsidR="009E503C" w:rsidRPr="009E503C" w:rsidRDefault="009E503C" w:rsidP="009E503C">
      <w:pPr>
        <w:spacing w:line="288" w:lineRule="auto"/>
        <w:jc w:val="both"/>
        <w:rPr>
          <w:i/>
          <w:color w:val="000000"/>
        </w:rPr>
      </w:pPr>
      <w:r w:rsidRPr="009E503C">
        <w:rPr>
          <w:b/>
          <w:i/>
          <w:color w:val="000000"/>
        </w:rPr>
        <w:t xml:space="preserve">Приложение № 6.4 </w:t>
      </w:r>
      <w:r w:rsidRPr="009E503C">
        <w:rPr>
          <w:i/>
          <w:color w:val="000000"/>
        </w:rPr>
        <w:t>– Отчет на показателите за изпълнение по бюджетната програма</w:t>
      </w:r>
    </w:p>
    <w:tbl>
      <w:tblPr>
        <w:tblW w:w="1025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9"/>
        <w:gridCol w:w="1080"/>
        <w:gridCol w:w="1440"/>
        <w:gridCol w:w="1360"/>
      </w:tblGrid>
      <w:tr w:rsidR="000557ED" w:rsidRPr="000557ED" w:rsidTr="00B41E8D">
        <w:trPr>
          <w:trHeight w:val="420"/>
        </w:trPr>
        <w:tc>
          <w:tcPr>
            <w:tcW w:w="6379" w:type="dxa"/>
            <w:shd w:val="clear" w:color="000000" w:fill="DCE6F1"/>
            <w:vAlign w:val="center"/>
            <w:hideMark/>
          </w:tcPr>
          <w:p w:rsidR="000557ED" w:rsidRPr="000557ED" w:rsidRDefault="000557ED" w:rsidP="000557ED">
            <w:pPr>
              <w:spacing w:before="0" w:after="0"/>
              <w:ind w:firstLine="0"/>
              <w:jc w:val="center"/>
              <w:rPr>
                <w:b/>
                <w:bCs/>
                <w:color w:val="000000"/>
                <w:sz w:val="16"/>
                <w:szCs w:val="16"/>
              </w:rPr>
            </w:pPr>
            <w:r w:rsidRPr="000557ED">
              <w:rPr>
                <w:b/>
                <w:bCs/>
                <w:iCs/>
                <w:color w:val="000000"/>
                <w:sz w:val="16"/>
                <w:szCs w:val="16"/>
              </w:rPr>
              <w:t>8400.01.04 Бюджетна програма “Държавни помощи, национални доплащания и САПАРД”</w:t>
            </w:r>
          </w:p>
        </w:tc>
        <w:tc>
          <w:tcPr>
            <w:tcW w:w="1080" w:type="dxa"/>
            <w:vMerge w:val="restart"/>
            <w:shd w:val="clear" w:color="000000" w:fill="DCE6F1"/>
            <w:vAlign w:val="center"/>
            <w:hideMark/>
          </w:tcPr>
          <w:p w:rsidR="000557ED" w:rsidRPr="000557ED" w:rsidRDefault="000557ED" w:rsidP="000557ED">
            <w:pPr>
              <w:spacing w:before="0" w:after="0"/>
              <w:ind w:firstLine="0"/>
              <w:jc w:val="center"/>
              <w:rPr>
                <w:b/>
                <w:bCs/>
                <w:color w:val="000000"/>
                <w:sz w:val="16"/>
                <w:szCs w:val="16"/>
              </w:rPr>
            </w:pPr>
            <w:r w:rsidRPr="000557ED">
              <w:rPr>
                <w:b/>
                <w:bCs/>
                <w:color w:val="000000"/>
                <w:sz w:val="16"/>
                <w:szCs w:val="16"/>
              </w:rPr>
              <w:t xml:space="preserve">Мерна единица </w:t>
            </w:r>
          </w:p>
        </w:tc>
        <w:tc>
          <w:tcPr>
            <w:tcW w:w="1440" w:type="dxa"/>
            <w:vMerge w:val="restart"/>
            <w:shd w:val="clear" w:color="000000" w:fill="DCE6F1"/>
            <w:vAlign w:val="center"/>
            <w:hideMark/>
          </w:tcPr>
          <w:p w:rsidR="000557ED" w:rsidRPr="000557ED" w:rsidRDefault="000557ED" w:rsidP="000557ED">
            <w:pPr>
              <w:spacing w:before="0" w:after="0"/>
              <w:ind w:firstLine="0"/>
              <w:jc w:val="center"/>
              <w:rPr>
                <w:b/>
                <w:bCs/>
                <w:color w:val="000000"/>
                <w:sz w:val="16"/>
                <w:szCs w:val="16"/>
              </w:rPr>
            </w:pPr>
            <w:r w:rsidRPr="000557ED">
              <w:rPr>
                <w:b/>
                <w:bCs/>
                <w:color w:val="000000"/>
                <w:sz w:val="16"/>
                <w:szCs w:val="16"/>
              </w:rPr>
              <w:t>Целева стойност</w:t>
            </w:r>
          </w:p>
        </w:tc>
        <w:tc>
          <w:tcPr>
            <w:tcW w:w="1360" w:type="dxa"/>
            <w:vMerge w:val="restart"/>
            <w:shd w:val="clear" w:color="000000" w:fill="DCE6F1"/>
            <w:vAlign w:val="center"/>
            <w:hideMark/>
          </w:tcPr>
          <w:p w:rsidR="000557ED" w:rsidRPr="000557ED" w:rsidRDefault="000557ED" w:rsidP="000557ED">
            <w:pPr>
              <w:spacing w:before="0" w:after="0"/>
              <w:ind w:firstLine="0"/>
              <w:jc w:val="center"/>
              <w:rPr>
                <w:b/>
                <w:bCs/>
                <w:color w:val="000000"/>
                <w:sz w:val="16"/>
                <w:szCs w:val="16"/>
              </w:rPr>
            </w:pPr>
            <w:r w:rsidRPr="000557ED">
              <w:rPr>
                <w:b/>
                <w:bCs/>
                <w:color w:val="000000"/>
                <w:sz w:val="16"/>
                <w:szCs w:val="16"/>
              </w:rPr>
              <w:t>Отчет</w:t>
            </w:r>
          </w:p>
        </w:tc>
      </w:tr>
      <w:tr w:rsidR="000557ED" w:rsidRPr="000557ED" w:rsidTr="00B41E8D">
        <w:trPr>
          <w:trHeight w:val="330"/>
        </w:trPr>
        <w:tc>
          <w:tcPr>
            <w:tcW w:w="6379" w:type="dxa"/>
            <w:shd w:val="clear" w:color="000000" w:fill="DCE6F1"/>
            <w:vAlign w:val="center"/>
            <w:hideMark/>
          </w:tcPr>
          <w:p w:rsidR="000557ED" w:rsidRPr="000557ED" w:rsidRDefault="000557ED" w:rsidP="000557ED">
            <w:pPr>
              <w:spacing w:before="0" w:after="0"/>
              <w:ind w:firstLine="0"/>
              <w:jc w:val="center"/>
              <w:rPr>
                <w:b/>
                <w:bCs/>
                <w:i/>
                <w:iCs/>
                <w:color w:val="000000"/>
                <w:sz w:val="16"/>
                <w:szCs w:val="16"/>
              </w:rPr>
            </w:pPr>
            <w:r w:rsidRPr="000557ED">
              <w:rPr>
                <w:b/>
                <w:bCs/>
                <w:i/>
                <w:iCs/>
                <w:color w:val="000000"/>
                <w:sz w:val="16"/>
                <w:szCs w:val="16"/>
                <w:lang w:val="en-US"/>
              </w:rPr>
              <w:t>Показатели за изпълнение</w:t>
            </w:r>
          </w:p>
        </w:tc>
        <w:tc>
          <w:tcPr>
            <w:tcW w:w="1080" w:type="dxa"/>
            <w:vMerge/>
            <w:vAlign w:val="center"/>
            <w:hideMark/>
          </w:tcPr>
          <w:p w:rsidR="000557ED" w:rsidRPr="000557ED" w:rsidRDefault="000557ED" w:rsidP="000557ED">
            <w:pPr>
              <w:spacing w:before="0" w:after="0"/>
              <w:ind w:firstLine="0"/>
              <w:rPr>
                <w:b/>
                <w:bCs/>
                <w:color w:val="000000"/>
                <w:sz w:val="16"/>
                <w:szCs w:val="16"/>
              </w:rPr>
            </w:pPr>
          </w:p>
        </w:tc>
        <w:tc>
          <w:tcPr>
            <w:tcW w:w="1440" w:type="dxa"/>
            <w:vMerge/>
            <w:vAlign w:val="center"/>
            <w:hideMark/>
          </w:tcPr>
          <w:p w:rsidR="000557ED" w:rsidRPr="000557ED" w:rsidRDefault="000557ED" w:rsidP="000557ED">
            <w:pPr>
              <w:spacing w:before="0" w:after="0"/>
              <w:ind w:firstLine="0"/>
              <w:rPr>
                <w:b/>
                <w:bCs/>
                <w:color w:val="000000"/>
                <w:sz w:val="16"/>
                <w:szCs w:val="16"/>
              </w:rPr>
            </w:pPr>
          </w:p>
        </w:tc>
        <w:tc>
          <w:tcPr>
            <w:tcW w:w="1360" w:type="dxa"/>
            <w:vMerge/>
            <w:vAlign w:val="center"/>
            <w:hideMark/>
          </w:tcPr>
          <w:p w:rsidR="000557ED" w:rsidRPr="000557ED" w:rsidRDefault="000557ED" w:rsidP="000557ED">
            <w:pPr>
              <w:spacing w:before="0" w:after="0"/>
              <w:ind w:firstLine="0"/>
              <w:rPr>
                <w:b/>
                <w:bCs/>
                <w:color w:val="000000"/>
                <w:sz w:val="16"/>
                <w:szCs w:val="16"/>
              </w:rPr>
            </w:pPr>
          </w:p>
        </w:tc>
      </w:tr>
      <w:tr w:rsidR="00A45E14" w:rsidRPr="000557ED" w:rsidTr="00D3333F">
        <w:trPr>
          <w:trHeight w:val="315"/>
        </w:trPr>
        <w:tc>
          <w:tcPr>
            <w:tcW w:w="6379" w:type="dxa"/>
            <w:shd w:val="clear" w:color="auto" w:fill="auto"/>
            <w:vAlign w:val="center"/>
            <w:hideMark/>
          </w:tcPr>
          <w:p w:rsidR="00A45E14" w:rsidRPr="000557ED" w:rsidRDefault="00A45E14" w:rsidP="00A45E14">
            <w:pPr>
              <w:spacing w:before="0" w:after="0"/>
              <w:ind w:firstLine="0"/>
              <w:rPr>
                <w:color w:val="000000"/>
                <w:sz w:val="16"/>
                <w:szCs w:val="16"/>
              </w:rPr>
            </w:pPr>
            <w:r w:rsidRPr="000557ED">
              <w:rPr>
                <w:color w:val="000000"/>
                <w:sz w:val="16"/>
                <w:szCs w:val="16"/>
                <w:lang w:val="en-US"/>
              </w:rPr>
              <w:t>Държавни помощи</w:t>
            </w:r>
          </w:p>
        </w:tc>
        <w:tc>
          <w:tcPr>
            <w:tcW w:w="1080" w:type="dxa"/>
            <w:shd w:val="clear" w:color="auto" w:fill="auto"/>
            <w:vAlign w:val="center"/>
            <w:hideMark/>
          </w:tcPr>
          <w:p w:rsidR="00A45E14" w:rsidRPr="000557ED" w:rsidRDefault="00A45E14" w:rsidP="00A45E14">
            <w:pPr>
              <w:spacing w:before="0" w:after="0"/>
              <w:ind w:firstLine="0"/>
              <w:jc w:val="center"/>
              <w:rPr>
                <w:color w:val="000000"/>
                <w:sz w:val="16"/>
                <w:szCs w:val="16"/>
              </w:rPr>
            </w:pPr>
            <w:r w:rsidRPr="000557ED">
              <w:rPr>
                <w:color w:val="000000"/>
                <w:sz w:val="16"/>
                <w:szCs w:val="16"/>
                <w:lang w:val="en-US"/>
              </w:rPr>
              <w:t>хил. лв.</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A45E14" w:rsidRDefault="00A45E14" w:rsidP="00F1221F">
            <w:pPr>
              <w:spacing w:before="0" w:after="0"/>
              <w:ind w:firstLine="0"/>
              <w:jc w:val="right"/>
              <w:rPr>
                <w:sz w:val="16"/>
                <w:szCs w:val="16"/>
              </w:rPr>
            </w:pPr>
            <w:r>
              <w:rPr>
                <w:sz w:val="16"/>
                <w:szCs w:val="16"/>
              </w:rPr>
              <w:t>16</w:t>
            </w:r>
            <w:r w:rsidR="00F1221F">
              <w:rPr>
                <w:sz w:val="16"/>
                <w:szCs w:val="16"/>
              </w:rPr>
              <w:t>0</w:t>
            </w:r>
            <w:r>
              <w:rPr>
                <w:sz w:val="16"/>
                <w:szCs w:val="16"/>
              </w:rPr>
              <w:t xml:space="preserve"> </w:t>
            </w:r>
            <w:r w:rsidR="00F1221F">
              <w:rPr>
                <w:sz w:val="16"/>
                <w:szCs w:val="16"/>
              </w:rPr>
              <w:t>3</w:t>
            </w:r>
            <w:r>
              <w:rPr>
                <w:sz w:val="16"/>
                <w:szCs w:val="16"/>
              </w:rPr>
              <w:t>50</w:t>
            </w:r>
          </w:p>
        </w:tc>
        <w:tc>
          <w:tcPr>
            <w:tcW w:w="1360" w:type="dxa"/>
            <w:tcBorders>
              <w:top w:val="nil"/>
              <w:left w:val="nil"/>
              <w:bottom w:val="single" w:sz="4" w:space="0" w:color="auto"/>
              <w:right w:val="single" w:sz="8" w:space="0" w:color="auto"/>
            </w:tcBorders>
            <w:shd w:val="clear" w:color="000000" w:fill="FFFFFF"/>
            <w:vAlign w:val="center"/>
            <w:hideMark/>
          </w:tcPr>
          <w:p w:rsidR="00A45E14" w:rsidRDefault="00A45E14" w:rsidP="00A45E14">
            <w:pPr>
              <w:spacing w:before="0" w:after="0"/>
              <w:ind w:firstLine="0"/>
              <w:jc w:val="right"/>
              <w:rPr>
                <w:sz w:val="16"/>
                <w:szCs w:val="16"/>
              </w:rPr>
            </w:pPr>
            <w:r>
              <w:rPr>
                <w:sz w:val="16"/>
                <w:szCs w:val="16"/>
              </w:rPr>
              <w:t>845 950</w:t>
            </w:r>
          </w:p>
        </w:tc>
      </w:tr>
      <w:tr w:rsidR="00A45E14" w:rsidRPr="000557ED" w:rsidTr="00D3333F">
        <w:trPr>
          <w:trHeight w:val="315"/>
        </w:trPr>
        <w:tc>
          <w:tcPr>
            <w:tcW w:w="6379" w:type="dxa"/>
            <w:shd w:val="clear" w:color="auto" w:fill="auto"/>
            <w:vAlign w:val="center"/>
            <w:hideMark/>
          </w:tcPr>
          <w:p w:rsidR="00A45E14" w:rsidRPr="000557ED" w:rsidRDefault="00A45E14" w:rsidP="00A45E14">
            <w:pPr>
              <w:spacing w:before="0" w:after="0"/>
              <w:ind w:firstLine="0"/>
              <w:rPr>
                <w:color w:val="000000"/>
                <w:sz w:val="16"/>
                <w:szCs w:val="16"/>
              </w:rPr>
            </w:pPr>
            <w:r w:rsidRPr="000557ED">
              <w:rPr>
                <w:color w:val="000000"/>
                <w:sz w:val="16"/>
                <w:szCs w:val="16"/>
                <w:lang w:val="en-US"/>
              </w:rPr>
              <w:t>Краткосрочни и инвестиционни кредити</w:t>
            </w:r>
          </w:p>
        </w:tc>
        <w:tc>
          <w:tcPr>
            <w:tcW w:w="1080" w:type="dxa"/>
            <w:shd w:val="clear" w:color="auto" w:fill="auto"/>
            <w:vAlign w:val="center"/>
            <w:hideMark/>
          </w:tcPr>
          <w:p w:rsidR="00A45E14" w:rsidRPr="000557ED" w:rsidRDefault="00A45E14" w:rsidP="00A45E14">
            <w:pPr>
              <w:spacing w:before="0" w:after="0"/>
              <w:ind w:firstLine="0"/>
              <w:jc w:val="center"/>
              <w:rPr>
                <w:color w:val="000000"/>
                <w:sz w:val="16"/>
                <w:szCs w:val="16"/>
              </w:rPr>
            </w:pPr>
            <w:r w:rsidRPr="000557ED">
              <w:rPr>
                <w:color w:val="000000"/>
                <w:sz w:val="16"/>
                <w:szCs w:val="16"/>
                <w:lang w:val="en-US"/>
              </w:rPr>
              <w:t>хил. лв.</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A45E14" w:rsidRDefault="00A45E14" w:rsidP="00A45E14">
            <w:pPr>
              <w:spacing w:before="0" w:after="0"/>
              <w:ind w:firstLine="0"/>
              <w:jc w:val="right"/>
              <w:rPr>
                <w:sz w:val="16"/>
                <w:szCs w:val="16"/>
              </w:rPr>
            </w:pPr>
            <w:r>
              <w:rPr>
                <w:sz w:val="16"/>
                <w:szCs w:val="16"/>
              </w:rPr>
              <w:t>120 000</w:t>
            </w:r>
          </w:p>
        </w:tc>
        <w:tc>
          <w:tcPr>
            <w:tcW w:w="1360" w:type="dxa"/>
            <w:tcBorders>
              <w:top w:val="nil"/>
              <w:left w:val="nil"/>
              <w:bottom w:val="single" w:sz="4" w:space="0" w:color="auto"/>
              <w:right w:val="single" w:sz="8" w:space="0" w:color="auto"/>
            </w:tcBorders>
            <w:shd w:val="clear" w:color="000000" w:fill="FFFFFF"/>
            <w:vAlign w:val="center"/>
            <w:hideMark/>
          </w:tcPr>
          <w:p w:rsidR="00A45E14" w:rsidRDefault="00A45E14" w:rsidP="00A45E14">
            <w:pPr>
              <w:spacing w:before="0" w:after="0"/>
              <w:ind w:firstLine="0"/>
              <w:jc w:val="right"/>
              <w:rPr>
                <w:sz w:val="16"/>
                <w:szCs w:val="16"/>
              </w:rPr>
            </w:pPr>
            <w:r>
              <w:rPr>
                <w:sz w:val="16"/>
                <w:szCs w:val="16"/>
              </w:rPr>
              <w:t>1 056</w:t>
            </w:r>
          </w:p>
        </w:tc>
      </w:tr>
      <w:tr w:rsidR="00A45E14" w:rsidRPr="000557ED" w:rsidTr="00D3333F">
        <w:trPr>
          <w:trHeight w:val="330"/>
        </w:trPr>
        <w:tc>
          <w:tcPr>
            <w:tcW w:w="6379" w:type="dxa"/>
            <w:shd w:val="clear" w:color="auto" w:fill="auto"/>
            <w:vAlign w:val="center"/>
            <w:hideMark/>
          </w:tcPr>
          <w:p w:rsidR="00A45E14" w:rsidRPr="000557ED" w:rsidRDefault="00A45E14" w:rsidP="00A45E14">
            <w:pPr>
              <w:spacing w:before="0" w:after="0"/>
              <w:ind w:firstLine="0"/>
              <w:rPr>
                <w:color w:val="000000"/>
                <w:sz w:val="16"/>
                <w:szCs w:val="16"/>
              </w:rPr>
            </w:pPr>
            <w:r w:rsidRPr="000557ED">
              <w:rPr>
                <w:color w:val="000000"/>
                <w:sz w:val="16"/>
                <w:szCs w:val="16"/>
                <w:lang w:val="en-US"/>
              </w:rPr>
              <w:t>Схеми за преходна национална помощ</w:t>
            </w:r>
          </w:p>
        </w:tc>
        <w:tc>
          <w:tcPr>
            <w:tcW w:w="1080" w:type="dxa"/>
            <w:shd w:val="clear" w:color="auto" w:fill="auto"/>
            <w:vAlign w:val="center"/>
            <w:hideMark/>
          </w:tcPr>
          <w:p w:rsidR="00A45E14" w:rsidRPr="000557ED" w:rsidRDefault="00A45E14" w:rsidP="00A45E14">
            <w:pPr>
              <w:spacing w:before="0" w:after="0"/>
              <w:ind w:firstLine="0"/>
              <w:jc w:val="center"/>
              <w:rPr>
                <w:color w:val="000000"/>
                <w:sz w:val="16"/>
                <w:szCs w:val="16"/>
              </w:rPr>
            </w:pPr>
            <w:r w:rsidRPr="000557ED">
              <w:rPr>
                <w:color w:val="000000"/>
                <w:sz w:val="16"/>
                <w:szCs w:val="16"/>
                <w:lang w:val="en-US"/>
              </w:rPr>
              <w:t>хил. лв.</w:t>
            </w:r>
          </w:p>
        </w:tc>
        <w:tc>
          <w:tcPr>
            <w:tcW w:w="1440" w:type="dxa"/>
            <w:tcBorders>
              <w:top w:val="nil"/>
              <w:left w:val="single" w:sz="4" w:space="0" w:color="auto"/>
              <w:bottom w:val="single" w:sz="8" w:space="0" w:color="auto"/>
              <w:right w:val="single" w:sz="4" w:space="0" w:color="auto"/>
            </w:tcBorders>
            <w:shd w:val="clear" w:color="000000" w:fill="FFFFFF"/>
            <w:vAlign w:val="center"/>
            <w:hideMark/>
          </w:tcPr>
          <w:p w:rsidR="00A45E14" w:rsidRDefault="00A45E14" w:rsidP="00F1221F">
            <w:pPr>
              <w:spacing w:before="0" w:after="0"/>
              <w:ind w:firstLine="0"/>
              <w:jc w:val="right"/>
              <w:rPr>
                <w:sz w:val="16"/>
                <w:szCs w:val="16"/>
              </w:rPr>
            </w:pPr>
            <w:r>
              <w:rPr>
                <w:sz w:val="16"/>
                <w:szCs w:val="16"/>
              </w:rPr>
              <w:t>12</w:t>
            </w:r>
            <w:r w:rsidR="00F1221F">
              <w:rPr>
                <w:sz w:val="16"/>
                <w:szCs w:val="16"/>
              </w:rPr>
              <w:t>9</w:t>
            </w:r>
            <w:r>
              <w:rPr>
                <w:sz w:val="16"/>
                <w:szCs w:val="16"/>
              </w:rPr>
              <w:t xml:space="preserve"> 000</w:t>
            </w:r>
          </w:p>
        </w:tc>
        <w:tc>
          <w:tcPr>
            <w:tcW w:w="1360" w:type="dxa"/>
            <w:tcBorders>
              <w:top w:val="nil"/>
              <w:left w:val="nil"/>
              <w:bottom w:val="single" w:sz="8" w:space="0" w:color="auto"/>
              <w:right w:val="single" w:sz="8" w:space="0" w:color="auto"/>
            </w:tcBorders>
            <w:shd w:val="clear" w:color="000000" w:fill="FFFFFF"/>
            <w:vAlign w:val="center"/>
            <w:hideMark/>
          </w:tcPr>
          <w:p w:rsidR="00A45E14" w:rsidRDefault="00A45E14" w:rsidP="00A45E14">
            <w:pPr>
              <w:spacing w:before="0" w:after="0"/>
              <w:ind w:firstLine="0"/>
              <w:jc w:val="right"/>
              <w:rPr>
                <w:sz w:val="16"/>
                <w:szCs w:val="16"/>
              </w:rPr>
            </w:pPr>
            <w:r>
              <w:rPr>
                <w:sz w:val="16"/>
                <w:szCs w:val="16"/>
              </w:rPr>
              <w:t>119 680</w:t>
            </w:r>
          </w:p>
        </w:tc>
      </w:tr>
    </w:tbl>
    <w:p w:rsidR="000557ED" w:rsidRDefault="000557ED" w:rsidP="009E396C">
      <w:pPr>
        <w:spacing w:line="336" w:lineRule="auto"/>
        <w:ind w:right="-567"/>
        <w:jc w:val="both"/>
        <w:rPr>
          <w:sz w:val="24"/>
          <w:szCs w:val="24"/>
        </w:rPr>
      </w:pPr>
    </w:p>
    <w:p w:rsidR="009E6FC2" w:rsidRPr="00D0285C" w:rsidRDefault="009E6FC2" w:rsidP="009E6FC2">
      <w:pPr>
        <w:spacing w:line="336" w:lineRule="auto"/>
        <w:ind w:right="-567"/>
        <w:jc w:val="both"/>
        <w:rPr>
          <w:sz w:val="24"/>
          <w:szCs w:val="24"/>
          <w:lang w:val="en-US"/>
        </w:rPr>
      </w:pPr>
      <w:bookmarkStart w:id="36" w:name="_Toc47536021"/>
      <w:bookmarkEnd w:id="35"/>
      <w:r w:rsidRPr="00D0285C">
        <w:rPr>
          <w:sz w:val="24"/>
          <w:szCs w:val="24"/>
        </w:rPr>
        <w:t xml:space="preserve">Изпълнението на показателя за държавни помощи надвишава целевите стойности на показателите за изпълнение, като това се дължи на извънредните мерки, които </w:t>
      </w:r>
      <w:r>
        <w:rPr>
          <w:sz w:val="24"/>
          <w:szCs w:val="24"/>
        </w:rPr>
        <w:t>продълж</w:t>
      </w:r>
      <w:r w:rsidR="00505A13">
        <w:rPr>
          <w:sz w:val="24"/>
          <w:szCs w:val="24"/>
        </w:rPr>
        <w:t>иха</w:t>
      </w:r>
      <w:r w:rsidR="00F1221F">
        <w:rPr>
          <w:sz w:val="24"/>
          <w:szCs w:val="24"/>
        </w:rPr>
        <w:t xml:space="preserve"> </w:t>
      </w:r>
      <w:r w:rsidR="00153FEF">
        <w:rPr>
          <w:sz w:val="24"/>
          <w:szCs w:val="24"/>
        </w:rPr>
        <w:t xml:space="preserve">да се прилагат </w:t>
      </w:r>
      <w:r>
        <w:rPr>
          <w:sz w:val="24"/>
          <w:szCs w:val="24"/>
        </w:rPr>
        <w:t>и през 2024 г.</w:t>
      </w:r>
      <w:r w:rsidRPr="00D0285C">
        <w:rPr>
          <w:sz w:val="24"/>
          <w:szCs w:val="24"/>
        </w:rPr>
        <w:t xml:space="preserve"> В създалата се кризисна ситуация свързана с геополитическата криза, предизвикана от агресията на Русия срещу Украйна, довела до икономически последици за целия вътрешен пазар, както и в допълнение наличието на екстремални метеорологични условия на територията на страната, българските земеделски стопани изпитват затруднения свързани с производството и реализацията на продукцията си. Голяма част от фермерите изпитват остра нужда от финансов ресурс за оборотни средства, жизненоважен за земеделските стопанства, поради тяхната уязвимост на тежката пазарна конюнктура, което от своя страна предполага продължаването на лостовия механизъм за осигуряване на земеделското производство. Множество стопанства имат необходимост от подпомагане, като по този начин целят да устоят на натиска на пазарите. През 202</w:t>
      </w:r>
      <w:r>
        <w:rPr>
          <w:sz w:val="24"/>
          <w:szCs w:val="24"/>
        </w:rPr>
        <w:t>4</w:t>
      </w:r>
      <w:r w:rsidRPr="00D0285C">
        <w:rPr>
          <w:sz w:val="24"/>
          <w:szCs w:val="24"/>
        </w:rPr>
        <w:t xml:space="preserve"> г. бяха</w:t>
      </w:r>
      <w:r w:rsidRPr="00D0285C">
        <w:rPr>
          <w:bCs/>
          <w:sz w:val="24"/>
          <w:szCs w:val="24"/>
        </w:rPr>
        <w:t xml:space="preserve"> осигурени допълнителни финансови средства </w:t>
      </w:r>
      <w:r w:rsidRPr="00D0285C">
        <w:rPr>
          <w:sz w:val="24"/>
          <w:szCs w:val="24"/>
        </w:rPr>
        <w:t xml:space="preserve">за държавно подпомагане в сектор „Земеделие”, насочено към разрешаване на специфични проблеми </w:t>
      </w:r>
      <w:r w:rsidRPr="00A23F01">
        <w:rPr>
          <w:sz w:val="24"/>
          <w:szCs w:val="24"/>
        </w:rPr>
        <w:t>на земеделските стопани чрез прилагането на извънредни мерки за държавна помощ</w:t>
      </w:r>
      <w:r w:rsidRPr="00A23F01">
        <w:rPr>
          <w:sz w:val="24"/>
          <w:szCs w:val="24"/>
          <w:lang w:val="en-US"/>
        </w:rPr>
        <w:t xml:space="preserve"> „Помощ в подкрепа на ликвидността на земеделски стопани за преодоляване на негативното икономическо въздействие на руската агресия срещу Украйна</w:t>
      </w:r>
      <w:r w:rsidRPr="00A23F01">
        <w:rPr>
          <w:sz w:val="24"/>
          <w:szCs w:val="24"/>
        </w:rPr>
        <w:t>“</w:t>
      </w:r>
      <w:r w:rsidR="00F1221F">
        <w:rPr>
          <w:sz w:val="24"/>
          <w:szCs w:val="24"/>
        </w:rPr>
        <w:t xml:space="preserve">, </w:t>
      </w:r>
      <w:r w:rsidRPr="00A23F01">
        <w:rPr>
          <w:sz w:val="24"/>
          <w:szCs w:val="24"/>
        </w:rPr>
        <w:t>„</w:t>
      </w:r>
      <w:r w:rsidRPr="00A23F01">
        <w:rPr>
          <w:sz w:val="24"/>
          <w:szCs w:val="24"/>
          <w:lang w:val="en-US"/>
        </w:rPr>
        <w:t>Помощ в подкрепа на ликвидността на земеделски стопани, производители на зърнени и маслодайни култури, за преодоляване на негативното икономическо въздействие на руската агресия срещу Украйна</w:t>
      </w:r>
      <w:r w:rsidRPr="00A23F01">
        <w:rPr>
          <w:sz w:val="24"/>
          <w:szCs w:val="24"/>
        </w:rPr>
        <w:t>“</w:t>
      </w:r>
      <w:r w:rsidR="00F1221F">
        <w:rPr>
          <w:sz w:val="24"/>
          <w:szCs w:val="24"/>
        </w:rPr>
        <w:t xml:space="preserve"> </w:t>
      </w:r>
      <w:r w:rsidRPr="00A23F01">
        <w:rPr>
          <w:sz w:val="24"/>
          <w:szCs w:val="24"/>
        </w:rPr>
        <w:t xml:space="preserve">и </w:t>
      </w:r>
      <w:r w:rsidRPr="00A23F01">
        <w:rPr>
          <w:bCs/>
          <w:sz w:val="24"/>
          <w:szCs w:val="24"/>
        </w:rPr>
        <w:t>„Помощ в подкрепа на разходи за вода за напояване при отглеждане на земеделски култури“, разработени при спазване на правилата Временната рамка за мерки за държавна помощ при кризи в подкрепа на икономиката</w:t>
      </w:r>
      <w:r w:rsidRPr="006E0C92">
        <w:rPr>
          <w:bCs/>
          <w:sz w:val="24"/>
          <w:szCs w:val="24"/>
        </w:rPr>
        <w:t xml:space="preserve"> след а</w:t>
      </w:r>
      <w:r>
        <w:rPr>
          <w:bCs/>
          <w:sz w:val="24"/>
          <w:szCs w:val="24"/>
        </w:rPr>
        <w:t>гресията на Русия срещу Украйна и одобрени от Европейската комисия.</w:t>
      </w:r>
    </w:p>
    <w:p w:rsidR="009E6FC2" w:rsidRPr="009E503C" w:rsidRDefault="009E6FC2" w:rsidP="009E6FC2">
      <w:pPr>
        <w:spacing w:line="336" w:lineRule="auto"/>
        <w:ind w:right="-567"/>
        <w:jc w:val="both"/>
        <w:rPr>
          <w:sz w:val="24"/>
          <w:szCs w:val="24"/>
        </w:rPr>
      </w:pPr>
      <w:r w:rsidRPr="00D0285C">
        <w:rPr>
          <w:sz w:val="24"/>
          <w:szCs w:val="24"/>
        </w:rPr>
        <w:t xml:space="preserve">Изпълнението на показателя за преходна национална помощ </w:t>
      </w:r>
      <w:r>
        <w:rPr>
          <w:sz w:val="24"/>
          <w:szCs w:val="24"/>
        </w:rPr>
        <w:t>е в рамките на</w:t>
      </w:r>
      <w:r w:rsidRPr="00D0285C">
        <w:rPr>
          <w:sz w:val="24"/>
          <w:szCs w:val="24"/>
        </w:rPr>
        <w:t xml:space="preserve"> целевите стойности</w:t>
      </w:r>
      <w:r w:rsidRPr="009E503C">
        <w:rPr>
          <w:sz w:val="24"/>
          <w:szCs w:val="24"/>
        </w:rPr>
        <w:t xml:space="preserve"> на показателите за изпълнение. Схемите</w:t>
      </w:r>
      <w:r>
        <w:rPr>
          <w:sz w:val="24"/>
          <w:szCs w:val="24"/>
        </w:rPr>
        <w:t xml:space="preserve"> и интервенциите</w:t>
      </w:r>
      <w:r w:rsidRPr="009E503C">
        <w:rPr>
          <w:sz w:val="24"/>
          <w:szCs w:val="24"/>
        </w:rPr>
        <w:t xml:space="preserve"> за преходна национална помощ са сред основните способи за подкрепа на животновъдството и тютюнопроизводството в България, ето защо с цел ефективност се прилагат в страната ни ежегодно, а техният размер и своевременно изплащане са обект на особено внимание от страна на тази група бенефициери на директните субсидии. </w:t>
      </w:r>
    </w:p>
    <w:p w:rsidR="009E6FC2" w:rsidRPr="009E503C" w:rsidRDefault="009E6FC2" w:rsidP="009E6FC2">
      <w:pPr>
        <w:spacing w:line="336" w:lineRule="auto"/>
        <w:ind w:right="-567"/>
        <w:jc w:val="both"/>
        <w:rPr>
          <w:sz w:val="24"/>
          <w:szCs w:val="24"/>
        </w:rPr>
      </w:pPr>
      <w:r>
        <w:rPr>
          <w:sz w:val="24"/>
          <w:szCs w:val="24"/>
        </w:rPr>
        <w:t>П</w:t>
      </w:r>
      <w:r w:rsidRPr="009E503C">
        <w:rPr>
          <w:sz w:val="24"/>
          <w:szCs w:val="24"/>
        </w:rPr>
        <w:t>оказателя</w:t>
      </w:r>
      <w:r>
        <w:rPr>
          <w:sz w:val="24"/>
          <w:szCs w:val="24"/>
        </w:rPr>
        <w:t>т</w:t>
      </w:r>
      <w:r w:rsidRPr="009E503C">
        <w:rPr>
          <w:sz w:val="24"/>
          <w:szCs w:val="24"/>
        </w:rPr>
        <w:t xml:space="preserve"> за краткосрочни и инвестиционни кредити </w:t>
      </w:r>
      <w:r w:rsidR="00505A13">
        <w:rPr>
          <w:sz w:val="24"/>
          <w:szCs w:val="24"/>
        </w:rPr>
        <w:t>има слабо</w:t>
      </w:r>
      <w:r>
        <w:rPr>
          <w:sz w:val="24"/>
          <w:szCs w:val="24"/>
        </w:rPr>
        <w:t xml:space="preserve"> изпълнение</w:t>
      </w:r>
      <w:r w:rsidRPr="009E503C">
        <w:rPr>
          <w:sz w:val="24"/>
          <w:szCs w:val="24"/>
        </w:rPr>
        <w:t>, като това се дължи на понижения интерес от страна на земеделските стопани към кредитирането, въпреки ниската лихва, както и липсата на утвърден</w:t>
      </w:r>
      <w:r>
        <w:rPr>
          <w:sz w:val="24"/>
          <w:szCs w:val="24"/>
        </w:rPr>
        <w:t>и</w:t>
      </w:r>
      <w:r w:rsidRPr="009E503C">
        <w:rPr>
          <w:sz w:val="24"/>
          <w:szCs w:val="24"/>
        </w:rPr>
        <w:t xml:space="preserve"> схем</w:t>
      </w:r>
      <w:r>
        <w:rPr>
          <w:sz w:val="24"/>
          <w:szCs w:val="24"/>
        </w:rPr>
        <w:t>и</w:t>
      </w:r>
      <w:r w:rsidRPr="009E503C">
        <w:rPr>
          <w:sz w:val="24"/>
          <w:szCs w:val="24"/>
        </w:rPr>
        <w:t xml:space="preserve"> за </w:t>
      </w:r>
      <w:r>
        <w:rPr>
          <w:sz w:val="24"/>
          <w:szCs w:val="24"/>
        </w:rPr>
        <w:t>кредитиране</w:t>
      </w:r>
      <w:r w:rsidRPr="009E503C">
        <w:rPr>
          <w:sz w:val="24"/>
          <w:szCs w:val="24"/>
        </w:rPr>
        <w:t xml:space="preserve"> със средства на ДФ „Земеделие”</w:t>
      </w:r>
      <w:r>
        <w:rPr>
          <w:sz w:val="24"/>
          <w:szCs w:val="24"/>
        </w:rPr>
        <w:t xml:space="preserve"> през 2024 г</w:t>
      </w:r>
      <w:r w:rsidRPr="009E503C">
        <w:rPr>
          <w:sz w:val="24"/>
          <w:szCs w:val="24"/>
        </w:rPr>
        <w:t>.</w:t>
      </w:r>
    </w:p>
    <w:p w:rsidR="001907BD" w:rsidRPr="00695430" w:rsidRDefault="001907BD" w:rsidP="001907BD">
      <w:pPr>
        <w:pStyle w:val="Heading3"/>
        <w:rPr>
          <w:lang w:val="bg-BG"/>
        </w:rPr>
      </w:pPr>
      <w:r w:rsidRPr="00695430">
        <w:t>Отчет на ведомствените и администрирани разходи по програмата</w:t>
      </w:r>
      <w:bookmarkEnd w:id="36"/>
    </w:p>
    <w:p w:rsidR="001907BD" w:rsidRDefault="001907BD" w:rsidP="001907BD">
      <w:pPr>
        <w:jc w:val="both"/>
        <w:rPr>
          <w:i/>
        </w:rPr>
      </w:pPr>
      <w:r w:rsidRPr="002F13BD">
        <w:rPr>
          <w:b/>
          <w:i/>
        </w:rPr>
        <w:t>Приложение № 7</w:t>
      </w:r>
      <w:r w:rsidRPr="002F13BD">
        <w:rPr>
          <w:b/>
          <w:i/>
          <w:lang w:val="en-US"/>
        </w:rPr>
        <w:t>.</w:t>
      </w:r>
      <w:r>
        <w:rPr>
          <w:b/>
          <w:i/>
        </w:rPr>
        <w:t>4</w:t>
      </w:r>
      <w:r w:rsidRPr="002F13BD">
        <w:rPr>
          <w:i/>
        </w:rPr>
        <w:t xml:space="preserve"> -</w:t>
      </w:r>
      <w:r w:rsidRPr="00AB12CC">
        <w:rPr>
          <w:i/>
        </w:rPr>
        <w:t xml:space="preserve"> Отчет на разходите по бюджетна програма „</w:t>
      </w:r>
      <w:r w:rsidRPr="003356D9">
        <w:rPr>
          <w:i/>
        </w:rPr>
        <w:t>Държавни помощи, национални доплащания и САПАРД</w:t>
      </w:r>
      <w:r w:rsidRPr="00AB12CC">
        <w:rPr>
          <w:i/>
        </w:rPr>
        <w:t>”</w:t>
      </w:r>
    </w:p>
    <w:tbl>
      <w:tblPr>
        <w:tblW w:w="10251" w:type="dxa"/>
        <w:tblCellMar>
          <w:left w:w="70" w:type="dxa"/>
          <w:right w:w="70" w:type="dxa"/>
        </w:tblCellMar>
        <w:tblLook w:val="04A0" w:firstRow="1" w:lastRow="0" w:firstColumn="1" w:lastColumn="0" w:noHBand="0" w:noVBand="1"/>
      </w:tblPr>
      <w:tblGrid>
        <w:gridCol w:w="557"/>
        <w:gridCol w:w="5954"/>
        <w:gridCol w:w="1220"/>
        <w:gridCol w:w="1220"/>
        <w:gridCol w:w="1300"/>
      </w:tblGrid>
      <w:tr w:rsidR="00A45E14" w:rsidRPr="00A45E14" w:rsidTr="00A45E14">
        <w:trPr>
          <w:trHeight w:val="312"/>
        </w:trPr>
        <w:tc>
          <w:tcPr>
            <w:tcW w:w="557" w:type="dxa"/>
            <w:vMerge w:val="restart"/>
            <w:tcBorders>
              <w:top w:val="single" w:sz="8" w:space="0" w:color="auto"/>
              <w:left w:val="single" w:sz="8" w:space="0" w:color="auto"/>
              <w:bottom w:val="single" w:sz="8" w:space="0" w:color="000000"/>
              <w:right w:val="single" w:sz="8" w:space="0" w:color="auto"/>
            </w:tcBorders>
            <w:shd w:val="clear" w:color="000000" w:fill="DCE6F1"/>
            <w:noWrap/>
            <w:vAlign w:val="center"/>
            <w:hideMark/>
          </w:tcPr>
          <w:p w:rsidR="00A45E14" w:rsidRPr="00A45E14" w:rsidRDefault="00A45E14" w:rsidP="00A45E14">
            <w:pPr>
              <w:spacing w:before="0" w:after="0"/>
              <w:ind w:firstLine="0"/>
              <w:jc w:val="center"/>
              <w:rPr>
                <w:b/>
                <w:bCs/>
                <w:color w:val="000000"/>
                <w:sz w:val="16"/>
                <w:szCs w:val="16"/>
              </w:rPr>
            </w:pPr>
            <w:r w:rsidRPr="00A45E14">
              <w:rPr>
                <w:b/>
                <w:bCs/>
                <w:color w:val="000000"/>
                <w:sz w:val="16"/>
                <w:szCs w:val="16"/>
              </w:rPr>
              <w:t>№</w:t>
            </w:r>
          </w:p>
        </w:tc>
        <w:tc>
          <w:tcPr>
            <w:tcW w:w="5954" w:type="dxa"/>
            <w:tcBorders>
              <w:top w:val="single" w:sz="8" w:space="0" w:color="auto"/>
              <w:left w:val="nil"/>
              <w:bottom w:val="nil"/>
              <w:right w:val="single" w:sz="8" w:space="0" w:color="auto"/>
            </w:tcBorders>
            <w:shd w:val="clear" w:color="000000" w:fill="DCE6F1"/>
            <w:noWrap/>
            <w:vAlign w:val="center"/>
            <w:hideMark/>
          </w:tcPr>
          <w:p w:rsidR="00A45E14" w:rsidRPr="00A45E14" w:rsidRDefault="00A45E14" w:rsidP="00A45E14">
            <w:pPr>
              <w:spacing w:before="0" w:after="0"/>
              <w:ind w:firstLine="0"/>
              <w:jc w:val="center"/>
              <w:rPr>
                <w:b/>
                <w:bCs/>
                <w:color w:val="000000"/>
                <w:sz w:val="16"/>
                <w:szCs w:val="16"/>
              </w:rPr>
            </w:pPr>
            <w:r w:rsidRPr="00A45E14">
              <w:rPr>
                <w:b/>
                <w:bCs/>
                <w:color w:val="000000"/>
                <w:sz w:val="16"/>
                <w:szCs w:val="16"/>
              </w:rPr>
              <w:t>8400.01.04 Бюджетна програма “Държавни помощи, национални доплащания и САПАРД”</w:t>
            </w:r>
          </w:p>
        </w:tc>
        <w:tc>
          <w:tcPr>
            <w:tcW w:w="122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A45E14" w:rsidRPr="00A45E14" w:rsidRDefault="00A45E14" w:rsidP="00A45E14">
            <w:pPr>
              <w:spacing w:before="0" w:after="0"/>
              <w:ind w:firstLine="0"/>
              <w:jc w:val="center"/>
              <w:rPr>
                <w:b/>
                <w:bCs/>
                <w:color w:val="000000"/>
                <w:sz w:val="16"/>
                <w:szCs w:val="16"/>
              </w:rPr>
            </w:pPr>
            <w:r w:rsidRPr="00A45E14">
              <w:rPr>
                <w:b/>
                <w:bCs/>
                <w:color w:val="000000"/>
                <w:sz w:val="16"/>
                <w:szCs w:val="16"/>
              </w:rPr>
              <w:t>Закон</w:t>
            </w:r>
          </w:p>
        </w:tc>
        <w:tc>
          <w:tcPr>
            <w:tcW w:w="122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A45E14" w:rsidRPr="00A45E14" w:rsidRDefault="00A45E14" w:rsidP="00A45E14">
            <w:pPr>
              <w:spacing w:before="0" w:after="0"/>
              <w:ind w:firstLine="0"/>
              <w:jc w:val="center"/>
              <w:rPr>
                <w:b/>
                <w:bCs/>
                <w:color w:val="000000"/>
                <w:sz w:val="16"/>
                <w:szCs w:val="16"/>
              </w:rPr>
            </w:pPr>
            <w:r w:rsidRPr="00A45E14">
              <w:rPr>
                <w:b/>
                <w:bCs/>
                <w:color w:val="000000"/>
                <w:sz w:val="16"/>
                <w:szCs w:val="16"/>
              </w:rPr>
              <w:t>Уточнен план</w:t>
            </w:r>
          </w:p>
        </w:tc>
        <w:tc>
          <w:tcPr>
            <w:tcW w:w="130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A45E14" w:rsidRPr="00A45E14" w:rsidRDefault="00A45E14" w:rsidP="00A45E14">
            <w:pPr>
              <w:spacing w:before="0" w:after="0"/>
              <w:ind w:firstLine="0"/>
              <w:jc w:val="center"/>
              <w:rPr>
                <w:b/>
                <w:bCs/>
                <w:color w:val="000000"/>
                <w:sz w:val="16"/>
                <w:szCs w:val="16"/>
              </w:rPr>
            </w:pPr>
            <w:r w:rsidRPr="00A45E14">
              <w:rPr>
                <w:b/>
                <w:bCs/>
                <w:color w:val="000000"/>
                <w:sz w:val="16"/>
                <w:szCs w:val="16"/>
              </w:rPr>
              <w:t>Отчет</w:t>
            </w:r>
          </w:p>
        </w:tc>
      </w:tr>
      <w:tr w:rsidR="00A45E14" w:rsidRPr="00A45E14" w:rsidTr="00A45E14">
        <w:trPr>
          <w:trHeight w:val="324"/>
        </w:trPr>
        <w:tc>
          <w:tcPr>
            <w:tcW w:w="557" w:type="dxa"/>
            <w:vMerge/>
            <w:tcBorders>
              <w:top w:val="single" w:sz="8" w:space="0" w:color="auto"/>
              <w:left w:val="single" w:sz="8" w:space="0" w:color="auto"/>
              <w:bottom w:val="single" w:sz="8" w:space="0" w:color="000000"/>
              <w:right w:val="single" w:sz="8" w:space="0" w:color="auto"/>
            </w:tcBorders>
            <w:vAlign w:val="center"/>
            <w:hideMark/>
          </w:tcPr>
          <w:p w:rsidR="00A45E14" w:rsidRPr="00A45E14" w:rsidRDefault="00A45E14" w:rsidP="00A45E14">
            <w:pPr>
              <w:spacing w:before="0" w:after="0"/>
              <w:ind w:firstLine="0"/>
              <w:rPr>
                <w:b/>
                <w:bCs/>
                <w:color w:val="000000"/>
                <w:sz w:val="16"/>
                <w:szCs w:val="16"/>
              </w:rPr>
            </w:pPr>
          </w:p>
        </w:tc>
        <w:tc>
          <w:tcPr>
            <w:tcW w:w="5954"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center"/>
              <w:rPr>
                <w:b/>
                <w:bCs/>
                <w:color w:val="000000"/>
                <w:sz w:val="16"/>
                <w:szCs w:val="16"/>
              </w:rPr>
            </w:pPr>
            <w:r w:rsidRPr="00A45E14">
              <w:rPr>
                <w:b/>
                <w:bCs/>
                <w:color w:val="000000"/>
                <w:sz w:val="16"/>
                <w:szCs w:val="16"/>
              </w:rPr>
              <w:t>(в лева)</w:t>
            </w:r>
          </w:p>
        </w:tc>
        <w:tc>
          <w:tcPr>
            <w:tcW w:w="1220" w:type="dxa"/>
            <w:vMerge/>
            <w:tcBorders>
              <w:top w:val="single" w:sz="8" w:space="0" w:color="auto"/>
              <w:left w:val="single" w:sz="8" w:space="0" w:color="auto"/>
              <w:bottom w:val="single" w:sz="8" w:space="0" w:color="000000"/>
              <w:right w:val="single" w:sz="8" w:space="0" w:color="auto"/>
            </w:tcBorders>
            <w:vAlign w:val="center"/>
            <w:hideMark/>
          </w:tcPr>
          <w:p w:rsidR="00A45E14" w:rsidRPr="00A45E14" w:rsidRDefault="00A45E14" w:rsidP="00A45E14">
            <w:pPr>
              <w:spacing w:before="0" w:after="0"/>
              <w:ind w:firstLine="0"/>
              <w:rPr>
                <w:b/>
                <w:bCs/>
                <w:color w:val="000000"/>
                <w:sz w:val="16"/>
                <w:szCs w:val="16"/>
              </w:rPr>
            </w:pPr>
          </w:p>
        </w:tc>
        <w:tc>
          <w:tcPr>
            <w:tcW w:w="1220" w:type="dxa"/>
            <w:vMerge/>
            <w:tcBorders>
              <w:top w:val="single" w:sz="8" w:space="0" w:color="auto"/>
              <w:left w:val="single" w:sz="8" w:space="0" w:color="auto"/>
              <w:bottom w:val="single" w:sz="8" w:space="0" w:color="000000"/>
              <w:right w:val="single" w:sz="8" w:space="0" w:color="auto"/>
            </w:tcBorders>
            <w:vAlign w:val="center"/>
            <w:hideMark/>
          </w:tcPr>
          <w:p w:rsidR="00A45E14" w:rsidRPr="00A45E14" w:rsidRDefault="00A45E14" w:rsidP="00A45E14">
            <w:pPr>
              <w:spacing w:before="0" w:after="0"/>
              <w:ind w:firstLine="0"/>
              <w:rPr>
                <w:b/>
                <w:bCs/>
                <w:color w:val="000000"/>
                <w:sz w:val="16"/>
                <w:szCs w:val="16"/>
              </w:rPr>
            </w:pPr>
          </w:p>
        </w:tc>
        <w:tc>
          <w:tcPr>
            <w:tcW w:w="1300" w:type="dxa"/>
            <w:vMerge/>
            <w:tcBorders>
              <w:top w:val="single" w:sz="8" w:space="0" w:color="auto"/>
              <w:left w:val="single" w:sz="8" w:space="0" w:color="auto"/>
              <w:bottom w:val="single" w:sz="8" w:space="0" w:color="000000"/>
              <w:right w:val="single" w:sz="8" w:space="0" w:color="auto"/>
            </w:tcBorders>
            <w:vAlign w:val="center"/>
            <w:hideMark/>
          </w:tcPr>
          <w:p w:rsidR="00A45E14" w:rsidRPr="00A45E14" w:rsidRDefault="00A45E14" w:rsidP="00A45E14">
            <w:pPr>
              <w:spacing w:before="0" w:after="0"/>
              <w:ind w:firstLine="0"/>
              <w:rPr>
                <w:b/>
                <w:bCs/>
                <w:color w:val="000000"/>
                <w:sz w:val="16"/>
                <w:szCs w:val="16"/>
              </w:rPr>
            </w:pPr>
          </w:p>
        </w:tc>
      </w:tr>
      <w:tr w:rsidR="009A7E00" w:rsidRPr="00A45E14" w:rsidTr="00A45E14">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rsidR="009A7E00" w:rsidRPr="00A45E14" w:rsidRDefault="009A7E00" w:rsidP="009A7E00">
            <w:pPr>
              <w:spacing w:before="0" w:after="0"/>
              <w:ind w:firstLine="0"/>
              <w:jc w:val="both"/>
              <w:rPr>
                <w:b/>
                <w:bCs/>
                <w:color w:val="000000"/>
                <w:sz w:val="16"/>
                <w:szCs w:val="16"/>
              </w:rPr>
            </w:pPr>
            <w:r w:rsidRPr="00A45E14">
              <w:rPr>
                <w:b/>
                <w:bCs/>
                <w:color w:val="000000"/>
                <w:sz w:val="16"/>
                <w:szCs w:val="16"/>
              </w:rPr>
              <w:t>І.</w:t>
            </w:r>
          </w:p>
        </w:tc>
        <w:tc>
          <w:tcPr>
            <w:tcW w:w="5954" w:type="dxa"/>
            <w:tcBorders>
              <w:top w:val="nil"/>
              <w:left w:val="nil"/>
              <w:bottom w:val="single" w:sz="8" w:space="0" w:color="auto"/>
              <w:right w:val="single" w:sz="8" w:space="0" w:color="auto"/>
            </w:tcBorders>
            <w:shd w:val="clear" w:color="000000" w:fill="DCE6F1"/>
            <w:noWrap/>
            <w:vAlign w:val="center"/>
            <w:hideMark/>
          </w:tcPr>
          <w:p w:rsidR="009A7E00" w:rsidRPr="00A45E14" w:rsidRDefault="009A7E00" w:rsidP="009A7E00">
            <w:pPr>
              <w:spacing w:before="0" w:after="0"/>
              <w:ind w:firstLine="0"/>
              <w:rPr>
                <w:b/>
                <w:bCs/>
                <w:color w:val="000000"/>
                <w:sz w:val="16"/>
                <w:szCs w:val="16"/>
              </w:rPr>
            </w:pPr>
            <w:r w:rsidRPr="00A45E14">
              <w:rPr>
                <w:b/>
                <w:bCs/>
                <w:color w:val="000000"/>
                <w:sz w:val="16"/>
                <w:szCs w:val="16"/>
              </w:rPr>
              <w:t>Общо ведомствени разходи:</w:t>
            </w:r>
          </w:p>
        </w:tc>
        <w:tc>
          <w:tcPr>
            <w:tcW w:w="122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9 865 000</w:t>
            </w:r>
          </w:p>
        </w:tc>
        <w:tc>
          <w:tcPr>
            <w:tcW w:w="122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11 685 971</w:t>
            </w:r>
          </w:p>
        </w:tc>
        <w:tc>
          <w:tcPr>
            <w:tcW w:w="130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11 685 552</w:t>
            </w:r>
          </w:p>
        </w:tc>
      </w:tr>
      <w:tr w:rsidR="009A7E00" w:rsidRPr="00A45E14" w:rsidTr="00A45E14">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5954" w:type="dxa"/>
            <w:tcBorders>
              <w:top w:val="nil"/>
              <w:left w:val="nil"/>
              <w:bottom w:val="single" w:sz="8" w:space="0" w:color="auto"/>
              <w:right w:val="single" w:sz="8" w:space="0" w:color="auto"/>
            </w:tcBorders>
            <w:shd w:val="clear" w:color="auto" w:fill="auto"/>
            <w:noWrap/>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xml:space="preserve">   Персонал</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9 865 000</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11 130 000</w:t>
            </w:r>
          </w:p>
        </w:tc>
        <w:tc>
          <w:tcPr>
            <w:tcW w:w="130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11 129 581</w:t>
            </w:r>
          </w:p>
        </w:tc>
      </w:tr>
      <w:tr w:rsidR="009A7E00" w:rsidRPr="00A45E14" w:rsidTr="00A45E14">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rsidR="009A7E00" w:rsidRPr="00A45E14" w:rsidRDefault="009A7E00" w:rsidP="009A7E00">
            <w:pPr>
              <w:spacing w:before="0" w:after="0"/>
              <w:ind w:firstLine="0"/>
              <w:jc w:val="both"/>
              <w:rPr>
                <w:b/>
                <w:bCs/>
                <w:color w:val="000000"/>
                <w:sz w:val="16"/>
                <w:szCs w:val="16"/>
              </w:rPr>
            </w:pPr>
            <w:r w:rsidRPr="00A45E14">
              <w:rPr>
                <w:b/>
                <w:bCs/>
                <w:color w:val="000000"/>
                <w:sz w:val="16"/>
                <w:szCs w:val="16"/>
              </w:rPr>
              <w:t>1</w:t>
            </w:r>
          </w:p>
        </w:tc>
        <w:tc>
          <w:tcPr>
            <w:tcW w:w="5954" w:type="dxa"/>
            <w:tcBorders>
              <w:top w:val="nil"/>
              <w:left w:val="nil"/>
              <w:bottom w:val="single" w:sz="8" w:space="0" w:color="auto"/>
              <w:right w:val="single" w:sz="8" w:space="0" w:color="auto"/>
            </w:tcBorders>
            <w:shd w:val="clear" w:color="000000" w:fill="DCE6F1"/>
            <w:vAlign w:val="center"/>
            <w:hideMark/>
          </w:tcPr>
          <w:p w:rsidR="009A7E00" w:rsidRPr="00A45E14" w:rsidRDefault="009A7E00" w:rsidP="009A7E00">
            <w:pPr>
              <w:spacing w:before="0" w:after="0"/>
              <w:ind w:firstLine="0"/>
              <w:rPr>
                <w:b/>
                <w:bCs/>
                <w:color w:val="000000"/>
                <w:sz w:val="16"/>
                <w:szCs w:val="16"/>
              </w:rPr>
            </w:pPr>
            <w:r w:rsidRPr="00A45E14">
              <w:rPr>
                <w:b/>
                <w:bCs/>
                <w:color w:val="000000"/>
                <w:sz w:val="16"/>
                <w:szCs w:val="16"/>
              </w:rPr>
              <w:t>Ведомствени разходи по бюджета на ПРБ:</w:t>
            </w:r>
          </w:p>
        </w:tc>
        <w:tc>
          <w:tcPr>
            <w:tcW w:w="122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9 865 000</w:t>
            </w:r>
          </w:p>
        </w:tc>
        <w:tc>
          <w:tcPr>
            <w:tcW w:w="122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11 685 971</w:t>
            </w:r>
          </w:p>
        </w:tc>
        <w:tc>
          <w:tcPr>
            <w:tcW w:w="130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11 685 552</w:t>
            </w:r>
          </w:p>
        </w:tc>
      </w:tr>
      <w:tr w:rsidR="009A7E00" w:rsidRPr="00A45E14" w:rsidTr="00A45E14">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5954" w:type="dxa"/>
            <w:tcBorders>
              <w:top w:val="nil"/>
              <w:left w:val="nil"/>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xml:space="preserve">   Персонал</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9 865 000</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11 130 000</w:t>
            </w:r>
          </w:p>
        </w:tc>
        <w:tc>
          <w:tcPr>
            <w:tcW w:w="130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11 129 581</w:t>
            </w:r>
          </w:p>
        </w:tc>
      </w:tr>
      <w:tr w:rsidR="009A7E00" w:rsidRPr="00A45E14" w:rsidTr="00A45E14">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5954" w:type="dxa"/>
            <w:tcBorders>
              <w:top w:val="nil"/>
              <w:left w:val="nil"/>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xml:space="preserve">   Издръжка</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555 971</w:t>
            </w:r>
          </w:p>
        </w:tc>
        <w:tc>
          <w:tcPr>
            <w:tcW w:w="130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555 971</w:t>
            </w:r>
          </w:p>
        </w:tc>
      </w:tr>
      <w:tr w:rsidR="009A7E00" w:rsidRPr="00A45E14" w:rsidTr="00A45E14">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rsidR="009A7E00" w:rsidRPr="00A45E14" w:rsidRDefault="009A7E00" w:rsidP="009A7E00">
            <w:pPr>
              <w:spacing w:before="0" w:after="0"/>
              <w:ind w:firstLine="0"/>
              <w:jc w:val="both"/>
              <w:rPr>
                <w:b/>
                <w:bCs/>
                <w:color w:val="000000"/>
                <w:sz w:val="16"/>
                <w:szCs w:val="16"/>
              </w:rPr>
            </w:pPr>
            <w:r w:rsidRPr="00A45E14">
              <w:rPr>
                <w:b/>
                <w:bCs/>
                <w:color w:val="000000"/>
                <w:sz w:val="16"/>
                <w:szCs w:val="16"/>
              </w:rPr>
              <w:t>2</w:t>
            </w:r>
          </w:p>
        </w:tc>
        <w:tc>
          <w:tcPr>
            <w:tcW w:w="5954" w:type="dxa"/>
            <w:tcBorders>
              <w:top w:val="nil"/>
              <w:left w:val="nil"/>
              <w:bottom w:val="single" w:sz="8" w:space="0" w:color="auto"/>
              <w:right w:val="single" w:sz="8" w:space="0" w:color="auto"/>
            </w:tcBorders>
            <w:shd w:val="clear" w:color="000000" w:fill="DCE6F1"/>
            <w:noWrap/>
            <w:vAlign w:val="center"/>
            <w:hideMark/>
          </w:tcPr>
          <w:p w:rsidR="009A7E00" w:rsidRPr="00A45E14" w:rsidRDefault="009A7E00" w:rsidP="009A7E00">
            <w:pPr>
              <w:spacing w:before="0" w:after="0"/>
              <w:ind w:firstLine="0"/>
              <w:rPr>
                <w:b/>
                <w:bCs/>
                <w:color w:val="000000"/>
                <w:sz w:val="16"/>
                <w:szCs w:val="16"/>
              </w:rPr>
            </w:pPr>
            <w:r w:rsidRPr="00A45E14">
              <w:rPr>
                <w:b/>
                <w:bCs/>
                <w:color w:val="000000"/>
                <w:sz w:val="16"/>
                <w:szCs w:val="16"/>
              </w:rPr>
              <w:t>Ведомствени разходи по други бюджети, сметки за средства от ЕС и чужди средства</w:t>
            </w:r>
          </w:p>
        </w:tc>
        <w:tc>
          <w:tcPr>
            <w:tcW w:w="122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878 700 000</w:t>
            </w:r>
          </w:p>
        </w:tc>
        <w:tc>
          <w:tcPr>
            <w:tcW w:w="122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1 869 956 386</w:t>
            </w:r>
          </w:p>
        </w:tc>
        <w:tc>
          <w:tcPr>
            <w:tcW w:w="130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1 859 295 706</w:t>
            </w:r>
          </w:p>
        </w:tc>
      </w:tr>
      <w:tr w:rsidR="009A7E00" w:rsidRPr="00A45E14" w:rsidTr="00A45E14">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rsidR="009A7E00" w:rsidRPr="00A45E14" w:rsidRDefault="009A7E00" w:rsidP="009A7E00">
            <w:pPr>
              <w:spacing w:before="0" w:after="0"/>
              <w:ind w:firstLine="0"/>
              <w:jc w:val="both"/>
              <w:rPr>
                <w:b/>
                <w:bCs/>
                <w:color w:val="000000"/>
                <w:sz w:val="16"/>
                <w:szCs w:val="16"/>
              </w:rPr>
            </w:pPr>
            <w:r w:rsidRPr="00A45E14">
              <w:rPr>
                <w:b/>
                <w:bCs/>
                <w:color w:val="000000"/>
                <w:sz w:val="16"/>
                <w:szCs w:val="16"/>
              </w:rPr>
              <w:t>ІІ.</w:t>
            </w:r>
          </w:p>
        </w:tc>
        <w:tc>
          <w:tcPr>
            <w:tcW w:w="5954" w:type="dxa"/>
            <w:tcBorders>
              <w:top w:val="nil"/>
              <w:left w:val="nil"/>
              <w:bottom w:val="single" w:sz="8" w:space="0" w:color="auto"/>
              <w:right w:val="single" w:sz="8" w:space="0" w:color="auto"/>
            </w:tcBorders>
            <w:shd w:val="clear" w:color="000000" w:fill="DCE6F1"/>
            <w:noWrap/>
            <w:vAlign w:val="center"/>
            <w:hideMark/>
          </w:tcPr>
          <w:p w:rsidR="009A7E00" w:rsidRPr="00A45E14" w:rsidRDefault="009A7E00" w:rsidP="009A7E00">
            <w:pPr>
              <w:spacing w:before="0" w:after="0"/>
              <w:ind w:firstLine="0"/>
              <w:rPr>
                <w:b/>
                <w:bCs/>
                <w:color w:val="000000"/>
                <w:sz w:val="16"/>
                <w:szCs w:val="16"/>
              </w:rPr>
            </w:pPr>
            <w:r w:rsidRPr="00A45E14">
              <w:rPr>
                <w:b/>
                <w:bCs/>
                <w:color w:val="000000"/>
                <w:sz w:val="16"/>
                <w:szCs w:val="16"/>
              </w:rPr>
              <w:t xml:space="preserve">Администрирани разходни параграфи по бюджета </w:t>
            </w:r>
          </w:p>
        </w:tc>
        <w:tc>
          <w:tcPr>
            <w:tcW w:w="122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439 350 000</w:t>
            </w:r>
          </w:p>
        </w:tc>
        <w:tc>
          <w:tcPr>
            <w:tcW w:w="122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935 102 503</w:t>
            </w:r>
          </w:p>
        </w:tc>
        <w:tc>
          <w:tcPr>
            <w:tcW w:w="130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929 772 163</w:t>
            </w:r>
          </w:p>
        </w:tc>
      </w:tr>
      <w:tr w:rsidR="009A7E00" w:rsidRPr="00A45E14" w:rsidTr="00A45E14">
        <w:trPr>
          <w:trHeight w:val="42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5954" w:type="dxa"/>
            <w:tcBorders>
              <w:top w:val="nil"/>
              <w:left w:val="nil"/>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xml:space="preserve">    Субсидии за държавни помощи и преходна национална помощ съгласно Закона за подпомагане на земеделските производители</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439 350 000</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934 853 883</w:t>
            </w:r>
          </w:p>
        </w:tc>
        <w:tc>
          <w:tcPr>
            <w:tcW w:w="130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929 523 543</w:t>
            </w:r>
          </w:p>
        </w:tc>
      </w:tr>
      <w:tr w:rsidR="009A7E00" w:rsidRPr="00A45E14" w:rsidTr="00A45E14">
        <w:trPr>
          <w:trHeight w:val="6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5954" w:type="dxa"/>
            <w:tcBorders>
              <w:top w:val="nil"/>
              <w:left w:val="nil"/>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xml:space="preserve">    Капиталови трансфери за инвестиционни проекти, в т.ч. неразплатени проекти след изтичане на крайния срок за извършване на разплащания с европейски средства, вкл. по съдебни решения и/или изпълнителни листа</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0</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248 620</w:t>
            </w:r>
          </w:p>
        </w:tc>
        <w:tc>
          <w:tcPr>
            <w:tcW w:w="130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248 620</w:t>
            </w:r>
          </w:p>
        </w:tc>
      </w:tr>
      <w:tr w:rsidR="009A7E00" w:rsidRPr="00A45E14" w:rsidTr="00A45E14">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rsidR="009A7E00" w:rsidRPr="00A45E14" w:rsidRDefault="009A7E00" w:rsidP="009A7E00">
            <w:pPr>
              <w:spacing w:before="0" w:after="0"/>
              <w:ind w:firstLine="0"/>
              <w:jc w:val="both"/>
              <w:rPr>
                <w:b/>
                <w:bCs/>
                <w:color w:val="000000"/>
                <w:sz w:val="16"/>
                <w:szCs w:val="16"/>
              </w:rPr>
            </w:pPr>
            <w:r w:rsidRPr="00A45E14">
              <w:rPr>
                <w:b/>
                <w:bCs/>
                <w:color w:val="000000"/>
                <w:sz w:val="16"/>
                <w:szCs w:val="16"/>
              </w:rPr>
              <w:t>ІІІ.</w:t>
            </w:r>
          </w:p>
        </w:tc>
        <w:tc>
          <w:tcPr>
            <w:tcW w:w="5954" w:type="dxa"/>
            <w:tcBorders>
              <w:top w:val="nil"/>
              <w:left w:val="nil"/>
              <w:bottom w:val="single" w:sz="8" w:space="0" w:color="auto"/>
              <w:right w:val="single" w:sz="8" w:space="0" w:color="auto"/>
            </w:tcBorders>
            <w:shd w:val="clear" w:color="000000" w:fill="DCE6F1"/>
            <w:vAlign w:val="center"/>
            <w:hideMark/>
          </w:tcPr>
          <w:p w:rsidR="009A7E00" w:rsidRPr="00A45E14" w:rsidRDefault="009A7E00" w:rsidP="009A7E00">
            <w:pPr>
              <w:spacing w:before="0" w:after="0"/>
              <w:ind w:firstLine="0"/>
              <w:rPr>
                <w:b/>
                <w:bCs/>
                <w:color w:val="000000"/>
                <w:sz w:val="16"/>
                <w:szCs w:val="16"/>
              </w:rPr>
            </w:pPr>
            <w:r w:rsidRPr="00A45E14">
              <w:rPr>
                <w:b/>
                <w:bCs/>
                <w:color w:val="000000"/>
                <w:sz w:val="16"/>
                <w:szCs w:val="16"/>
              </w:rPr>
              <w:t>Администрирани разходни параграфи по други бюджети, сметки за средства от ЕС и чужди средства</w:t>
            </w:r>
          </w:p>
        </w:tc>
        <w:tc>
          <w:tcPr>
            <w:tcW w:w="122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0</w:t>
            </w:r>
          </w:p>
        </w:tc>
        <w:tc>
          <w:tcPr>
            <w:tcW w:w="122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0</w:t>
            </w:r>
          </w:p>
        </w:tc>
        <w:tc>
          <w:tcPr>
            <w:tcW w:w="130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59 804 775</w:t>
            </w:r>
          </w:p>
        </w:tc>
      </w:tr>
      <w:tr w:rsidR="009A7E00" w:rsidRPr="00A45E14" w:rsidTr="00A45E14">
        <w:trPr>
          <w:trHeight w:val="6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5954" w:type="dxa"/>
            <w:tcBorders>
              <w:top w:val="nil"/>
              <w:left w:val="nil"/>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xml:space="preserve">  Предоставени трансфери за други бюджети за сметка на утвърдените разходи по бюджета на ДФЗ, представляващи субсидии за държавни помощи и преходна национална помощ съгласно Закона за подпомагане на земеделските производители</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 </w:t>
            </w:r>
          </w:p>
        </w:tc>
        <w:tc>
          <w:tcPr>
            <w:tcW w:w="130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59 804 775</w:t>
            </w:r>
          </w:p>
        </w:tc>
      </w:tr>
      <w:tr w:rsidR="009A7E00" w:rsidRPr="00A45E14" w:rsidTr="00A45E14">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rsidR="009A7E00" w:rsidRPr="00A45E14" w:rsidRDefault="009A7E00" w:rsidP="009A7E00">
            <w:pPr>
              <w:spacing w:before="0" w:after="0"/>
              <w:ind w:firstLine="0"/>
              <w:jc w:val="both"/>
              <w:rPr>
                <w:b/>
                <w:bCs/>
                <w:color w:val="000000"/>
                <w:sz w:val="16"/>
                <w:szCs w:val="16"/>
              </w:rPr>
            </w:pPr>
            <w:r w:rsidRPr="00A45E14">
              <w:rPr>
                <w:b/>
                <w:bCs/>
                <w:color w:val="000000"/>
                <w:sz w:val="16"/>
                <w:szCs w:val="16"/>
              </w:rPr>
              <w:t> </w:t>
            </w:r>
          </w:p>
        </w:tc>
        <w:tc>
          <w:tcPr>
            <w:tcW w:w="5954" w:type="dxa"/>
            <w:tcBorders>
              <w:top w:val="nil"/>
              <w:left w:val="nil"/>
              <w:bottom w:val="single" w:sz="8" w:space="0" w:color="auto"/>
              <w:right w:val="single" w:sz="8" w:space="0" w:color="auto"/>
            </w:tcBorders>
            <w:shd w:val="clear" w:color="000000" w:fill="DCE6F1"/>
            <w:noWrap/>
            <w:vAlign w:val="center"/>
            <w:hideMark/>
          </w:tcPr>
          <w:p w:rsidR="009A7E00" w:rsidRPr="00A45E14" w:rsidRDefault="009A7E00" w:rsidP="009A7E00">
            <w:pPr>
              <w:spacing w:before="0" w:after="0"/>
              <w:ind w:firstLine="0"/>
              <w:rPr>
                <w:b/>
                <w:bCs/>
                <w:color w:val="000000"/>
                <w:sz w:val="16"/>
                <w:szCs w:val="16"/>
              </w:rPr>
            </w:pPr>
            <w:r w:rsidRPr="00A45E14">
              <w:rPr>
                <w:b/>
                <w:bCs/>
                <w:color w:val="000000"/>
                <w:sz w:val="16"/>
                <w:szCs w:val="16"/>
              </w:rPr>
              <w:t>Общо администрирани разходи (ІІ.+ІІІ.):</w:t>
            </w:r>
          </w:p>
        </w:tc>
        <w:tc>
          <w:tcPr>
            <w:tcW w:w="122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439 350 000</w:t>
            </w:r>
          </w:p>
        </w:tc>
        <w:tc>
          <w:tcPr>
            <w:tcW w:w="122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935 102 503</w:t>
            </w:r>
          </w:p>
        </w:tc>
        <w:tc>
          <w:tcPr>
            <w:tcW w:w="130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989 576 938</w:t>
            </w:r>
          </w:p>
        </w:tc>
      </w:tr>
      <w:tr w:rsidR="009A7E00" w:rsidRPr="00A45E14" w:rsidTr="00A45E14">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5954" w:type="dxa"/>
            <w:tcBorders>
              <w:top w:val="nil"/>
              <w:left w:val="nil"/>
              <w:bottom w:val="single" w:sz="8" w:space="0" w:color="auto"/>
              <w:right w:val="single" w:sz="8" w:space="0" w:color="auto"/>
            </w:tcBorders>
            <w:shd w:val="clear" w:color="000000" w:fill="DCE6F1"/>
            <w:noWrap/>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color w:val="000000"/>
                <w:sz w:val="16"/>
                <w:szCs w:val="16"/>
              </w:rPr>
            </w:pPr>
            <w:r>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color w:val="000000"/>
                <w:sz w:val="16"/>
                <w:szCs w:val="16"/>
              </w:rPr>
            </w:pPr>
            <w:r>
              <w:rPr>
                <w:color w:val="000000"/>
                <w:sz w:val="16"/>
                <w:szCs w:val="16"/>
              </w:rPr>
              <w:t> </w:t>
            </w:r>
          </w:p>
        </w:tc>
        <w:tc>
          <w:tcPr>
            <w:tcW w:w="130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color w:val="000000"/>
                <w:sz w:val="16"/>
                <w:szCs w:val="16"/>
              </w:rPr>
            </w:pPr>
            <w:r>
              <w:rPr>
                <w:color w:val="000000"/>
                <w:sz w:val="16"/>
                <w:szCs w:val="16"/>
              </w:rPr>
              <w:t> </w:t>
            </w:r>
          </w:p>
        </w:tc>
      </w:tr>
      <w:tr w:rsidR="009A7E00" w:rsidRPr="00A45E14" w:rsidTr="00A45E14">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rsidR="009A7E00" w:rsidRPr="00A45E14" w:rsidRDefault="009A7E00" w:rsidP="009A7E00">
            <w:pPr>
              <w:spacing w:before="0" w:after="0"/>
              <w:ind w:firstLine="0"/>
              <w:jc w:val="both"/>
              <w:rPr>
                <w:b/>
                <w:bCs/>
                <w:color w:val="000000"/>
                <w:sz w:val="16"/>
                <w:szCs w:val="16"/>
              </w:rPr>
            </w:pPr>
            <w:r w:rsidRPr="00A45E14">
              <w:rPr>
                <w:b/>
                <w:bCs/>
                <w:color w:val="000000"/>
                <w:sz w:val="16"/>
                <w:szCs w:val="16"/>
              </w:rPr>
              <w:t> </w:t>
            </w:r>
          </w:p>
        </w:tc>
        <w:tc>
          <w:tcPr>
            <w:tcW w:w="5954" w:type="dxa"/>
            <w:tcBorders>
              <w:top w:val="nil"/>
              <w:left w:val="nil"/>
              <w:bottom w:val="single" w:sz="8" w:space="0" w:color="auto"/>
              <w:right w:val="single" w:sz="8" w:space="0" w:color="auto"/>
            </w:tcBorders>
            <w:shd w:val="clear" w:color="000000" w:fill="DCE6F1"/>
            <w:noWrap/>
            <w:vAlign w:val="center"/>
            <w:hideMark/>
          </w:tcPr>
          <w:p w:rsidR="009A7E00" w:rsidRPr="00A45E14" w:rsidRDefault="009A7E00" w:rsidP="009A7E00">
            <w:pPr>
              <w:spacing w:before="0" w:after="0"/>
              <w:ind w:firstLine="0"/>
              <w:rPr>
                <w:b/>
                <w:bCs/>
                <w:color w:val="000000"/>
                <w:sz w:val="16"/>
                <w:szCs w:val="16"/>
              </w:rPr>
            </w:pPr>
            <w:r w:rsidRPr="00A45E14">
              <w:rPr>
                <w:b/>
                <w:bCs/>
                <w:color w:val="000000"/>
                <w:sz w:val="16"/>
                <w:szCs w:val="16"/>
              </w:rPr>
              <w:t>Общо разходи по бюджета (І.1+ІІ.):</w:t>
            </w:r>
          </w:p>
        </w:tc>
        <w:tc>
          <w:tcPr>
            <w:tcW w:w="122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449 215 000</w:t>
            </w:r>
          </w:p>
        </w:tc>
        <w:tc>
          <w:tcPr>
            <w:tcW w:w="122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946 788 474</w:t>
            </w:r>
          </w:p>
        </w:tc>
        <w:tc>
          <w:tcPr>
            <w:tcW w:w="130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941 457 715</w:t>
            </w:r>
          </w:p>
        </w:tc>
      </w:tr>
      <w:tr w:rsidR="009A7E00" w:rsidRPr="00A45E14" w:rsidTr="00A45E14">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5954" w:type="dxa"/>
            <w:tcBorders>
              <w:top w:val="nil"/>
              <w:left w:val="nil"/>
              <w:bottom w:val="single" w:sz="8" w:space="0" w:color="auto"/>
              <w:right w:val="single" w:sz="8" w:space="0" w:color="auto"/>
            </w:tcBorders>
            <w:shd w:val="clear" w:color="000000" w:fill="DCE6F1"/>
            <w:noWrap/>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color w:val="000000"/>
                <w:sz w:val="16"/>
                <w:szCs w:val="16"/>
              </w:rPr>
            </w:pPr>
            <w:r>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color w:val="000000"/>
                <w:sz w:val="16"/>
                <w:szCs w:val="16"/>
              </w:rPr>
            </w:pPr>
            <w:r>
              <w:rPr>
                <w:color w:val="000000"/>
                <w:sz w:val="16"/>
                <w:szCs w:val="16"/>
              </w:rPr>
              <w:t> </w:t>
            </w:r>
          </w:p>
        </w:tc>
        <w:tc>
          <w:tcPr>
            <w:tcW w:w="130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color w:val="000000"/>
                <w:sz w:val="16"/>
                <w:szCs w:val="16"/>
              </w:rPr>
            </w:pPr>
            <w:r>
              <w:rPr>
                <w:color w:val="000000"/>
                <w:sz w:val="16"/>
                <w:szCs w:val="16"/>
              </w:rPr>
              <w:t> </w:t>
            </w:r>
          </w:p>
        </w:tc>
      </w:tr>
      <w:tr w:rsidR="009A7E00" w:rsidRPr="00A45E14" w:rsidTr="00A45E14">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rsidR="009A7E00" w:rsidRPr="00A45E14" w:rsidRDefault="009A7E00" w:rsidP="009A7E00">
            <w:pPr>
              <w:spacing w:before="0" w:after="0"/>
              <w:ind w:firstLine="0"/>
              <w:jc w:val="both"/>
              <w:rPr>
                <w:b/>
                <w:bCs/>
                <w:color w:val="000000"/>
                <w:sz w:val="16"/>
                <w:szCs w:val="16"/>
              </w:rPr>
            </w:pPr>
            <w:r w:rsidRPr="00A45E14">
              <w:rPr>
                <w:b/>
                <w:bCs/>
                <w:color w:val="000000"/>
                <w:sz w:val="16"/>
                <w:szCs w:val="16"/>
              </w:rPr>
              <w:t> </w:t>
            </w:r>
          </w:p>
        </w:tc>
        <w:tc>
          <w:tcPr>
            <w:tcW w:w="5954" w:type="dxa"/>
            <w:tcBorders>
              <w:top w:val="nil"/>
              <w:left w:val="nil"/>
              <w:bottom w:val="single" w:sz="8" w:space="0" w:color="auto"/>
              <w:right w:val="single" w:sz="8" w:space="0" w:color="auto"/>
            </w:tcBorders>
            <w:shd w:val="clear" w:color="000000" w:fill="DCE6F1"/>
            <w:noWrap/>
            <w:vAlign w:val="center"/>
            <w:hideMark/>
          </w:tcPr>
          <w:p w:rsidR="009A7E00" w:rsidRPr="00A45E14" w:rsidRDefault="009A7E00" w:rsidP="009A7E00">
            <w:pPr>
              <w:spacing w:before="0" w:after="0"/>
              <w:ind w:firstLine="0"/>
              <w:rPr>
                <w:b/>
                <w:bCs/>
                <w:color w:val="000000"/>
                <w:sz w:val="16"/>
                <w:szCs w:val="16"/>
              </w:rPr>
            </w:pPr>
            <w:r w:rsidRPr="00A45E14">
              <w:rPr>
                <w:b/>
                <w:bCs/>
                <w:color w:val="000000"/>
                <w:sz w:val="16"/>
                <w:szCs w:val="16"/>
              </w:rPr>
              <w:t>Общо разходи (І.+ІІ.+ІІІ.):</w:t>
            </w:r>
          </w:p>
        </w:tc>
        <w:tc>
          <w:tcPr>
            <w:tcW w:w="122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449 215 000</w:t>
            </w:r>
          </w:p>
        </w:tc>
        <w:tc>
          <w:tcPr>
            <w:tcW w:w="122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946 788 474</w:t>
            </w:r>
          </w:p>
        </w:tc>
        <w:tc>
          <w:tcPr>
            <w:tcW w:w="130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1 001 262 490</w:t>
            </w:r>
          </w:p>
        </w:tc>
      </w:tr>
      <w:tr w:rsidR="009A7E00" w:rsidRPr="00A45E14" w:rsidTr="00A45E14">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5954" w:type="dxa"/>
            <w:tcBorders>
              <w:top w:val="nil"/>
              <w:left w:val="nil"/>
              <w:bottom w:val="single" w:sz="8" w:space="0" w:color="auto"/>
              <w:right w:val="single" w:sz="8" w:space="0" w:color="auto"/>
            </w:tcBorders>
            <w:shd w:val="clear" w:color="auto" w:fill="auto"/>
            <w:noWrap/>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Численост на щатния персонал</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328</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328</w:t>
            </w:r>
          </w:p>
        </w:tc>
        <w:tc>
          <w:tcPr>
            <w:tcW w:w="130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307</w:t>
            </w:r>
          </w:p>
        </w:tc>
      </w:tr>
      <w:tr w:rsidR="009A7E00" w:rsidRPr="00A45E14" w:rsidTr="00A45E14">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5954" w:type="dxa"/>
            <w:tcBorders>
              <w:top w:val="nil"/>
              <w:left w:val="nil"/>
              <w:bottom w:val="single" w:sz="8" w:space="0" w:color="auto"/>
              <w:right w:val="single" w:sz="8" w:space="0" w:color="auto"/>
            </w:tcBorders>
            <w:shd w:val="clear" w:color="auto" w:fill="auto"/>
            <w:noWrap/>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Численост на извънщатния персонал</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 </w:t>
            </w:r>
          </w:p>
        </w:tc>
        <w:tc>
          <w:tcPr>
            <w:tcW w:w="130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 </w:t>
            </w:r>
          </w:p>
        </w:tc>
      </w:tr>
    </w:tbl>
    <w:p w:rsidR="000A6448" w:rsidRPr="003356D9" w:rsidRDefault="000A6448" w:rsidP="001907BD">
      <w:pPr>
        <w:jc w:val="both"/>
        <w:rPr>
          <w:i/>
        </w:rPr>
      </w:pPr>
    </w:p>
    <w:p w:rsidR="001907BD" w:rsidRPr="00927B59" w:rsidRDefault="001907BD" w:rsidP="001907BD">
      <w:pPr>
        <w:pStyle w:val="Heading3"/>
        <w:rPr>
          <w:lang w:val="en-US"/>
        </w:rPr>
      </w:pPr>
      <w:bookmarkStart w:id="37" w:name="_Toc47536022"/>
      <w:r>
        <w:t>Отговорност за изпълнението на програмата</w:t>
      </w:r>
      <w:bookmarkEnd w:id="37"/>
    </w:p>
    <w:p w:rsidR="001907BD" w:rsidRPr="00D663E6" w:rsidRDefault="001907BD" w:rsidP="009E396C">
      <w:pPr>
        <w:ind w:right="-567"/>
        <w:rPr>
          <w:sz w:val="24"/>
          <w:szCs w:val="24"/>
        </w:rPr>
      </w:pPr>
      <w:r w:rsidRPr="00D663E6">
        <w:rPr>
          <w:sz w:val="24"/>
          <w:szCs w:val="24"/>
        </w:rPr>
        <w:t>Организационни структури, участващи в програмата и носещи от</w:t>
      </w:r>
      <w:r>
        <w:rPr>
          <w:sz w:val="24"/>
          <w:szCs w:val="24"/>
        </w:rPr>
        <w:t>говорност за нейното изпълнение:</w:t>
      </w:r>
    </w:p>
    <w:p w:rsidR="001907BD" w:rsidRPr="00D663E6" w:rsidRDefault="001907BD" w:rsidP="009E0C6F">
      <w:pPr>
        <w:numPr>
          <w:ilvl w:val="0"/>
          <w:numId w:val="13"/>
        </w:numPr>
        <w:tabs>
          <w:tab w:val="left" w:pos="851"/>
        </w:tabs>
        <w:spacing w:line="360" w:lineRule="auto"/>
        <w:ind w:left="714" w:right="-567" w:hanging="357"/>
        <w:contextualSpacing/>
        <w:rPr>
          <w:sz w:val="24"/>
          <w:szCs w:val="24"/>
        </w:rPr>
      </w:pPr>
      <w:r w:rsidRPr="00D663E6">
        <w:rPr>
          <w:sz w:val="24"/>
          <w:szCs w:val="24"/>
        </w:rPr>
        <w:t>Дирекция „Директни плащания”;</w:t>
      </w:r>
    </w:p>
    <w:p w:rsidR="001907BD" w:rsidRPr="00D663E6" w:rsidRDefault="001907BD" w:rsidP="009E0C6F">
      <w:pPr>
        <w:numPr>
          <w:ilvl w:val="0"/>
          <w:numId w:val="13"/>
        </w:numPr>
        <w:tabs>
          <w:tab w:val="left" w:pos="851"/>
        </w:tabs>
        <w:spacing w:line="360" w:lineRule="auto"/>
        <w:ind w:left="714" w:right="-567" w:hanging="357"/>
        <w:contextualSpacing/>
        <w:rPr>
          <w:sz w:val="24"/>
          <w:szCs w:val="24"/>
        </w:rPr>
      </w:pPr>
      <w:r w:rsidRPr="00D663E6">
        <w:rPr>
          <w:sz w:val="24"/>
          <w:szCs w:val="24"/>
        </w:rPr>
        <w:t>Дирекция „Краткосрочни схеми за подпомагане”;</w:t>
      </w:r>
    </w:p>
    <w:p w:rsidR="001907BD" w:rsidRPr="00D663E6" w:rsidRDefault="001907BD" w:rsidP="009E0C6F">
      <w:pPr>
        <w:numPr>
          <w:ilvl w:val="0"/>
          <w:numId w:val="13"/>
        </w:numPr>
        <w:tabs>
          <w:tab w:val="left" w:pos="851"/>
        </w:tabs>
        <w:spacing w:line="360" w:lineRule="auto"/>
        <w:ind w:left="714" w:right="-567" w:hanging="357"/>
        <w:contextualSpacing/>
        <w:rPr>
          <w:sz w:val="24"/>
          <w:szCs w:val="24"/>
        </w:rPr>
      </w:pPr>
      <w:r w:rsidRPr="00D663E6">
        <w:rPr>
          <w:sz w:val="24"/>
          <w:szCs w:val="24"/>
        </w:rPr>
        <w:t>Дирекция „Инвестиционни схеми за подпомагане”;</w:t>
      </w:r>
    </w:p>
    <w:p w:rsidR="001907BD" w:rsidRPr="00D663E6" w:rsidRDefault="001907BD" w:rsidP="009E0C6F">
      <w:pPr>
        <w:numPr>
          <w:ilvl w:val="0"/>
          <w:numId w:val="13"/>
        </w:numPr>
        <w:tabs>
          <w:tab w:val="left" w:pos="851"/>
        </w:tabs>
        <w:spacing w:line="360" w:lineRule="auto"/>
        <w:ind w:left="714" w:right="-567" w:hanging="357"/>
        <w:contextualSpacing/>
        <w:rPr>
          <w:sz w:val="24"/>
          <w:szCs w:val="24"/>
        </w:rPr>
      </w:pPr>
      <w:r w:rsidRPr="00D663E6">
        <w:rPr>
          <w:sz w:val="24"/>
          <w:szCs w:val="24"/>
        </w:rPr>
        <w:t>Дирекция „Технически инспекторат”;</w:t>
      </w:r>
    </w:p>
    <w:p w:rsidR="00F0336D" w:rsidRPr="00F0336D" w:rsidRDefault="00F0336D" w:rsidP="009E0C6F">
      <w:pPr>
        <w:numPr>
          <w:ilvl w:val="0"/>
          <w:numId w:val="13"/>
        </w:numPr>
        <w:tabs>
          <w:tab w:val="left" w:pos="851"/>
        </w:tabs>
        <w:spacing w:line="360" w:lineRule="auto"/>
        <w:ind w:right="-567"/>
        <w:contextualSpacing/>
        <w:rPr>
          <w:sz w:val="24"/>
          <w:szCs w:val="24"/>
        </w:rPr>
      </w:pPr>
      <w:r w:rsidRPr="00F0336D">
        <w:rPr>
          <w:sz w:val="24"/>
          <w:szCs w:val="24"/>
        </w:rPr>
        <w:t xml:space="preserve">Дирекция „Вътрешен одит”; </w:t>
      </w:r>
    </w:p>
    <w:p w:rsidR="00F0336D" w:rsidRPr="00F0336D" w:rsidRDefault="00F0336D" w:rsidP="009E0C6F">
      <w:pPr>
        <w:numPr>
          <w:ilvl w:val="0"/>
          <w:numId w:val="13"/>
        </w:numPr>
        <w:tabs>
          <w:tab w:val="left" w:pos="851"/>
        </w:tabs>
        <w:spacing w:line="360" w:lineRule="auto"/>
        <w:ind w:right="-567"/>
        <w:contextualSpacing/>
        <w:rPr>
          <w:sz w:val="24"/>
          <w:szCs w:val="24"/>
        </w:rPr>
      </w:pPr>
      <w:r w:rsidRPr="00F0336D">
        <w:rPr>
          <w:sz w:val="24"/>
          <w:szCs w:val="24"/>
        </w:rPr>
        <w:t xml:space="preserve">Дирекция „Правна”; </w:t>
      </w:r>
    </w:p>
    <w:p w:rsidR="00F0336D" w:rsidRPr="00F0336D" w:rsidRDefault="00F0336D" w:rsidP="009E0C6F">
      <w:pPr>
        <w:numPr>
          <w:ilvl w:val="0"/>
          <w:numId w:val="13"/>
        </w:numPr>
        <w:tabs>
          <w:tab w:val="left" w:pos="851"/>
        </w:tabs>
        <w:spacing w:line="360" w:lineRule="auto"/>
        <w:ind w:right="-567"/>
        <w:contextualSpacing/>
        <w:rPr>
          <w:sz w:val="24"/>
          <w:szCs w:val="24"/>
        </w:rPr>
      </w:pPr>
      <w:r w:rsidRPr="00F0336D">
        <w:rPr>
          <w:sz w:val="24"/>
          <w:szCs w:val="24"/>
        </w:rPr>
        <w:t xml:space="preserve">Дирекция „Финансова”; </w:t>
      </w:r>
    </w:p>
    <w:p w:rsidR="00F0336D" w:rsidRPr="00F0336D" w:rsidRDefault="00F0336D" w:rsidP="009E0C6F">
      <w:pPr>
        <w:numPr>
          <w:ilvl w:val="0"/>
          <w:numId w:val="13"/>
        </w:numPr>
        <w:tabs>
          <w:tab w:val="left" w:pos="851"/>
        </w:tabs>
        <w:spacing w:line="360" w:lineRule="auto"/>
        <w:ind w:right="-567"/>
        <w:contextualSpacing/>
        <w:rPr>
          <w:sz w:val="24"/>
          <w:szCs w:val="24"/>
        </w:rPr>
      </w:pPr>
      <w:r w:rsidRPr="00F0336D">
        <w:rPr>
          <w:sz w:val="24"/>
          <w:szCs w:val="24"/>
        </w:rPr>
        <w:t>Дирекция „Интегрирани информационни системи“;</w:t>
      </w:r>
    </w:p>
    <w:p w:rsidR="001907BD" w:rsidRPr="00F0336D" w:rsidRDefault="00F0336D" w:rsidP="009E0C6F">
      <w:pPr>
        <w:numPr>
          <w:ilvl w:val="0"/>
          <w:numId w:val="13"/>
        </w:numPr>
        <w:tabs>
          <w:tab w:val="left" w:pos="851"/>
        </w:tabs>
        <w:spacing w:line="360" w:lineRule="auto"/>
        <w:ind w:left="714" w:right="-567" w:hanging="357"/>
        <w:contextualSpacing/>
        <w:rPr>
          <w:sz w:val="24"/>
          <w:szCs w:val="24"/>
        </w:rPr>
      </w:pPr>
      <w:r>
        <w:rPr>
          <w:sz w:val="24"/>
          <w:szCs w:val="24"/>
        </w:rPr>
        <w:t>Областните дирекции на ДФЗ.</w:t>
      </w:r>
    </w:p>
    <w:p w:rsidR="001907BD" w:rsidRPr="00C33F1F" w:rsidRDefault="001907BD" w:rsidP="009E396C">
      <w:pPr>
        <w:spacing w:before="0" w:after="80" w:line="360" w:lineRule="auto"/>
        <w:ind w:right="-567"/>
        <w:rPr>
          <w:i/>
          <w:sz w:val="24"/>
          <w:szCs w:val="24"/>
        </w:rPr>
      </w:pPr>
      <w:r w:rsidRPr="00C33F1F">
        <w:rPr>
          <w:i/>
          <w:sz w:val="24"/>
          <w:szCs w:val="24"/>
        </w:rPr>
        <w:t>Информация за наличността и качеството на данните</w:t>
      </w:r>
    </w:p>
    <w:p w:rsidR="00C33F1F" w:rsidRPr="001F52A8" w:rsidRDefault="001907BD" w:rsidP="009E396C">
      <w:pPr>
        <w:spacing w:before="0" w:after="80" w:line="360" w:lineRule="auto"/>
        <w:ind w:right="-567"/>
        <w:jc w:val="both"/>
      </w:pPr>
      <w:r w:rsidRPr="00DA7BDF">
        <w:rPr>
          <w:sz w:val="24"/>
          <w:szCs w:val="24"/>
        </w:rPr>
        <w:t>Интегрираната система за администриране и контрол (ИСАК) е гаранция за качеството на данните и тяхното съхранение.</w:t>
      </w:r>
    </w:p>
    <w:p w:rsidR="00263F1E" w:rsidRDefault="00A3131D" w:rsidP="009614DC">
      <w:pPr>
        <w:pStyle w:val="Heading1"/>
      </w:pPr>
      <w:r>
        <w:br w:type="page"/>
      </w:r>
      <w:bookmarkStart w:id="38" w:name="_Toc47536023"/>
      <w:r w:rsidR="00263F1E" w:rsidRPr="007569AE">
        <w:t>ПРЕГЛЕД НА ИЗПЪЛНЕНИЕТО НА ПОЛИТИКАТА В ОБЛАСТТА НА РИБАРСТВОТО И АКВАКУЛТУРИТЕ</w:t>
      </w:r>
      <w:bookmarkEnd w:id="38"/>
    </w:p>
    <w:p w:rsidR="004E08F5" w:rsidRPr="004677EE" w:rsidRDefault="004E08F5" w:rsidP="009E0C6F">
      <w:pPr>
        <w:pStyle w:val="Heading2"/>
        <w:numPr>
          <w:ilvl w:val="0"/>
          <w:numId w:val="12"/>
        </w:numPr>
        <w:tabs>
          <w:tab w:val="clear" w:pos="1134"/>
          <w:tab w:val="left" w:pos="993"/>
        </w:tabs>
        <w:ind w:left="567" w:right="-567" w:firstLine="0"/>
      </w:pPr>
      <w:bookmarkStart w:id="39" w:name="_Toc47536024"/>
      <w:r w:rsidRPr="004677EE">
        <w:t xml:space="preserve">ИЗПЪЛНЕНИЕ НА </w:t>
      </w:r>
      <w:r w:rsidRPr="00B42086">
        <w:t>СТРАТЕГИЧЕСКИ</w:t>
      </w:r>
      <w:r w:rsidRPr="004677EE">
        <w:t>ТЕ</w:t>
      </w:r>
      <w:r w:rsidRPr="00B42086">
        <w:t xml:space="preserve"> И ОПЕРАТИВНИ ЦЕЛИ</w:t>
      </w:r>
      <w:bookmarkEnd w:id="39"/>
    </w:p>
    <w:p w:rsidR="004E08F5" w:rsidRPr="004E08F5" w:rsidRDefault="004E08F5" w:rsidP="009E396C">
      <w:pPr>
        <w:spacing w:line="336" w:lineRule="auto"/>
        <w:ind w:right="-567"/>
        <w:jc w:val="both"/>
        <w:rPr>
          <w:rFonts w:eastAsia="MS Minngs"/>
          <w:sz w:val="24"/>
          <w:szCs w:val="24"/>
        </w:rPr>
      </w:pPr>
      <w:r w:rsidRPr="004E08F5">
        <w:rPr>
          <w:rFonts w:eastAsia="MS Minngs"/>
          <w:sz w:val="24"/>
          <w:szCs w:val="24"/>
          <w:lang w:val="ru-RU"/>
        </w:rPr>
        <w:t xml:space="preserve">Държавен фонд „Земеделие” участва в прилагането на политиката на Министерството на </w:t>
      </w:r>
      <w:r w:rsidR="00AF2575">
        <w:rPr>
          <w:rFonts w:eastAsia="MS Minngs"/>
          <w:sz w:val="24"/>
          <w:szCs w:val="24"/>
          <w:lang w:val="ru-RU"/>
        </w:rPr>
        <w:t>земеделието</w:t>
      </w:r>
      <w:r w:rsidR="00CF5ECC" w:rsidRPr="00CF5ECC">
        <w:rPr>
          <w:rFonts w:eastAsia="MS Minngs"/>
          <w:sz w:val="24"/>
          <w:szCs w:val="24"/>
          <w:lang w:val="ru-RU"/>
        </w:rPr>
        <w:t xml:space="preserve">и храните </w:t>
      </w:r>
      <w:r w:rsidRPr="004E08F5">
        <w:rPr>
          <w:rFonts w:eastAsia="MS Minngs"/>
          <w:sz w:val="24"/>
          <w:szCs w:val="24"/>
          <w:lang w:val="ru-RU"/>
        </w:rPr>
        <w:t>в областта на</w:t>
      </w:r>
      <w:r w:rsidRPr="004E08F5">
        <w:rPr>
          <w:rFonts w:eastAsia="MS Minngs"/>
          <w:sz w:val="24"/>
          <w:szCs w:val="24"/>
        </w:rPr>
        <w:t xml:space="preserve"> рибарството и аквакултурите като:</w:t>
      </w:r>
    </w:p>
    <w:p w:rsidR="00DE4810" w:rsidRPr="0088415E" w:rsidRDefault="00DE4810" w:rsidP="009E0C6F">
      <w:pPr>
        <w:numPr>
          <w:ilvl w:val="0"/>
          <w:numId w:val="10"/>
        </w:numPr>
        <w:tabs>
          <w:tab w:val="left" w:pos="993"/>
        </w:tabs>
        <w:spacing w:line="336" w:lineRule="auto"/>
        <w:ind w:left="567" w:right="-567" w:firstLine="0"/>
        <w:contextualSpacing/>
        <w:jc w:val="both"/>
        <w:rPr>
          <w:sz w:val="24"/>
          <w:szCs w:val="24"/>
        </w:rPr>
      </w:pPr>
      <w:r w:rsidRPr="0088415E">
        <w:rPr>
          <w:sz w:val="24"/>
          <w:szCs w:val="24"/>
        </w:rPr>
        <w:t>изпълнява делегирани функции по верификация на разходите по Оперативната програма за развитие сектор „Рибарство” 2007-2013 г. (ОПРСР)</w:t>
      </w:r>
      <w:r w:rsidR="006B3B31">
        <w:rPr>
          <w:sz w:val="24"/>
          <w:szCs w:val="24"/>
        </w:rPr>
        <w:t>,</w:t>
      </w:r>
      <w:r w:rsidRPr="0088415E">
        <w:rPr>
          <w:sz w:val="24"/>
          <w:szCs w:val="24"/>
        </w:rPr>
        <w:t xml:space="preserve"> Програмата за морско дело и рибарство 2014-2020 г. (ПМДР)</w:t>
      </w:r>
      <w:r w:rsidR="006B3B31">
        <w:rPr>
          <w:sz w:val="24"/>
          <w:szCs w:val="24"/>
        </w:rPr>
        <w:t xml:space="preserve"> и </w:t>
      </w:r>
      <w:r w:rsidR="006B3B31" w:rsidRPr="006B3B31">
        <w:rPr>
          <w:sz w:val="24"/>
          <w:szCs w:val="24"/>
        </w:rPr>
        <w:t>Програмата за морско дело</w:t>
      </w:r>
      <w:r w:rsidR="006B3B31">
        <w:rPr>
          <w:sz w:val="24"/>
          <w:szCs w:val="24"/>
        </w:rPr>
        <w:t>,</w:t>
      </w:r>
      <w:r w:rsidR="006B3B31" w:rsidRPr="006B3B31">
        <w:rPr>
          <w:sz w:val="24"/>
          <w:szCs w:val="24"/>
        </w:rPr>
        <w:t xml:space="preserve"> рибарство</w:t>
      </w:r>
      <w:r w:rsidR="006B3B31">
        <w:rPr>
          <w:sz w:val="24"/>
          <w:szCs w:val="24"/>
        </w:rPr>
        <w:t xml:space="preserve"> и аквакултури</w:t>
      </w:r>
      <w:r w:rsidR="006B3B31" w:rsidRPr="006B3B31">
        <w:rPr>
          <w:sz w:val="24"/>
          <w:szCs w:val="24"/>
        </w:rPr>
        <w:t xml:space="preserve"> 20</w:t>
      </w:r>
      <w:r w:rsidR="006B3B31">
        <w:rPr>
          <w:sz w:val="24"/>
          <w:szCs w:val="24"/>
        </w:rPr>
        <w:t>21</w:t>
      </w:r>
      <w:r w:rsidR="006B3B31" w:rsidRPr="006B3B31">
        <w:rPr>
          <w:sz w:val="24"/>
          <w:szCs w:val="24"/>
        </w:rPr>
        <w:t>-202</w:t>
      </w:r>
      <w:r w:rsidR="006B3B31">
        <w:rPr>
          <w:sz w:val="24"/>
          <w:szCs w:val="24"/>
        </w:rPr>
        <w:t>7</w:t>
      </w:r>
      <w:r w:rsidR="006B3B31" w:rsidRPr="006B3B31">
        <w:rPr>
          <w:sz w:val="24"/>
          <w:szCs w:val="24"/>
        </w:rPr>
        <w:t xml:space="preserve"> г. (ПМДР</w:t>
      </w:r>
      <w:r w:rsidR="006B3B31">
        <w:rPr>
          <w:sz w:val="24"/>
          <w:szCs w:val="24"/>
        </w:rPr>
        <w:t>А</w:t>
      </w:r>
      <w:r w:rsidR="006B3B31" w:rsidRPr="006B3B31">
        <w:rPr>
          <w:sz w:val="24"/>
          <w:szCs w:val="24"/>
        </w:rPr>
        <w:t>)</w:t>
      </w:r>
      <w:r w:rsidRPr="0088415E">
        <w:rPr>
          <w:sz w:val="24"/>
          <w:szCs w:val="24"/>
        </w:rPr>
        <w:t>;</w:t>
      </w:r>
    </w:p>
    <w:p w:rsidR="00DE4810" w:rsidRPr="00DE4810" w:rsidRDefault="00DE4810" w:rsidP="009E0C6F">
      <w:pPr>
        <w:numPr>
          <w:ilvl w:val="0"/>
          <w:numId w:val="10"/>
        </w:numPr>
        <w:tabs>
          <w:tab w:val="left" w:pos="993"/>
        </w:tabs>
        <w:spacing w:line="336" w:lineRule="auto"/>
        <w:ind w:left="567" w:right="-567" w:firstLine="0"/>
        <w:contextualSpacing/>
        <w:jc w:val="both"/>
        <w:rPr>
          <w:sz w:val="24"/>
          <w:szCs w:val="24"/>
        </w:rPr>
      </w:pPr>
      <w:r w:rsidRPr="00DE4810">
        <w:rPr>
          <w:sz w:val="24"/>
          <w:szCs w:val="24"/>
        </w:rPr>
        <w:t xml:space="preserve">изпълнява делегирани функции по осъществяване на мониторингови проверки за изпълнение на производствени програми, изпълнение на мониторинговите индикатори за резултат и </w:t>
      </w:r>
      <w:r w:rsidR="00C249A7">
        <w:rPr>
          <w:sz w:val="24"/>
          <w:szCs w:val="24"/>
        </w:rPr>
        <w:t>всички свързани дейнос</w:t>
      </w:r>
      <w:r w:rsidRPr="00DE4810">
        <w:rPr>
          <w:sz w:val="24"/>
          <w:szCs w:val="24"/>
        </w:rPr>
        <w:t>ти в обхвата на мониторинга, касаещи изпълнението на задълженията по договор от страна на бенефицие</w:t>
      </w:r>
      <w:r w:rsidR="005867FD">
        <w:rPr>
          <w:sz w:val="24"/>
          <w:szCs w:val="24"/>
        </w:rPr>
        <w:t>р</w:t>
      </w:r>
      <w:r w:rsidRPr="00DE4810">
        <w:rPr>
          <w:sz w:val="24"/>
          <w:szCs w:val="24"/>
        </w:rPr>
        <w:t>а;</w:t>
      </w:r>
    </w:p>
    <w:p w:rsidR="004E08F5" w:rsidRPr="0088415E" w:rsidRDefault="004E08F5" w:rsidP="009E0C6F">
      <w:pPr>
        <w:numPr>
          <w:ilvl w:val="0"/>
          <w:numId w:val="10"/>
        </w:numPr>
        <w:tabs>
          <w:tab w:val="left" w:pos="993"/>
        </w:tabs>
        <w:spacing w:line="336" w:lineRule="auto"/>
        <w:ind w:left="567" w:right="-567" w:firstLine="0"/>
        <w:contextualSpacing/>
        <w:jc w:val="both"/>
        <w:rPr>
          <w:spacing w:val="-10"/>
          <w:sz w:val="24"/>
          <w:szCs w:val="24"/>
        </w:rPr>
      </w:pPr>
      <w:r w:rsidRPr="0088415E">
        <w:rPr>
          <w:spacing w:val="-10"/>
          <w:sz w:val="24"/>
          <w:szCs w:val="24"/>
        </w:rPr>
        <w:t>изпълнява функциите на Сертифициращ орган по ОПРСР 2007-2013 г. и по ПМДР 2014-2020 г.</w:t>
      </w:r>
    </w:p>
    <w:p w:rsidR="00B344E8" w:rsidRDefault="00B344E8" w:rsidP="009E396C">
      <w:pPr>
        <w:spacing w:line="336" w:lineRule="auto"/>
        <w:ind w:right="-567"/>
        <w:jc w:val="both"/>
        <w:rPr>
          <w:sz w:val="24"/>
          <w:szCs w:val="24"/>
        </w:rPr>
      </w:pPr>
    </w:p>
    <w:p w:rsidR="004E08F5" w:rsidRPr="0040112C" w:rsidRDefault="004E08F5" w:rsidP="009E396C">
      <w:pPr>
        <w:spacing w:line="336" w:lineRule="auto"/>
        <w:ind w:right="-567"/>
        <w:jc w:val="both"/>
        <w:rPr>
          <w:sz w:val="24"/>
          <w:szCs w:val="24"/>
        </w:rPr>
      </w:pPr>
      <w:r w:rsidRPr="0040112C">
        <w:rPr>
          <w:sz w:val="24"/>
          <w:szCs w:val="24"/>
        </w:rPr>
        <w:t xml:space="preserve">Фондът изпълнява националните стратегически цели като работи за устойчиво развитие на конкурентоспособен сектор „Рибарство”. В изпълнение на политиката на </w:t>
      </w:r>
      <w:r w:rsidR="00AF2575" w:rsidRPr="00AF2575">
        <w:rPr>
          <w:sz w:val="24"/>
          <w:szCs w:val="24"/>
        </w:rPr>
        <w:t>Министерството на земеделието</w:t>
      </w:r>
      <w:r w:rsidR="000D7A35">
        <w:rPr>
          <w:sz w:val="24"/>
          <w:szCs w:val="24"/>
          <w:lang w:val="en-US"/>
        </w:rPr>
        <w:t xml:space="preserve"> </w:t>
      </w:r>
      <w:r w:rsidR="00CF5ECC" w:rsidRPr="00CF5ECC">
        <w:rPr>
          <w:sz w:val="24"/>
          <w:szCs w:val="24"/>
        </w:rPr>
        <w:t xml:space="preserve">и храните </w:t>
      </w:r>
      <w:r w:rsidRPr="0040112C">
        <w:rPr>
          <w:sz w:val="24"/>
          <w:szCs w:val="24"/>
        </w:rPr>
        <w:t>в областта на рибарството и аквакултурите, ДФЗ прилага бюджетна програма „Рибарство и аквакултури”.</w:t>
      </w:r>
    </w:p>
    <w:p w:rsidR="004E08F5" w:rsidRPr="004E08F5" w:rsidRDefault="004E08F5" w:rsidP="009E396C">
      <w:pPr>
        <w:spacing w:line="336" w:lineRule="auto"/>
        <w:ind w:right="-567"/>
        <w:jc w:val="both"/>
        <w:rPr>
          <w:sz w:val="24"/>
          <w:szCs w:val="24"/>
        </w:rPr>
      </w:pPr>
      <w:r>
        <w:rPr>
          <w:sz w:val="24"/>
          <w:szCs w:val="24"/>
        </w:rPr>
        <w:t>През 20</w:t>
      </w:r>
      <w:r w:rsidR="000543DA">
        <w:rPr>
          <w:sz w:val="24"/>
          <w:szCs w:val="24"/>
        </w:rPr>
        <w:t>2</w:t>
      </w:r>
      <w:r w:rsidR="00923D76">
        <w:rPr>
          <w:sz w:val="24"/>
          <w:szCs w:val="24"/>
        </w:rPr>
        <w:t>4</w:t>
      </w:r>
      <w:r>
        <w:rPr>
          <w:sz w:val="24"/>
          <w:szCs w:val="24"/>
        </w:rPr>
        <w:t xml:space="preserve"> г. </w:t>
      </w:r>
      <w:r w:rsidR="000543DA">
        <w:rPr>
          <w:sz w:val="24"/>
          <w:szCs w:val="24"/>
        </w:rPr>
        <w:t>Ф</w:t>
      </w:r>
      <w:r w:rsidRPr="004E08F5">
        <w:rPr>
          <w:sz w:val="24"/>
          <w:szCs w:val="24"/>
        </w:rPr>
        <w:t xml:space="preserve">ондът </w:t>
      </w:r>
      <w:r w:rsidR="000543DA">
        <w:rPr>
          <w:sz w:val="24"/>
          <w:szCs w:val="24"/>
        </w:rPr>
        <w:t>продължава да допринася</w:t>
      </w:r>
      <w:r w:rsidRPr="004E08F5">
        <w:rPr>
          <w:sz w:val="24"/>
          <w:szCs w:val="24"/>
        </w:rPr>
        <w:t xml:space="preserve"> за постигане на стратегическите и оперативни цели, заложени в политиката на Министерството на </w:t>
      </w:r>
      <w:r w:rsidR="00AF2575">
        <w:rPr>
          <w:sz w:val="24"/>
          <w:szCs w:val="24"/>
        </w:rPr>
        <w:t>земеделието</w:t>
      </w:r>
      <w:r w:rsidR="000D7A35">
        <w:rPr>
          <w:sz w:val="24"/>
          <w:szCs w:val="24"/>
          <w:lang w:val="en-US"/>
        </w:rPr>
        <w:t xml:space="preserve"> </w:t>
      </w:r>
      <w:r w:rsidR="00CF5ECC" w:rsidRPr="00CF5ECC">
        <w:rPr>
          <w:sz w:val="24"/>
          <w:szCs w:val="24"/>
        </w:rPr>
        <w:t>и храните</w:t>
      </w:r>
      <w:r w:rsidRPr="004E08F5">
        <w:rPr>
          <w:sz w:val="24"/>
          <w:szCs w:val="24"/>
        </w:rPr>
        <w:t xml:space="preserve">, в рамките на Общата политика по рибарство на Европейския съюз и съгласно националния стратегически план. </w:t>
      </w:r>
    </w:p>
    <w:p w:rsidR="004E08F5" w:rsidRDefault="004E08F5" w:rsidP="0088415E">
      <w:pPr>
        <w:spacing w:after="0" w:line="336" w:lineRule="auto"/>
        <w:ind w:right="-567"/>
        <w:contextualSpacing/>
        <w:jc w:val="both"/>
        <w:rPr>
          <w:bCs/>
          <w:i/>
          <w:iCs/>
          <w:sz w:val="24"/>
          <w:szCs w:val="24"/>
        </w:rPr>
      </w:pPr>
      <w:r>
        <w:rPr>
          <w:bCs/>
          <w:i/>
          <w:iCs/>
          <w:sz w:val="24"/>
          <w:szCs w:val="24"/>
        </w:rPr>
        <w:t>Целите</w:t>
      </w:r>
      <w:r w:rsidRPr="004E08F5">
        <w:rPr>
          <w:bCs/>
          <w:i/>
          <w:iCs/>
          <w:sz w:val="24"/>
          <w:szCs w:val="24"/>
        </w:rPr>
        <w:t xml:space="preserve"> включват:</w:t>
      </w:r>
    </w:p>
    <w:p w:rsidR="004E08F5" w:rsidRPr="004E08F5" w:rsidRDefault="004E08F5" w:rsidP="009E0C6F">
      <w:pPr>
        <w:numPr>
          <w:ilvl w:val="0"/>
          <w:numId w:val="10"/>
        </w:numPr>
        <w:tabs>
          <w:tab w:val="left" w:pos="993"/>
        </w:tabs>
        <w:spacing w:after="0" w:line="336" w:lineRule="auto"/>
        <w:ind w:left="567" w:right="-567" w:firstLine="0"/>
        <w:contextualSpacing/>
        <w:jc w:val="both"/>
        <w:rPr>
          <w:sz w:val="24"/>
          <w:szCs w:val="24"/>
        </w:rPr>
      </w:pPr>
      <w:r w:rsidRPr="004E08F5">
        <w:rPr>
          <w:sz w:val="24"/>
          <w:szCs w:val="24"/>
        </w:rPr>
        <w:t>развитие на аквакултурата, стопански, любителски риболов и обогатяване, опазване и устойчива експлоатация на рибните ресурси;</w:t>
      </w:r>
    </w:p>
    <w:p w:rsidR="004E08F5" w:rsidRDefault="004E08F5" w:rsidP="009E0C6F">
      <w:pPr>
        <w:numPr>
          <w:ilvl w:val="0"/>
          <w:numId w:val="10"/>
        </w:numPr>
        <w:tabs>
          <w:tab w:val="left" w:pos="993"/>
        </w:tabs>
        <w:spacing w:line="336" w:lineRule="auto"/>
        <w:ind w:left="567" w:right="-567" w:firstLine="0"/>
        <w:contextualSpacing/>
        <w:jc w:val="both"/>
        <w:rPr>
          <w:sz w:val="24"/>
          <w:szCs w:val="24"/>
        </w:rPr>
      </w:pPr>
      <w:r w:rsidRPr="004E08F5">
        <w:rPr>
          <w:sz w:val="24"/>
          <w:szCs w:val="24"/>
        </w:rPr>
        <w:t>подпомагане развитието на ефективен сектор „Рибарство” чрез усвояване на средства от Европейския фонд по морско дело и рибарство (ЕФМДР)</w:t>
      </w:r>
      <w:r w:rsidR="000D7A35">
        <w:rPr>
          <w:sz w:val="24"/>
          <w:szCs w:val="24"/>
          <w:lang w:val="en-US"/>
        </w:rPr>
        <w:t xml:space="preserve"> </w:t>
      </w:r>
      <w:r w:rsidR="006B3B31">
        <w:rPr>
          <w:sz w:val="24"/>
          <w:szCs w:val="24"/>
        </w:rPr>
        <w:t xml:space="preserve">и </w:t>
      </w:r>
      <w:r w:rsidR="006B3B31" w:rsidRPr="006B3B31">
        <w:rPr>
          <w:sz w:val="24"/>
          <w:szCs w:val="24"/>
        </w:rPr>
        <w:t>Европейския фонд по морско дело</w:t>
      </w:r>
      <w:r w:rsidR="006B3B31">
        <w:rPr>
          <w:sz w:val="24"/>
          <w:szCs w:val="24"/>
        </w:rPr>
        <w:t>,</w:t>
      </w:r>
      <w:r w:rsidR="006B3B31" w:rsidRPr="006B3B31">
        <w:rPr>
          <w:sz w:val="24"/>
          <w:szCs w:val="24"/>
        </w:rPr>
        <w:t xml:space="preserve"> рибарство и аквакултури (ЕФМДР</w:t>
      </w:r>
      <w:r w:rsidR="006B3B31">
        <w:rPr>
          <w:sz w:val="24"/>
          <w:szCs w:val="24"/>
        </w:rPr>
        <w:t>А</w:t>
      </w:r>
      <w:r w:rsidR="006B3B31" w:rsidRPr="006B3B31">
        <w:rPr>
          <w:sz w:val="24"/>
          <w:szCs w:val="24"/>
        </w:rPr>
        <w:t>)</w:t>
      </w:r>
      <w:r w:rsidRPr="004E08F5">
        <w:rPr>
          <w:sz w:val="24"/>
          <w:szCs w:val="24"/>
        </w:rPr>
        <w:t>.</w:t>
      </w:r>
    </w:p>
    <w:p w:rsidR="004E08F5" w:rsidRPr="004677EE" w:rsidRDefault="004E08F5" w:rsidP="009E0C6F">
      <w:pPr>
        <w:pStyle w:val="Heading2"/>
        <w:numPr>
          <w:ilvl w:val="0"/>
          <w:numId w:val="12"/>
        </w:numPr>
        <w:tabs>
          <w:tab w:val="clear" w:pos="1134"/>
          <w:tab w:val="left" w:pos="993"/>
        </w:tabs>
        <w:ind w:left="567" w:right="-567" w:firstLine="0"/>
      </w:pPr>
      <w:bookmarkStart w:id="40" w:name="_Toc47536025"/>
      <w:r w:rsidRPr="004677EE">
        <w:t>ИЗПЪЛНЕНИЕ НА КЛЮЧОВИТЕ ИНДИКАТОРИ</w:t>
      </w:r>
      <w:bookmarkEnd w:id="40"/>
    </w:p>
    <w:p w:rsidR="009E396C" w:rsidRDefault="004E08F5" w:rsidP="0088415E">
      <w:pPr>
        <w:spacing w:line="336" w:lineRule="auto"/>
        <w:ind w:right="-567"/>
        <w:jc w:val="both"/>
        <w:rPr>
          <w:sz w:val="24"/>
          <w:szCs w:val="24"/>
        </w:rPr>
      </w:pPr>
      <w:r>
        <w:rPr>
          <w:sz w:val="24"/>
          <w:szCs w:val="24"/>
        </w:rPr>
        <w:t>Чрез и</w:t>
      </w:r>
      <w:r w:rsidR="003E5928">
        <w:rPr>
          <w:sz w:val="24"/>
          <w:szCs w:val="24"/>
        </w:rPr>
        <w:t>ндикатор</w:t>
      </w:r>
      <w:r w:rsidR="00C249A7">
        <w:rPr>
          <w:sz w:val="24"/>
          <w:szCs w:val="24"/>
        </w:rPr>
        <w:t>а</w:t>
      </w:r>
      <w:r w:rsidRPr="00890CA6">
        <w:rPr>
          <w:sz w:val="24"/>
          <w:szCs w:val="24"/>
        </w:rPr>
        <w:t xml:space="preserve"> „</w:t>
      </w:r>
      <w:r w:rsidRPr="00890CA6">
        <w:rPr>
          <w:i/>
          <w:sz w:val="24"/>
          <w:szCs w:val="24"/>
        </w:rPr>
        <w:t>И</w:t>
      </w:r>
      <w:r w:rsidRPr="0027071A">
        <w:rPr>
          <w:i/>
          <w:sz w:val="24"/>
          <w:szCs w:val="24"/>
        </w:rPr>
        <w:t>зпълнение на бюджета по ПМДР 2014-2020 по правилото N+3 (ЕФМДР)</w:t>
      </w:r>
      <w:r w:rsidRPr="00890CA6">
        <w:rPr>
          <w:sz w:val="24"/>
          <w:szCs w:val="24"/>
        </w:rPr>
        <w:t xml:space="preserve">” </w:t>
      </w:r>
      <w:r>
        <w:rPr>
          <w:sz w:val="24"/>
          <w:szCs w:val="24"/>
        </w:rPr>
        <w:t>се оценява финансовата подкрепа за гарантиране на риболов и аквакултура,</w:t>
      </w:r>
      <w:r w:rsidRPr="00E14277">
        <w:rPr>
          <w:sz w:val="24"/>
          <w:szCs w:val="24"/>
        </w:rPr>
        <w:t xml:space="preserve"> устойчиви от екологична, икономическа и социална гледна точка</w:t>
      </w:r>
      <w:r>
        <w:rPr>
          <w:sz w:val="24"/>
          <w:szCs w:val="24"/>
        </w:rPr>
        <w:t xml:space="preserve">, за осигуряване на здравословна храна </w:t>
      </w:r>
      <w:r w:rsidRPr="00E14277">
        <w:rPr>
          <w:sz w:val="24"/>
          <w:szCs w:val="24"/>
        </w:rPr>
        <w:t>н</w:t>
      </w:r>
      <w:r>
        <w:rPr>
          <w:sz w:val="24"/>
          <w:szCs w:val="24"/>
        </w:rPr>
        <w:t>а гражданите, както и за осигуряване на</w:t>
      </w:r>
      <w:r w:rsidRPr="00E14277">
        <w:rPr>
          <w:sz w:val="24"/>
          <w:szCs w:val="24"/>
        </w:rPr>
        <w:t xml:space="preserve"> справедлив стандарт на живот за риболовните общности</w:t>
      </w:r>
      <w:r w:rsidR="0088415E">
        <w:rPr>
          <w:sz w:val="24"/>
          <w:szCs w:val="24"/>
        </w:rPr>
        <w:t>.</w:t>
      </w:r>
    </w:p>
    <w:p w:rsidR="008706B7" w:rsidRPr="00DB46FD" w:rsidRDefault="008706B7" w:rsidP="0088415E">
      <w:pPr>
        <w:spacing w:line="336" w:lineRule="auto"/>
        <w:ind w:right="-567"/>
        <w:jc w:val="both"/>
        <w:rPr>
          <w:rStyle w:val="IntenseEmphasis"/>
          <w:i w:val="0"/>
          <w:iCs w:val="0"/>
          <w:color w:val="auto"/>
          <w:sz w:val="24"/>
          <w:szCs w:val="24"/>
        </w:rPr>
      </w:pPr>
    </w:p>
    <w:p w:rsidR="004E08F5" w:rsidRDefault="004E08F5" w:rsidP="004B3CDC">
      <w:pPr>
        <w:jc w:val="both"/>
      </w:pPr>
      <w:r w:rsidRPr="0044005C">
        <w:rPr>
          <w:rStyle w:val="IntenseEmphasis"/>
          <w:b/>
          <w:color w:val="auto"/>
        </w:rPr>
        <w:t xml:space="preserve">Таблица № </w:t>
      </w:r>
      <w:r w:rsidR="007D34B6" w:rsidRPr="0044005C">
        <w:rPr>
          <w:rStyle w:val="IntenseEmphasis"/>
          <w:b/>
          <w:color w:val="auto"/>
        </w:rPr>
        <w:t>1</w:t>
      </w:r>
      <w:r w:rsidR="000A2C46">
        <w:rPr>
          <w:rStyle w:val="IntenseEmphasis"/>
          <w:b/>
          <w:color w:val="auto"/>
        </w:rPr>
        <w:t>5</w:t>
      </w:r>
      <w:r w:rsidR="0044005C">
        <w:rPr>
          <w:rStyle w:val="IntenseEmphasis"/>
          <w:b/>
          <w:color w:val="auto"/>
        </w:rPr>
        <w:t xml:space="preserve"> -</w:t>
      </w:r>
      <w:r w:rsidR="000D7A35">
        <w:rPr>
          <w:rStyle w:val="IntenseEmphasis"/>
          <w:b/>
          <w:color w:val="auto"/>
          <w:lang w:val="en-US"/>
        </w:rPr>
        <w:t xml:space="preserve"> </w:t>
      </w:r>
      <w:r w:rsidRPr="00B12BDA">
        <w:rPr>
          <w:bCs/>
          <w:i/>
          <w:color w:val="000000"/>
          <w:lang w:val="en-US"/>
        </w:rPr>
        <w:t xml:space="preserve">Справка за </w:t>
      </w:r>
      <w:r>
        <w:t xml:space="preserve">степента на изпълнение на ключовите индикатори, заложени в АСБП </w:t>
      </w:r>
      <w:r w:rsidR="008706B7">
        <w:t>20</w:t>
      </w:r>
      <w:r w:rsidR="001B5329">
        <w:t>2</w:t>
      </w:r>
      <w:r w:rsidR="00923D76">
        <w:t>4</w:t>
      </w:r>
      <w:r>
        <w:t>-</w:t>
      </w:r>
      <w:r w:rsidR="008706B7">
        <w:t>20</w:t>
      </w:r>
      <w:r>
        <w:t>2</w:t>
      </w:r>
      <w:r w:rsidR="00923D76">
        <w:t>6</w:t>
      </w:r>
      <w:r>
        <w:t xml:space="preserve"> г.</w:t>
      </w:r>
    </w:p>
    <w:tbl>
      <w:tblPr>
        <w:tblW w:w="10080" w:type="dxa"/>
        <w:tblInd w:w="80" w:type="dxa"/>
        <w:tblCellMar>
          <w:left w:w="70" w:type="dxa"/>
          <w:right w:w="70" w:type="dxa"/>
        </w:tblCellMar>
        <w:tblLook w:val="04A0" w:firstRow="1" w:lastRow="0" w:firstColumn="1" w:lastColumn="0" w:noHBand="0" w:noVBand="1"/>
      </w:tblPr>
      <w:tblGrid>
        <w:gridCol w:w="5200"/>
        <w:gridCol w:w="1480"/>
        <w:gridCol w:w="1940"/>
        <w:gridCol w:w="1460"/>
      </w:tblGrid>
      <w:tr w:rsidR="0071254A" w:rsidRPr="0071254A" w:rsidTr="0088415E">
        <w:trPr>
          <w:trHeight w:val="408"/>
        </w:trPr>
        <w:tc>
          <w:tcPr>
            <w:tcW w:w="5200" w:type="dxa"/>
            <w:tcBorders>
              <w:top w:val="single" w:sz="8" w:space="0" w:color="auto"/>
              <w:left w:val="single" w:sz="8" w:space="0" w:color="auto"/>
              <w:bottom w:val="single" w:sz="8" w:space="0" w:color="auto"/>
              <w:right w:val="single" w:sz="8" w:space="0" w:color="auto"/>
            </w:tcBorders>
            <w:shd w:val="clear" w:color="000000" w:fill="DDEBF7"/>
            <w:vAlign w:val="center"/>
            <w:hideMark/>
          </w:tcPr>
          <w:p w:rsidR="0071254A" w:rsidRPr="0071254A" w:rsidRDefault="0071254A" w:rsidP="0071254A">
            <w:pPr>
              <w:spacing w:before="0" w:after="0"/>
              <w:ind w:firstLine="0"/>
              <w:jc w:val="center"/>
              <w:rPr>
                <w:b/>
                <w:bCs/>
                <w:color w:val="000000"/>
              </w:rPr>
            </w:pPr>
            <w:r w:rsidRPr="0071254A">
              <w:rPr>
                <w:b/>
                <w:bCs/>
                <w:color w:val="000000"/>
              </w:rPr>
              <w:t>Политика на Министерството на земеделието и храните в областта на рибарството и аквакултурите</w:t>
            </w:r>
          </w:p>
        </w:tc>
        <w:tc>
          <w:tcPr>
            <w:tcW w:w="1480" w:type="dxa"/>
            <w:vMerge w:val="restart"/>
            <w:tcBorders>
              <w:top w:val="single" w:sz="8" w:space="0" w:color="auto"/>
              <w:left w:val="single" w:sz="8" w:space="0" w:color="auto"/>
              <w:bottom w:val="single" w:sz="8" w:space="0" w:color="000000"/>
              <w:right w:val="nil"/>
            </w:tcBorders>
            <w:shd w:val="clear" w:color="000000" w:fill="DDEBF7"/>
            <w:vAlign w:val="center"/>
            <w:hideMark/>
          </w:tcPr>
          <w:p w:rsidR="0071254A" w:rsidRPr="0071254A" w:rsidRDefault="0071254A" w:rsidP="0071254A">
            <w:pPr>
              <w:spacing w:before="0" w:after="0"/>
              <w:ind w:firstLine="0"/>
              <w:jc w:val="center"/>
              <w:rPr>
                <w:b/>
                <w:bCs/>
                <w:color w:val="000000"/>
              </w:rPr>
            </w:pPr>
            <w:r w:rsidRPr="0071254A">
              <w:rPr>
                <w:b/>
                <w:bCs/>
                <w:color w:val="000000"/>
              </w:rPr>
              <w:t xml:space="preserve">Мерна единица </w:t>
            </w:r>
          </w:p>
        </w:tc>
        <w:tc>
          <w:tcPr>
            <w:tcW w:w="1940"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rsidR="0071254A" w:rsidRPr="0071254A" w:rsidRDefault="0071254A" w:rsidP="00923D76">
            <w:pPr>
              <w:spacing w:before="0" w:after="0"/>
              <w:ind w:firstLine="0"/>
              <w:jc w:val="center"/>
              <w:rPr>
                <w:b/>
                <w:bCs/>
                <w:color w:val="000000"/>
              </w:rPr>
            </w:pPr>
            <w:r w:rsidRPr="0071254A">
              <w:rPr>
                <w:b/>
                <w:bCs/>
                <w:color w:val="000000"/>
              </w:rPr>
              <w:t>Целева стойност</w:t>
            </w:r>
            <w:r w:rsidRPr="0071254A">
              <w:rPr>
                <w:b/>
                <w:bCs/>
                <w:color w:val="000000"/>
              </w:rPr>
              <w:br/>
              <w:t>за 202</w:t>
            </w:r>
            <w:r w:rsidR="00923D76">
              <w:rPr>
                <w:b/>
                <w:bCs/>
                <w:color w:val="000000"/>
              </w:rPr>
              <w:t>4</w:t>
            </w:r>
            <w:r w:rsidRPr="0071254A">
              <w:rPr>
                <w:b/>
                <w:bCs/>
                <w:color w:val="000000"/>
              </w:rPr>
              <w:t xml:space="preserve"> г.</w:t>
            </w:r>
          </w:p>
        </w:tc>
        <w:tc>
          <w:tcPr>
            <w:tcW w:w="1460"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rsidR="0071254A" w:rsidRPr="0071254A" w:rsidRDefault="0071254A" w:rsidP="00923D76">
            <w:pPr>
              <w:spacing w:before="0" w:after="0"/>
              <w:ind w:firstLine="0"/>
              <w:jc w:val="center"/>
              <w:rPr>
                <w:b/>
                <w:bCs/>
                <w:color w:val="000000"/>
              </w:rPr>
            </w:pPr>
            <w:r w:rsidRPr="0071254A">
              <w:rPr>
                <w:b/>
                <w:bCs/>
                <w:color w:val="000000"/>
              </w:rPr>
              <w:t>Отчет</w:t>
            </w:r>
            <w:r w:rsidRPr="0071254A">
              <w:rPr>
                <w:b/>
                <w:bCs/>
                <w:color w:val="000000"/>
              </w:rPr>
              <w:br/>
              <w:t>за202</w:t>
            </w:r>
            <w:r w:rsidR="00545CBA">
              <w:rPr>
                <w:b/>
                <w:bCs/>
                <w:color w:val="000000"/>
                <w:lang w:val="en-US"/>
              </w:rPr>
              <w:t>4</w:t>
            </w:r>
            <w:r w:rsidRPr="0071254A">
              <w:rPr>
                <w:b/>
                <w:bCs/>
                <w:color w:val="000000"/>
              </w:rPr>
              <w:t xml:space="preserve"> г.</w:t>
            </w:r>
          </w:p>
        </w:tc>
      </w:tr>
      <w:tr w:rsidR="0071254A" w:rsidRPr="0071254A" w:rsidTr="0071254A">
        <w:trPr>
          <w:trHeight w:val="330"/>
        </w:trPr>
        <w:tc>
          <w:tcPr>
            <w:tcW w:w="5200" w:type="dxa"/>
            <w:tcBorders>
              <w:top w:val="nil"/>
              <w:left w:val="single" w:sz="8" w:space="0" w:color="auto"/>
              <w:bottom w:val="single" w:sz="8" w:space="0" w:color="auto"/>
              <w:right w:val="single" w:sz="8" w:space="0" w:color="auto"/>
            </w:tcBorders>
            <w:shd w:val="clear" w:color="000000" w:fill="DDEBF7"/>
            <w:noWrap/>
            <w:vAlign w:val="center"/>
            <w:hideMark/>
          </w:tcPr>
          <w:p w:rsidR="0071254A" w:rsidRPr="0071254A" w:rsidRDefault="0071254A" w:rsidP="0071254A">
            <w:pPr>
              <w:spacing w:before="0" w:after="0"/>
              <w:ind w:firstLine="0"/>
              <w:rPr>
                <w:b/>
                <w:bCs/>
                <w:color w:val="000000"/>
              </w:rPr>
            </w:pPr>
            <w:r w:rsidRPr="0071254A">
              <w:rPr>
                <w:b/>
                <w:bCs/>
                <w:color w:val="000000"/>
              </w:rPr>
              <w:t>Наименование на ключовите индикатори</w:t>
            </w:r>
          </w:p>
        </w:tc>
        <w:tc>
          <w:tcPr>
            <w:tcW w:w="1480" w:type="dxa"/>
            <w:vMerge/>
            <w:tcBorders>
              <w:top w:val="single" w:sz="8" w:space="0" w:color="auto"/>
              <w:left w:val="single" w:sz="8" w:space="0" w:color="auto"/>
              <w:bottom w:val="single" w:sz="8" w:space="0" w:color="000000"/>
              <w:right w:val="nil"/>
            </w:tcBorders>
            <w:vAlign w:val="center"/>
            <w:hideMark/>
          </w:tcPr>
          <w:p w:rsidR="0071254A" w:rsidRPr="0071254A" w:rsidRDefault="0071254A" w:rsidP="0071254A">
            <w:pPr>
              <w:spacing w:before="0" w:after="0"/>
              <w:ind w:firstLine="0"/>
              <w:rPr>
                <w:b/>
                <w:bCs/>
                <w:color w:val="000000"/>
              </w:rPr>
            </w:pPr>
          </w:p>
        </w:tc>
        <w:tc>
          <w:tcPr>
            <w:tcW w:w="1940" w:type="dxa"/>
            <w:vMerge/>
            <w:tcBorders>
              <w:top w:val="single" w:sz="8" w:space="0" w:color="auto"/>
              <w:left w:val="single" w:sz="8" w:space="0" w:color="auto"/>
              <w:bottom w:val="single" w:sz="8" w:space="0" w:color="000000"/>
              <w:right w:val="single" w:sz="8" w:space="0" w:color="auto"/>
            </w:tcBorders>
            <w:vAlign w:val="center"/>
            <w:hideMark/>
          </w:tcPr>
          <w:p w:rsidR="0071254A" w:rsidRPr="0071254A" w:rsidRDefault="0071254A" w:rsidP="0071254A">
            <w:pPr>
              <w:spacing w:before="0" w:after="0"/>
              <w:ind w:firstLine="0"/>
              <w:rPr>
                <w:b/>
                <w:bCs/>
                <w:color w:val="000000"/>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rsidR="0071254A" w:rsidRPr="0071254A" w:rsidRDefault="0071254A" w:rsidP="0071254A">
            <w:pPr>
              <w:spacing w:before="0" w:after="0"/>
              <w:ind w:firstLine="0"/>
              <w:rPr>
                <w:b/>
                <w:bCs/>
                <w:color w:val="000000"/>
              </w:rPr>
            </w:pPr>
          </w:p>
        </w:tc>
      </w:tr>
      <w:tr w:rsidR="00F32CBF" w:rsidRPr="0071254A" w:rsidTr="000B061E">
        <w:trPr>
          <w:trHeight w:val="113"/>
        </w:trPr>
        <w:tc>
          <w:tcPr>
            <w:tcW w:w="52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32CBF" w:rsidRDefault="00F32CBF" w:rsidP="00F32CBF">
            <w:pPr>
              <w:spacing w:before="0" w:after="0"/>
              <w:ind w:firstLine="0"/>
              <w:jc w:val="both"/>
              <w:rPr>
                <w:color w:val="000000"/>
              </w:rPr>
            </w:pPr>
            <w:r>
              <w:rPr>
                <w:color w:val="000000"/>
              </w:rPr>
              <w:t>Изпълнение на бюджета по ЕФМДР/ЕФМДРА</w:t>
            </w:r>
          </w:p>
        </w:tc>
        <w:tc>
          <w:tcPr>
            <w:tcW w:w="1480" w:type="dxa"/>
            <w:tcBorders>
              <w:top w:val="single" w:sz="8" w:space="0" w:color="auto"/>
              <w:left w:val="nil"/>
              <w:bottom w:val="single" w:sz="8" w:space="0" w:color="auto"/>
              <w:right w:val="nil"/>
            </w:tcBorders>
            <w:shd w:val="clear" w:color="auto" w:fill="auto"/>
            <w:vAlign w:val="center"/>
            <w:hideMark/>
          </w:tcPr>
          <w:p w:rsidR="00F32CBF" w:rsidRDefault="00F32CBF" w:rsidP="00F32CBF">
            <w:pPr>
              <w:jc w:val="right"/>
              <w:rPr>
                <w:color w:val="000000"/>
              </w:rPr>
            </w:pPr>
            <w:r>
              <w:rPr>
                <w:color w:val="000000"/>
              </w:rPr>
              <w:t>хил. лв.</w:t>
            </w:r>
          </w:p>
        </w:tc>
        <w:tc>
          <w:tcPr>
            <w:tcW w:w="19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32CBF" w:rsidRDefault="00F32CBF" w:rsidP="00F32CBF">
            <w:pPr>
              <w:jc w:val="right"/>
              <w:rPr>
                <w:color w:val="000000"/>
              </w:rPr>
            </w:pPr>
            <w:r>
              <w:rPr>
                <w:color w:val="000000"/>
              </w:rPr>
              <w:t>34 200</w:t>
            </w:r>
          </w:p>
        </w:tc>
        <w:tc>
          <w:tcPr>
            <w:tcW w:w="1460" w:type="dxa"/>
            <w:tcBorders>
              <w:top w:val="single" w:sz="8" w:space="0" w:color="auto"/>
              <w:left w:val="nil"/>
              <w:bottom w:val="single" w:sz="8" w:space="0" w:color="auto"/>
              <w:right w:val="single" w:sz="8" w:space="0" w:color="auto"/>
            </w:tcBorders>
            <w:shd w:val="clear" w:color="auto" w:fill="auto"/>
            <w:noWrap/>
            <w:vAlign w:val="center"/>
            <w:hideMark/>
          </w:tcPr>
          <w:p w:rsidR="00F32CBF" w:rsidRDefault="00A45E14" w:rsidP="00A45E14">
            <w:pPr>
              <w:spacing w:before="0" w:after="0"/>
              <w:ind w:firstLine="0"/>
              <w:jc w:val="right"/>
              <w:rPr>
                <w:color w:val="000000"/>
              </w:rPr>
            </w:pPr>
            <w:r>
              <w:rPr>
                <w:color w:val="000000"/>
              </w:rPr>
              <w:t>28 473</w:t>
            </w:r>
          </w:p>
        </w:tc>
      </w:tr>
    </w:tbl>
    <w:p w:rsidR="0071254A" w:rsidRPr="0027071A" w:rsidRDefault="0071254A" w:rsidP="004B3CDC">
      <w:pPr>
        <w:jc w:val="both"/>
      </w:pPr>
    </w:p>
    <w:p w:rsidR="00704D56" w:rsidRPr="004677EE" w:rsidRDefault="004E08F5" w:rsidP="009E0C6F">
      <w:pPr>
        <w:pStyle w:val="Heading2"/>
        <w:numPr>
          <w:ilvl w:val="0"/>
          <w:numId w:val="12"/>
        </w:numPr>
        <w:tabs>
          <w:tab w:val="clear" w:pos="1134"/>
          <w:tab w:val="left" w:pos="993"/>
        </w:tabs>
        <w:ind w:left="567" w:firstLine="0"/>
      </w:pPr>
      <w:bookmarkStart w:id="41" w:name="_Toc47536026"/>
      <w:r w:rsidRPr="004677EE">
        <w:t xml:space="preserve">СТЕПЕН НА ДОСТИГАНЕ НА </w:t>
      </w:r>
      <w:r w:rsidRPr="002507C0">
        <w:t>ОЧАКВАНИ</w:t>
      </w:r>
      <w:r w:rsidRPr="004677EE">
        <w:t>ТЕ</w:t>
      </w:r>
      <w:r w:rsidRPr="002507C0">
        <w:t xml:space="preserve"> ПОЛЗИ/ЕФЕКТ ЗА ОБЩЕСТВОТО</w:t>
      </w:r>
      <w:bookmarkEnd w:id="41"/>
    </w:p>
    <w:p w:rsidR="005E25A9" w:rsidRPr="00EF4749" w:rsidRDefault="009B2EF6" w:rsidP="009E396C">
      <w:pPr>
        <w:spacing w:line="288" w:lineRule="auto"/>
        <w:ind w:right="-567"/>
        <w:jc w:val="both"/>
        <w:rPr>
          <w:b/>
          <w:bCs/>
          <w:i/>
          <w:iCs/>
          <w:sz w:val="24"/>
          <w:szCs w:val="24"/>
        </w:rPr>
      </w:pPr>
      <w:r>
        <w:rPr>
          <w:sz w:val="24"/>
          <w:szCs w:val="24"/>
        </w:rPr>
        <w:t>През 20</w:t>
      </w:r>
      <w:r w:rsidR="00113F33">
        <w:rPr>
          <w:sz w:val="24"/>
          <w:szCs w:val="24"/>
          <w:lang w:val="en-US"/>
        </w:rPr>
        <w:t>2</w:t>
      </w:r>
      <w:r w:rsidR="00923D76">
        <w:rPr>
          <w:sz w:val="24"/>
          <w:szCs w:val="24"/>
        </w:rPr>
        <w:t>4</w:t>
      </w:r>
      <w:r>
        <w:rPr>
          <w:sz w:val="24"/>
          <w:szCs w:val="24"/>
        </w:rPr>
        <w:t xml:space="preserve"> г. изпълнението на мерките по ПМДР 2014-2020 г. </w:t>
      </w:r>
      <w:r w:rsidR="00FF4ECE">
        <w:rPr>
          <w:sz w:val="24"/>
          <w:szCs w:val="24"/>
        </w:rPr>
        <w:t>и по</w:t>
      </w:r>
      <w:r w:rsidR="00FA22CC">
        <w:rPr>
          <w:sz w:val="24"/>
          <w:szCs w:val="24"/>
        </w:rPr>
        <w:t xml:space="preserve"> </w:t>
      </w:r>
      <w:r w:rsidR="00FF4ECE" w:rsidRPr="00FF4ECE">
        <w:rPr>
          <w:sz w:val="24"/>
          <w:szCs w:val="24"/>
        </w:rPr>
        <w:t xml:space="preserve">ПМДРА 2021-2027 </w:t>
      </w:r>
      <w:r w:rsidR="00FF4ECE">
        <w:rPr>
          <w:sz w:val="24"/>
          <w:szCs w:val="24"/>
        </w:rPr>
        <w:t xml:space="preserve">г. </w:t>
      </w:r>
      <w:r>
        <w:rPr>
          <w:sz w:val="24"/>
          <w:szCs w:val="24"/>
        </w:rPr>
        <w:t xml:space="preserve">е допринесло за постигане на следните </w:t>
      </w:r>
      <w:r w:rsidR="005E25A9" w:rsidRPr="009B2EF6">
        <w:rPr>
          <w:sz w:val="24"/>
          <w:szCs w:val="24"/>
        </w:rPr>
        <w:t>ползи/ефект за обществото</w:t>
      </w:r>
      <w:r>
        <w:rPr>
          <w:sz w:val="24"/>
          <w:szCs w:val="24"/>
        </w:rPr>
        <w:t>:</w:t>
      </w:r>
    </w:p>
    <w:p w:rsidR="005E25A9" w:rsidRPr="00EF4749" w:rsidRDefault="005E25A9" w:rsidP="009E0C6F">
      <w:pPr>
        <w:numPr>
          <w:ilvl w:val="0"/>
          <w:numId w:val="3"/>
        </w:numPr>
        <w:tabs>
          <w:tab w:val="left" w:pos="851"/>
        </w:tabs>
        <w:spacing w:line="288" w:lineRule="auto"/>
        <w:ind w:left="567" w:right="-567" w:firstLine="0"/>
        <w:contextualSpacing/>
        <w:jc w:val="both"/>
        <w:rPr>
          <w:sz w:val="24"/>
          <w:szCs w:val="24"/>
        </w:rPr>
      </w:pPr>
      <w:r w:rsidRPr="00EF4749">
        <w:rPr>
          <w:sz w:val="24"/>
          <w:szCs w:val="24"/>
        </w:rPr>
        <w:t>обогатени, опазени и възстановени рибни ресурси;</w:t>
      </w:r>
    </w:p>
    <w:p w:rsidR="005E25A9" w:rsidRPr="00EF4749" w:rsidRDefault="005E25A9" w:rsidP="009E0C6F">
      <w:pPr>
        <w:numPr>
          <w:ilvl w:val="0"/>
          <w:numId w:val="3"/>
        </w:numPr>
        <w:tabs>
          <w:tab w:val="left" w:pos="851"/>
        </w:tabs>
        <w:spacing w:line="288" w:lineRule="auto"/>
        <w:ind w:left="567" w:right="-567" w:firstLine="0"/>
        <w:contextualSpacing/>
        <w:jc w:val="both"/>
        <w:rPr>
          <w:sz w:val="24"/>
          <w:szCs w:val="24"/>
        </w:rPr>
      </w:pPr>
      <w:r w:rsidRPr="00EF4749">
        <w:rPr>
          <w:sz w:val="24"/>
          <w:szCs w:val="24"/>
        </w:rPr>
        <w:t xml:space="preserve"> повишаване конкурентоспособността на продуктите в областта на рибарството и аквакултурите;</w:t>
      </w:r>
    </w:p>
    <w:p w:rsidR="004E08F5" w:rsidRDefault="005E25A9" w:rsidP="009E0C6F">
      <w:pPr>
        <w:numPr>
          <w:ilvl w:val="0"/>
          <w:numId w:val="3"/>
        </w:numPr>
        <w:tabs>
          <w:tab w:val="left" w:pos="851"/>
        </w:tabs>
        <w:spacing w:line="288" w:lineRule="auto"/>
        <w:ind w:left="567" w:right="-567" w:firstLine="0"/>
        <w:jc w:val="both"/>
        <w:rPr>
          <w:sz w:val="24"/>
          <w:szCs w:val="24"/>
        </w:rPr>
      </w:pPr>
      <w:r>
        <w:rPr>
          <w:sz w:val="24"/>
          <w:szCs w:val="24"/>
        </w:rPr>
        <w:t>модернизация на сектора.</w:t>
      </w:r>
    </w:p>
    <w:p w:rsidR="009B2EF6" w:rsidRPr="005E25A9" w:rsidRDefault="004677EE" w:rsidP="0040112C">
      <w:pPr>
        <w:tabs>
          <w:tab w:val="left" w:pos="851"/>
        </w:tabs>
        <w:spacing w:line="288" w:lineRule="auto"/>
        <w:ind w:left="567" w:firstLine="0"/>
        <w:contextualSpacing/>
        <w:jc w:val="both"/>
        <w:rPr>
          <w:sz w:val="24"/>
          <w:szCs w:val="24"/>
        </w:rPr>
      </w:pPr>
      <w:r w:rsidRPr="003F17C2">
        <w:rPr>
          <w:b/>
          <w:bCs/>
          <w:i/>
          <w:color w:val="000000"/>
          <w:spacing w:val="-4"/>
        </w:rPr>
        <w:t xml:space="preserve">Приложение № </w:t>
      </w:r>
      <w:r>
        <w:rPr>
          <w:b/>
          <w:bCs/>
          <w:i/>
          <w:color w:val="000000"/>
          <w:spacing w:val="-4"/>
        </w:rPr>
        <w:t>5.2</w:t>
      </w:r>
      <w:r>
        <w:rPr>
          <w:bCs/>
          <w:i/>
          <w:color w:val="000000"/>
          <w:spacing w:val="-4"/>
        </w:rPr>
        <w:t>–Отчет на показателите за полза/ефект</w:t>
      </w:r>
    </w:p>
    <w:tbl>
      <w:tblPr>
        <w:tblW w:w="10620" w:type="dxa"/>
        <w:tblCellMar>
          <w:left w:w="70" w:type="dxa"/>
          <w:right w:w="70" w:type="dxa"/>
        </w:tblCellMar>
        <w:tblLook w:val="04A0" w:firstRow="1" w:lastRow="0" w:firstColumn="1" w:lastColumn="0" w:noHBand="0" w:noVBand="1"/>
      </w:tblPr>
      <w:tblGrid>
        <w:gridCol w:w="6780"/>
        <w:gridCol w:w="1060"/>
        <w:gridCol w:w="1440"/>
        <w:gridCol w:w="1340"/>
      </w:tblGrid>
      <w:tr w:rsidR="00F32CBF" w:rsidRPr="00F32CBF" w:rsidTr="00F32CBF">
        <w:trPr>
          <w:trHeight w:val="312"/>
        </w:trPr>
        <w:tc>
          <w:tcPr>
            <w:tcW w:w="6780" w:type="dxa"/>
            <w:tcBorders>
              <w:top w:val="single" w:sz="8" w:space="0" w:color="auto"/>
              <w:left w:val="single" w:sz="8" w:space="0" w:color="auto"/>
              <w:bottom w:val="nil"/>
              <w:right w:val="single" w:sz="8" w:space="0" w:color="auto"/>
            </w:tcBorders>
            <w:shd w:val="clear" w:color="000000" w:fill="DCE6F1"/>
            <w:vAlign w:val="center"/>
            <w:hideMark/>
          </w:tcPr>
          <w:p w:rsidR="00F32CBF" w:rsidRPr="00F32CBF" w:rsidRDefault="00F32CBF" w:rsidP="00F32CBF">
            <w:pPr>
              <w:spacing w:before="0" w:after="0"/>
              <w:ind w:firstLine="0"/>
              <w:jc w:val="center"/>
              <w:rPr>
                <w:b/>
                <w:bCs/>
                <w:color w:val="000000"/>
                <w:sz w:val="16"/>
                <w:szCs w:val="16"/>
              </w:rPr>
            </w:pPr>
            <w:r w:rsidRPr="00F32CBF">
              <w:rPr>
                <w:b/>
                <w:bCs/>
                <w:color w:val="000000"/>
                <w:sz w:val="16"/>
                <w:szCs w:val="16"/>
              </w:rPr>
              <w:t>8400.02.01 Бюджетна програма “Рибарство и аквакултури”</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F32CBF" w:rsidRPr="00F32CBF" w:rsidRDefault="00F32CBF" w:rsidP="00F32CBF">
            <w:pPr>
              <w:spacing w:before="0" w:after="0"/>
              <w:ind w:firstLine="0"/>
              <w:jc w:val="center"/>
              <w:rPr>
                <w:b/>
                <w:bCs/>
                <w:color w:val="000000"/>
                <w:sz w:val="16"/>
                <w:szCs w:val="16"/>
              </w:rPr>
            </w:pPr>
            <w:r w:rsidRPr="00F32CBF">
              <w:rPr>
                <w:b/>
                <w:bCs/>
                <w:color w:val="000000"/>
                <w:sz w:val="16"/>
                <w:szCs w:val="16"/>
              </w:rPr>
              <w:t>Мерна единица</w:t>
            </w:r>
          </w:p>
        </w:tc>
        <w:tc>
          <w:tcPr>
            <w:tcW w:w="14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F32CBF" w:rsidRPr="00F32CBF" w:rsidRDefault="00F32CBF" w:rsidP="00F32CBF">
            <w:pPr>
              <w:spacing w:before="0" w:after="0"/>
              <w:ind w:firstLine="0"/>
              <w:jc w:val="center"/>
              <w:rPr>
                <w:b/>
                <w:bCs/>
                <w:color w:val="000000"/>
                <w:sz w:val="16"/>
                <w:szCs w:val="16"/>
              </w:rPr>
            </w:pPr>
            <w:r w:rsidRPr="00F32CBF">
              <w:rPr>
                <w:b/>
                <w:bCs/>
                <w:color w:val="000000"/>
                <w:sz w:val="16"/>
                <w:szCs w:val="16"/>
              </w:rPr>
              <w:t>Целева стойност</w:t>
            </w:r>
          </w:p>
        </w:tc>
        <w:tc>
          <w:tcPr>
            <w:tcW w:w="13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F32CBF" w:rsidRPr="00F32CBF" w:rsidRDefault="00F32CBF" w:rsidP="00F32CBF">
            <w:pPr>
              <w:spacing w:before="0" w:after="0"/>
              <w:ind w:firstLine="0"/>
              <w:jc w:val="center"/>
              <w:rPr>
                <w:b/>
                <w:bCs/>
                <w:color w:val="000000"/>
                <w:sz w:val="16"/>
                <w:szCs w:val="16"/>
              </w:rPr>
            </w:pPr>
            <w:r w:rsidRPr="00F32CBF">
              <w:rPr>
                <w:b/>
                <w:bCs/>
                <w:color w:val="000000"/>
                <w:sz w:val="16"/>
                <w:szCs w:val="16"/>
              </w:rPr>
              <w:t>Отчет</w:t>
            </w:r>
          </w:p>
        </w:tc>
      </w:tr>
      <w:tr w:rsidR="00F32CBF" w:rsidRPr="00F32CBF" w:rsidTr="00F32CBF">
        <w:trPr>
          <w:trHeight w:val="324"/>
        </w:trPr>
        <w:tc>
          <w:tcPr>
            <w:tcW w:w="6780" w:type="dxa"/>
            <w:tcBorders>
              <w:top w:val="nil"/>
              <w:left w:val="single" w:sz="8" w:space="0" w:color="auto"/>
              <w:bottom w:val="single" w:sz="8" w:space="0" w:color="auto"/>
              <w:right w:val="single" w:sz="8" w:space="0" w:color="auto"/>
            </w:tcBorders>
            <w:shd w:val="clear" w:color="000000" w:fill="DCE6F1"/>
            <w:vAlign w:val="center"/>
            <w:hideMark/>
          </w:tcPr>
          <w:p w:rsidR="00F32CBF" w:rsidRPr="00F32CBF" w:rsidRDefault="00F32CBF" w:rsidP="00F32CBF">
            <w:pPr>
              <w:spacing w:before="0" w:after="0"/>
              <w:ind w:firstLine="0"/>
              <w:jc w:val="center"/>
              <w:rPr>
                <w:b/>
                <w:bCs/>
                <w:i/>
                <w:iCs/>
                <w:color w:val="000000"/>
                <w:sz w:val="16"/>
                <w:szCs w:val="16"/>
              </w:rPr>
            </w:pPr>
            <w:r w:rsidRPr="00F32CBF">
              <w:rPr>
                <w:b/>
                <w:bCs/>
                <w:i/>
                <w:iCs/>
                <w:color w:val="000000"/>
                <w:sz w:val="16"/>
                <w:szCs w:val="16"/>
              </w:rPr>
              <w:t>Показатели за изпълнение</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rsidR="00F32CBF" w:rsidRPr="00F32CBF" w:rsidRDefault="00F32CBF" w:rsidP="00F32CBF">
            <w:pPr>
              <w:spacing w:before="0" w:after="0"/>
              <w:ind w:firstLine="0"/>
              <w:rPr>
                <w:b/>
                <w:bCs/>
                <w:color w:val="000000"/>
                <w:sz w:val="16"/>
                <w:szCs w:val="16"/>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F32CBF" w:rsidRPr="00F32CBF" w:rsidRDefault="00F32CBF" w:rsidP="00F32CBF">
            <w:pPr>
              <w:spacing w:before="0" w:after="0"/>
              <w:ind w:firstLine="0"/>
              <w:rPr>
                <w:b/>
                <w:bCs/>
                <w:color w:val="000000"/>
                <w:sz w:val="16"/>
                <w:szCs w:val="16"/>
              </w:rPr>
            </w:pPr>
          </w:p>
        </w:tc>
        <w:tc>
          <w:tcPr>
            <w:tcW w:w="1340" w:type="dxa"/>
            <w:vMerge/>
            <w:tcBorders>
              <w:top w:val="single" w:sz="8" w:space="0" w:color="auto"/>
              <w:left w:val="single" w:sz="8" w:space="0" w:color="auto"/>
              <w:bottom w:val="single" w:sz="8" w:space="0" w:color="000000"/>
              <w:right w:val="single" w:sz="8" w:space="0" w:color="auto"/>
            </w:tcBorders>
            <w:vAlign w:val="center"/>
            <w:hideMark/>
          </w:tcPr>
          <w:p w:rsidR="00F32CBF" w:rsidRPr="00F32CBF" w:rsidRDefault="00F32CBF" w:rsidP="00F32CBF">
            <w:pPr>
              <w:spacing w:before="0" w:after="0"/>
              <w:ind w:firstLine="0"/>
              <w:rPr>
                <w:b/>
                <w:bCs/>
                <w:color w:val="000000"/>
                <w:sz w:val="16"/>
                <w:szCs w:val="16"/>
              </w:rPr>
            </w:pPr>
          </w:p>
        </w:tc>
      </w:tr>
      <w:tr w:rsidR="00A45E14" w:rsidRPr="00F32CBF" w:rsidTr="0069315E">
        <w:trPr>
          <w:trHeight w:val="312"/>
        </w:trPr>
        <w:tc>
          <w:tcPr>
            <w:tcW w:w="678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45E14" w:rsidRPr="00F32CBF" w:rsidRDefault="00A45E14" w:rsidP="000D7A35">
            <w:pPr>
              <w:spacing w:before="0" w:after="0"/>
              <w:ind w:firstLine="0"/>
              <w:rPr>
                <w:sz w:val="16"/>
                <w:szCs w:val="16"/>
              </w:rPr>
            </w:pPr>
            <w:r w:rsidRPr="00F32CBF">
              <w:rPr>
                <w:sz w:val="16"/>
                <w:szCs w:val="16"/>
              </w:rPr>
              <w:t>Изпълнение на бюджета по ПМДР 2014-2020 по правилото N+3 (ЕФМДР)</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A45E14" w:rsidRPr="00F32CBF" w:rsidRDefault="00A45E14" w:rsidP="00A45E14">
            <w:pPr>
              <w:spacing w:before="0" w:after="0"/>
              <w:ind w:firstLine="0"/>
              <w:jc w:val="center"/>
              <w:rPr>
                <w:sz w:val="16"/>
                <w:szCs w:val="16"/>
              </w:rPr>
            </w:pPr>
            <w:r w:rsidRPr="00F32CBF">
              <w:rPr>
                <w:sz w:val="16"/>
                <w:szCs w:val="16"/>
              </w:rPr>
              <w:t>хил. лв.</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A45E14" w:rsidRPr="00F32CBF" w:rsidRDefault="00A45E14" w:rsidP="00A45E14">
            <w:pPr>
              <w:spacing w:before="0" w:after="0"/>
              <w:ind w:firstLine="0"/>
              <w:jc w:val="right"/>
              <w:rPr>
                <w:sz w:val="16"/>
                <w:szCs w:val="16"/>
              </w:rPr>
            </w:pPr>
            <w:r>
              <w:rPr>
                <w:sz w:val="16"/>
                <w:szCs w:val="16"/>
              </w:rPr>
              <w:t>22 800</w:t>
            </w:r>
          </w:p>
        </w:tc>
        <w:tc>
          <w:tcPr>
            <w:tcW w:w="1340" w:type="dxa"/>
            <w:tcBorders>
              <w:top w:val="nil"/>
              <w:left w:val="nil"/>
              <w:bottom w:val="single" w:sz="4" w:space="0" w:color="auto"/>
              <w:right w:val="single" w:sz="8" w:space="0" w:color="auto"/>
            </w:tcBorders>
            <w:shd w:val="clear" w:color="auto" w:fill="auto"/>
            <w:vAlign w:val="center"/>
            <w:hideMark/>
          </w:tcPr>
          <w:p w:rsidR="00A45E14" w:rsidRPr="00F32CBF" w:rsidRDefault="00A45E14" w:rsidP="00A45E14">
            <w:pPr>
              <w:spacing w:before="0" w:after="0"/>
              <w:ind w:firstLine="0"/>
              <w:jc w:val="right"/>
              <w:rPr>
                <w:sz w:val="16"/>
                <w:szCs w:val="16"/>
              </w:rPr>
            </w:pPr>
            <w:r>
              <w:rPr>
                <w:sz w:val="16"/>
                <w:szCs w:val="16"/>
              </w:rPr>
              <w:t>27 897</w:t>
            </w:r>
          </w:p>
        </w:tc>
      </w:tr>
      <w:tr w:rsidR="00A45E14" w:rsidRPr="00F32CBF" w:rsidTr="0069315E">
        <w:trPr>
          <w:trHeight w:val="312"/>
        </w:trPr>
        <w:tc>
          <w:tcPr>
            <w:tcW w:w="6780" w:type="dxa"/>
            <w:tcBorders>
              <w:top w:val="nil"/>
              <w:left w:val="single" w:sz="8" w:space="0" w:color="auto"/>
              <w:bottom w:val="nil"/>
              <w:right w:val="single" w:sz="4" w:space="0" w:color="auto"/>
            </w:tcBorders>
            <w:shd w:val="clear" w:color="auto" w:fill="auto"/>
            <w:vAlign w:val="center"/>
            <w:hideMark/>
          </w:tcPr>
          <w:p w:rsidR="00A45E14" w:rsidRPr="00F32CBF" w:rsidRDefault="00A45E14" w:rsidP="00A45E14">
            <w:pPr>
              <w:spacing w:before="0" w:after="0"/>
              <w:ind w:firstLine="0"/>
              <w:rPr>
                <w:sz w:val="16"/>
                <w:szCs w:val="16"/>
              </w:rPr>
            </w:pPr>
            <w:r w:rsidRPr="00F32CBF">
              <w:rPr>
                <w:sz w:val="16"/>
                <w:szCs w:val="16"/>
              </w:rPr>
              <w:t>Изпълнение на бюджета по ПМДРА 2021-2027 (ЕФМДРА)</w:t>
            </w:r>
          </w:p>
        </w:tc>
        <w:tc>
          <w:tcPr>
            <w:tcW w:w="1060" w:type="dxa"/>
            <w:tcBorders>
              <w:top w:val="nil"/>
              <w:left w:val="nil"/>
              <w:bottom w:val="nil"/>
              <w:right w:val="single" w:sz="4" w:space="0" w:color="auto"/>
            </w:tcBorders>
            <w:shd w:val="clear" w:color="auto" w:fill="auto"/>
            <w:vAlign w:val="center"/>
            <w:hideMark/>
          </w:tcPr>
          <w:p w:rsidR="00A45E14" w:rsidRPr="00F32CBF" w:rsidRDefault="00A45E14" w:rsidP="00A45E14">
            <w:pPr>
              <w:spacing w:before="0" w:after="0"/>
              <w:ind w:firstLine="0"/>
              <w:jc w:val="center"/>
              <w:rPr>
                <w:sz w:val="16"/>
                <w:szCs w:val="16"/>
              </w:rPr>
            </w:pPr>
            <w:r w:rsidRPr="00F32CBF">
              <w:rPr>
                <w:sz w:val="16"/>
                <w:szCs w:val="16"/>
              </w:rPr>
              <w:t>хил. лв.</w:t>
            </w:r>
          </w:p>
        </w:tc>
        <w:tc>
          <w:tcPr>
            <w:tcW w:w="1440" w:type="dxa"/>
            <w:tcBorders>
              <w:top w:val="nil"/>
              <w:left w:val="single" w:sz="4" w:space="0" w:color="auto"/>
              <w:bottom w:val="nil"/>
              <w:right w:val="single" w:sz="4" w:space="0" w:color="auto"/>
            </w:tcBorders>
            <w:shd w:val="clear" w:color="auto" w:fill="auto"/>
            <w:vAlign w:val="center"/>
            <w:hideMark/>
          </w:tcPr>
          <w:p w:rsidR="00A45E14" w:rsidRPr="00F32CBF" w:rsidRDefault="00A45E14" w:rsidP="00A45E14">
            <w:pPr>
              <w:spacing w:before="0" w:after="0"/>
              <w:ind w:firstLine="0"/>
              <w:jc w:val="right"/>
              <w:rPr>
                <w:sz w:val="16"/>
                <w:szCs w:val="16"/>
              </w:rPr>
            </w:pPr>
            <w:r>
              <w:rPr>
                <w:sz w:val="16"/>
                <w:szCs w:val="16"/>
              </w:rPr>
              <w:t>11 400</w:t>
            </w:r>
          </w:p>
        </w:tc>
        <w:tc>
          <w:tcPr>
            <w:tcW w:w="1340" w:type="dxa"/>
            <w:tcBorders>
              <w:top w:val="nil"/>
              <w:left w:val="nil"/>
              <w:bottom w:val="nil"/>
              <w:right w:val="single" w:sz="8" w:space="0" w:color="auto"/>
            </w:tcBorders>
            <w:shd w:val="clear" w:color="auto" w:fill="auto"/>
            <w:vAlign w:val="center"/>
            <w:hideMark/>
          </w:tcPr>
          <w:p w:rsidR="00A45E14" w:rsidRPr="00F32CBF" w:rsidRDefault="00A45E14" w:rsidP="00A45E14">
            <w:pPr>
              <w:spacing w:before="0" w:after="0"/>
              <w:ind w:firstLine="0"/>
              <w:jc w:val="right"/>
              <w:rPr>
                <w:sz w:val="16"/>
                <w:szCs w:val="16"/>
              </w:rPr>
            </w:pPr>
            <w:r>
              <w:rPr>
                <w:sz w:val="16"/>
                <w:szCs w:val="16"/>
              </w:rPr>
              <w:t>576</w:t>
            </w:r>
          </w:p>
        </w:tc>
      </w:tr>
      <w:tr w:rsidR="00A45E14" w:rsidRPr="00F32CBF" w:rsidTr="0069315E">
        <w:trPr>
          <w:trHeight w:val="324"/>
        </w:trPr>
        <w:tc>
          <w:tcPr>
            <w:tcW w:w="678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A45E14" w:rsidRPr="00F32CBF" w:rsidRDefault="00A45E14" w:rsidP="00A45E14">
            <w:pPr>
              <w:spacing w:before="0" w:after="0"/>
              <w:ind w:firstLine="0"/>
              <w:rPr>
                <w:color w:val="000000"/>
                <w:sz w:val="16"/>
                <w:szCs w:val="16"/>
              </w:rPr>
            </w:pPr>
            <w:r w:rsidRPr="00F32CBF">
              <w:rPr>
                <w:color w:val="000000"/>
                <w:sz w:val="16"/>
                <w:szCs w:val="16"/>
              </w:rPr>
              <w:t>Финансиране на разходи за ДДС на общини с одобрени проекти по ПМДР/ПМДРА</w:t>
            </w:r>
          </w:p>
        </w:tc>
        <w:tc>
          <w:tcPr>
            <w:tcW w:w="1060" w:type="dxa"/>
            <w:tcBorders>
              <w:top w:val="single" w:sz="4" w:space="0" w:color="auto"/>
              <w:left w:val="nil"/>
              <w:bottom w:val="single" w:sz="8" w:space="0" w:color="auto"/>
              <w:right w:val="single" w:sz="4" w:space="0" w:color="auto"/>
            </w:tcBorders>
            <w:shd w:val="clear" w:color="auto" w:fill="auto"/>
            <w:vAlign w:val="center"/>
            <w:hideMark/>
          </w:tcPr>
          <w:p w:rsidR="00A45E14" w:rsidRPr="00F32CBF" w:rsidRDefault="00A45E14" w:rsidP="00A45E14">
            <w:pPr>
              <w:spacing w:before="0" w:after="0"/>
              <w:ind w:firstLine="0"/>
              <w:jc w:val="center"/>
              <w:rPr>
                <w:color w:val="000000"/>
                <w:sz w:val="16"/>
                <w:szCs w:val="16"/>
              </w:rPr>
            </w:pPr>
            <w:r w:rsidRPr="00F32CBF">
              <w:rPr>
                <w:color w:val="000000"/>
                <w:sz w:val="16"/>
                <w:szCs w:val="16"/>
              </w:rPr>
              <w:t>хил. лв.</w:t>
            </w:r>
          </w:p>
        </w:tc>
        <w:tc>
          <w:tcPr>
            <w:tcW w:w="1440"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A45E14" w:rsidRPr="00F32CBF" w:rsidRDefault="00A45E14" w:rsidP="00A45E14">
            <w:pPr>
              <w:spacing w:before="0" w:after="0"/>
              <w:ind w:firstLine="0"/>
              <w:jc w:val="right"/>
              <w:rPr>
                <w:sz w:val="16"/>
                <w:szCs w:val="16"/>
              </w:rPr>
            </w:pPr>
            <w:r>
              <w:rPr>
                <w:sz w:val="16"/>
                <w:szCs w:val="16"/>
              </w:rPr>
              <w:t>2 000</w:t>
            </w:r>
          </w:p>
        </w:tc>
        <w:tc>
          <w:tcPr>
            <w:tcW w:w="1340" w:type="dxa"/>
            <w:tcBorders>
              <w:top w:val="single" w:sz="4" w:space="0" w:color="auto"/>
              <w:left w:val="nil"/>
              <w:bottom w:val="single" w:sz="8" w:space="0" w:color="auto"/>
              <w:right w:val="single" w:sz="8" w:space="0" w:color="auto"/>
            </w:tcBorders>
            <w:shd w:val="clear" w:color="auto" w:fill="auto"/>
            <w:vAlign w:val="center"/>
            <w:hideMark/>
          </w:tcPr>
          <w:p w:rsidR="00A45E14" w:rsidRPr="00F32CBF" w:rsidRDefault="00A45E14" w:rsidP="00A13F09">
            <w:pPr>
              <w:spacing w:before="0" w:after="0"/>
              <w:ind w:firstLine="0"/>
              <w:jc w:val="right"/>
              <w:rPr>
                <w:sz w:val="16"/>
                <w:szCs w:val="16"/>
              </w:rPr>
            </w:pPr>
            <w:r>
              <w:rPr>
                <w:sz w:val="16"/>
                <w:szCs w:val="16"/>
              </w:rPr>
              <w:t>1 0</w:t>
            </w:r>
            <w:r w:rsidR="00A13F09">
              <w:rPr>
                <w:sz w:val="16"/>
                <w:szCs w:val="16"/>
              </w:rPr>
              <w:t>20</w:t>
            </w:r>
          </w:p>
        </w:tc>
      </w:tr>
    </w:tbl>
    <w:p w:rsidR="00B344E8" w:rsidRDefault="00B344E8" w:rsidP="009E396C">
      <w:pPr>
        <w:ind w:right="-567"/>
        <w:rPr>
          <w:b/>
          <w:sz w:val="24"/>
          <w:szCs w:val="24"/>
        </w:rPr>
      </w:pPr>
    </w:p>
    <w:p w:rsidR="00220346" w:rsidRPr="00220346" w:rsidRDefault="00220346" w:rsidP="009E396C">
      <w:pPr>
        <w:ind w:right="-567"/>
        <w:rPr>
          <w:b/>
          <w:sz w:val="24"/>
          <w:szCs w:val="24"/>
        </w:rPr>
      </w:pPr>
      <w:r w:rsidRPr="00220346">
        <w:rPr>
          <w:b/>
          <w:sz w:val="24"/>
          <w:szCs w:val="24"/>
        </w:rPr>
        <w:t>Информация за наличността и качеството на данните</w:t>
      </w:r>
    </w:p>
    <w:p w:rsidR="00220346" w:rsidRDefault="00220346" w:rsidP="009E396C">
      <w:pPr>
        <w:autoSpaceDE w:val="0"/>
        <w:autoSpaceDN w:val="0"/>
        <w:adjustRightInd w:val="0"/>
        <w:spacing w:line="360" w:lineRule="auto"/>
        <w:ind w:right="-567"/>
        <w:jc w:val="both"/>
        <w:rPr>
          <w:sz w:val="24"/>
          <w:szCs w:val="24"/>
        </w:rPr>
      </w:pPr>
      <w:r w:rsidRPr="004F7810">
        <w:rPr>
          <w:sz w:val="24"/>
          <w:szCs w:val="24"/>
        </w:rPr>
        <w:t>Всички данни са налични в информационните системи на Държавен фонд „Земеделие”. Качеството на данните е гарантирано от Системата за управление на качеството и информационната сигурност (СУКИС), внедрени съгласно стандарти ISO 27001:2013</w:t>
      </w:r>
      <w:r w:rsidR="00AE0E9C">
        <w:rPr>
          <w:sz w:val="24"/>
          <w:szCs w:val="24"/>
        </w:rPr>
        <w:t>,</w:t>
      </w:r>
      <w:r w:rsidRPr="004F7810">
        <w:rPr>
          <w:sz w:val="24"/>
          <w:szCs w:val="24"/>
        </w:rPr>
        <w:t xml:space="preserve"> ISO 9001:2015</w:t>
      </w:r>
      <w:r w:rsidR="00AE0E9C">
        <w:rPr>
          <w:sz w:val="24"/>
          <w:szCs w:val="24"/>
        </w:rPr>
        <w:t xml:space="preserve"> и </w:t>
      </w:r>
      <w:r w:rsidR="00AE0E9C" w:rsidRPr="00AE0E9C">
        <w:rPr>
          <w:sz w:val="24"/>
          <w:szCs w:val="24"/>
        </w:rPr>
        <w:t>ISO 37001</w:t>
      </w:r>
      <w:r w:rsidRPr="004F7810">
        <w:rPr>
          <w:sz w:val="24"/>
          <w:szCs w:val="24"/>
        </w:rPr>
        <w:t xml:space="preserve">, както и от Интегрираната система за </w:t>
      </w:r>
      <w:r>
        <w:rPr>
          <w:sz w:val="24"/>
          <w:szCs w:val="24"/>
        </w:rPr>
        <w:t>администриране и контрол (ИСАК)</w:t>
      </w:r>
      <w:r w:rsidRPr="00803744">
        <w:rPr>
          <w:sz w:val="24"/>
          <w:szCs w:val="24"/>
        </w:rPr>
        <w:t xml:space="preserve"> и Информационната система за управление и наблюдение (ИСУН 2020).</w:t>
      </w:r>
    </w:p>
    <w:p w:rsidR="004E08F5" w:rsidRDefault="004E08F5" w:rsidP="009E0C6F">
      <w:pPr>
        <w:pStyle w:val="Heading2"/>
        <w:numPr>
          <w:ilvl w:val="0"/>
          <w:numId w:val="12"/>
        </w:numPr>
        <w:tabs>
          <w:tab w:val="clear" w:pos="1134"/>
          <w:tab w:val="left" w:pos="993"/>
        </w:tabs>
        <w:ind w:left="567" w:firstLine="0"/>
      </w:pPr>
      <w:bookmarkStart w:id="42" w:name="_Toc47536027"/>
      <w:r>
        <w:t>ОТГОВОРНОСТ ЗА ИЗПЪЛНЕНИЕТО НА ЦЕЛИТЕ</w:t>
      </w:r>
      <w:bookmarkEnd w:id="42"/>
    </w:p>
    <w:p w:rsidR="004E08F5" w:rsidRDefault="004E08F5" w:rsidP="009E0C6F">
      <w:pPr>
        <w:numPr>
          <w:ilvl w:val="0"/>
          <w:numId w:val="3"/>
        </w:numPr>
        <w:tabs>
          <w:tab w:val="left" w:pos="851"/>
        </w:tabs>
        <w:spacing w:line="336" w:lineRule="auto"/>
        <w:ind w:hanging="720"/>
        <w:contextualSpacing/>
        <w:jc w:val="both"/>
        <w:rPr>
          <w:sz w:val="24"/>
          <w:szCs w:val="24"/>
        </w:rPr>
      </w:pPr>
      <w:r>
        <w:rPr>
          <w:sz w:val="24"/>
          <w:szCs w:val="24"/>
        </w:rPr>
        <w:t>Министерство</w:t>
      </w:r>
      <w:r w:rsidRPr="00EF4749">
        <w:rPr>
          <w:sz w:val="24"/>
          <w:szCs w:val="24"/>
        </w:rPr>
        <w:t xml:space="preserve"> на </w:t>
      </w:r>
      <w:r w:rsidR="00AF2575">
        <w:rPr>
          <w:sz w:val="24"/>
          <w:szCs w:val="24"/>
        </w:rPr>
        <w:t>земеделието</w:t>
      </w:r>
      <w:r w:rsidR="000D7A35">
        <w:rPr>
          <w:sz w:val="24"/>
          <w:szCs w:val="24"/>
          <w:lang w:val="en-US"/>
        </w:rPr>
        <w:t xml:space="preserve"> </w:t>
      </w:r>
      <w:r w:rsidR="00CF5ECC" w:rsidRPr="00CF5ECC">
        <w:rPr>
          <w:sz w:val="24"/>
          <w:szCs w:val="24"/>
        </w:rPr>
        <w:t>и храните</w:t>
      </w:r>
      <w:r>
        <w:rPr>
          <w:sz w:val="24"/>
          <w:szCs w:val="24"/>
        </w:rPr>
        <w:t>;</w:t>
      </w:r>
    </w:p>
    <w:p w:rsidR="004E08F5" w:rsidRPr="00EF4749" w:rsidRDefault="004E08F5" w:rsidP="009E0C6F">
      <w:pPr>
        <w:numPr>
          <w:ilvl w:val="0"/>
          <w:numId w:val="3"/>
        </w:numPr>
        <w:tabs>
          <w:tab w:val="left" w:pos="851"/>
        </w:tabs>
        <w:spacing w:line="336" w:lineRule="auto"/>
        <w:ind w:left="567" w:firstLine="0"/>
        <w:contextualSpacing/>
        <w:jc w:val="both"/>
        <w:rPr>
          <w:sz w:val="24"/>
          <w:szCs w:val="24"/>
        </w:rPr>
      </w:pPr>
      <w:r w:rsidRPr="00EF4749">
        <w:rPr>
          <w:sz w:val="24"/>
          <w:szCs w:val="24"/>
        </w:rPr>
        <w:t>Министерство на финансите</w:t>
      </w:r>
      <w:r>
        <w:rPr>
          <w:sz w:val="24"/>
          <w:szCs w:val="24"/>
        </w:rPr>
        <w:t>;</w:t>
      </w:r>
    </w:p>
    <w:p w:rsidR="004E08F5" w:rsidRPr="00EF4749" w:rsidRDefault="004E08F5" w:rsidP="009E0C6F">
      <w:pPr>
        <w:numPr>
          <w:ilvl w:val="0"/>
          <w:numId w:val="3"/>
        </w:numPr>
        <w:tabs>
          <w:tab w:val="left" w:pos="851"/>
        </w:tabs>
        <w:spacing w:line="336" w:lineRule="auto"/>
        <w:ind w:left="567" w:firstLine="0"/>
        <w:contextualSpacing/>
        <w:jc w:val="both"/>
        <w:rPr>
          <w:sz w:val="24"/>
          <w:szCs w:val="24"/>
        </w:rPr>
      </w:pPr>
      <w:r>
        <w:rPr>
          <w:sz w:val="24"/>
          <w:szCs w:val="24"/>
        </w:rPr>
        <w:t>Изпълнителна агенция по рибарство и аквакултури;</w:t>
      </w:r>
    </w:p>
    <w:p w:rsidR="004E08F5" w:rsidRPr="00EF4749" w:rsidRDefault="004E08F5" w:rsidP="009E0C6F">
      <w:pPr>
        <w:numPr>
          <w:ilvl w:val="0"/>
          <w:numId w:val="3"/>
        </w:numPr>
        <w:tabs>
          <w:tab w:val="left" w:pos="851"/>
        </w:tabs>
        <w:spacing w:line="336" w:lineRule="auto"/>
        <w:ind w:left="567" w:firstLine="0"/>
        <w:contextualSpacing/>
        <w:jc w:val="both"/>
        <w:rPr>
          <w:sz w:val="24"/>
          <w:szCs w:val="24"/>
        </w:rPr>
      </w:pPr>
      <w:r w:rsidRPr="00EF4749">
        <w:rPr>
          <w:sz w:val="24"/>
          <w:szCs w:val="24"/>
        </w:rPr>
        <w:t>Институциите на Европейския съюз</w:t>
      </w:r>
      <w:r>
        <w:rPr>
          <w:sz w:val="24"/>
          <w:szCs w:val="24"/>
        </w:rPr>
        <w:t>;</w:t>
      </w:r>
    </w:p>
    <w:p w:rsidR="004E08F5" w:rsidRDefault="004E08F5" w:rsidP="009E0C6F">
      <w:pPr>
        <w:numPr>
          <w:ilvl w:val="0"/>
          <w:numId w:val="3"/>
        </w:numPr>
        <w:tabs>
          <w:tab w:val="left" w:pos="851"/>
        </w:tabs>
        <w:spacing w:line="336" w:lineRule="auto"/>
        <w:ind w:left="567" w:firstLine="0"/>
        <w:contextualSpacing/>
        <w:jc w:val="both"/>
        <w:rPr>
          <w:sz w:val="24"/>
          <w:szCs w:val="24"/>
        </w:rPr>
      </w:pPr>
      <w:r w:rsidRPr="00EF4749">
        <w:rPr>
          <w:sz w:val="24"/>
          <w:szCs w:val="24"/>
        </w:rPr>
        <w:t>Българската агенция по безопасност на храните</w:t>
      </w:r>
      <w:r>
        <w:rPr>
          <w:sz w:val="24"/>
          <w:szCs w:val="24"/>
        </w:rPr>
        <w:t>.</w:t>
      </w:r>
    </w:p>
    <w:p w:rsidR="001F52A8" w:rsidRPr="007569AE" w:rsidRDefault="009B2EF6" w:rsidP="009E0C6F">
      <w:pPr>
        <w:pStyle w:val="Heading2"/>
        <w:numPr>
          <w:ilvl w:val="0"/>
          <w:numId w:val="12"/>
        </w:numPr>
        <w:tabs>
          <w:tab w:val="clear" w:pos="1134"/>
          <w:tab w:val="left" w:pos="993"/>
        </w:tabs>
        <w:ind w:left="567" w:firstLine="0"/>
      </w:pPr>
      <w:bookmarkStart w:id="43" w:name="_Toc47536028"/>
      <w:r w:rsidRPr="004C3103">
        <w:t>ПРЕГЛЕД НА ИЗПЪЛНЕНИЕТО НА БЮДЖЕТНА ПРОГРАМА „</w:t>
      </w:r>
      <w:r w:rsidRPr="009B2EF6">
        <w:t>РИБАРСТВО И АКВАКУЛТУРИ</w:t>
      </w:r>
      <w:r w:rsidRPr="004C3103">
        <w:t>”</w:t>
      </w:r>
      <w:bookmarkEnd w:id="43"/>
    </w:p>
    <w:p w:rsidR="00EC5DD3" w:rsidRDefault="00EC5DD3" w:rsidP="00EC5DD3">
      <w:pPr>
        <w:pStyle w:val="Heading3"/>
      </w:pPr>
      <w:bookmarkStart w:id="44" w:name="_Toc47536029"/>
      <w:bookmarkStart w:id="45" w:name="_Toc47536032"/>
      <w:r>
        <w:t>Степен на изпълнение на заложените в програмата цели</w:t>
      </w:r>
      <w:bookmarkEnd w:id="44"/>
    </w:p>
    <w:p w:rsidR="00EC5DD3" w:rsidRPr="0040112C" w:rsidRDefault="00EC5DD3" w:rsidP="008F2207">
      <w:pPr>
        <w:spacing w:line="336" w:lineRule="auto"/>
        <w:ind w:right="-567"/>
        <w:jc w:val="both"/>
        <w:rPr>
          <w:sz w:val="24"/>
          <w:szCs w:val="24"/>
        </w:rPr>
      </w:pPr>
      <w:r w:rsidRPr="0040112C">
        <w:rPr>
          <w:sz w:val="24"/>
          <w:szCs w:val="24"/>
        </w:rPr>
        <w:t>През 20</w:t>
      </w:r>
      <w:r>
        <w:rPr>
          <w:sz w:val="24"/>
          <w:szCs w:val="24"/>
        </w:rPr>
        <w:t>2</w:t>
      </w:r>
      <w:r w:rsidR="00923D76">
        <w:rPr>
          <w:sz w:val="24"/>
          <w:szCs w:val="24"/>
        </w:rPr>
        <w:t>4</w:t>
      </w:r>
      <w:r w:rsidRPr="0040112C">
        <w:rPr>
          <w:sz w:val="24"/>
          <w:szCs w:val="24"/>
        </w:rPr>
        <w:t xml:space="preserve"> г. изпълнението на мерките по програмата </w:t>
      </w:r>
      <w:r>
        <w:rPr>
          <w:sz w:val="24"/>
          <w:szCs w:val="24"/>
        </w:rPr>
        <w:t>допринася</w:t>
      </w:r>
      <w:r w:rsidR="00FA22CC">
        <w:rPr>
          <w:sz w:val="24"/>
          <w:szCs w:val="24"/>
        </w:rPr>
        <w:t xml:space="preserve"> </w:t>
      </w:r>
      <w:r>
        <w:rPr>
          <w:sz w:val="24"/>
          <w:szCs w:val="24"/>
        </w:rPr>
        <w:t>за постигане на</w:t>
      </w:r>
      <w:r w:rsidRPr="0040112C">
        <w:rPr>
          <w:sz w:val="24"/>
          <w:szCs w:val="24"/>
        </w:rPr>
        <w:t xml:space="preserve"> целите на политиката на </w:t>
      </w:r>
      <w:r>
        <w:rPr>
          <w:sz w:val="24"/>
          <w:szCs w:val="24"/>
        </w:rPr>
        <w:t>Министерството на земеделието</w:t>
      </w:r>
      <w:r w:rsidR="00FA22CC">
        <w:rPr>
          <w:sz w:val="24"/>
          <w:szCs w:val="24"/>
        </w:rPr>
        <w:t xml:space="preserve"> </w:t>
      </w:r>
      <w:r w:rsidR="00CF5ECC" w:rsidRPr="00CF5ECC">
        <w:rPr>
          <w:sz w:val="24"/>
          <w:szCs w:val="24"/>
        </w:rPr>
        <w:t xml:space="preserve">и храните </w:t>
      </w:r>
      <w:r w:rsidRPr="0040112C">
        <w:rPr>
          <w:sz w:val="24"/>
          <w:szCs w:val="24"/>
        </w:rPr>
        <w:t>в областта на рибарството и аквакултурите, в това число:</w:t>
      </w:r>
    </w:p>
    <w:p w:rsidR="00EC5DD3" w:rsidRPr="0040112C" w:rsidRDefault="00EC5DD3" w:rsidP="009E0C6F">
      <w:pPr>
        <w:numPr>
          <w:ilvl w:val="0"/>
          <w:numId w:val="3"/>
        </w:numPr>
        <w:tabs>
          <w:tab w:val="left" w:pos="851"/>
        </w:tabs>
        <w:spacing w:line="336" w:lineRule="auto"/>
        <w:ind w:left="567" w:right="-567" w:firstLine="0"/>
        <w:contextualSpacing/>
        <w:jc w:val="both"/>
        <w:rPr>
          <w:sz w:val="24"/>
          <w:szCs w:val="24"/>
        </w:rPr>
      </w:pPr>
      <w:r w:rsidRPr="0040112C">
        <w:rPr>
          <w:sz w:val="24"/>
          <w:szCs w:val="24"/>
        </w:rPr>
        <w:t>устойчиво развитие на сектор „Рибарство”;</w:t>
      </w:r>
    </w:p>
    <w:p w:rsidR="00EC5DD3" w:rsidRPr="0040112C" w:rsidRDefault="00EC5DD3" w:rsidP="009E0C6F">
      <w:pPr>
        <w:numPr>
          <w:ilvl w:val="0"/>
          <w:numId w:val="3"/>
        </w:numPr>
        <w:tabs>
          <w:tab w:val="left" w:pos="851"/>
        </w:tabs>
        <w:spacing w:line="336" w:lineRule="auto"/>
        <w:ind w:left="567" w:right="-567" w:firstLine="0"/>
        <w:contextualSpacing/>
        <w:jc w:val="both"/>
        <w:rPr>
          <w:sz w:val="24"/>
          <w:szCs w:val="24"/>
        </w:rPr>
      </w:pPr>
      <w:r w:rsidRPr="0040112C">
        <w:rPr>
          <w:sz w:val="24"/>
          <w:szCs w:val="24"/>
        </w:rPr>
        <w:t>развитие на аквакултурата;</w:t>
      </w:r>
    </w:p>
    <w:p w:rsidR="00EC5DD3" w:rsidRPr="0040112C" w:rsidRDefault="00EC5DD3" w:rsidP="009E0C6F">
      <w:pPr>
        <w:numPr>
          <w:ilvl w:val="0"/>
          <w:numId w:val="3"/>
        </w:numPr>
        <w:tabs>
          <w:tab w:val="left" w:pos="851"/>
        </w:tabs>
        <w:spacing w:line="336" w:lineRule="auto"/>
        <w:ind w:left="567" w:right="-567" w:firstLine="0"/>
        <w:contextualSpacing/>
        <w:jc w:val="both"/>
        <w:rPr>
          <w:sz w:val="24"/>
          <w:szCs w:val="24"/>
        </w:rPr>
      </w:pPr>
      <w:r w:rsidRPr="0040112C">
        <w:rPr>
          <w:sz w:val="24"/>
          <w:szCs w:val="24"/>
        </w:rPr>
        <w:t>опазване и устойчива експлоатация на рибните ресурси.</w:t>
      </w:r>
    </w:p>
    <w:p w:rsidR="00EC5DD3" w:rsidRPr="0040112C" w:rsidRDefault="00EC5DD3" w:rsidP="008F2207">
      <w:pPr>
        <w:pStyle w:val="Heading3"/>
        <w:ind w:right="-567"/>
        <w:rPr>
          <w:lang w:val="bg-BG"/>
        </w:rPr>
      </w:pPr>
      <w:bookmarkStart w:id="46" w:name="_Toc47536030"/>
      <w:r>
        <w:t>Предоставени услуги, изпълнени дейности и постигнати резултати</w:t>
      </w:r>
      <w:bookmarkEnd w:id="46"/>
    </w:p>
    <w:p w:rsidR="00EC5DD3" w:rsidRDefault="00EC5DD3" w:rsidP="008F2207">
      <w:pPr>
        <w:spacing w:line="336" w:lineRule="auto"/>
        <w:ind w:right="-567"/>
        <w:jc w:val="both"/>
        <w:rPr>
          <w:sz w:val="24"/>
          <w:szCs w:val="24"/>
        </w:rPr>
      </w:pPr>
      <w:r w:rsidRPr="00117C6C">
        <w:rPr>
          <w:sz w:val="24"/>
          <w:szCs w:val="24"/>
        </w:rPr>
        <w:t xml:space="preserve">Основната услуга в рамките на бюджетната програма е предоставяне на финансова помощ на </w:t>
      </w:r>
      <w:r>
        <w:rPr>
          <w:sz w:val="24"/>
          <w:szCs w:val="24"/>
        </w:rPr>
        <w:t>бенефициер</w:t>
      </w:r>
      <w:r w:rsidRPr="00117C6C">
        <w:rPr>
          <w:sz w:val="24"/>
          <w:szCs w:val="24"/>
        </w:rPr>
        <w:t xml:space="preserve">и от бюджета на </w:t>
      </w:r>
      <w:r>
        <w:rPr>
          <w:sz w:val="24"/>
          <w:szCs w:val="24"/>
        </w:rPr>
        <w:t>ОПРСР 2007-2013 г.</w:t>
      </w:r>
      <w:r w:rsidR="008706B7">
        <w:rPr>
          <w:sz w:val="24"/>
          <w:szCs w:val="24"/>
        </w:rPr>
        <w:t>, ПМДР</w:t>
      </w:r>
      <w:r w:rsidR="008706B7" w:rsidRPr="00117C6C">
        <w:rPr>
          <w:sz w:val="24"/>
          <w:szCs w:val="24"/>
        </w:rPr>
        <w:t xml:space="preserve"> 2014-2020 </w:t>
      </w:r>
      <w:r w:rsidR="008706B7">
        <w:rPr>
          <w:sz w:val="24"/>
          <w:szCs w:val="24"/>
        </w:rPr>
        <w:t>г. и ПМДРА 2021-2027 г.</w:t>
      </w:r>
    </w:p>
    <w:p w:rsidR="00EC5DD3" w:rsidRDefault="00EC5DD3" w:rsidP="009E396C">
      <w:pPr>
        <w:spacing w:line="336" w:lineRule="auto"/>
        <w:ind w:right="-567"/>
        <w:jc w:val="both"/>
        <w:rPr>
          <w:sz w:val="24"/>
          <w:szCs w:val="24"/>
        </w:rPr>
      </w:pPr>
      <w:r w:rsidRPr="00EF6F02">
        <w:rPr>
          <w:sz w:val="24"/>
          <w:szCs w:val="24"/>
        </w:rPr>
        <w:t>След последната промяна на ПМДР 2014-2020 г. общият бюджет възлиза на 203</w:t>
      </w:r>
      <w:r>
        <w:rPr>
          <w:sz w:val="24"/>
          <w:szCs w:val="24"/>
        </w:rPr>
        <w:t xml:space="preserve"> 969 300 </w:t>
      </w:r>
      <w:r w:rsidRPr="00EF6F02">
        <w:rPr>
          <w:sz w:val="24"/>
          <w:szCs w:val="24"/>
        </w:rPr>
        <w:t>лв. (15</w:t>
      </w:r>
      <w:r>
        <w:rPr>
          <w:sz w:val="24"/>
          <w:szCs w:val="24"/>
        </w:rPr>
        <w:t>7</w:t>
      </w:r>
      <w:r w:rsidRPr="00EF6F02">
        <w:rPr>
          <w:sz w:val="24"/>
          <w:szCs w:val="24"/>
        </w:rPr>
        <w:t> </w:t>
      </w:r>
      <w:r>
        <w:rPr>
          <w:sz w:val="24"/>
          <w:szCs w:val="24"/>
        </w:rPr>
        <w:t>980 941</w:t>
      </w:r>
      <w:r w:rsidRPr="00EF6F02">
        <w:rPr>
          <w:sz w:val="24"/>
          <w:szCs w:val="24"/>
        </w:rPr>
        <w:t xml:space="preserve"> лв. от ЕФМДР и 45 </w:t>
      </w:r>
      <w:r>
        <w:rPr>
          <w:sz w:val="24"/>
          <w:szCs w:val="24"/>
        </w:rPr>
        <w:t xml:space="preserve">988 359 </w:t>
      </w:r>
      <w:r w:rsidRPr="00EF6F02">
        <w:rPr>
          <w:sz w:val="24"/>
          <w:szCs w:val="24"/>
        </w:rPr>
        <w:t>лв. от НБ).</w:t>
      </w:r>
    </w:p>
    <w:p w:rsidR="00A45E14" w:rsidRDefault="00A45E14" w:rsidP="00A45E14">
      <w:pPr>
        <w:spacing w:before="0" w:after="0"/>
        <w:ind w:firstLine="0"/>
        <w:jc w:val="center"/>
        <w:rPr>
          <w:i/>
        </w:rPr>
      </w:pPr>
      <w:r w:rsidRPr="007569AE">
        <w:rPr>
          <w:b/>
          <w:i/>
        </w:rPr>
        <w:t xml:space="preserve">Таблица № </w:t>
      </w:r>
      <w:r>
        <w:rPr>
          <w:b/>
          <w:i/>
          <w:lang w:val="en-US"/>
        </w:rPr>
        <w:t>1</w:t>
      </w:r>
      <w:r w:rsidR="000A2C46">
        <w:rPr>
          <w:b/>
          <w:i/>
        </w:rPr>
        <w:t>6</w:t>
      </w:r>
      <w:r w:rsidRPr="00506989">
        <w:rPr>
          <w:i/>
        </w:rPr>
        <w:t>-</w:t>
      </w:r>
      <w:r w:rsidRPr="007569AE">
        <w:rPr>
          <w:i/>
        </w:rPr>
        <w:t xml:space="preserve">представя изпълнението </w:t>
      </w:r>
      <w:r>
        <w:rPr>
          <w:i/>
        </w:rPr>
        <w:t xml:space="preserve">от 01.01.2024 </w:t>
      </w:r>
      <w:r w:rsidRPr="00B80ADE">
        <w:rPr>
          <w:i/>
          <w:sz w:val="18"/>
          <w:szCs w:val="18"/>
        </w:rPr>
        <w:t xml:space="preserve">до </w:t>
      </w:r>
      <w:r>
        <w:rPr>
          <w:bCs/>
          <w:i/>
          <w:sz w:val="18"/>
          <w:szCs w:val="18"/>
        </w:rPr>
        <w:t>3</w:t>
      </w:r>
      <w:r>
        <w:rPr>
          <w:bCs/>
          <w:i/>
          <w:sz w:val="18"/>
          <w:szCs w:val="18"/>
          <w:lang w:val="en-US"/>
        </w:rPr>
        <w:t>1</w:t>
      </w:r>
      <w:r w:rsidRPr="00B80ADE">
        <w:rPr>
          <w:i/>
          <w:sz w:val="18"/>
          <w:szCs w:val="18"/>
        </w:rPr>
        <w:t>.</w:t>
      </w:r>
      <w:r>
        <w:rPr>
          <w:i/>
          <w:sz w:val="18"/>
          <w:szCs w:val="18"/>
          <w:lang w:val="en-US"/>
        </w:rPr>
        <w:t>12</w:t>
      </w:r>
      <w:r>
        <w:rPr>
          <w:i/>
        </w:rPr>
        <w:t>.</w:t>
      </w:r>
      <w:r w:rsidRPr="007569AE">
        <w:rPr>
          <w:i/>
        </w:rPr>
        <w:t>20</w:t>
      </w:r>
      <w:r>
        <w:rPr>
          <w:i/>
          <w:lang w:val="en-US"/>
        </w:rPr>
        <w:t>2</w:t>
      </w:r>
      <w:r>
        <w:rPr>
          <w:i/>
        </w:rPr>
        <w:t>4</w:t>
      </w:r>
      <w:r w:rsidRPr="007569AE">
        <w:rPr>
          <w:i/>
        </w:rPr>
        <w:t xml:space="preserve"> г. по мерки от ПМДР 2014-2020 г.</w:t>
      </w:r>
    </w:p>
    <w:tbl>
      <w:tblPr>
        <w:tblW w:w="104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1"/>
        <w:gridCol w:w="1000"/>
        <w:gridCol w:w="1989"/>
        <w:gridCol w:w="1814"/>
        <w:gridCol w:w="1576"/>
      </w:tblGrid>
      <w:tr w:rsidR="00A45E14" w:rsidRPr="005D2B0F" w:rsidTr="00A45E14">
        <w:trPr>
          <w:trHeight w:val="390"/>
        </w:trPr>
        <w:tc>
          <w:tcPr>
            <w:tcW w:w="10480" w:type="dxa"/>
            <w:gridSpan w:val="5"/>
            <w:shd w:val="clear" w:color="auto" w:fill="auto"/>
            <w:noWrap/>
            <w:vAlign w:val="bottom"/>
            <w:hideMark/>
          </w:tcPr>
          <w:p w:rsidR="00A45E14" w:rsidRPr="003F145D" w:rsidRDefault="00A45E14" w:rsidP="0069315E">
            <w:pPr>
              <w:spacing w:before="0" w:after="0"/>
              <w:ind w:firstLine="0"/>
              <w:jc w:val="center"/>
              <w:rPr>
                <w:b/>
                <w:bCs/>
                <w:i/>
                <w:iCs/>
                <w:sz w:val="28"/>
                <w:szCs w:val="28"/>
                <w:u w:val="single"/>
                <w:lang w:val="en-US"/>
              </w:rPr>
            </w:pPr>
            <w:bookmarkStart w:id="47" w:name="RANGE!A1:F15"/>
            <w:r w:rsidRPr="005D2B0F">
              <w:rPr>
                <w:b/>
                <w:bCs/>
                <w:i/>
                <w:iCs/>
                <w:sz w:val="28"/>
                <w:szCs w:val="28"/>
                <w:u w:val="single"/>
              </w:rPr>
              <w:t>Платени проекти по мерки от ПМДР 2014-2020 за периода 01.01.2024- 31.12.2024г.</w:t>
            </w:r>
            <w:bookmarkEnd w:id="47"/>
            <w:r w:rsidR="003F145D">
              <w:rPr>
                <w:b/>
                <w:bCs/>
                <w:i/>
                <w:iCs/>
                <w:sz w:val="28"/>
                <w:szCs w:val="28"/>
                <w:u w:val="single"/>
              </w:rPr>
              <w:t xml:space="preserve"> </w:t>
            </w:r>
            <w:r w:rsidR="003F145D">
              <w:rPr>
                <w:b/>
                <w:bCs/>
                <w:i/>
                <w:iCs/>
                <w:sz w:val="28"/>
                <w:szCs w:val="28"/>
                <w:u w:val="single"/>
                <w:lang w:val="en-US"/>
              </w:rPr>
              <w:t>(</w:t>
            </w:r>
            <w:r w:rsidR="003F145D">
              <w:rPr>
                <w:b/>
                <w:bCs/>
                <w:i/>
                <w:iCs/>
                <w:sz w:val="28"/>
                <w:szCs w:val="28"/>
                <w:u w:val="single"/>
              </w:rPr>
              <w:t>брой/лева</w:t>
            </w:r>
            <w:r w:rsidR="003F145D">
              <w:rPr>
                <w:b/>
                <w:bCs/>
                <w:i/>
                <w:iCs/>
                <w:sz w:val="28"/>
                <w:szCs w:val="28"/>
                <w:u w:val="single"/>
                <w:lang w:val="en-US"/>
              </w:rPr>
              <w:t>)</w:t>
            </w:r>
          </w:p>
        </w:tc>
      </w:tr>
      <w:tr w:rsidR="00A45E14" w:rsidRPr="005D2B0F" w:rsidTr="00A45E14">
        <w:trPr>
          <w:trHeight w:val="900"/>
        </w:trPr>
        <w:tc>
          <w:tcPr>
            <w:tcW w:w="4101" w:type="dxa"/>
            <w:shd w:val="clear" w:color="auto" w:fill="auto"/>
            <w:vAlign w:val="center"/>
            <w:hideMark/>
          </w:tcPr>
          <w:p w:rsidR="00A45E14" w:rsidRPr="005D2B0F" w:rsidRDefault="00A45E14" w:rsidP="0069315E">
            <w:pPr>
              <w:spacing w:before="0" w:after="0"/>
              <w:ind w:firstLine="0"/>
              <w:jc w:val="center"/>
              <w:rPr>
                <w:sz w:val="22"/>
                <w:szCs w:val="22"/>
              </w:rPr>
            </w:pPr>
            <w:r w:rsidRPr="005D2B0F">
              <w:rPr>
                <w:sz w:val="22"/>
                <w:szCs w:val="22"/>
              </w:rPr>
              <w:t xml:space="preserve"> Мярка </w:t>
            </w:r>
          </w:p>
        </w:tc>
        <w:tc>
          <w:tcPr>
            <w:tcW w:w="1000" w:type="dxa"/>
            <w:shd w:val="clear" w:color="auto" w:fill="auto"/>
            <w:vAlign w:val="center"/>
            <w:hideMark/>
          </w:tcPr>
          <w:p w:rsidR="00A45E14" w:rsidRPr="005D2B0F" w:rsidRDefault="00A45E14" w:rsidP="0069315E">
            <w:pPr>
              <w:spacing w:before="0" w:after="0"/>
              <w:ind w:firstLine="0"/>
              <w:jc w:val="center"/>
              <w:rPr>
                <w:sz w:val="22"/>
                <w:szCs w:val="22"/>
              </w:rPr>
            </w:pPr>
            <w:r w:rsidRPr="005D2B0F">
              <w:rPr>
                <w:sz w:val="22"/>
                <w:szCs w:val="22"/>
              </w:rPr>
              <w:t>брой</w:t>
            </w:r>
          </w:p>
        </w:tc>
        <w:tc>
          <w:tcPr>
            <w:tcW w:w="1989" w:type="dxa"/>
            <w:shd w:val="clear" w:color="auto" w:fill="auto"/>
            <w:vAlign w:val="center"/>
            <w:hideMark/>
          </w:tcPr>
          <w:p w:rsidR="00A45E14" w:rsidRPr="005D2B0F" w:rsidRDefault="00A45E14" w:rsidP="0069315E">
            <w:pPr>
              <w:spacing w:before="0" w:after="0"/>
              <w:ind w:firstLine="0"/>
              <w:jc w:val="center"/>
              <w:rPr>
                <w:sz w:val="22"/>
                <w:szCs w:val="22"/>
              </w:rPr>
            </w:pPr>
            <w:r w:rsidRPr="005D2B0F">
              <w:rPr>
                <w:sz w:val="22"/>
                <w:szCs w:val="22"/>
              </w:rPr>
              <w:t>Платена сума</w:t>
            </w:r>
          </w:p>
        </w:tc>
        <w:tc>
          <w:tcPr>
            <w:tcW w:w="1814" w:type="dxa"/>
            <w:shd w:val="clear" w:color="auto" w:fill="auto"/>
            <w:vAlign w:val="center"/>
            <w:hideMark/>
          </w:tcPr>
          <w:p w:rsidR="00A45E14" w:rsidRPr="005D2B0F" w:rsidRDefault="00A45E14" w:rsidP="0069315E">
            <w:pPr>
              <w:spacing w:before="0" w:after="0"/>
              <w:ind w:firstLine="0"/>
              <w:jc w:val="center"/>
              <w:rPr>
                <w:sz w:val="22"/>
                <w:szCs w:val="22"/>
              </w:rPr>
            </w:pPr>
            <w:r w:rsidRPr="005D2B0F">
              <w:rPr>
                <w:sz w:val="22"/>
                <w:szCs w:val="22"/>
              </w:rPr>
              <w:t>Национално финансиране</w:t>
            </w:r>
          </w:p>
        </w:tc>
        <w:tc>
          <w:tcPr>
            <w:tcW w:w="1576" w:type="dxa"/>
            <w:shd w:val="clear" w:color="auto" w:fill="auto"/>
            <w:vAlign w:val="center"/>
            <w:hideMark/>
          </w:tcPr>
          <w:p w:rsidR="00A45E14" w:rsidRPr="005D2B0F" w:rsidRDefault="00A45E14" w:rsidP="0069315E">
            <w:pPr>
              <w:spacing w:before="0" w:after="0"/>
              <w:ind w:firstLine="0"/>
              <w:jc w:val="center"/>
              <w:rPr>
                <w:sz w:val="22"/>
                <w:szCs w:val="22"/>
              </w:rPr>
            </w:pPr>
            <w:r w:rsidRPr="005D2B0F">
              <w:rPr>
                <w:sz w:val="22"/>
                <w:szCs w:val="22"/>
              </w:rPr>
              <w:t>Европейско финансиране</w:t>
            </w:r>
          </w:p>
        </w:tc>
      </w:tr>
      <w:tr w:rsidR="00A45E14" w:rsidRPr="005D2B0F" w:rsidTr="00A45E14">
        <w:trPr>
          <w:trHeight w:val="1440"/>
        </w:trPr>
        <w:tc>
          <w:tcPr>
            <w:tcW w:w="4101" w:type="dxa"/>
            <w:shd w:val="clear" w:color="auto" w:fill="auto"/>
            <w:vAlign w:val="center"/>
            <w:hideMark/>
          </w:tcPr>
          <w:p w:rsidR="00A45E14" w:rsidRPr="005D2B0F" w:rsidRDefault="00A45E14" w:rsidP="0069315E">
            <w:pPr>
              <w:spacing w:before="0" w:after="0"/>
              <w:ind w:firstLine="0"/>
            </w:pPr>
            <w:r w:rsidRPr="005D2B0F">
              <w:t>1.8.Инвестиции за подобрение на инфраструктурата в рибарските пристанища, инвестиции за подобрение на кейови места за разтоварване.</w:t>
            </w:r>
            <w:r w:rsidR="000D7A35">
              <w:rPr>
                <w:lang w:val="en-US"/>
              </w:rPr>
              <w:t xml:space="preserve"> </w:t>
            </w:r>
            <w:r w:rsidRPr="005D2B0F">
              <w:t>Изграждане или модернизацията на лодкостоянки</w:t>
            </w:r>
            <w:r w:rsidRPr="005D2B0F">
              <w:br/>
              <w:t>Окончателно преустановяване на риболовните дейности</w:t>
            </w:r>
          </w:p>
        </w:tc>
        <w:tc>
          <w:tcPr>
            <w:tcW w:w="1000" w:type="dxa"/>
            <w:shd w:val="clear" w:color="auto" w:fill="auto"/>
            <w:vAlign w:val="center"/>
            <w:hideMark/>
          </w:tcPr>
          <w:p w:rsidR="00A45E14" w:rsidRPr="005D2B0F" w:rsidRDefault="00A45E14" w:rsidP="0069315E">
            <w:pPr>
              <w:spacing w:before="0" w:after="0"/>
              <w:ind w:firstLine="0"/>
              <w:jc w:val="center"/>
            </w:pPr>
            <w:r w:rsidRPr="005D2B0F">
              <w:t>8</w:t>
            </w:r>
          </w:p>
        </w:tc>
        <w:tc>
          <w:tcPr>
            <w:tcW w:w="1989" w:type="dxa"/>
            <w:shd w:val="clear" w:color="000000" w:fill="FFFFFF"/>
            <w:vAlign w:val="center"/>
            <w:hideMark/>
          </w:tcPr>
          <w:p w:rsidR="00A45E14" w:rsidRPr="005D2B0F" w:rsidRDefault="00A45E14" w:rsidP="0069315E">
            <w:pPr>
              <w:spacing w:before="0" w:after="0"/>
              <w:ind w:firstLine="0"/>
              <w:jc w:val="center"/>
            </w:pPr>
            <w:r w:rsidRPr="005D2B0F">
              <w:t>3 708 266,58</w:t>
            </w:r>
          </w:p>
        </w:tc>
        <w:tc>
          <w:tcPr>
            <w:tcW w:w="1814" w:type="dxa"/>
            <w:shd w:val="clear" w:color="000000" w:fill="FFFFFF"/>
            <w:vAlign w:val="center"/>
            <w:hideMark/>
          </w:tcPr>
          <w:p w:rsidR="00A45E14" w:rsidRPr="005D2B0F" w:rsidRDefault="00A45E14" w:rsidP="0069315E">
            <w:pPr>
              <w:spacing w:before="0" w:after="0"/>
              <w:ind w:firstLine="0"/>
              <w:jc w:val="center"/>
            </w:pPr>
            <w:r w:rsidRPr="005D2B0F">
              <w:t>991 590,48</w:t>
            </w:r>
          </w:p>
        </w:tc>
        <w:tc>
          <w:tcPr>
            <w:tcW w:w="1576" w:type="dxa"/>
            <w:shd w:val="clear" w:color="000000" w:fill="FFFFFF"/>
            <w:vAlign w:val="center"/>
            <w:hideMark/>
          </w:tcPr>
          <w:p w:rsidR="00A45E14" w:rsidRPr="005D2B0F" w:rsidRDefault="00A45E14" w:rsidP="0069315E">
            <w:pPr>
              <w:spacing w:before="0" w:after="0"/>
              <w:ind w:firstLine="0"/>
              <w:jc w:val="center"/>
            </w:pPr>
            <w:r w:rsidRPr="005D2B0F">
              <w:t>2 716 676,10</w:t>
            </w:r>
          </w:p>
        </w:tc>
      </w:tr>
      <w:tr w:rsidR="00A45E14" w:rsidRPr="005D2B0F" w:rsidTr="00A45E14">
        <w:trPr>
          <w:trHeight w:val="480"/>
        </w:trPr>
        <w:tc>
          <w:tcPr>
            <w:tcW w:w="4101" w:type="dxa"/>
            <w:shd w:val="clear" w:color="auto" w:fill="auto"/>
            <w:vAlign w:val="center"/>
            <w:hideMark/>
          </w:tcPr>
          <w:p w:rsidR="00A45E14" w:rsidRPr="005D2B0F" w:rsidRDefault="000D7A35" w:rsidP="0069315E">
            <w:pPr>
              <w:spacing w:before="0" w:after="0"/>
              <w:ind w:firstLine="0"/>
            </w:pPr>
            <w:r>
              <w:t>1.9.</w:t>
            </w:r>
            <w:r w:rsidR="00A45E14" w:rsidRPr="005D2B0F">
              <w:t>Временно преустановяване на риболовната дейност (Украйна)</w:t>
            </w:r>
          </w:p>
        </w:tc>
        <w:tc>
          <w:tcPr>
            <w:tcW w:w="1000" w:type="dxa"/>
            <w:shd w:val="clear" w:color="auto" w:fill="auto"/>
            <w:vAlign w:val="center"/>
            <w:hideMark/>
          </w:tcPr>
          <w:p w:rsidR="00A45E14" w:rsidRPr="005D2B0F" w:rsidRDefault="00A45E14" w:rsidP="0069315E">
            <w:pPr>
              <w:spacing w:before="0" w:after="0"/>
              <w:ind w:firstLine="0"/>
              <w:jc w:val="center"/>
            </w:pPr>
            <w:r w:rsidRPr="005D2B0F">
              <w:t>44</w:t>
            </w:r>
          </w:p>
        </w:tc>
        <w:tc>
          <w:tcPr>
            <w:tcW w:w="1989" w:type="dxa"/>
            <w:shd w:val="clear" w:color="000000" w:fill="FFFFFF"/>
            <w:vAlign w:val="center"/>
            <w:hideMark/>
          </w:tcPr>
          <w:p w:rsidR="00A45E14" w:rsidRPr="005D2B0F" w:rsidRDefault="00A45E14" w:rsidP="0069315E">
            <w:pPr>
              <w:spacing w:before="0" w:after="0"/>
              <w:ind w:firstLine="0"/>
              <w:jc w:val="center"/>
            </w:pPr>
            <w:r w:rsidRPr="005D2B0F">
              <w:t>698 882,22</w:t>
            </w:r>
          </w:p>
        </w:tc>
        <w:tc>
          <w:tcPr>
            <w:tcW w:w="1814" w:type="dxa"/>
            <w:shd w:val="clear" w:color="000000" w:fill="FFFFFF"/>
            <w:vAlign w:val="center"/>
            <w:hideMark/>
          </w:tcPr>
          <w:p w:rsidR="00A45E14" w:rsidRPr="005D2B0F" w:rsidRDefault="00A45E14" w:rsidP="0069315E">
            <w:pPr>
              <w:spacing w:before="0" w:after="0"/>
              <w:ind w:firstLine="0"/>
              <w:jc w:val="center"/>
            </w:pPr>
            <w:r w:rsidRPr="005D2B0F">
              <w:t>186 881,09</w:t>
            </w:r>
          </w:p>
        </w:tc>
        <w:tc>
          <w:tcPr>
            <w:tcW w:w="1576" w:type="dxa"/>
            <w:shd w:val="clear" w:color="000000" w:fill="FFFFFF"/>
            <w:vAlign w:val="center"/>
            <w:hideMark/>
          </w:tcPr>
          <w:p w:rsidR="00A45E14" w:rsidRPr="005D2B0F" w:rsidRDefault="00A45E14" w:rsidP="0069315E">
            <w:pPr>
              <w:spacing w:before="0" w:after="0"/>
              <w:ind w:firstLine="0"/>
              <w:jc w:val="center"/>
            </w:pPr>
            <w:r w:rsidRPr="005D2B0F">
              <w:t>512 001,13</w:t>
            </w:r>
          </w:p>
        </w:tc>
      </w:tr>
      <w:tr w:rsidR="00A45E14" w:rsidRPr="005D2B0F" w:rsidTr="00A45E14">
        <w:trPr>
          <w:trHeight w:val="255"/>
        </w:trPr>
        <w:tc>
          <w:tcPr>
            <w:tcW w:w="4101" w:type="dxa"/>
            <w:shd w:val="clear" w:color="auto" w:fill="auto"/>
            <w:vAlign w:val="center"/>
            <w:hideMark/>
          </w:tcPr>
          <w:p w:rsidR="00A45E14" w:rsidRPr="005D2B0F" w:rsidRDefault="00A45E14" w:rsidP="0069315E">
            <w:pPr>
              <w:spacing w:before="0" w:after="0"/>
              <w:ind w:firstLine="0"/>
            </w:pPr>
            <w:r w:rsidRPr="005D2B0F">
              <w:t>2.2.Продуктивни инвестиции в аквакултура</w:t>
            </w:r>
          </w:p>
        </w:tc>
        <w:tc>
          <w:tcPr>
            <w:tcW w:w="1000" w:type="dxa"/>
            <w:shd w:val="clear" w:color="auto" w:fill="auto"/>
            <w:vAlign w:val="center"/>
            <w:hideMark/>
          </w:tcPr>
          <w:p w:rsidR="00A45E14" w:rsidRPr="005D2B0F" w:rsidRDefault="00A45E14" w:rsidP="0069315E">
            <w:pPr>
              <w:spacing w:before="0" w:after="0"/>
              <w:ind w:firstLine="0"/>
              <w:jc w:val="center"/>
            </w:pPr>
            <w:r w:rsidRPr="005D2B0F">
              <w:t>7</w:t>
            </w:r>
          </w:p>
        </w:tc>
        <w:tc>
          <w:tcPr>
            <w:tcW w:w="1989" w:type="dxa"/>
            <w:shd w:val="clear" w:color="000000" w:fill="FFFFFF"/>
            <w:vAlign w:val="center"/>
            <w:hideMark/>
          </w:tcPr>
          <w:p w:rsidR="00A45E14" w:rsidRPr="005D2B0F" w:rsidRDefault="00A45E14" w:rsidP="0069315E">
            <w:pPr>
              <w:spacing w:before="0" w:after="0"/>
              <w:ind w:firstLine="0"/>
              <w:jc w:val="center"/>
            </w:pPr>
            <w:r w:rsidRPr="005D2B0F">
              <w:t>1 740 306,24</w:t>
            </w:r>
          </w:p>
        </w:tc>
        <w:tc>
          <w:tcPr>
            <w:tcW w:w="1814" w:type="dxa"/>
            <w:shd w:val="clear" w:color="000000" w:fill="FFFFFF"/>
            <w:vAlign w:val="center"/>
            <w:hideMark/>
          </w:tcPr>
          <w:p w:rsidR="00A45E14" w:rsidRPr="005D2B0F" w:rsidRDefault="00A45E14" w:rsidP="0069315E">
            <w:pPr>
              <w:spacing w:before="0" w:after="0"/>
              <w:ind w:firstLine="0"/>
              <w:jc w:val="center"/>
            </w:pPr>
            <w:r w:rsidRPr="005D2B0F">
              <w:t>435 076,57</w:t>
            </w:r>
          </w:p>
        </w:tc>
        <w:tc>
          <w:tcPr>
            <w:tcW w:w="1576" w:type="dxa"/>
            <w:shd w:val="clear" w:color="000000" w:fill="FFFFFF"/>
            <w:vAlign w:val="center"/>
            <w:hideMark/>
          </w:tcPr>
          <w:p w:rsidR="00A45E14" w:rsidRPr="005D2B0F" w:rsidRDefault="00A45E14" w:rsidP="0069315E">
            <w:pPr>
              <w:spacing w:before="0" w:after="0"/>
              <w:ind w:firstLine="0"/>
              <w:jc w:val="center"/>
            </w:pPr>
            <w:r w:rsidRPr="005D2B0F">
              <w:t>1 305 229,67</w:t>
            </w:r>
          </w:p>
        </w:tc>
      </w:tr>
      <w:tr w:rsidR="00A45E14" w:rsidRPr="005D2B0F" w:rsidTr="00A45E14">
        <w:trPr>
          <w:trHeight w:val="255"/>
        </w:trPr>
        <w:tc>
          <w:tcPr>
            <w:tcW w:w="4101" w:type="dxa"/>
            <w:shd w:val="clear" w:color="auto" w:fill="auto"/>
            <w:vAlign w:val="center"/>
            <w:hideMark/>
          </w:tcPr>
          <w:p w:rsidR="00A45E14" w:rsidRPr="005D2B0F" w:rsidRDefault="00A45E14" w:rsidP="0069315E">
            <w:pPr>
              <w:spacing w:before="0" w:after="0"/>
              <w:ind w:firstLine="0"/>
            </w:pPr>
            <w:r w:rsidRPr="005D2B0F">
              <w:t>2.3Насърчаване на нови производители на аквакултури, развиващи устойчиви аквакултури</w:t>
            </w:r>
          </w:p>
        </w:tc>
        <w:tc>
          <w:tcPr>
            <w:tcW w:w="1000" w:type="dxa"/>
            <w:shd w:val="clear" w:color="auto" w:fill="auto"/>
            <w:vAlign w:val="center"/>
            <w:hideMark/>
          </w:tcPr>
          <w:p w:rsidR="00A45E14" w:rsidRPr="005D2B0F" w:rsidRDefault="00A45E14" w:rsidP="0069315E">
            <w:pPr>
              <w:spacing w:before="0" w:after="0"/>
              <w:ind w:firstLine="0"/>
              <w:jc w:val="center"/>
            </w:pPr>
            <w:r w:rsidRPr="005D2B0F">
              <w:t>1</w:t>
            </w:r>
          </w:p>
        </w:tc>
        <w:tc>
          <w:tcPr>
            <w:tcW w:w="1989" w:type="dxa"/>
            <w:shd w:val="clear" w:color="000000" w:fill="FFFFFF"/>
            <w:vAlign w:val="center"/>
            <w:hideMark/>
          </w:tcPr>
          <w:p w:rsidR="00A45E14" w:rsidRPr="005D2B0F" w:rsidRDefault="00A45E14" w:rsidP="0069315E">
            <w:pPr>
              <w:spacing w:before="0" w:after="0"/>
              <w:ind w:firstLine="0"/>
              <w:jc w:val="center"/>
            </w:pPr>
            <w:r w:rsidRPr="005D2B0F">
              <w:t>108 079,77</w:t>
            </w:r>
          </w:p>
        </w:tc>
        <w:tc>
          <w:tcPr>
            <w:tcW w:w="1814" w:type="dxa"/>
            <w:shd w:val="clear" w:color="000000" w:fill="FFFFFF"/>
            <w:vAlign w:val="center"/>
            <w:hideMark/>
          </w:tcPr>
          <w:p w:rsidR="00A45E14" w:rsidRPr="005D2B0F" w:rsidRDefault="00A45E14" w:rsidP="0069315E">
            <w:pPr>
              <w:spacing w:before="0" w:after="0"/>
              <w:ind w:firstLine="0"/>
              <w:jc w:val="center"/>
            </w:pPr>
            <w:r w:rsidRPr="005D2B0F">
              <w:t>27 019,94</w:t>
            </w:r>
          </w:p>
        </w:tc>
        <w:tc>
          <w:tcPr>
            <w:tcW w:w="1576" w:type="dxa"/>
            <w:shd w:val="clear" w:color="000000" w:fill="FFFFFF"/>
            <w:vAlign w:val="center"/>
            <w:hideMark/>
          </w:tcPr>
          <w:p w:rsidR="00A45E14" w:rsidRPr="005D2B0F" w:rsidRDefault="00A45E14" w:rsidP="0069315E">
            <w:pPr>
              <w:spacing w:before="0" w:after="0"/>
              <w:ind w:firstLine="0"/>
              <w:jc w:val="center"/>
            </w:pPr>
            <w:r w:rsidRPr="005D2B0F">
              <w:t>81 059,83</w:t>
            </w:r>
          </w:p>
        </w:tc>
      </w:tr>
      <w:tr w:rsidR="00A45E14" w:rsidRPr="005D2B0F" w:rsidTr="00A45E14">
        <w:trPr>
          <w:trHeight w:val="255"/>
        </w:trPr>
        <w:tc>
          <w:tcPr>
            <w:tcW w:w="4101" w:type="dxa"/>
            <w:shd w:val="clear" w:color="auto" w:fill="auto"/>
            <w:vAlign w:val="center"/>
            <w:hideMark/>
          </w:tcPr>
          <w:p w:rsidR="00A45E14" w:rsidRPr="005D2B0F" w:rsidRDefault="00A45E14" w:rsidP="0069315E">
            <w:pPr>
              <w:spacing w:before="0" w:after="0"/>
              <w:ind w:firstLine="0"/>
            </w:pPr>
            <w:r w:rsidRPr="005D2B0F">
              <w:t>2.5.Аквакултури, осигуряващи екологични услуги</w:t>
            </w:r>
          </w:p>
        </w:tc>
        <w:tc>
          <w:tcPr>
            <w:tcW w:w="1000" w:type="dxa"/>
            <w:shd w:val="clear" w:color="auto" w:fill="auto"/>
            <w:vAlign w:val="center"/>
            <w:hideMark/>
          </w:tcPr>
          <w:p w:rsidR="00A45E14" w:rsidRPr="005D2B0F" w:rsidRDefault="00A45E14" w:rsidP="0069315E">
            <w:pPr>
              <w:spacing w:before="0" w:after="0"/>
              <w:ind w:firstLine="0"/>
              <w:jc w:val="center"/>
            </w:pPr>
            <w:r w:rsidRPr="005D2B0F">
              <w:t>4</w:t>
            </w:r>
          </w:p>
        </w:tc>
        <w:tc>
          <w:tcPr>
            <w:tcW w:w="1989" w:type="dxa"/>
            <w:shd w:val="clear" w:color="000000" w:fill="FFFFFF"/>
            <w:vAlign w:val="center"/>
            <w:hideMark/>
          </w:tcPr>
          <w:p w:rsidR="00A45E14" w:rsidRPr="005D2B0F" w:rsidRDefault="00A45E14" w:rsidP="0069315E">
            <w:pPr>
              <w:spacing w:before="0" w:after="0"/>
              <w:ind w:firstLine="0"/>
              <w:jc w:val="center"/>
            </w:pPr>
            <w:r w:rsidRPr="005D2B0F">
              <w:t>362 250,08</w:t>
            </w:r>
          </w:p>
        </w:tc>
        <w:tc>
          <w:tcPr>
            <w:tcW w:w="1814" w:type="dxa"/>
            <w:shd w:val="clear" w:color="000000" w:fill="FFFFFF"/>
            <w:vAlign w:val="center"/>
            <w:hideMark/>
          </w:tcPr>
          <w:p w:rsidR="00A45E14" w:rsidRPr="005D2B0F" w:rsidRDefault="00A45E14" w:rsidP="0069315E">
            <w:pPr>
              <w:spacing w:before="0" w:after="0"/>
              <w:ind w:firstLine="0"/>
              <w:jc w:val="center"/>
            </w:pPr>
            <w:r w:rsidRPr="005D2B0F">
              <w:t>90 562,52</w:t>
            </w:r>
          </w:p>
        </w:tc>
        <w:tc>
          <w:tcPr>
            <w:tcW w:w="1576" w:type="dxa"/>
            <w:shd w:val="clear" w:color="000000" w:fill="FFFFFF"/>
            <w:vAlign w:val="center"/>
            <w:hideMark/>
          </w:tcPr>
          <w:p w:rsidR="00A45E14" w:rsidRPr="005D2B0F" w:rsidRDefault="00A45E14" w:rsidP="0069315E">
            <w:pPr>
              <w:spacing w:before="0" w:after="0"/>
              <w:ind w:firstLine="0"/>
              <w:jc w:val="center"/>
            </w:pPr>
            <w:r w:rsidRPr="005D2B0F">
              <w:t>271 687,56</w:t>
            </w:r>
          </w:p>
        </w:tc>
      </w:tr>
      <w:tr w:rsidR="00A45E14" w:rsidRPr="005D2B0F" w:rsidTr="00A45E14">
        <w:trPr>
          <w:trHeight w:val="255"/>
        </w:trPr>
        <w:tc>
          <w:tcPr>
            <w:tcW w:w="4101" w:type="dxa"/>
            <w:shd w:val="clear" w:color="auto" w:fill="auto"/>
            <w:vAlign w:val="center"/>
            <w:hideMark/>
          </w:tcPr>
          <w:p w:rsidR="00A45E14" w:rsidRPr="005D2B0F" w:rsidRDefault="00A45E14" w:rsidP="0069315E">
            <w:pPr>
              <w:spacing w:before="0" w:after="0"/>
              <w:ind w:firstLine="0"/>
            </w:pPr>
            <w:r w:rsidRPr="005D2B0F">
              <w:t>3.1.Контрол и изпълнение</w:t>
            </w:r>
          </w:p>
        </w:tc>
        <w:tc>
          <w:tcPr>
            <w:tcW w:w="1000" w:type="dxa"/>
            <w:shd w:val="clear" w:color="auto" w:fill="auto"/>
            <w:vAlign w:val="center"/>
            <w:hideMark/>
          </w:tcPr>
          <w:p w:rsidR="00A45E14" w:rsidRPr="005D2B0F" w:rsidRDefault="00A45E14" w:rsidP="0069315E">
            <w:pPr>
              <w:spacing w:before="0" w:after="0"/>
              <w:ind w:firstLine="0"/>
              <w:jc w:val="center"/>
            </w:pPr>
            <w:r w:rsidRPr="005D2B0F">
              <w:t>4</w:t>
            </w:r>
          </w:p>
        </w:tc>
        <w:tc>
          <w:tcPr>
            <w:tcW w:w="1989" w:type="dxa"/>
            <w:shd w:val="clear" w:color="000000" w:fill="FFFFFF"/>
            <w:vAlign w:val="center"/>
            <w:hideMark/>
          </w:tcPr>
          <w:p w:rsidR="00A45E14" w:rsidRPr="005D2B0F" w:rsidRDefault="00A45E14" w:rsidP="0069315E">
            <w:pPr>
              <w:spacing w:before="0" w:after="0"/>
              <w:ind w:firstLine="0"/>
              <w:jc w:val="center"/>
            </w:pPr>
            <w:r w:rsidRPr="005D2B0F">
              <w:t>1 225 223,54</w:t>
            </w:r>
          </w:p>
        </w:tc>
        <w:tc>
          <w:tcPr>
            <w:tcW w:w="1814" w:type="dxa"/>
            <w:shd w:val="clear" w:color="000000" w:fill="FFFFFF"/>
            <w:vAlign w:val="center"/>
            <w:hideMark/>
          </w:tcPr>
          <w:p w:rsidR="00A45E14" w:rsidRPr="005D2B0F" w:rsidRDefault="00A45E14" w:rsidP="0069315E">
            <w:pPr>
              <w:spacing w:before="0" w:after="0"/>
              <w:ind w:firstLine="0"/>
              <w:jc w:val="center"/>
            </w:pPr>
            <w:r w:rsidRPr="005D2B0F">
              <w:t>122 522,35</w:t>
            </w:r>
          </w:p>
        </w:tc>
        <w:tc>
          <w:tcPr>
            <w:tcW w:w="1576" w:type="dxa"/>
            <w:shd w:val="clear" w:color="000000" w:fill="FFFFFF"/>
            <w:vAlign w:val="center"/>
            <w:hideMark/>
          </w:tcPr>
          <w:p w:rsidR="00A45E14" w:rsidRPr="005D2B0F" w:rsidRDefault="00A45E14" w:rsidP="0069315E">
            <w:pPr>
              <w:spacing w:before="0" w:after="0"/>
              <w:ind w:firstLine="0"/>
              <w:jc w:val="center"/>
            </w:pPr>
            <w:r w:rsidRPr="005D2B0F">
              <w:t>1 102 701,19</w:t>
            </w:r>
          </w:p>
        </w:tc>
      </w:tr>
      <w:tr w:rsidR="00A45E14" w:rsidRPr="005D2B0F" w:rsidTr="00A45E14">
        <w:trPr>
          <w:trHeight w:val="255"/>
        </w:trPr>
        <w:tc>
          <w:tcPr>
            <w:tcW w:w="4101" w:type="dxa"/>
            <w:shd w:val="clear" w:color="auto" w:fill="auto"/>
            <w:vAlign w:val="center"/>
            <w:hideMark/>
          </w:tcPr>
          <w:p w:rsidR="00A45E14" w:rsidRPr="005D2B0F" w:rsidRDefault="00A45E14" w:rsidP="0069315E">
            <w:pPr>
              <w:spacing w:before="0" w:after="0"/>
              <w:ind w:firstLine="0"/>
            </w:pPr>
            <w:r w:rsidRPr="005D2B0F">
              <w:t>3.2.Събиране на данни</w:t>
            </w:r>
          </w:p>
        </w:tc>
        <w:tc>
          <w:tcPr>
            <w:tcW w:w="1000" w:type="dxa"/>
            <w:shd w:val="clear" w:color="auto" w:fill="auto"/>
            <w:vAlign w:val="center"/>
            <w:hideMark/>
          </w:tcPr>
          <w:p w:rsidR="00A45E14" w:rsidRPr="005D2B0F" w:rsidRDefault="00A45E14" w:rsidP="0069315E">
            <w:pPr>
              <w:spacing w:before="0" w:after="0"/>
              <w:ind w:firstLine="0"/>
              <w:jc w:val="center"/>
            </w:pPr>
            <w:r w:rsidRPr="005D2B0F">
              <w:t>1</w:t>
            </w:r>
          </w:p>
        </w:tc>
        <w:tc>
          <w:tcPr>
            <w:tcW w:w="1989" w:type="dxa"/>
            <w:shd w:val="clear" w:color="000000" w:fill="FFFFFF"/>
            <w:vAlign w:val="center"/>
            <w:hideMark/>
          </w:tcPr>
          <w:p w:rsidR="00A45E14" w:rsidRPr="005D2B0F" w:rsidRDefault="00A45E14" w:rsidP="0069315E">
            <w:pPr>
              <w:spacing w:before="0" w:after="0"/>
              <w:ind w:firstLine="0"/>
              <w:jc w:val="center"/>
            </w:pPr>
            <w:r w:rsidRPr="005D2B0F">
              <w:t>467 773,79</w:t>
            </w:r>
          </w:p>
        </w:tc>
        <w:tc>
          <w:tcPr>
            <w:tcW w:w="1814" w:type="dxa"/>
            <w:shd w:val="clear" w:color="000000" w:fill="FFFFFF"/>
            <w:vAlign w:val="center"/>
            <w:hideMark/>
          </w:tcPr>
          <w:p w:rsidR="00A45E14" w:rsidRPr="005D2B0F" w:rsidRDefault="00A45E14" w:rsidP="0069315E">
            <w:pPr>
              <w:spacing w:before="0" w:after="0"/>
              <w:ind w:firstLine="0"/>
              <w:jc w:val="center"/>
            </w:pPr>
            <w:r w:rsidRPr="005D2B0F">
              <w:t>93 554,76</w:t>
            </w:r>
          </w:p>
        </w:tc>
        <w:tc>
          <w:tcPr>
            <w:tcW w:w="1576" w:type="dxa"/>
            <w:shd w:val="clear" w:color="000000" w:fill="FFFFFF"/>
            <w:vAlign w:val="center"/>
            <w:hideMark/>
          </w:tcPr>
          <w:p w:rsidR="00A45E14" w:rsidRPr="005D2B0F" w:rsidRDefault="00A45E14" w:rsidP="0069315E">
            <w:pPr>
              <w:spacing w:before="0" w:after="0"/>
              <w:ind w:firstLine="0"/>
              <w:jc w:val="center"/>
            </w:pPr>
            <w:r w:rsidRPr="005D2B0F">
              <w:t>374 219,03</w:t>
            </w:r>
          </w:p>
        </w:tc>
      </w:tr>
      <w:tr w:rsidR="00A45E14" w:rsidRPr="005D2B0F" w:rsidTr="00A45E14">
        <w:trPr>
          <w:trHeight w:val="540"/>
        </w:trPr>
        <w:tc>
          <w:tcPr>
            <w:tcW w:w="4101" w:type="dxa"/>
            <w:shd w:val="clear" w:color="auto" w:fill="auto"/>
            <w:vAlign w:val="center"/>
            <w:hideMark/>
          </w:tcPr>
          <w:p w:rsidR="00A45E14" w:rsidRPr="005D2B0F" w:rsidRDefault="00A45E14" w:rsidP="0069315E">
            <w:pPr>
              <w:spacing w:before="0" w:after="0"/>
              <w:ind w:firstLine="0"/>
            </w:pPr>
            <w:r w:rsidRPr="005D2B0F">
              <w:t>4.2.Изпълнение на стратегиите за водено от общностите местно развитие</w:t>
            </w:r>
          </w:p>
        </w:tc>
        <w:tc>
          <w:tcPr>
            <w:tcW w:w="1000" w:type="dxa"/>
            <w:shd w:val="clear" w:color="auto" w:fill="auto"/>
            <w:vAlign w:val="center"/>
            <w:hideMark/>
          </w:tcPr>
          <w:p w:rsidR="00A45E14" w:rsidRPr="005D2B0F" w:rsidRDefault="00A45E14" w:rsidP="0069315E">
            <w:pPr>
              <w:spacing w:before="0" w:after="0"/>
              <w:ind w:firstLine="0"/>
              <w:jc w:val="center"/>
            </w:pPr>
            <w:r w:rsidRPr="005D2B0F">
              <w:t>76</w:t>
            </w:r>
          </w:p>
        </w:tc>
        <w:tc>
          <w:tcPr>
            <w:tcW w:w="1989" w:type="dxa"/>
            <w:shd w:val="clear" w:color="000000" w:fill="FFFFFF"/>
            <w:vAlign w:val="center"/>
            <w:hideMark/>
          </w:tcPr>
          <w:p w:rsidR="00A45E14" w:rsidRPr="005D2B0F" w:rsidRDefault="00A45E14" w:rsidP="0069315E">
            <w:pPr>
              <w:spacing w:before="0" w:after="0"/>
              <w:ind w:firstLine="0"/>
              <w:jc w:val="center"/>
            </w:pPr>
            <w:r w:rsidRPr="005D2B0F">
              <w:t>8 005 252,61</w:t>
            </w:r>
          </w:p>
        </w:tc>
        <w:tc>
          <w:tcPr>
            <w:tcW w:w="1814" w:type="dxa"/>
            <w:shd w:val="clear" w:color="000000" w:fill="FFFFFF"/>
            <w:vAlign w:val="center"/>
            <w:hideMark/>
          </w:tcPr>
          <w:p w:rsidR="00A45E14" w:rsidRPr="005D2B0F" w:rsidRDefault="00A45E14" w:rsidP="0069315E">
            <w:pPr>
              <w:spacing w:before="0" w:after="0"/>
              <w:ind w:firstLine="0"/>
              <w:jc w:val="center"/>
            </w:pPr>
            <w:r w:rsidRPr="005D2B0F">
              <w:t>1 200 787,95</w:t>
            </w:r>
          </w:p>
        </w:tc>
        <w:tc>
          <w:tcPr>
            <w:tcW w:w="1576" w:type="dxa"/>
            <w:shd w:val="clear" w:color="000000" w:fill="FFFFFF"/>
            <w:vAlign w:val="center"/>
            <w:hideMark/>
          </w:tcPr>
          <w:p w:rsidR="00A45E14" w:rsidRPr="005D2B0F" w:rsidRDefault="00A45E14" w:rsidP="0069315E">
            <w:pPr>
              <w:spacing w:before="0" w:after="0"/>
              <w:ind w:firstLine="0"/>
              <w:jc w:val="center"/>
            </w:pPr>
            <w:r w:rsidRPr="005D2B0F">
              <w:t>6 804 464,66</w:t>
            </w:r>
          </w:p>
        </w:tc>
      </w:tr>
      <w:tr w:rsidR="00A45E14" w:rsidRPr="005D2B0F" w:rsidTr="00A45E14">
        <w:trPr>
          <w:trHeight w:val="300"/>
        </w:trPr>
        <w:tc>
          <w:tcPr>
            <w:tcW w:w="4101" w:type="dxa"/>
            <w:shd w:val="clear" w:color="auto" w:fill="auto"/>
            <w:vAlign w:val="center"/>
            <w:hideMark/>
          </w:tcPr>
          <w:p w:rsidR="00A45E14" w:rsidRPr="005D2B0F" w:rsidRDefault="00A45E14" w:rsidP="0069315E">
            <w:pPr>
              <w:spacing w:before="0" w:after="0"/>
              <w:ind w:firstLine="0"/>
            </w:pPr>
            <w:r w:rsidRPr="005D2B0F">
              <w:t>5.3.Мерки за предлагане на пазара - Украйна</w:t>
            </w:r>
          </w:p>
        </w:tc>
        <w:tc>
          <w:tcPr>
            <w:tcW w:w="1000" w:type="dxa"/>
            <w:shd w:val="clear" w:color="auto" w:fill="auto"/>
            <w:vAlign w:val="center"/>
            <w:hideMark/>
          </w:tcPr>
          <w:p w:rsidR="00A45E14" w:rsidRPr="005D2B0F" w:rsidRDefault="00A45E14" w:rsidP="0069315E">
            <w:pPr>
              <w:spacing w:before="0" w:after="0"/>
              <w:ind w:firstLine="0"/>
              <w:jc w:val="center"/>
            </w:pPr>
            <w:r w:rsidRPr="005D2B0F">
              <w:t>174</w:t>
            </w:r>
          </w:p>
        </w:tc>
        <w:tc>
          <w:tcPr>
            <w:tcW w:w="1989" w:type="dxa"/>
            <w:shd w:val="clear" w:color="000000" w:fill="FFFFFF"/>
            <w:vAlign w:val="center"/>
            <w:hideMark/>
          </w:tcPr>
          <w:p w:rsidR="00A45E14" w:rsidRPr="005D2B0F" w:rsidRDefault="00A45E14" w:rsidP="0069315E">
            <w:pPr>
              <w:spacing w:before="0" w:after="0"/>
              <w:ind w:firstLine="0"/>
              <w:jc w:val="center"/>
            </w:pPr>
            <w:r w:rsidRPr="005D2B0F">
              <w:t>13 875 307,06</w:t>
            </w:r>
          </w:p>
        </w:tc>
        <w:tc>
          <w:tcPr>
            <w:tcW w:w="1814" w:type="dxa"/>
            <w:shd w:val="clear" w:color="000000" w:fill="FFFFFF"/>
            <w:vAlign w:val="center"/>
            <w:hideMark/>
          </w:tcPr>
          <w:p w:rsidR="00A45E14" w:rsidRPr="005D2B0F" w:rsidRDefault="00A45E14" w:rsidP="0069315E">
            <w:pPr>
              <w:spacing w:before="0" w:after="0"/>
              <w:ind w:firstLine="0"/>
              <w:jc w:val="center"/>
            </w:pPr>
            <w:r w:rsidRPr="005D2B0F">
              <w:t>3 468 826,74</w:t>
            </w:r>
          </w:p>
        </w:tc>
        <w:tc>
          <w:tcPr>
            <w:tcW w:w="1576" w:type="dxa"/>
            <w:shd w:val="clear" w:color="000000" w:fill="FFFFFF"/>
            <w:vAlign w:val="center"/>
            <w:hideMark/>
          </w:tcPr>
          <w:p w:rsidR="00A45E14" w:rsidRPr="005D2B0F" w:rsidRDefault="00A45E14" w:rsidP="0069315E">
            <w:pPr>
              <w:spacing w:before="0" w:after="0"/>
              <w:ind w:firstLine="0"/>
              <w:jc w:val="center"/>
            </w:pPr>
            <w:r w:rsidRPr="005D2B0F">
              <w:t>10 406 480,32</w:t>
            </w:r>
          </w:p>
        </w:tc>
      </w:tr>
      <w:tr w:rsidR="00A45E14" w:rsidRPr="005D2B0F" w:rsidTr="00A45E14">
        <w:trPr>
          <w:trHeight w:val="300"/>
        </w:trPr>
        <w:tc>
          <w:tcPr>
            <w:tcW w:w="4101" w:type="dxa"/>
            <w:shd w:val="clear" w:color="auto" w:fill="auto"/>
            <w:vAlign w:val="center"/>
            <w:hideMark/>
          </w:tcPr>
          <w:p w:rsidR="00A45E14" w:rsidRPr="005D2B0F" w:rsidRDefault="00A45E14" w:rsidP="0069315E">
            <w:pPr>
              <w:spacing w:before="0" w:after="0"/>
              <w:ind w:firstLine="0"/>
            </w:pPr>
            <w:r w:rsidRPr="005D2B0F">
              <w:t>5.4.Преработване на продуктите от риболов и аквакултури</w:t>
            </w:r>
          </w:p>
        </w:tc>
        <w:tc>
          <w:tcPr>
            <w:tcW w:w="1000" w:type="dxa"/>
            <w:shd w:val="clear" w:color="auto" w:fill="auto"/>
            <w:vAlign w:val="center"/>
            <w:hideMark/>
          </w:tcPr>
          <w:p w:rsidR="00A45E14" w:rsidRPr="005D2B0F" w:rsidRDefault="00A45E14" w:rsidP="0069315E">
            <w:pPr>
              <w:spacing w:before="0" w:after="0"/>
              <w:ind w:firstLine="0"/>
              <w:jc w:val="center"/>
            </w:pPr>
            <w:r w:rsidRPr="005D2B0F">
              <w:t>9</w:t>
            </w:r>
          </w:p>
        </w:tc>
        <w:tc>
          <w:tcPr>
            <w:tcW w:w="1989" w:type="dxa"/>
            <w:shd w:val="clear" w:color="000000" w:fill="FFFFFF"/>
            <w:vAlign w:val="center"/>
            <w:hideMark/>
          </w:tcPr>
          <w:p w:rsidR="00A45E14" w:rsidRPr="005D2B0F" w:rsidRDefault="00A45E14" w:rsidP="0069315E">
            <w:pPr>
              <w:spacing w:before="0" w:after="0"/>
              <w:ind w:firstLine="0"/>
              <w:jc w:val="center"/>
            </w:pPr>
            <w:r w:rsidRPr="005D2B0F">
              <w:t>2 710 610,39</w:t>
            </w:r>
          </w:p>
        </w:tc>
        <w:tc>
          <w:tcPr>
            <w:tcW w:w="1814" w:type="dxa"/>
            <w:shd w:val="clear" w:color="000000" w:fill="FFFFFF"/>
            <w:vAlign w:val="center"/>
            <w:hideMark/>
          </w:tcPr>
          <w:p w:rsidR="00A45E14" w:rsidRPr="005D2B0F" w:rsidRDefault="00A45E14" w:rsidP="0069315E">
            <w:pPr>
              <w:spacing w:before="0" w:after="0"/>
              <w:ind w:firstLine="0"/>
              <w:jc w:val="center"/>
            </w:pPr>
            <w:r w:rsidRPr="005D2B0F">
              <w:t>677 652,65</w:t>
            </w:r>
          </w:p>
        </w:tc>
        <w:tc>
          <w:tcPr>
            <w:tcW w:w="1576" w:type="dxa"/>
            <w:shd w:val="clear" w:color="000000" w:fill="FFFFFF"/>
            <w:vAlign w:val="center"/>
            <w:hideMark/>
          </w:tcPr>
          <w:p w:rsidR="00A45E14" w:rsidRPr="005D2B0F" w:rsidRDefault="00A45E14" w:rsidP="0069315E">
            <w:pPr>
              <w:spacing w:before="0" w:after="0"/>
              <w:ind w:firstLine="0"/>
              <w:jc w:val="center"/>
            </w:pPr>
            <w:r w:rsidRPr="005D2B0F">
              <w:t>2 032 957,74</w:t>
            </w:r>
          </w:p>
        </w:tc>
      </w:tr>
      <w:tr w:rsidR="00A45E14" w:rsidRPr="005D2B0F" w:rsidTr="00A45E14">
        <w:trPr>
          <w:trHeight w:val="300"/>
        </w:trPr>
        <w:tc>
          <w:tcPr>
            <w:tcW w:w="4101" w:type="dxa"/>
            <w:shd w:val="clear" w:color="auto" w:fill="auto"/>
            <w:vAlign w:val="center"/>
            <w:hideMark/>
          </w:tcPr>
          <w:p w:rsidR="00A45E14" w:rsidRPr="005D2B0F" w:rsidRDefault="00A45E14" w:rsidP="0069315E">
            <w:pPr>
              <w:spacing w:before="0" w:after="0"/>
              <w:ind w:firstLine="0"/>
            </w:pPr>
            <w:r w:rsidRPr="005D2B0F">
              <w:t>6.3Повишаване на знанията за състоянието на морската среда</w:t>
            </w:r>
          </w:p>
        </w:tc>
        <w:tc>
          <w:tcPr>
            <w:tcW w:w="1000" w:type="dxa"/>
            <w:shd w:val="clear" w:color="auto" w:fill="auto"/>
            <w:vAlign w:val="center"/>
            <w:hideMark/>
          </w:tcPr>
          <w:p w:rsidR="00A45E14" w:rsidRPr="005D2B0F" w:rsidRDefault="00A45E14" w:rsidP="0069315E">
            <w:pPr>
              <w:spacing w:before="0" w:after="0"/>
              <w:ind w:firstLine="0"/>
              <w:jc w:val="center"/>
            </w:pPr>
            <w:r w:rsidRPr="005D2B0F">
              <w:t>1</w:t>
            </w:r>
          </w:p>
        </w:tc>
        <w:tc>
          <w:tcPr>
            <w:tcW w:w="1989" w:type="dxa"/>
            <w:shd w:val="clear" w:color="000000" w:fill="FFFFFF"/>
            <w:vAlign w:val="center"/>
            <w:hideMark/>
          </w:tcPr>
          <w:p w:rsidR="00A45E14" w:rsidRPr="005D2B0F" w:rsidRDefault="00A45E14" w:rsidP="0069315E">
            <w:pPr>
              <w:spacing w:before="0" w:after="0"/>
              <w:ind w:firstLine="0"/>
              <w:jc w:val="center"/>
            </w:pPr>
            <w:r w:rsidRPr="005D2B0F">
              <w:t>2 340,00</w:t>
            </w:r>
          </w:p>
        </w:tc>
        <w:tc>
          <w:tcPr>
            <w:tcW w:w="1814" w:type="dxa"/>
            <w:shd w:val="clear" w:color="000000" w:fill="FFFFFF"/>
            <w:vAlign w:val="center"/>
            <w:hideMark/>
          </w:tcPr>
          <w:p w:rsidR="00A45E14" w:rsidRPr="005D2B0F" w:rsidRDefault="00A45E14" w:rsidP="0069315E">
            <w:pPr>
              <w:spacing w:before="0" w:after="0"/>
              <w:ind w:firstLine="0"/>
              <w:jc w:val="center"/>
            </w:pPr>
            <w:r w:rsidRPr="005D2B0F">
              <w:t>585,00</w:t>
            </w:r>
          </w:p>
        </w:tc>
        <w:tc>
          <w:tcPr>
            <w:tcW w:w="1576" w:type="dxa"/>
            <w:shd w:val="clear" w:color="000000" w:fill="FFFFFF"/>
            <w:vAlign w:val="center"/>
            <w:hideMark/>
          </w:tcPr>
          <w:p w:rsidR="00A45E14" w:rsidRPr="005D2B0F" w:rsidRDefault="00A45E14" w:rsidP="0069315E">
            <w:pPr>
              <w:spacing w:before="0" w:after="0"/>
              <w:ind w:firstLine="0"/>
              <w:jc w:val="center"/>
            </w:pPr>
            <w:r w:rsidRPr="005D2B0F">
              <w:t>1 755,00</w:t>
            </w:r>
          </w:p>
        </w:tc>
      </w:tr>
      <w:tr w:rsidR="00A45E14" w:rsidRPr="005D2B0F" w:rsidTr="00A45E14">
        <w:trPr>
          <w:trHeight w:val="300"/>
        </w:trPr>
        <w:tc>
          <w:tcPr>
            <w:tcW w:w="4101" w:type="dxa"/>
            <w:shd w:val="clear" w:color="auto" w:fill="auto"/>
            <w:vAlign w:val="center"/>
            <w:hideMark/>
          </w:tcPr>
          <w:p w:rsidR="00A45E14" w:rsidRPr="005D2B0F" w:rsidRDefault="00A45E14" w:rsidP="0069315E">
            <w:pPr>
              <w:spacing w:before="0" w:after="0"/>
              <w:ind w:firstLine="0"/>
            </w:pPr>
            <w:r w:rsidRPr="005D2B0F">
              <w:t>7.1Техническа помощ</w:t>
            </w:r>
          </w:p>
        </w:tc>
        <w:tc>
          <w:tcPr>
            <w:tcW w:w="1000" w:type="dxa"/>
            <w:shd w:val="clear" w:color="auto" w:fill="auto"/>
            <w:vAlign w:val="center"/>
            <w:hideMark/>
          </w:tcPr>
          <w:p w:rsidR="00A45E14" w:rsidRPr="005D2B0F" w:rsidRDefault="00A45E14" w:rsidP="0069315E">
            <w:pPr>
              <w:spacing w:before="0" w:after="0"/>
              <w:ind w:firstLine="0"/>
              <w:jc w:val="center"/>
            </w:pPr>
            <w:r w:rsidRPr="005D2B0F">
              <w:t>10</w:t>
            </w:r>
          </w:p>
        </w:tc>
        <w:tc>
          <w:tcPr>
            <w:tcW w:w="1989" w:type="dxa"/>
            <w:shd w:val="clear" w:color="000000" w:fill="FFFFFF"/>
            <w:vAlign w:val="center"/>
            <w:hideMark/>
          </w:tcPr>
          <w:p w:rsidR="00A45E14" w:rsidRPr="005D2B0F" w:rsidRDefault="00A45E14" w:rsidP="0069315E">
            <w:pPr>
              <w:spacing w:before="0" w:after="0"/>
              <w:ind w:firstLine="0"/>
              <w:jc w:val="center"/>
            </w:pPr>
            <w:r w:rsidRPr="005D2B0F">
              <w:t>3 050 256,05</w:t>
            </w:r>
          </w:p>
        </w:tc>
        <w:tc>
          <w:tcPr>
            <w:tcW w:w="1814" w:type="dxa"/>
            <w:shd w:val="clear" w:color="000000" w:fill="FFFFFF"/>
            <w:vAlign w:val="center"/>
            <w:hideMark/>
          </w:tcPr>
          <w:p w:rsidR="00A45E14" w:rsidRPr="005D2B0F" w:rsidRDefault="00A45E14" w:rsidP="0069315E">
            <w:pPr>
              <w:spacing w:before="0" w:after="0"/>
              <w:ind w:firstLine="0"/>
              <w:jc w:val="center"/>
            </w:pPr>
            <w:r w:rsidRPr="005D2B0F">
              <w:t>762 564,02</w:t>
            </w:r>
          </w:p>
        </w:tc>
        <w:tc>
          <w:tcPr>
            <w:tcW w:w="1576" w:type="dxa"/>
            <w:shd w:val="clear" w:color="000000" w:fill="FFFFFF"/>
            <w:vAlign w:val="center"/>
            <w:hideMark/>
          </w:tcPr>
          <w:p w:rsidR="00A45E14" w:rsidRPr="005D2B0F" w:rsidRDefault="00A45E14" w:rsidP="0069315E">
            <w:pPr>
              <w:spacing w:before="0" w:after="0"/>
              <w:ind w:firstLine="0"/>
              <w:jc w:val="center"/>
            </w:pPr>
            <w:r w:rsidRPr="005D2B0F">
              <w:t>2 287 692,03</w:t>
            </w:r>
          </w:p>
        </w:tc>
      </w:tr>
      <w:tr w:rsidR="00A45E14" w:rsidRPr="005D2B0F" w:rsidTr="00A45E14">
        <w:trPr>
          <w:trHeight w:val="300"/>
        </w:trPr>
        <w:tc>
          <w:tcPr>
            <w:tcW w:w="4101" w:type="dxa"/>
            <w:shd w:val="clear" w:color="auto" w:fill="auto"/>
            <w:noWrap/>
            <w:vAlign w:val="bottom"/>
            <w:hideMark/>
          </w:tcPr>
          <w:p w:rsidR="00A45E14" w:rsidRPr="005D2B0F" w:rsidRDefault="00A45E14" w:rsidP="0069315E">
            <w:pPr>
              <w:spacing w:before="0" w:after="0"/>
              <w:ind w:firstLine="0"/>
              <w:jc w:val="center"/>
              <w:rPr>
                <w:b/>
                <w:bCs/>
              </w:rPr>
            </w:pPr>
            <w:r w:rsidRPr="005D2B0F">
              <w:rPr>
                <w:b/>
                <w:bCs/>
              </w:rPr>
              <w:t>Общо:</w:t>
            </w:r>
          </w:p>
        </w:tc>
        <w:tc>
          <w:tcPr>
            <w:tcW w:w="1000" w:type="dxa"/>
            <w:shd w:val="clear" w:color="auto" w:fill="auto"/>
            <w:noWrap/>
            <w:vAlign w:val="bottom"/>
            <w:hideMark/>
          </w:tcPr>
          <w:p w:rsidR="00A45E14" w:rsidRPr="005D2B0F" w:rsidRDefault="00A45E14" w:rsidP="0069315E">
            <w:pPr>
              <w:spacing w:before="0" w:after="0"/>
              <w:ind w:firstLine="0"/>
              <w:jc w:val="center"/>
              <w:rPr>
                <w:b/>
                <w:bCs/>
              </w:rPr>
            </w:pPr>
            <w:r w:rsidRPr="005D2B0F">
              <w:rPr>
                <w:b/>
                <w:bCs/>
              </w:rPr>
              <w:t>339</w:t>
            </w:r>
          </w:p>
        </w:tc>
        <w:tc>
          <w:tcPr>
            <w:tcW w:w="1989" w:type="dxa"/>
            <w:shd w:val="clear" w:color="000000" w:fill="FFFFFF"/>
            <w:noWrap/>
            <w:vAlign w:val="bottom"/>
            <w:hideMark/>
          </w:tcPr>
          <w:p w:rsidR="00A45E14" w:rsidRPr="005D2B0F" w:rsidRDefault="00A45E14" w:rsidP="0069315E">
            <w:pPr>
              <w:spacing w:before="0" w:after="0"/>
              <w:ind w:firstLine="0"/>
              <w:jc w:val="center"/>
              <w:rPr>
                <w:b/>
                <w:bCs/>
                <w:sz w:val="22"/>
                <w:szCs w:val="22"/>
              </w:rPr>
            </w:pPr>
            <w:r w:rsidRPr="005D2B0F">
              <w:rPr>
                <w:b/>
                <w:bCs/>
                <w:sz w:val="22"/>
                <w:szCs w:val="22"/>
              </w:rPr>
              <w:t>35 954 548,33</w:t>
            </w:r>
          </w:p>
        </w:tc>
        <w:tc>
          <w:tcPr>
            <w:tcW w:w="1814" w:type="dxa"/>
            <w:shd w:val="clear" w:color="000000" w:fill="FFFFFF"/>
            <w:noWrap/>
            <w:vAlign w:val="bottom"/>
            <w:hideMark/>
          </w:tcPr>
          <w:p w:rsidR="00A45E14" w:rsidRPr="005D2B0F" w:rsidRDefault="00A45E14" w:rsidP="0069315E">
            <w:pPr>
              <w:spacing w:before="0" w:after="0"/>
              <w:ind w:firstLine="0"/>
              <w:jc w:val="center"/>
              <w:rPr>
                <w:b/>
                <w:bCs/>
                <w:sz w:val="22"/>
                <w:szCs w:val="22"/>
              </w:rPr>
            </w:pPr>
            <w:r w:rsidRPr="005D2B0F">
              <w:rPr>
                <w:b/>
                <w:bCs/>
                <w:sz w:val="22"/>
                <w:szCs w:val="22"/>
              </w:rPr>
              <w:t>8 057 624,07</w:t>
            </w:r>
          </w:p>
        </w:tc>
        <w:tc>
          <w:tcPr>
            <w:tcW w:w="1576" w:type="dxa"/>
            <w:shd w:val="clear" w:color="000000" w:fill="FFFFFF"/>
            <w:noWrap/>
            <w:vAlign w:val="bottom"/>
            <w:hideMark/>
          </w:tcPr>
          <w:p w:rsidR="00A45E14" w:rsidRPr="005D2B0F" w:rsidRDefault="00A45E14" w:rsidP="0069315E">
            <w:pPr>
              <w:spacing w:before="0" w:after="0"/>
              <w:ind w:firstLine="0"/>
              <w:jc w:val="center"/>
              <w:rPr>
                <w:b/>
                <w:bCs/>
                <w:sz w:val="22"/>
                <w:szCs w:val="22"/>
              </w:rPr>
            </w:pPr>
            <w:r w:rsidRPr="005D2B0F">
              <w:rPr>
                <w:b/>
                <w:bCs/>
                <w:sz w:val="22"/>
                <w:szCs w:val="22"/>
              </w:rPr>
              <w:t>27 896 924,26</w:t>
            </w:r>
          </w:p>
        </w:tc>
      </w:tr>
    </w:tbl>
    <w:p w:rsidR="00A45E14" w:rsidRPr="007B1E47" w:rsidRDefault="00A45E14" w:rsidP="00A45E14">
      <w:pPr>
        <w:tabs>
          <w:tab w:val="left" w:pos="525"/>
        </w:tabs>
        <w:spacing w:before="0" w:after="0"/>
        <w:ind w:firstLine="0"/>
        <w:rPr>
          <w:i/>
        </w:rPr>
      </w:pPr>
    </w:p>
    <w:p w:rsidR="00A45E14" w:rsidRPr="00413692" w:rsidRDefault="00A45E14" w:rsidP="00A45E14">
      <w:pPr>
        <w:rPr>
          <w:b/>
          <w:i/>
          <w:sz w:val="24"/>
          <w:szCs w:val="24"/>
          <w:u w:val="single"/>
        </w:rPr>
      </w:pPr>
      <w:r w:rsidRPr="00413692">
        <w:rPr>
          <w:b/>
          <w:i/>
          <w:sz w:val="24"/>
          <w:szCs w:val="24"/>
          <w:u w:val="single"/>
        </w:rPr>
        <w:t>Кумулативен напредък към 3</w:t>
      </w:r>
      <w:r>
        <w:rPr>
          <w:b/>
          <w:i/>
          <w:sz w:val="24"/>
          <w:szCs w:val="24"/>
          <w:u w:val="single"/>
          <w:lang w:val="en-US"/>
        </w:rPr>
        <w:t>1</w:t>
      </w:r>
      <w:r w:rsidRPr="00413692">
        <w:rPr>
          <w:b/>
          <w:i/>
          <w:sz w:val="24"/>
          <w:szCs w:val="24"/>
          <w:u w:val="single"/>
        </w:rPr>
        <w:t>.</w:t>
      </w:r>
      <w:r>
        <w:rPr>
          <w:b/>
          <w:i/>
          <w:sz w:val="24"/>
          <w:szCs w:val="24"/>
          <w:u w:val="single"/>
          <w:lang w:val="en-US"/>
        </w:rPr>
        <w:t>12</w:t>
      </w:r>
      <w:r w:rsidRPr="00413692">
        <w:rPr>
          <w:b/>
          <w:i/>
          <w:sz w:val="24"/>
          <w:szCs w:val="24"/>
          <w:u w:val="single"/>
        </w:rPr>
        <w:t>.202</w:t>
      </w:r>
      <w:r>
        <w:rPr>
          <w:b/>
          <w:i/>
          <w:sz w:val="24"/>
          <w:szCs w:val="24"/>
          <w:u w:val="single"/>
        </w:rPr>
        <w:t>4</w:t>
      </w:r>
      <w:r w:rsidRPr="00413692">
        <w:rPr>
          <w:b/>
          <w:i/>
          <w:sz w:val="24"/>
          <w:szCs w:val="24"/>
          <w:u w:val="single"/>
        </w:rPr>
        <w:t xml:space="preserve"> г. по схеми и мерки от ПМДР 2014-2020</w:t>
      </w:r>
    </w:p>
    <w:p w:rsidR="00A45E14" w:rsidRPr="00BC208B" w:rsidRDefault="00A45E14" w:rsidP="00A45E14">
      <w:pPr>
        <w:numPr>
          <w:ilvl w:val="0"/>
          <w:numId w:val="29"/>
        </w:numPr>
        <w:tabs>
          <w:tab w:val="left" w:pos="851"/>
        </w:tabs>
        <w:spacing w:before="0" w:after="0"/>
        <w:ind w:left="0" w:firstLine="567"/>
        <w:contextualSpacing/>
        <w:jc w:val="both"/>
        <w:rPr>
          <w:b/>
          <w:i/>
          <w:sz w:val="24"/>
          <w:szCs w:val="24"/>
        </w:rPr>
      </w:pPr>
      <w:r w:rsidRPr="00814D49">
        <w:rPr>
          <w:b/>
          <w:i/>
          <w:sz w:val="24"/>
          <w:szCs w:val="24"/>
        </w:rPr>
        <w:t>Приоритет 1 „Насърчаване на устойчиво в екологично отношение, иновативно, конкурентоспособно и основано на знания рибарство, характеризиращо се с ефективно използване на ресурсите"</w:t>
      </w:r>
    </w:p>
    <w:p w:rsidR="00A45E14" w:rsidRPr="00814D49" w:rsidRDefault="00A45E14" w:rsidP="00A45E14">
      <w:pPr>
        <w:tabs>
          <w:tab w:val="left" w:pos="851"/>
        </w:tabs>
        <w:contextualSpacing/>
        <w:jc w:val="both"/>
        <w:rPr>
          <w:b/>
          <w:i/>
          <w:sz w:val="24"/>
          <w:szCs w:val="24"/>
        </w:rPr>
      </w:pPr>
    </w:p>
    <w:p w:rsidR="00A45E14" w:rsidRPr="00814D49" w:rsidRDefault="00A45E14" w:rsidP="00A45E14">
      <w:pPr>
        <w:tabs>
          <w:tab w:val="left" w:pos="851"/>
        </w:tabs>
        <w:spacing w:line="312" w:lineRule="auto"/>
        <w:jc w:val="both"/>
        <w:rPr>
          <w:i/>
          <w:sz w:val="24"/>
          <w:szCs w:val="24"/>
        </w:rPr>
      </w:pPr>
      <w:r w:rsidRPr="00814D49">
        <w:rPr>
          <w:i/>
          <w:sz w:val="24"/>
          <w:szCs w:val="24"/>
        </w:rPr>
        <w:t>Мярка 1.1. „Диверсификация и нови форми на доход“</w:t>
      </w:r>
    </w:p>
    <w:p w:rsidR="00A45E14" w:rsidRPr="00814D49" w:rsidRDefault="00A45E14" w:rsidP="00A45E14">
      <w:pPr>
        <w:tabs>
          <w:tab w:val="left" w:pos="851"/>
        </w:tabs>
        <w:spacing w:after="200"/>
        <w:contextualSpacing/>
        <w:jc w:val="both"/>
        <w:rPr>
          <w:sz w:val="24"/>
          <w:szCs w:val="24"/>
        </w:rPr>
      </w:pPr>
      <w:r w:rsidRPr="00814D49">
        <w:rPr>
          <w:sz w:val="24"/>
          <w:szCs w:val="24"/>
        </w:rPr>
        <w:t>Извършени плащания – 1 бр. с обща стойност на безвъзмездната финансова помощ 131 027 лв.</w:t>
      </w:r>
    </w:p>
    <w:p w:rsidR="00A45E14" w:rsidRPr="00814D49" w:rsidRDefault="00A45E14" w:rsidP="00A45E14">
      <w:pPr>
        <w:tabs>
          <w:tab w:val="left" w:pos="851"/>
        </w:tabs>
        <w:spacing w:after="200"/>
        <w:contextualSpacing/>
        <w:jc w:val="both"/>
        <w:rPr>
          <w:sz w:val="24"/>
          <w:szCs w:val="24"/>
        </w:rPr>
      </w:pPr>
    </w:p>
    <w:p w:rsidR="00A45E14" w:rsidRPr="00814D49" w:rsidRDefault="00A45E14" w:rsidP="00A45E14">
      <w:pPr>
        <w:tabs>
          <w:tab w:val="left" w:pos="851"/>
        </w:tabs>
        <w:spacing w:after="200"/>
        <w:contextualSpacing/>
        <w:jc w:val="both"/>
        <w:rPr>
          <w:i/>
          <w:sz w:val="24"/>
          <w:szCs w:val="24"/>
        </w:rPr>
      </w:pPr>
      <w:r w:rsidRPr="00814D49">
        <w:rPr>
          <w:i/>
          <w:sz w:val="24"/>
          <w:szCs w:val="24"/>
        </w:rPr>
        <w:t>Мярка 1.2. Инвестиции за подобрение на хигиената, здравето, безопасността и условията на труд на борда или индивидуално оборудване, при условие че посочените инвестиции надхвърлят изискванията съгласно правото на Съюза или националното право</w:t>
      </w:r>
    </w:p>
    <w:p w:rsidR="00A45E14" w:rsidRPr="00814D49" w:rsidRDefault="00A45E14" w:rsidP="00A45E14">
      <w:pPr>
        <w:tabs>
          <w:tab w:val="left" w:pos="851"/>
        </w:tabs>
        <w:spacing w:after="200"/>
        <w:contextualSpacing/>
        <w:jc w:val="both"/>
        <w:rPr>
          <w:sz w:val="24"/>
          <w:szCs w:val="24"/>
        </w:rPr>
      </w:pPr>
      <w:r w:rsidRPr="00814D49">
        <w:rPr>
          <w:sz w:val="24"/>
          <w:szCs w:val="24"/>
        </w:rPr>
        <w:t xml:space="preserve">Извършени плащания – </w:t>
      </w:r>
      <w:r w:rsidRPr="00814D49">
        <w:rPr>
          <w:sz w:val="24"/>
          <w:szCs w:val="24"/>
          <w:lang w:val="en-US"/>
        </w:rPr>
        <w:t>2</w:t>
      </w:r>
      <w:r w:rsidRPr="00814D49">
        <w:rPr>
          <w:sz w:val="24"/>
          <w:szCs w:val="24"/>
        </w:rPr>
        <w:t xml:space="preserve"> бр. с обща стойност на безвъзмездната финансова помощ          15 762 лв.</w:t>
      </w:r>
    </w:p>
    <w:p w:rsidR="00A45E14" w:rsidRPr="00814D49" w:rsidRDefault="00A45E14" w:rsidP="00A45E14">
      <w:pPr>
        <w:tabs>
          <w:tab w:val="left" w:pos="851"/>
        </w:tabs>
        <w:spacing w:after="200"/>
        <w:contextualSpacing/>
        <w:jc w:val="both"/>
        <w:rPr>
          <w:i/>
          <w:sz w:val="24"/>
          <w:szCs w:val="24"/>
        </w:rPr>
      </w:pPr>
    </w:p>
    <w:p w:rsidR="00A45E14" w:rsidRPr="00814D49" w:rsidRDefault="00A45E14" w:rsidP="00A45E14">
      <w:pPr>
        <w:tabs>
          <w:tab w:val="left" w:pos="851"/>
        </w:tabs>
        <w:spacing w:after="200"/>
        <w:contextualSpacing/>
        <w:jc w:val="both"/>
        <w:rPr>
          <w:i/>
          <w:sz w:val="24"/>
          <w:szCs w:val="24"/>
        </w:rPr>
      </w:pPr>
      <w:r w:rsidRPr="00814D49">
        <w:rPr>
          <w:i/>
          <w:sz w:val="24"/>
          <w:szCs w:val="24"/>
        </w:rPr>
        <w:t>Мярка 1.3. „Окончателно преустановяване на риболовните дейности”</w:t>
      </w:r>
    </w:p>
    <w:p w:rsidR="00A45E14" w:rsidRPr="00814D49" w:rsidRDefault="00A45E14" w:rsidP="00A45E14">
      <w:pPr>
        <w:tabs>
          <w:tab w:val="left" w:pos="851"/>
        </w:tabs>
        <w:spacing w:after="200"/>
        <w:contextualSpacing/>
        <w:jc w:val="both"/>
        <w:rPr>
          <w:sz w:val="24"/>
          <w:szCs w:val="24"/>
        </w:rPr>
      </w:pPr>
      <w:r w:rsidRPr="00814D49">
        <w:rPr>
          <w:sz w:val="24"/>
          <w:szCs w:val="24"/>
        </w:rPr>
        <w:t>Извършени плащания – 8 бр. с обща стойност на безвъзмездната финансова помощ 483 173 лв.</w:t>
      </w:r>
    </w:p>
    <w:p w:rsidR="00A45E14" w:rsidRPr="00814D49" w:rsidRDefault="00A45E14" w:rsidP="00A45E14">
      <w:pPr>
        <w:tabs>
          <w:tab w:val="left" w:pos="851"/>
        </w:tabs>
        <w:spacing w:after="200"/>
        <w:contextualSpacing/>
        <w:jc w:val="both"/>
        <w:rPr>
          <w:sz w:val="24"/>
          <w:szCs w:val="24"/>
        </w:rPr>
      </w:pPr>
    </w:p>
    <w:p w:rsidR="00A45E14" w:rsidRPr="00814D49" w:rsidRDefault="00A45E14" w:rsidP="00A45E14">
      <w:pPr>
        <w:tabs>
          <w:tab w:val="left" w:pos="851"/>
        </w:tabs>
        <w:spacing w:after="200"/>
        <w:contextualSpacing/>
        <w:jc w:val="both"/>
        <w:rPr>
          <w:i/>
          <w:sz w:val="24"/>
          <w:szCs w:val="24"/>
        </w:rPr>
      </w:pPr>
      <w:r w:rsidRPr="00814D49">
        <w:rPr>
          <w:i/>
          <w:sz w:val="24"/>
          <w:szCs w:val="24"/>
        </w:rPr>
        <w:t>Мярка 1.6 Опазване и възстановяване на морското биологично разнообразие и екосистеми и компенсационни режими</w:t>
      </w:r>
    </w:p>
    <w:p w:rsidR="00A45E14" w:rsidRPr="00814D49" w:rsidRDefault="00A45E14" w:rsidP="00A45E14">
      <w:pPr>
        <w:tabs>
          <w:tab w:val="left" w:pos="851"/>
        </w:tabs>
        <w:spacing w:after="200"/>
        <w:contextualSpacing/>
        <w:jc w:val="both"/>
        <w:rPr>
          <w:sz w:val="24"/>
          <w:szCs w:val="24"/>
        </w:rPr>
      </w:pPr>
      <w:r w:rsidRPr="00814D49">
        <w:rPr>
          <w:sz w:val="24"/>
          <w:szCs w:val="24"/>
        </w:rPr>
        <w:t>Извършени плащания – 7 бр. с обща стойност на безвъзмездната финансова помощ         718 217 лв.</w:t>
      </w:r>
    </w:p>
    <w:p w:rsidR="00A45E14" w:rsidRPr="00814D49" w:rsidRDefault="00A45E14" w:rsidP="00A45E14">
      <w:pPr>
        <w:tabs>
          <w:tab w:val="left" w:pos="851"/>
        </w:tabs>
        <w:spacing w:after="200"/>
        <w:contextualSpacing/>
        <w:jc w:val="both"/>
        <w:rPr>
          <w:sz w:val="24"/>
          <w:szCs w:val="24"/>
        </w:rPr>
      </w:pPr>
    </w:p>
    <w:p w:rsidR="00A45E14" w:rsidRPr="00814D49" w:rsidRDefault="00A45E14" w:rsidP="00A45E14">
      <w:pPr>
        <w:tabs>
          <w:tab w:val="left" w:pos="851"/>
        </w:tabs>
        <w:spacing w:after="200"/>
        <w:contextualSpacing/>
        <w:jc w:val="both"/>
        <w:rPr>
          <w:i/>
          <w:sz w:val="24"/>
          <w:szCs w:val="24"/>
        </w:rPr>
      </w:pPr>
      <w:r w:rsidRPr="00814D49">
        <w:rPr>
          <w:i/>
          <w:sz w:val="24"/>
          <w:szCs w:val="24"/>
        </w:rPr>
        <w:t>Мярка 1.7 „Добавена стойност, качество на продуктите и използване на нежелания улов“</w:t>
      </w:r>
    </w:p>
    <w:p w:rsidR="00A45E14" w:rsidRPr="00814D49" w:rsidRDefault="00A45E14" w:rsidP="00A45E14">
      <w:pPr>
        <w:tabs>
          <w:tab w:val="left" w:pos="851"/>
        </w:tabs>
        <w:spacing w:after="200"/>
        <w:contextualSpacing/>
        <w:jc w:val="both"/>
        <w:rPr>
          <w:sz w:val="24"/>
          <w:szCs w:val="24"/>
        </w:rPr>
      </w:pPr>
      <w:r w:rsidRPr="00814D49">
        <w:rPr>
          <w:sz w:val="24"/>
          <w:szCs w:val="24"/>
        </w:rPr>
        <w:t>Извършени плащания – 4 бр. с обща стойност на безвъзмездната финансова помощ         359 673 лв.</w:t>
      </w:r>
    </w:p>
    <w:p w:rsidR="00A45E14" w:rsidRPr="00354494" w:rsidRDefault="00A45E14" w:rsidP="00A45E14">
      <w:pPr>
        <w:tabs>
          <w:tab w:val="left" w:pos="851"/>
        </w:tabs>
        <w:spacing w:after="200"/>
        <w:contextualSpacing/>
        <w:jc w:val="both"/>
        <w:rPr>
          <w:i/>
          <w:sz w:val="24"/>
          <w:szCs w:val="24"/>
          <w:highlight w:val="yellow"/>
        </w:rPr>
      </w:pPr>
    </w:p>
    <w:p w:rsidR="00A45E14" w:rsidRPr="00814D49" w:rsidRDefault="00A45E14" w:rsidP="00A90E4B">
      <w:pPr>
        <w:tabs>
          <w:tab w:val="left" w:pos="0"/>
          <w:tab w:val="left" w:pos="142"/>
          <w:tab w:val="left" w:pos="567"/>
        </w:tabs>
        <w:spacing w:after="200"/>
        <w:ind w:firstLine="0"/>
        <w:contextualSpacing/>
        <w:jc w:val="both"/>
        <w:rPr>
          <w:i/>
          <w:sz w:val="24"/>
          <w:szCs w:val="24"/>
        </w:rPr>
      </w:pPr>
      <w:r w:rsidRPr="00C27BD2">
        <w:rPr>
          <w:i/>
          <w:sz w:val="24"/>
          <w:szCs w:val="24"/>
        </w:rPr>
        <w:tab/>
      </w:r>
      <w:r w:rsidRPr="00C27BD2">
        <w:rPr>
          <w:i/>
          <w:sz w:val="24"/>
          <w:szCs w:val="24"/>
        </w:rPr>
        <w:tab/>
        <w:t>Мярка</w:t>
      </w:r>
      <w:r w:rsidRPr="00814D49">
        <w:rPr>
          <w:i/>
          <w:sz w:val="24"/>
          <w:szCs w:val="24"/>
        </w:rPr>
        <w:t xml:space="preserve"> 1.8. „Инвестиции за подобрение на инфраструктурата в рибарските пристанища, инвестиции за подобрение на кейови места за </w:t>
      </w:r>
      <w:r w:rsidRPr="00814D49">
        <w:rPr>
          <w:i/>
          <w:sz w:val="24"/>
          <w:szCs w:val="24"/>
        </w:rPr>
        <w:tab/>
        <w:t xml:space="preserve">разтоварване. Изграждане </w:t>
      </w:r>
      <w:r w:rsidRPr="00814D49">
        <w:rPr>
          <w:i/>
          <w:sz w:val="24"/>
          <w:szCs w:val="24"/>
        </w:rPr>
        <w:tab/>
        <w:t>или модернизацията на лодкостоянки“</w:t>
      </w:r>
    </w:p>
    <w:p w:rsidR="00A45E14" w:rsidRPr="00814D49" w:rsidRDefault="00A45E14" w:rsidP="00A45E14">
      <w:pPr>
        <w:tabs>
          <w:tab w:val="left" w:pos="851"/>
        </w:tabs>
        <w:spacing w:after="200"/>
        <w:contextualSpacing/>
        <w:jc w:val="both"/>
        <w:rPr>
          <w:sz w:val="24"/>
          <w:szCs w:val="24"/>
        </w:rPr>
      </w:pPr>
      <w:r w:rsidRPr="00814D49">
        <w:rPr>
          <w:sz w:val="24"/>
          <w:szCs w:val="24"/>
        </w:rPr>
        <w:t xml:space="preserve">Извършени плащания – </w:t>
      </w:r>
      <w:r w:rsidRPr="00354494">
        <w:rPr>
          <w:sz w:val="24"/>
          <w:szCs w:val="24"/>
          <w:lang w:val="en-US"/>
        </w:rPr>
        <w:t>3</w:t>
      </w:r>
      <w:r>
        <w:rPr>
          <w:sz w:val="24"/>
          <w:szCs w:val="24"/>
          <w:lang w:val="en-US"/>
        </w:rPr>
        <w:t>6</w:t>
      </w:r>
      <w:r w:rsidRPr="00814D49">
        <w:rPr>
          <w:sz w:val="24"/>
          <w:szCs w:val="24"/>
        </w:rPr>
        <w:t xml:space="preserve"> бр. с обща стойност на безвъзмездната финансова помощ         </w:t>
      </w:r>
      <w:r>
        <w:rPr>
          <w:sz w:val="24"/>
          <w:szCs w:val="24"/>
          <w:lang w:val="en-US"/>
        </w:rPr>
        <w:t>29 405</w:t>
      </w:r>
      <w:r w:rsidR="000D7A35">
        <w:rPr>
          <w:sz w:val="24"/>
          <w:szCs w:val="24"/>
          <w:lang w:val="en-US"/>
        </w:rPr>
        <w:t> </w:t>
      </w:r>
      <w:r>
        <w:rPr>
          <w:sz w:val="24"/>
          <w:szCs w:val="24"/>
          <w:lang w:val="en-US"/>
        </w:rPr>
        <w:t>291</w:t>
      </w:r>
      <w:r w:rsidR="000D7A35">
        <w:rPr>
          <w:sz w:val="24"/>
          <w:szCs w:val="24"/>
          <w:lang w:val="en-US"/>
        </w:rPr>
        <w:t xml:space="preserve"> </w:t>
      </w:r>
      <w:r w:rsidRPr="00814D49">
        <w:rPr>
          <w:sz w:val="24"/>
          <w:szCs w:val="24"/>
        </w:rPr>
        <w:t>лв.</w:t>
      </w:r>
    </w:p>
    <w:p w:rsidR="00A45E14" w:rsidRPr="00BC208B" w:rsidRDefault="00A45E14" w:rsidP="00A45E14">
      <w:pPr>
        <w:tabs>
          <w:tab w:val="left" w:pos="851"/>
        </w:tabs>
        <w:spacing w:after="200"/>
        <w:contextualSpacing/>
        <w:jc w:val="both"/>
        <w:rPr>
          <w:sz w:val="24"/>
          <w:szCs w:val="24"/>
        </w:rPr>
      </w:pPr>
    </w:p>
    <w:p w:rsidR="00A45E14" w:rsidRPr="00814D49" w:rsidRDefault="00A45E14" w:rsidP="00A45E14">
      <w:pPr>
        <w:tabs>
          <w:tab w:val="left" w:pos="851"/>
        </w:tabs>
        <w:spacing w:after="200"/>
        <w:contextualSpacing/>
        <w:jc w:val="both"/>
        <w:rPr>
          <w:i/>
          <w:sz w:val="24"/>
          <w:szCs w:val="24"/>
        </w:rPr>
      </w:pPr>
      <w:r w:rsidRPr="00814D49">
        <w:rPr>
          <w:i/>
          <w:sz w:val="24"/>
          <w:szCs w:val="24"/>
        </w:rPr>
        <w:t>Мярка 1.9 „Подкрепа за собственици на риболовни кораби и рибари за преодоляване на икономическите последствия от избухването на COVID-19, поради временно преустановяване на риболовната дейност“</w:t>
      </w:r>
    </w:p>
    <w:p w:rsidR="00A45E14" w:rsidRPr="00814D49" w:rsidRDefault="00A45E14" w:rsidP="00A45E14">
      <w:pPr>
        <w:tabs>
          <w:tab w:val="left" w:pos="851"/>
        </w:tabs>
        <w:spacing w:after="200"/>
        <w:contextualSpacing/>
        <w:jc w:val="both"/>
        <w:rPr>
          <w:sz w:val="24"/>
          <w:szCs w:val="24"/>
        </w:rPr>
      </w:pPr>
      <w:r w:rsidRPr="00814D49">
        <w:rPr>
          <w:sz w:val="24"/>
          <w:szCs w:val="24"/>
        </w:rPr>
        <w:t>Извършени плащания – 147 бр. с обща стойност на безвъзмездната финансова помощ         4 697 542 лв.</w:t>
      </w:r>
    </w:p>
    <w:p w:rsidR="00A45E14" w:rsidRPr="00354494" w:rsidRDefault="00A45E14" w:rsidP="00A45E14">
      <w:pPr>
        <w:tabs>
          <w:tab w:val="left" w:pos="851"/>
        </w:tabs>
        <w:spacing w:after="200"/>
        <w:contextualSpacing/>
        <w:jc w:val="both"/>
        <w:rPr>
          <w:sz w:val="24"/>
          <w:szCs w:val="24"/>
          <w:highlight w:val="yellow"/>
        </w:rPr>
      </w:pPr>
    </w:p>
    <w:p w:rsidR="00A45E14" w:rsidRPr="00814D49" w:rsidRDefault="00A45E14" w:rsidP="00A45E14">
      <w:pPr>
        <w:tabs>
          <w:tab w:val="left" w:pos="851"/>
        </w:tabs>
        <w:spacing w:after="200"/>
        <w:contextualSpacing/>
        <w:jc w:val="both"/>
        <w:rPr>
          <w:i/>
          <w:sz w:val="24"/>
          <w:szCs w:val="24"/>
        </w:rPr>
      </w:pPr>
      <w:r w:rsidRPr="00814D49">
        <w:rPr>
          <w:i/>
          <w:sz w:val="24"/>
          <w:szCs w:val="24"/>
        </w:rPr>
        <w:t>Мярка 1.9. Временно преустановяване на риболовната дейност (Украйна)</w:t>
      </w:r>
    </w:p>
    <w:p w:rsidR="00A45E14" w:rsidRPr="00814D49" w:rsidRDefault="00A45E14" w:rsidP="00A45E14">
      <w:pPr>
        <w:tabs>
          <w:tab w:val="left" w:pos="851"/>
        </w:tabs>
        <w:spacing w:after="200"/>
        <w:contextualSpacing/>
        <w:jc w:val="both"/>
        <w:rPr>
          <w:sz w:val="24"/>
          <w:szCs w:val="24"/>
        </w:rPr>
      </w:pPr>
      <w:r w:rsidRPr="00814D49">
        <w:rPr>
          <w:sz w:val="24"/>
          <w:szCs w:val="24"/>
        </w:rPr>
        <w:t xml:space="preserve">Извършени плащания – </w:t>
      </w:r>
      <w:r>
        <w:rPr>
          <w:sz w:val="24"/>
          <w:szCs w:val="24"/>
          <w:lang w:val="en-US"/>
        </w:rPr>
        <w:t>6</w:t>
      </w:r>
      <w:r w:rsidRPr="00354494">
        <w:rPr>
          <w:sz w:val="24"/>
          <w:szCs w:val="24"/>
          <w:lang w:val="en-US"/>
        </w:rPr>
        <w:t>1</w:t>
      </w:r>
      <w:r w:rsidRPr="00814D49">
        <w:rPr>
          <w:sz w:val="24"/>
          <w:szCs w:val="24"/>
        </w:rPr>
        <w:t xml:space="preserve"> бр. с обща стойност на безвъзмездната финансова помощ         </w:t>
      </w:r>
      <w:r>
        <w:rPr>
          <w:sz w:val="24"/>
          <w:szCs w:val="24"/>
          <w:lang w:val="en-US"/>
        </w:rPr>
        <w:t>1 198</w:t>
      </w:r>
      <w:r w:rsidR="000D7A35">
        <w:rPr>
          <w:sz w:val="24"/>
          <w:szCs w:val="24"/>
          <w:lang w:val="en-US"/>
        </w:rPr>
        <w:t> </w:t>
      </w:r>
      <w:r>
        <w:rPr>
          <w:sz w:val="24"/>
          <w:szCs w:val="24"/>
          <w:lang w:val="en-US"/>
        </w:rPr>
        <w:t>264</w:t>
      </w:r>
      <w:r w:rsidR="000D7A35">
        <w:rPr>
          <w:sz w:val="24"/>
          <w:szCs w:val="24"/>
          <w:lang w:val="en-US"/>
        </w:rPr>
        <w:t xml:space="preserve"> </w:t>
      </w:r>
      <w:r w:rsidRPr="00814D49">
        <w:rPr>
          <w:sz w:val="24"/>
          <w:szCs w:val="24"/>
        </w:rPr>
        <w:t>лв.</w:t>
      </w:r>
    </w:p>
    <w:p w:rsidR="00A45E14" w:rsidRPr="00BC208B" w:rsidRDefault="00A45E14" w:rsidP="00A45E14">
      <w:pPr>
        <w:tabs>
          <w:tab w:val="left" w:pos="851"/>
        </w:tabs>
        <w:spacing w:after="200"/>
        <w:contextualSpacing/>
        <w:jc w:val="both"/>
        <w:rPr>
          <w:i/>
          <w:sz w:val="24"/>
          <w:szCs w:val="24"/>
        </w:rPr>
      </w:pPr>
    </w:p>
    <w:p w:rsidR="00A45E14" w:rsidRPr="00814D49" w:rsidRDefault="00A45E14" w:rsidP="00A45E14">
      <w:pPr>
        <w:numPr>
          <w:ilvl w:val="0"/>
          <w:numId w:val="29"/>
        </w:numPr>
        <w:tabs>
          <w:tab w:val="left" w:pos="851"/>
        </w:tabs>
        <w:spacing w:before="0" w:after="0"/>
        <w:ind w:left="0" w:firstLine="567"/>
        <w:contextualSpacing/>
        <w:jc w:val="both"/>
        <w:rPr>
          <w:b/>
          <w:i/>
          <w:sz w:val="24"/>
          <w:szCs w:val="24"/>
        </w:rPr>
      </w:pPr>
      <w:r w:rsidRPr="00814D49">
        <w:rPr>
          <w:b/>
          <w:i/>
          <w:sz w:val="24"/>
          <w:szCs w:val="24"/>
        </w:rPr>
        <w:t>Приоритет 2. „Насърчаване на устойчивото в екологично отношение, иновативно, конкурентоспособно и основано на знания аквакултури с ефективно използване на ресурсите“</w:t>
      </w:r>
    </w:p>
    <w:p w:rsidR="00A45E14" w:rsidRPr="00814D49" w:rsidRDefault="00A45E14" w:rsidP="00A45E14">
      <w:pPr>
        <w:tabs>
          <w:tab w:val="left" w:pos="851"/>
        </w:tabs>
        <w:contextualSpacing/>
        <w:jc w:val="both"/>
        <w:rPr>
          <w:b/>
          <w:i/>
          <w:sz w:val="24"/>
          <w:szCs w:val="24"/>
        </w:rPr>
      </w:pPr>
    </w:p>
    <w:p w:rsidR="00A45E14" w:rsidRPr="00814D49" w:rsidRDefault="00A45E14" w:rsidP="00A45E14">
      <w:pPr>
        <w:tabs>
          <w:tab w:val="left" w:pos="851"/>
        </w:tabs>
        <w:contextualSpacing/>
        <w:jc w:val="both"/>
        <w:rPr>
          <w:i/>
          <w:sz w:val="24"/>
          <w:szCs w:val="24"/>
        </w:rPr>
      </w:pPr>
      <w:r w:rsidRPr="00814D49">
        <w:rPr>
          <w:i/>
          <w:sz w:val="24"/>
          <w:szCs w:val="24"/>
        </w:rPr>
        <w:t>Мярка 2.2. „Продуктивни инвестиции в аквакултура“</w:t>
      </w:r>
    </w:p>
    <w:p w:rsidR="00A45E14" w:rsidRPr="00814D49" w:rsidRDefault="00A45E14" w:rsidP="00A45E14">
      <w:pPr>
        <w:tabs>
          <w:tab w:val="left" w:pos="851"/>
        </w:tabs>
        <w:spacing w:after="200"/>
        <w:contextualSpacing/>
        <w:jc w:val="both"/>
        <w:rPr>
          <w:sz w:val="24"/>
          <w:szCs w:val="24"/>
        </w:rPr>
      </w:pPr>
      <w:r w:rsidRPr="00814D49">
        <w:rPr>
          <w:sz w:val="24"/>
          <w:szCs w:val="24"/>
        </w:rPr>
        <w:t xml:space="preserve">Извършени плащания – </w:t>
      </w:r>
      <w:r w:rsidRPr="00354494">
        <w:rPr>
          <w:sz w:val="24"/>
          <w:szCs w:val="24"/>
          <w:lang w:val="en-US"/>
        </w:rPr>
        <w:t>106</w:t>
      </w:r>
      <w:r w:rsidRPr="00814D49">
        <w:rPr>
          <w:sz w:val="24"/>
          <w:szCs w:val="24"/>
        </w:rPr>
        <w:t xml:space="preserve"> бр. с обща стойност на безвъзмездната финансова помощ         </w:t>
      </w:r>
      <w:r>
        <w:rPr>
          <w:sz w:val="24"/>
          <w:szCs w:val="24"/>
          <w:lang w:val="en-US"/>
        </w:rPr>
        <w:t>21 234 794</w:t>
      </w:r>
      <w:r w:rsidRPr="00814D49">
        <w:rPr>
          <w:sz w:val="24"/>
          <w:szCs w:val="24"/>
        </w:rPr>
        <w:t xml:space="preserve"> лв.</w:t>
      </w:r>
    </w:p>
    <w:p w:rsidR="00A45E14" w:rsidRPr="00BC208B" w:rsidRDefault="00A45E14" w:rsidP="00A45E14">
      <w:pPr>
        <w:tabs>
          <w:tab w:val="left" w:pos="851"/>
        </w:tabs>
        <w:spacing w:after="200"/>
        <w:contextualSpacing/>
        <w:jc w:val="both"/>
        <w:rPr>
          <w:sz w:val="24"/>
          <w:szCs w:val="24"/>
        </w:rPr>
      </w:pPr>
    </w:p>
    <w:p w:rsidR="00A45E14" w:rsidRPr="00BC208B" w:rsidRDefault="00A45E14" w:rsidP="00A45E14">
      <w:pPr>
        <w:tabs>
          <w:tab w:val="left" w:pos="851"/>
        </w:tabs>
        <w:contextualSpacing/>
        <w:jc w:val="both"/>
        <w:rPr>
          <w:i/>
          <w:sz w:val="24"/>
          <w:szCs w:val="24"/>
        </w:rPr>
      </w:pPr>
      <w:r w:rsidRPr="00BC208B">
        <w:rPr>
          <w:i/>
          <w:sz w:val="24"/>
          <w:szCs w:val="24"/>
        </w:rPr>
        <w:t>Мярка 2.3 „Насърчаване на нови производители на аквакултури, развиващи устойчиви аквакултури“</w:t>
      </w:r>
    </w:p>
    <w:p w:rsidR="00A45E14" w:rsidRPr="00BC208B" w:rsidRDefault="00A45E14" w:rsidP="00A45E14">
      <w:pPr>
        <w:tabs>
          <w:tab w:val="left" w:pos="851"/>
        </w:tabs>
        <w:spacing w:after="200"/>
        <w:contextualSpacing/>
        <w:jc w:val="both"/>
        <w:rPr>
          <w:sz w:val="24"/>
          <w:szCs w:val="24"/>
        </w:rPr>
      </w:pPr>
      <w:r w:rsidRPr="00BC208B">
        <w:rPr>
          <w:sz w:val="24"/>
          <w:szCs w:val="24"/>
        </w:rPr>
        <w:t xml:space="preserve">Извършени плащания – </w:t>
      </w:r>
      <w:r w:rsidRPr="00354494">
        <w:rPr>
          <w:sz w:val="24"/>
          <w:szCs w:val="24"/>
          <w:lang w:val="en-US"/>
        </w:rPr>
        <w:t>22</w:t>
      </w:r>
      <w:r w:rsidRPr="00BC208B">
        <w:rPr>
          <w:sz w:val="24"/>
          <w:szCs w:val="24"/>
        </w:rPr>
        <w:t xml:space="preserve"> бр. с обща стойност на безвъзмездната финансова помощ         </w:t>
      </w:r>
      <w:r w:rsidRPr="00354494">
        <w:rPr>
          <w:sz w:val="24"/>
          <w:szCs w:val="24"/>
          <w:lang w:val="en-US"/>
        </w:rPr>
        <w:t>5 756 217</w:t>
      </w:r>
      <w:r w:rsidRPr="00BC208B">
        <w:rPr>
          <w:sz w:val="24"/>
          <w:szCs w:val="24"/>
        </w:rPr>
        <w:t xml:space="preserve"> лв.</w:t>
      </w:r>
    </w:p>
    <w:p w:rsidR="00A45E14" w:rsidRPr="00354494" w:rsidRDefault="00A45E14" w:rsidP="00A45E14">
      <w:pPr>
        <w:tabs>
          <w:tab w:val="left" w:pos="851"/>
        </w:tabs>
        <w:spacing w:after="200"/>
        <w:contextualSpacing/>
        <w:jc w:val="both"/>
        <w:rPr>
          <w:sz w:val="24"/>
          <w:szCs w:val="24"/>
          <w:highlight w:val="yellow"/>
        </w:rPr>
      </w:pPr>
    </w:p>
    <w:p w:rsidR="00A45E14" w:rsidRPr="00BC208B" w:rsidRDefault="00A45E14" w:rsidP="00A45E14">
      <w:pPr>
        <w:tabs>
          <w:tab w:val="left" w:pos="851"/>
        </w:tabs>
        <w:contextualSpacing/>
        <w:jc w:val="both"/>
        <w:rPr>
          <w:i/>
          <w:sz w:val="24"/>
          <w:szCs w:val="24"/>
        </w:rPr>
      </w:pPr>
      <w:r w:rsidRPr="00BC208B">
        <w:rPr>
          <w:i/>
          <w:sz w:val="24"/>
          <w:szCs w:val="24"/>
        </w:rPr>
        <w:t>Мярка 2.5 „Аквакултури, осигуряващи екологични услуги“</w:t>
      </w:r>
    </w:p>
    <w:p w:rsidR="00A45E14" w:rsidRPr="00BC208B" w:rsidRDefault="00A45E14" w:rsidP="00A45E14">
      <w:pPr>
        <w:tabs>
          <w:tab w:val="left" w:pos="851"/>
        </w:tabs>
        <w:spacing w:after="200"/>
        <w:contextualSpacing/>
        <w:jc w:val="both"/>
        <w:rPr>
          <w:sz w:val="24"/>
          <w:szCs w:val="24"/>
        </w:rPr>
      </w:pPr>
      <w:r w:rsidRPr="00BC208B">
        <w:rPr>
          <w:sz w:val="24"/>
          <w:szCs w:val="24"/>
        </w:rPr>
        <w:t>Извършени плащания – 1</w:t>
      </w:r>
      <w:r>
        <w:rPr>
          <w:sz w:val="24"/>
          <w:szCs w:val="24"/>
          <w:lang w:val="en-US"/>
        </w:rPr>
        <w:t>8</w:t>
      </w:r>
      <w:r w:rsidRPr="00BC208B">
        <w:rPr>
          <w:sz w:val="24"/>
          <w:szCs w:val="24"/>
        </w:rPr>
        <w:t xml:space="preserve"> бр. с обща стойност на безвъзмездната финансова помощ         </w:t>
      </w:r>
      <w:r>
        <w:rPr>
          <w:sz w:val="24"/>
          <w:szCs w:val="24"/>
          <w:lang w:val="en-US"/>
        </w:rPr>
        <w:t>1 498 844</w:t>
      </w:r>
      <w:r w:rsidRPr="00BC208B">
        <w:rPr>
          <w:sz w:val="24"/>
          <w:szCs w:val="24"/>
        </w:rPr>
        <w:t xml:space="preserve"> лв.</w:t>
      </w:r>
    </w:p>
    <w:p w:rsidR="00A45E14" w:rsidRPr="00BC208B" w:rsidRDefault="00A45E14" w:rsidP="00A45E14">
      <w:pPr>
        <w:tabs>
          <w:tab w:val="left" w:pos="851"/>
        </w:tabs>
        <w:spacing w:after="200"/>
        <w:contextualSpacing/>
        <w:jc w:val="both"/>
        <w:rPr>
          <w:sz w:val="24"/>
          <w:szCs w:val="24"/>
        </w:rPr>
      </w:pPr>
    </w:p>
    <w:p w:rsidR="00A45E14" w:rsidRPr="00BC208B" w:rsidRDefault="00A45E14" w:rsidP="00A45E14">
      <w:pPr>
        <w:tabs>
          <w:tab w:val="left" w:pos="851"/>
        </w:tabs>
        <w:spacing w:after="200"/>
        <w:contextualSpacing/>
        <w:jc w:val="both"/>
        <w:rPr>
          <w:i/>
          <w:sz w:val="24"/>
          <w:szCs w:val="24"/>
        </w:rPr>
      </w:pPr>
      <w:r w:rsidRPr="00BC208B">
        <w:rPr>
          <w:i/>
          <w:sz w:val="24"/>
          <w:szCs w:val="24"/>
        </w:rPr>
        <w:t>Мярка 2.6 „Подкрепа за производители на риба и други водни организми за преодоляване на икономическите последствия от пандемията COVID-19“</w:t>
      </w:r>
    </w:p>
    <w:p w:rsidR="00A45E14" w:rsidRPr="00BC208B" w:rsidRDefault="00A45E14" w:rsidP="00A45E14">
      <w:pPr>
        <w:tabs>
          <w:tab w:val="left" w:pos="851"/>
        </w:tabs>
        <w:spacing w:after="200"/>
        <w:contextualSpacing/>
        <w:jc w:val="both"/>
        <w:rPr>
          <w:sz w:val="24"/>
          <w:szCs w:val="24"/>
        </w:rPr>
      </w:pPr>
      <w:r w:rsidRPr="00BC208B">
        <w:rPr>
          <w:sz w:val="24"/>
          <w:szCs w:val="24"/>
        </w:rPr>
        <w:t>Извършени плащания – 105 бр. с обща стойност на безвъзмездната финансова помощ         3 598 249 лв.</w:t>
      </w:r>
    </w:p>
    <w:p w:rsidR="00A45E14" w:rsidRPr="00BC208B" w:rsidRDefault="00A45E14" w:rsidP="00A45E14">
      <w:pPr>
        <w:tabs>
          <w:tab w:val="left" w:pos="851"/>
        </w:tabs>
        <w:spacing w:after="200"/>
        <w:contextualSpacing/>
        <w:jc w:val="both"/>
        <w:rPr>
          <w:sz w:val="24"/>
          <w:szCs w:val="24"/>
        </w:rPr>
      </w:pPr>
    </w:p>
    <w:p w:rsidR="00A45E14" w:rsidRPr="00BC208B" w:rsidRDefault="00A45E14" w:rsidP="00A45E14">
      <w:pPr>
        <w:numPr>
          <w:ilvl w:val="0"/>
          <w:numId w:val="29"/>
        </w:numPr>
        <w:tabs>
          <w:tab w:val="left" w:pos="851"/>
        </w:tabs>
        <w:spacing w:before="0" w:after="0"/>
        <w:ind w:left="0" w:firstLine="567"/>
        <w:contextualSpacing/>
        <w:jc w:val="both"/>
        <w:rPr>
          <w:b/>
          <w:i/>
          <w:sz w:val="24"/>
          <w:szCs w:val="24"/>
        </w:rPr>
      </w:pPr>
      <w:r w:rsidRPr="00BC208B">
        <w:rPr>
          <w:b/>
          <w:i/>
          <w:sz w:val="24"/>
          <w:szCs w:val="24"/>
        </w:rPr>
        <w:t>Приоритет 3. „Насърчаване на изпълнението на ОПОР"</w:t>
      </w:r>
    </w:p>
    <w:p w:rsidR="00A45E14" w:rsidRPr="00BC208B" w:rsidRDefault="00A45E14" w:rsidP="00A45E14">
      <w:pPr>
        <w:tabs>
          <w:tab w:val="left" w:pos="851"/>
        </w:tabs>
        <w:contextualSpacing/>
        <w:jc w:val="both"/>
        <w:rPr>
          <w:b/>
          <w:i/>
          <w:sz w:val="24"/>
          <w:szCs w:val="24"/>
        </w:rPr>
      </w:pPr>
    </w:p>
    <w:p w:rsidR="00A45E14" w:rsidRPr="00BC208B" w:rsidRDefault="00A45E14" w:rsidP="00A45E14">
      <w:pPr>
        <w:tabs>
          <w:tab w:val="left" w:pos="851"/>
        </w:tabs>
        <w:contextualSpacing/>
        <w:jc w:val="both"/>
        <w:rPr>
          <w:i/>
          <w:sz w:val="24"/>
          <w:szCs w:val="24"/>
        </w:rPr>
      </w:pPr>
      <w:r w:rsidRPr="00BC208B">
        <w:rPr>
          <w:i/>
          <w:sz w:val="24"/>
          <w:szCs w:val="24"/>
        </w:rPr>
        <w:t>Мярка 3.1. „Контрол и изпълнение“</w:t>
      </w:r>
    </w:p>
    <w:p w:rsidR="00A45E14" w:rsidRPr="00BC208B" w:rsidRDefault="00A45E14" w:rsidP="00A45E14">
      <w:pPr>
        <w:tabs>
          <w:tab w:val="left" w:pos="851"/>
        </w:tabs>
        <w:spacing w:after="200"/>
        <w:contextualSpacing/>
        <w:jc w:val="both"/>
        <w:rPr>
          <w:sz w:val="24"/>
          <w:szCs w:val="24"/>
        </w:rPr>
      </w:pPr>
      <w:r w:rsidRPr="00BC208B">
        <w:rPr>
          <w:sz w:val="24"/>
          <w:szCs w:val="24"/>
        </w:rPr>
        <w:t xml:space="preserve">Извършени плащания – </w:t>
      </w:r>
      <w:r w:rsidRPr="00354494">
        <w:rPr>
          <w:sz w:val="24"/>
          <w:szCs w:val="24"/>
          <w:lang w:val="en-US"/>
        </w:rPr>
        <w:t>48</w:t>
      </w:r>
      <w:r w:rsidRPr="00BC208B">
        <w:rPr>
          <w:sz w:val="24"/>
          <w:szCs w:val="24"/>
        </w:rPr>
        <w:t xml:space="preserve"> бр. с обща стойност на безвъзмездната финансова помощ         </w:t>
      </w:r>
      <w:r>
        <w:rPr>
          <w:sz w:val="24"/>
          <w:szCs w:val="24"/>
          <w:lang w:val="en-US"/>
        </w:rPr>
        <w:t>14 261 496</w:t>
      </w:r>
      <w:r w:rsidRPr="00BC208B">
        <w:rPr>
          <w:sz w:val="24"/>
          <w:szCs w:val="24"/>
        </w:rPr>
        <w:t xml:space="preserve"> лв.</w:t>
      </w:r>
    </w:p>
    <w:p w:rsidR="00A45E14" w:rsidRPr="00BC208B" w:rsidRDefault="00A45E14" w:rsidP="00A45E14">
      <w:pPr>
        <w:tabs>
          <w:tab w:val="left" w:pos="851"/>
        </w:tabs>
        <w:spacing w:after="200"/>
        <w:contextualSpacing/>
        <w:jc w:val="both"/>
        <w:rPr>
          <w:sz w:val="24"/>
          <w:szCs w:val="24"/>
        </w:rPr>
      </w:pPr>
    </w:p>
    <w:p w:rsidR="00A45E14" w:rsidRPr="00BC208B" w:rsidRDefault="00A45E14" w:rsidP="00A45E14">
      <w:pPr>
        <w:tabs>
          <w:tab w:val="left" w:pos="851"/>
        </w:tabs>
        <w:contextualSpacing/>
        <w:jc w:val="both"/>
        <w:rPr>
          <w:i/>
          <w:sz w:val="24"/>
          <w:szCs w:val="24"/>
        </w:rPr>
      </w:pPr>
      <w:r w:rsidRPr="00BC208B">
        <w:rPr>
          <w:i/>
          <w:sz w:val="24"/>
          <w:szCs w:val="24"/>
        </w:rPr>
        <w:t>Мярка 3.2. „Събиране на данни“</w:t>
      </w:r>
    </w:p>
    <w:p w:rsidR="00A45E14" w:rsidRPr="00923D76" w:rsidRDefault="00A45E14" w:rsidP="00A45E14">
      <w:pPr>
        <w:tabs>
          <w:tab w:val="left" w:pos="851"/>
        </w:tabs>
        <w:spacing w:after="200"/>
        <w:contextualSpacing/>
        <w:jc w:val="both"/>
        <w:rPr>
          <w:sz w:val="24"/>
          <w:szCs w:val="24"/>
        </w:rPr>
      </w:pPr>
      <w:r w:rsidRPr="00BC208B">
        <w:rPr>
          <w:sz w:val="24"/>
          <w:szCs w:val="24"/>
        </w:rPr>
        <w:t xml:space="preserve">Извършени плащания – </w:t>
      </w:r>
      <w:r w:rsidRPr="00354494">
        <w:rPr>
          <w:sz w:val="24"/>
          <w:szCs w:val="24"/>
          <w:lang w:val="en-US"/>
        </w:rPr>
        <w:t>11</w:t>
      </w:r>
      <w:r w:rsidRPr="00BC208B">
        <w:rPr>
          <w:sz w:val="24"/>
          <w:szCs w:val="24"/>
        </w:rPr>
        <w:t xml:space="preserve"> бр. с обща стойност на безвъзмездната финансова помощ         </w:t>
      </w:r>
      <w:r>
        <w:rPr>
          <w:sz w:val="24"/>
          <w:szCs w:val="24"/>
          <w:lang w:val="en-US"/>
        </w:rPr>
        <w:t>5 510 153</w:t>
      </w:r>
      <w:r w:rsidRPr="00923D76">
        <w:rPr>
          <w:sz w:val="24"/>
          <w:szCs w:val="24"/>
        </w:rPr>
        <w:t xml:space="preserve"> лв.</w:t>
      </w:r>
    </w:p>
    <w:p w:rsidR="00A45E14" w:rsidRPr="00354494" w:rsidRDefault="00A45E14" w:rsidP="00A45E14">
      <w:pPr>
        <w:tabs>
          <w:tab w:val="left" w:pos="851"/>
        </w:tabs>
        <w:contextualSpacing/>
        <w:jc w:val="both"/>
        <w:rPr>
          <w:b/>
          <w:i/>
          <w:sz w:val="24"/>
          <w:szCs w:val="24"/>
          <w:highlight w:val="yellow"/>
        </w:rPr>
      </w:pPr>
    </w:p>
    <w:p w:rsidR="00A45E14" w:rsidRPr="00BC208B" w:rsidRDefault="00A45E14" w:rsidP="00A45E14">
      <w:pPr>
        <w:numPr>
          <w:ilvl w:val="0"/>
          <w:numId w:val="29"/>
        </w:numPr>
        <w:tabs>
          <w:tab w:val="left" w:pos="851"/>
        </w:tabs>
        <w:spacing w:before="0" w:after="0"/>
        <w:ind w:left="0" w:firstLine="567"/>
        <w:contextualSpacing/>
        <w:jc w:val="both"/>
        <w:rPr>
          <w:b/>
          <w:i/>
          <w:sz w:val="24"/>
          <w:szCs w:val="24"/>
        </w:rPr>
      </w:pPr>
      <w:r w:rsidRPr="00BC208B">
        <w:rPr>
          <w:b/>
          <w:i/>
          <w:sz w:val="24"/>
          <w:szCs w:val="24"/>
        </w:rPr>
        <w:t>Приоритет 4. „Увеличаване на заетостта и териториалното сближаване"</w:t>
      </w:r>
    </w:p>
    <w:p w:rsidR="00A45E14" w:rsidRPr="00BC208B" w:rsidRDefault="00A45E14" w:rsidP="00A45E14">
      <w:pPr>
        <w:tabs>
          <w:tab w:val="left" w:pos="851"/>
        </w:tabs>
        <w:contextualSpacing/>
        <w:jc w:val="both"/>
        <w:rPr>
          <w:b/>
          <w:i/>
          <w:sz w:val="24"/>
          <w:szCs w:val="24"/>
        </w:rPr>
      </w:pPr>
    </w:p>
    <w:p w:rsidR="00A45E14" w:rsidRPr="00BC208B" w:rsidRDefault="00A45E14" w:rsidP="00A45E14">
      <w:pPr>
        <w:tabs>
          <w:tab w:val="left" w:pos="851"/>
        </w:tabs>
        <w:contextualSpacing/>
        <w:jc w:val="both"/>
        <w:rPr>
          <w:i/>
          <w:sz w:val="24"/>
          <w:szCs w:val="24"/>
        </w:rPr>
      </w:pPr>
      <w:r w:rsidRPr="00BC208B">
        <w:rPr>
          <w:i/>
          <w:sz w:val="24"/>
          <w:szCs w:val="24"/>
        </w:rPr>
        <w:t>Мярка 4.1 „Подготвителна помощ за стратегии за ВОМР , в това число създаване на Национална рибарска мрежа“</w:t>
      </w:r>
    </w:p>
    <w:p w:rsidR="00A45E14" w:rsidRPr="00BC208B" w:rsidRDefault="00A45E14" w:rsidP="00A45E14">
      <w:pPr>
        <w:tabs>
          <w:tab w:val="left" w:pos="851"/>
        </w:tabs>
        <w:spacing w:after="200"/>
        <w:contextualSpacing/>
        <w:jc w:val="both"/>
        <w:rPr>
          <w:sz w:val="24"/>
          <w:szCs w:val="24"/>
        </w:rPr>
      </w:pPr>
      <w:r w:rsidRPr="00BC208B">
        <w:rPr>
          <w:sz w:val="24"/>
          <w:szCs w:val="24"/>
        </w:rPr>
        <w:t xml:space="preserve">Извършени плащания – 13 бр. с обща стойност на безвъзмездната финансова помощ         506 394 лв. </w:t>
      </w:r>
    </w:p>
    <w:p w:rsidR="00A45E14" w:rsidRPr="00BC208B" w:rsidRDefault="00A45E14" w:rsidP="00A45E14">
      <w:pPr>
        <w:tabs>
          <w:tab w:val="left" w:pos="851"/>
        </w:tabs>
        <w:contextualSpacing/>
        <w:jc w:val="both"/>
        <w:rPr>
          <w:i/>
          <w:sz w:val="24"/>
          <w:szCs w:val="24"/>
        </w:rPr>
      </w:pPr>
    </w:p>
    <w:p w:rsidR="00A45E14" w:rsidRPr="00BC208B" w:rsidRDefault="00A45E14" w:rsidP="00A45E14">
      <w:pPr>
        <w:tabs>
          <w:tab w:val="left" w:pos="851"/>
        </w:tabs>
        <w:contextualSpacing/>
        <w:jc w:val="both"/>
        <w:rPr>
          <w:i/>
          <w:sz w:val="24"/>
          <w:szCs w:val="24"/>
        </w:rPr>
      </w:pPr>
      <w:r w:rsidRPr="00BC208B">
        <w:rPr>
          <w:i/>
          <w:sz w:val="24"/>
          <w:szCs w:val="24"/>
        </w:rPr>
        <w:t>Мярка 4.2. „Изпълнение на стратегиите за водено от общностите местно развитие“</w:t>
      </w:r>
    </w:p>
    <w:p w:rsidR="00A45E14" w:rsidRPr="00BC208B" w:rsidRDefault="00A45E14" w:rsidP="00A45E14">
      <w:pPr>
        <w:tabs>
          <w:tab w:val="left" w:pos="851"/>
        </w:tabs>
        <w:spacing w:after="200"/>
        <w:contextualSpacing/>
        <w:jc w:val="both"/>
        <w:rPr>
          <w:sz w:val="24"/>
          <w:szCs w:val="24"/>
        </w:rPr>
      </w:pPr>
      <w:r w:rsidRPr="00BC208B">
        <w:rPr>
          <w:sz w:val="24"/>
          <w:szCs w:val="24"/>
        </w:rPr>
        <w:t xml:space="preserve">Извършени плащания – </w:t>
      </w:r>
      <w:r>
        <w:rPr>
          <w:sz w:val="24"/>
          <w:szCs w:val="24"/>
          <w:lang w:val="en-US"/>
        </w:rPr>
        <w:t>473</w:t>
      </w:r>
      <w:r w:rsidRPr="00BC208B">
        <w:rPr>
          <w:sz w:val="24"/>
          <w:szCs w:val="24"/>
        </w:rPr>
        <w:t xml:space="preserve"> бр. на обща стойност на субсидията </w:t>
      </w:r>
      <w:r>
        <w:rPr>
          <w:sz w:val="24"/>
          <w:szCs w:val="24"/>
          <w:lang w:val="en-US"/>
        </w:rPr>
        <w:t>31 797 801</w:t>
      </w:r>
      <w:r w:rsidRPr="00BC208B">
        <w:rPr>
          <w:sz w:val="24"/>
          <w:szCs w:val="24"/>
        </w:rPr>
        <w:t xml:space="preserve"> лв. </w:t>
      </w:r>
    </w:p>
    <w:p w:rsidR="00A45E14" w:rsidRPr="00BC208B" w:rsidRDefault="00A45E14" w:rsidP="00A45E14">
      <w:pPr>
        <w:tabs>
          <w:tab w:val="left" w:pos="851"/>
        </w:tabs>
        <w:contextualSpacing/>
        <w:jc w:val="both"/>
        <w:rPr>
          <w:i/>
          <w:sz w:val="24"/>
          <w:szCs w:val="24"/>
        </w:rPr>
      </w:pPr>
    </w:p>
    <w:p w:rsidR="00A45E14" w:rsidRPr="00BC208B" w:rsidRDefault="00A45E14" w:rsidP="00A45E14">
      <w:pPr>
        <w:numPr>
          <w:ilvl w:val="0"/>
          <w:numId w:val="29"/>
        </w:numPr>
        <w:tabs>
          <w:tab w:val="left" w:pos="851"/>
        </w:tabs>
        <w:spacing w:line="336" w:lineRule="auto"/>
        <w:ind w:left="0" w:firstLine="567"/>
        <w:contextualSpacing/>
        <w:jc w:val="both"/>
        <w:rPr>
          <w:b/>
          <w:i/>
          <w:sz w:val="24"/>
          <w:szCs w:val="24"/>
        </w:rPr>
      </w:pPr>
      <w:r w:rsidRPr="00BC208B">
        <w:rPr>
          <w:b/>
          <w:i/>
          <w:sz w:val="24"/>
          <w:szCs w:val="24"/>
        </w:rPr>
        <w:t>Приоритет 5 „Насърчаване на предлагането на пазара и преработването"</w:t>
      </w:r>
    </w:p>
    <w:p w:rsidR="00A45E14" w:rsidRPr="00BC208B" w:rsidRDefault="00A45E14" w:rsidP="00A45E14">
      <w:pPr>
        <w:tabs>
          <w:tab w:val="left" w:pos="851"/>
        </w:tabs>
        <w:spacing w:line="336" w:lineRule="auto"/>
        <w:contextualSpacing/>
        <w:jc w:val="both"/>
        <w:rPr>
          <w:i/>
          <w:sz w:val="24"/>
          <w:szCs w:val="24"/>
        </w:rPr>
      </w:pPr>
      <w:r w:rsidRPr="00BC208B">
        <w:rPr>
          <w:i/>
          <w:sz w:val="24"/>
          <w:szCs w:val="24"/>
        </w:rPr>
        <w:t>Мярка 5.1. Планове за производство и предлагане на пазара</w:t>
      </w:r>
    </w:p>
    <w:p w:rsidR="00A45E14" w:rsidRPr="00BC208B" w:rsidRDefault="00A45E14" w:rsidP="00A45E14">
      <w:pPr>
        <w:tabs>
          <w:tab w:val="left" w:pos="851"/>
        </w:tabs>
        <w:spacing w:after="200"/>
        <w:contextualSpacing/>
        <w:jc w:val="both"/>
        <w:rPr>
          <w:sz w:val="24"/>
          <w:szCs w:val="24"/>
        </w:rPr>
      </w:pPr>
      <w:r w:rsidRPr="00BC208B">
        <w:rPr>
          <w:sz w:val="24"/>
          <w:szCs w:val="24"/>
        </w:rPr>
        <w:t>Извършени плащания – 2 бр. с обща стойност на безвъзмездната финансова помощ                121 523 лв.</w:t>
      </w:r>
    </w:p>
    <w:p w:rsidR="00A45E14" w:rsidRPr="00BC208B" w:rsidRDefault="00A45E14" w:rsidP="00A45E14">
      <w:pPr>
        <w:tabs>
          <w:tab w:val="left" w:pos="851"/>
        </w:tabs>
        <w:contextualSpacing/>
        <w:jc w:val="both"/>
        <w:rPr>
          <w:i/>
          <w:sz w:val="24"/>
          <w:szCs w:val="24"/>
        </w:rPr>
      </w:pPr>
    </w:p>
    <w:p w:rsidR="00A45E14" w:rsidRPr="00BC208B" w:rsidRDefault="00A45E14" w:rsidP="00A45E14">
      <w:pPr>
        <w:tabs>
          <w:tab w:val="left" w:pos="851"/>
        </w:tabs>
        <w:contextualSpacing/>
        <w:jc w:val="both"/>
        <w:rPr>
          <w:i/>
          <w:sz w:val="24"/>
          <w:szCs w:val="24"/>
        </w:rPr>
      </w:pPr>
      <w:r w:rsidRPr="00BC208B">
        <w:rPr>
          <w:i/>
          <w:sz w:val="24"/>
          <w:szCs w:val="24"/>
        </w:rPr>
        <w:t>Мярка 5.3. Създаване на организации на производители, на асоциации от организации на производители или на междубраншови организации. Търсене на нови пазари и подобряване на условията за пускане на пазара на продукти от риболов и аквакултури</w:t>
      </w:r>
    </w:p>
    <w:p w:rsidR="00A45E14" w:rsidRPr="00BC208B" w:rsidRDefault="00A45E14" w:rsidP="00A45E14">
      <w:pPr>
        <w:tabs>
          <w:tab w:val="left" w:pos="851"/>
        </w:tabs>
        <w:spacing w:after="200"/>
        <w:contextualSpacing/>
        <w:jc w:val="both"/>
        <w:rPr>
          <w:sz w:val="24"/>
          <w:szCs w:val="24"/>
        </w:rPr>
      </w:pPr>
      <w:r w:rsidRPr="00BC208B">
        <w:rPr>
          <w:sz w:val="24"/>
          <w:szCs w:val="24"/>
        </w:rPr>
        <w:t xml:space="preserve">Извършени плащания – 9 бр. с обща стойност на безвъзмездната финансова помощ         1 276 203 лв. </w:t>
      </w:r>
    </w:p>
    <w:p w:rsidR="00A45E14" w:rsidRPr="00354494" w:rsidRDefault="00A45E14" w:rsidP="00A45E14">
      <w:pPr>
        <w:tabs>
          <w:tab w:val="left" w:pos="851"/>
        </w:tabs>
        <w:spacing w:after="200"/>
        <w:contextualSpacing/>
        <w:jc w:val="both"/>
        <w:rPr>
          <w:sz w:val="24"/>
          <w:szCs w:val="24"/>
          <w:highlight w:val="yellow"/>
        </w:rPr>
      </w:pPr>
    </w:p>
    <w:p w:rsidR="00A45E14" w:rsidRPr="00BC208B" w:rsidRDefault="00A45E14" w:rsidP="00A45E14">
      <w:pPr>
        <w:tabs>
          <w:tab w:val="left" w:pos="851"/>
        </w:tabs>
        <w:contextualSpacing/>
        <w:jc w:val="both"/>
        <w:rPr>
          <w:i/>
          <w:sz w:val="24"/>
          <w:szCs w:val="24"/>
        </w:rPr>
      </w:pPr>
      <w:r w:rsidRPr="00BC208B">
        <w:rPr>
          <w:i/>
          <w:sz w:val="24"/>
          <w:szCs w:val="24"/>
        </w:rPr>
        <w:t>Мярка 5.3. Мерки за предлагане на пазара – Украйна</w:t>
      </w:r>
    </w:p>
    <w:p w:rsidR="00A45E14" w:rsidRPr="00BC208B" w:rsidRDefault="00A45E14" w:rsidP="00A45E14">
      <w:pPr>
        <w:tabs>
          <w:tab w:val="left" w:pos="851"/>
        </w:tabs>
        <w:contextualSpacing/>
        <w:jc w:val="both"/>
        <w:rPr>
          <w:sz w:val="24"/>
          <w:szCs w:val="24"/>
        </w:rPr>
      </w:pPr>
      <w:r w:rsidRPr="00BC208B">
        <w:rPr>
          <w:sz w:val="24"/>
          <w:szCs w:val="24"/>
        </w:rPr>
        <w:t xml:space="preserve">Извършени плащания – </w:t>
      </w:r>
      <w:r>
        <w:rPr>
          <w:sz w:val="24"/>
          <w:szCs w:val="24"/>
          <w:lang w:val="en-US"/>
        </w:rPr>
        <w:t>219</w:t>
      </w:r>
      <w:r w:rsidRPr="00BC208B">
        <w:rPr>
          <w:sz w:val="24"/>
          <w:szCs w:val="24"/>
        </w:rPr>
        <w:t xml:space="preserve"> бр. с обща стойност на безвъзмездната финансова помощ         </w:t>
      </w:r>
      <w:r>
        <w:rPr>
          <w:sz w:val="24"/>
          <w:szCs w:val="24"/>
          <w:lang w:val="en-US"/>
        </w:rPr>
        <w:t>18 817 596</w:t>
      </w:r>
      <w:r w:rsidRPr="00BC208B">
        <w:rPr>
          <w:sz w:val="24"/>
          <w:szCs w:val="24"/>
        </w:rPr>
        <w:t xml:space="preserve"> лв.</w:t>
      </w:r>
    </w:p>
    <w:p w:rsidR="00A45E14" w:rsidRPr="00354494" w:rsidRDefault="00A45E14" w:rsidP="00A45E14">
      <w:pPr>
        <w:tabs>
          <w:tab w:val="left" w:pos="851"/>
        </w:tabs>
        <w:contextualSpacing/>
        <w:jc w:val="both"/>
        <w:rPr>
          <w:i/>
          <w:sz w:val="24"/>
          <w:szCs w:val="24"/>
          <w:highlight w:val="yellow"/>
        </w:rPr>
      </w:pPr>
    </w:p>
    <w:p w:rsidR="00A45E14" w:rsidRPr="00BC208B" w:rsidRDefault="00A45E14" w:rsidP="00A45E14">
      <w:pPr>
        <w:tabs>
          <w:tab w:val="left" w:pos="851"/>
        </w:tabs>
        <w:contextualSpacing/>
        <w:jc w:val="both"/>
        <w:rPr>
          <w:i/>
          <w:sz w:val="24"/>
          <w:szCs w:val="24"/>
        </w:rPr>
      </w:pPr>
      <w:r w:rsidRPr="00BC208B">
        <w:rPr>
          <w:i/>
          <w:sz w:val="24"/>
          <w:szCs w:val="24"/>
        </w:rPr>
        <w:t>Мярка 5.4. „Преработване на продуктите от риболов и аквакултури“</w:t>
      </w:r>
    </w:p>
    <w:p w:rsidR="00A45E14" w:rsidRPr="00BC208B" w:rsidRDefault="00A45E14" w:rsidP="00A45E14">
      <w:pPr>
        <w:tabs>
          <w:tab w:val="left" w:pos="851"/>
        </w:tabs>
        <w:spacing w:after="200"/>
        <w:contextualSpacing/>
        <w:jc w:val="both"/>
        <w:rPr>
          <w:sz w:val="24"/>
          <w:szCs w:val="24"/>
        </w:rPr>
      </w:pPr>
      <w:r w:rsidRPr="00BC208B">
        <w:rPr>
          <w:sz w:val="24"/>
          <w:szCs w:val="24"/>
        </w:rPr>
        <w:t xml:space="preserve">Извършени плащания – </w:t>
      </w:r>
      <w:r>
        <w:rPr>
          <w:sz w:val="24"/>
          <w:szCs w:val="24"/>
          <w:lang w:val="en-US"/>
        </w:rPr>
        <w:t>50</w:t>
      </w:r>
      <w:r w:rsidRPr="00BC208B">
        <w:rPr>
          <w:sz w:val="24"/>
          <w:szCs w:val="24"/>
        </w:rPr>
        <w:t xml:space="preserve"> бр. с</w:t>
      </w:r>
      <w:r w:rsidRPr="0079775E">
        <w:rPr>
          <w:sz w:val="24"/>
          <w:szCs w:val="24"/>
        </w:rPr>
        <w:t xml:space="preserve"> обща стойност на </w:t>
      </w:r>
      <w:r w:rsidRPr="001B7DB8">
        <w:rPr>
          <w:sz w:val="24"/>
          <w:szCs w:val="24"/>
        </w:rPr>
        <w:t>безвъзмездната финансова помощ</w:t>
      </w:r>
      <w:r w:rsidR="000D7A35">
        <w:rPr>
          <w:sz w:val="24"/>
          <w:szCs w:val="24"/>
          <w:lang w:val="en-US"/>
        </w:rPr>
        <w:t xml:space="preserve"> </w:t>
      </w:r>
      <w:r>
        <w:rPr>
          <w:sz w:val="24"/>
          <w:szCs w:val="24"/>
          <w:lang w:val="en-US"/>
        </w:rPr>
        <w:t>18 974 273</w:t>
      </w:r>
      <w:r w:rsidRPr="00BC208B">
        <w:rPr>
          <w:sz w:val="24"/>
          <w:szCs w:val="24"/>
        </w:rPr>
        <w:t xml:space="preserve"> лв. </w:t>
      </w:r>
    </w:p>
    <w:p w:rsidR="00A45E14" w:rsidRPr="00354494" w:rsidRDefault="00A45E14" w:rsidP="00A45E14">
      <w:pPr>
        <w:tabs>
          <w:tab w:val="left" w:pos="851"/>
        </w:tabs>
        <w:spacing w:after="200"/>
        <w:contextualSpacing/>
        <w:jc w:val="both"/>
        <w:rPr>
          <w:sz w:val="24"/>
          <w:szCs w:val="24"/>
          <w:highlight w:val="yellow"/>
        </w:rPr>
      </w:pPr>
    </w:p>
    <w:p w:rsidR="00A45E14" w:rsidRPr="00BC208B" w:rsidRDefault="00A45E14" w:rsidP="00A45E14">
      <w:pPr>
        <w:tabs>
          <w:tab w:val="left" w:pos="851"/>
        </w:tabs>
        <w:spacing w:after="200"/>
        <w:contextualSpacing/>
        <w:jc w:val="both"/>
        <w:rPr>
          <w:i/>
          <w:sz w:val="24"/>
          <w:szCs w:val="24"/>
        </w:rPr>
      </w:pPr>
      <w:r w:rsidRPr="00BC208B">
        <w:rPr>
          <w:i/>
          <w:sz w:val="24"/>
          <w:szCs w:val="24"/>
        </w:rPr>
        <w:t>Мярка 5.4. Подкрепа за преработвателни предприятия на продукти от риболов и аквакултури за преодоляване на икономическите последствия от пандемията COVID-19</w:t>
      </w:r>
    </w:p>
    <w:p w:rsidR="00A45E14" w:rsidRPr="00BC208B" w:rsidRDefault="00A45E14" w:rsidP="00A45E14">
      <w:pPr>
        <w:tabs>
          <w:tab w:val="left" w:pos="851"/>
        </w:tabs>
        <w:spacing w:after="200"/>
        <w:contextualSpacing/>
        <w:jc w:val="both"/>
        <w:rPr>
          <w:sz w:val="24"/>
          <w:szCs w:val="24"/>
        </w:rPr>
      </w:pPr>
      <w:r w:rsidRPr="00BC208B">
        <w:rPr>
          <w:sz w:val="24"/>
          <w:szCs w:val="24"/>
        </w:rPr>
        <w:t>Извършени плащания – 35 бр. с обща стойност на безвъзмездната финансова помощ         2 650 962 лв.</w:t>
      </w:r>
    </w:p>
    <w:p w:rsidR="00A45E14" w:rsidRPr="00BC208B" w:rsidRDefault="00A45E14" w:rsidP="00A45E14">
      <w:pPr>
        <w:tabs>
          <w:tab w:val="left" w:pos="851"/>
        </w:tabs>
        <w:contextualSpacing/>
        <w:jc w:val="both"/>
        <w:rPr>
          <w:i/>
          <w:sz w:val="24"/>
          <w:szCs w:val="24"/>
        </w:rPr>
      </w:pPr>
    </w:p>
    <w:p w:rsidR="00A45E14" w:rsidRPr="00BC208B" w:rsidRDefault="00A45E14" w:rsidP="00A45E14">
      <w:pPr>
        <w:numPr>
          <w:ilvl w:val="0"/>
          <w:numId w:val="29"/>
        </w:numPr>
        <w:tabs>
          <w:tab w:val="left" w:pos="851"/>
        </w:tabs>
        <w:spacing w:before="0" w:after="0"/>
        <w:ind w:left="0" w:firstLine="567"/>
        <w:contextualSpacing/>
        <w:jc w:val="both"/>
        <w:rPr>
          <w:b/>
          <w:i/>
          <w:sz w:val="24"/>
          <w:szCs w:val="24"/>
        </w:rPr>
      </w:pPr>
      <w:r w:rsidRPr="00BC208B">
        <w:rPr>
          <w:b/>
          <w:i/>
          <w:sz w:val="24"/>
          <w:szCs w:val="24"/>
        </w:rPr>
        <w:t>Приоритет 6.Насърчаване на изпълнението на интегрираната морска политика</w:t>
      </w:r>
    </w:p>
    <w:p w:rsidR="00A45E14" w:rsidRPr="00BC208B" w:rsidRDefault="00A45E14" w:rsidP="00A45E14">
      <w:pPr>
        <w:tabs>
          <w:tab w:val="left" w:pos="851"/>
        </w:tabs>
        <w:contextualSpacing/>
        <w:jc w:val="both"/>
        <w:rPr>
          <w:b/>
          <w:i/>
          <w:sz w:val="24"/>
          <w:szCs w:val="24"/>
        </w:rPr>
      </w:pPr>
    </w:p>
    <w:p w:rsidR="00A45E14" w:rsidRPr="00BC208B" w:rsidRDefault="00A45E14" w:rsidP="00A45E14">
      <w:pPr>
        <w:tabs>
          <w:tab w:val="left" w:pos="851"/>
        </w:tabs>
        <w:contextualSpacing/>
        <w:jc w:val="both"/>
        <w:rPr>
          <w:i/>
          <w:sz w:val="24"/>
          <w:szCs w:val="24"/>
        </w:rPr>
      </w:pPr>
      <w:r w:rsidRPr="00BC208B">
        <w:rPr>
          <w:i/>
          <w:sz w:val="24"/>
          <w:szCs w:val="24"/>
        </w:rPr>
        <w:t xml:space="preserve">Мярка 6.1 Интегрирано морско наблюдение </w:t>
      </w:r>
    </w:p>
    <w:p w:rsidR="00A45E14" w:rsidRPr="00BC208B" w:rsidRDefault="00A45E14" w:rsidP="00A45E14">
      <w:pPr>
        <w:tabs>
          <w:tab w:val="left" w:pos="851"/>
        </w:tabs>
        <w:spacing w:after="200"/>
        <w:contextualSpacing/>
        <w:jc w:val="both"/>
        <w:rPr>
          <w:sz w:val="24"/>
          <w:szCs w:val="24"/>
        </w:rPr>
      </w:pPr>
      <w:r w:rsidRPr="00BC208B">
        <w:rPr>
          <w:sz w:val="24"/>
          <w:szCs w:val="24"/>
        </w:rPr>
        <w:t xml:space="preserve">Извършени плащания – 4 бр. с обща стойност на безвъзмездната финансова помощ         2 959 680 лв. </w:t>
      </w:r>
    </w:p>
    <w:p w:rsidR="00A45E14" w:rsidRPr="00BC208B" w:rsidRDefault="00A45E14" w:rsidP="00A45E14">
      <w:pPr>
        <w:tabs>
          <w:tab w:val="left" w:pos="851"/>
        </w:tabs>
        <w:spacing w:after="200"/>
        <w:contextualSpacing/>
        <w:jc w:val="both"/>
        <w:rPr>
          <w:i/>
          <w:sz w:val="24"/>
          <w:szCs w:val="24"/>
        </w:rPr>
      </w:pPr>
    </w:p>
    <w:p w:rsidR="00A45E14" w:rsidRPr="00BC208B" w:rsidRDefault="00A45E14" w:rsidP="00A45E14">
      <w:pPr>
        <w:tabs>
          <w:tab w:val="left" w:pos="851"/>
        </w:tabs>
        <w:spacing w:after="200"/>
        <w:contextualSpacing/>
        <w:jc w:val="both"/>
        <w:rPr>
          <w:i/>
          <w:sz w:val="24"/>
          <w:szCs w:val="24"/>
        </w:rPr>
      </w:pPr>
      <w:r w:rsidRPr="00BC208B">
        <w:rPr>
          <w:i/>
          <w:sz w:val="24"/>
          <w:szCs w:val="24"/>
        </w:rPr>
        <w:t>Мярка 6.3 Повишаване на знанията за състоянието на морската среда</w:t>
      </w:r>
    </w:p>
    <w:p w:rsidR="00A45E14" w:rsidRDefault="00A45E14" w:rsidP="00A45E14">
      <w:pPr>
        <w:tabs>
          <w:tab w:val="left" w:pos="851"/>
        </w:tabs>
        <w:spacing w:after="200"/>
        <w:contextualSpacing/>
        <w:jc w:val="both"/>
        <w:rPr>
          <w:sz w:val="24"/>
          <w:szCs w:val="24"/>
        </w:rPr>
      </w:pPr>
      <w:r w:rsidRPr="00BC208B">
        <w:rPr>
          <w:sz w:val="24"/>
          <w:szCs w:val="24"/>
        </w:rPr>
        <w:t xml:space="preserve">Извършени плащания – </w:t>
      </w:r>
      <w:r>
        <w:rPr>
          <w:sz w:val="24"/>
          <w:szCs w:val="24"/>
          <w:lang w:val="en-US"/>
        </w:rPr>
        <w:t>9</w:t>
      </w:r>
      <w:r w:rsidRPr="00BC208B">
        <w:rPr>
          <w:sz w:val="24"/>
          <w:szCs w:val="24"/>
        </w:rPr>
        <w:t xml:space="preserve"> бр. с обща стойност на безвъзмездната финансова помощ    </w:t>
      </w:r>
    </w:p>
    <w:p w:rsidR="00A45E14" w:rsidRPr="00BC208B" w:rsidRDefault="00A45E14" w:rsidP="00A45E14">
      <w:pPr>
        <w:tabs>
          <w:tab w:val="left" w:pos="851"/>
        </w:tabs>
        <w:spacing w:after="200"/>
        <w:ind w:firstLine="0"/>
        <w:contextualSpacing/>
        <w:jc w:val="both"/>
        <w:rPr>
          <w:sz w:val="24"/>
          <w:szCs w:val="24"/>
        </w:rPr>
      </w:pPr>
      <w:r>
        <w:rPr>
          <w:sz w:val="24"/>
          <w:szCs w:val="24"/>
          <w:lang w:val="en-US"/>
        </w:rPr>
        <w:t xml:space="preserve">1 691 142 </w:t>
      </w:r>
      <w:r w:rsidRPr="00BC208B">
        <w:rPr>
          <w:sz w:val="24"/>
          <w:szCs w:val="24"/>
        </w:rPr>
        <w:t xml:space="preserve">лв. </w:t>
      </w:r>
    </w:p>
    <w:p w:rsidR="00A45E14" w:rsidRPr="00354494" w:rsidRDefault="00A45E14" w:rsidP="00A45E14">
      <w:pPr>
        <w:tabs>
          <w:tab w:val="left" w:pos="851"/>
        </w:tabs>
        <w:spacing w:after="200"/>
        <w:contextualSpacing/>
        <w:jc w:val="both"/>
        <w:rPr>
          <w:sz w:val="24"/>
          <w:szCs w:val="24"/>
          <w:highlight w:val="yellow"/>
        </w:rPr>
      </w:pPr>
    </w:p>
    <w:p w:rsidR="00A45E14" w:rsidRPr="00BC208B" w:rsidRDefault="00A45E14" w:rsidP="00A45E14">
      <w:pPr>
        <w:numPr>
          <w:ilvl w:val="0"/>
          <w:numId w:val="29"/>
        </w:numPr>
        <w:tabs>
          <w:tab w:val="left" w:pos="851"/>
        </w:tabs>
        <w:spacing w:before="0" w:after="0"/>
        <w:ind w:left="0" w:firstLine="567"/>
        <w:contextualSpacing/>
        <w:jc w:val="both"/>
        <w:rPr>
          <w:b/>
          <w:i/>
          <w:sz w:val="24"/>
          <w:szCs w:val="24"/>
        </w:rPr>
      </w:pPr>
      <w:r w:rsidRPr="00BC208B">
        <w:rPr>
          <w:b/>
          <w:i/>
          <w:sz w:val="24"/>
          <w:szCs w:val="24"/>
        </w:rPr>
        <w:t>Приоритет 7 „Техническа помощ"</w:t>
      </w:r>
    </w:p>
    <w:p w:rsidR="00A45E14" w:rsidRPr="00BC208B" w:rsidRDefault="00A45E14" w:rsidP="00A45E14">
      <w:pPr>
        <w:tabs>
          <w:tab w:val="left" w:pos="851"/>
        </w:tabs>
        <w:spacing w:line="336" w:lineRule="auto"/>
        <w:ind w:right="-567"/>
        <w:jc w:val="both"/>
        <w:rPr>
          <w:color w:val="000000"/>
          <w:sz w:val="24"/>
          <w:szCs w:val="24"/>
        </w:rPr>
      </w:pPr>
      <w:r w:rsidRPr="00BC208B">
        <w:rPr>
          <w:sz w:val="24"/>
          <w:szCs w:val="24"/>
        </w:rPr>
        <w:t xml:space="preserve">Извършени плащания – </w:t>
      </w:r>
      <w:r w:rsidRPr="00354494">
        <w:rPr>
          <w:sz w:val="24"/>
          <w:szCs w:val="24"/>
          <w:lang w:val="en-US"/>
        </w:rPr>
        <w:t>8</w:t>
      </w:r>
      <w:r>
        <w:rPr>
          <w:sz w:val="24"/>
          <w:szCs w:val="24"/>
          <w:lang w:val="en-US"/>
        </w:rPr>
        <w:t>6</w:t>
      </w:r>
      <w:r w:rsidRPr="00BC208B">
        <w:rPr>
          <w:sz w:val="24"/>
          <w:szCs w:val="24"/>
        </w:rPr>
        <w:t xml:space="preserve"> бр. с обща стойност на безвъзмездната финансова помощ            </w:t>
      </w:r>
      <w:r>
        <w:rPr>
          <w:sz w:val="24"/>
          <w:szCs w:val="24"/>
          <w:lang w:val="en-US"/>
        </w:rPr>
        <w:t>14 170 154</w:t>
      </w:r>
      <w:r w:rsidRPr="00BC208B">
        <w:rPr>
          <w:sz w:val="24"/>
          <w:szCs w:val="24"/>
        </w:rPr>
        <w:t xml:space="preserve"> лв.</w:t>
      </w:r>
    </w:p>
    <w:p w:rsidR="006A4F62" w:rsidRPr="00BC208B" w:rsidRDefault="006A4F62" w:rsidP="0092727E">
      <w:pPr>
        <w:pStyle w:val="Heading4"/>
      </w:pPr>
      <w:r w:rsidRPr="00BC208B">
        <w:t>Финансиране на разходи за ДДС на общини с одобрени проекти по ПМДР</w:t>
      </w:r>
      <w:r w:rsidR="00FF4ECE">
        <w:t>/ПМДРА</w:t>
      </w:r>
    </w:p>
    <w:p w:rsidR="00932057" w:rsidRPr="00BC208B" w:rsidRDefault="00932057" w:rsidP="00932057">
      <w:pPr>
        <w:spacing w:line="336" w:lineRule="auto"/>
        <w:ind w:right="-567"/>
        <w:contextualSpacing/>
        <w:jc w:val="both"/>
        <w:rPr>
          <w:color w:val="000000"/>
          <w:sz w:val="24"/>
          <w:szCs w:val="24"/>
        </w:rPr>
      </w:pPr>
      <w:r w:rsidRPr="00BC208B">
        <w:rPr>
          <w:color w:val="000000"/>
          <w:sz w:val="24"/>
          <w:szCs w:val="24"/>
        </w:rPr>
        <w:t xml:space="preserve">Съгласно чл. 84 от Закона за държавния бюджет на Република България за 2024 г. Държавен фонд </w:t>
      </w:r>
      <w:r w:rsidR="00FF4ECE">
        <w:rPr>
          <w:color w:val="000000"/>
          <w:sz w:val="24"/>
          <w:szCs w:val="24"/>
        </w:rPr>
        <w:t>„</w:t>
      </w:r>
      <w:r w:rsidRPr="00BC208B">
        <w:rPr>
          <w:color w:val="000000"/>
          <w:sz w:val="24"/>
          <w:szCs w:val="24"/>
        </w:rPr>
        <w:t xml:space="preserve">Земеделие" извършва плащания за финансиране на разходи за данък върху добавената стойност </w:t>
      </w:r>
      <w:r w:rsidRPr="00BC208B">
        <w:rPr>
          <w:color w:val="000000"/>
          <w:sz w:val="24"/>
          <w:szCs w:val="24"/>
          <w:lang w:val="en-US"/>
        </w:rPr>
        <w:t>(</w:t>
      </w:r>
      <w:r w:rsidRPr="00BC208B">
        <w:rPr>
          <w:color w:val="000000"/>
          <w:sz w:val="24"/>
          <w:szCs w:val="24"/>
        </w:rPr>
        <w:t>ДДС</w:t>
      </w:r>
      <w:r w:rsidRPr="00BC208B">
        <w:rPr>
          <w:color w:val="000000"/>
          <w:sz w:val="24"/>
          <w:szCs w:val="24"/>
          <w:lang w:val="en-US"/>
        </w:rPr>
        <w:t>)</w:t>
      </w:r>
      <w:r w:rsidRPr="00BC208B">
        <w:rPr>
          <w:color w:val="000000"/>
          <w:sz w:val="24"/>
          <w:szCs w:val="24"/>
        </w:rPr>
        <w:t xml:space="preserve"> на общини по одобрени за подпомагане проекти по Програмата за развитие на селските райони за периода 2014-2020 г., Програмата за морско дело и рибарство за периода 2014-2020 г., Стратегическия план за развитие на земеделието и селските райони на Република България за периода 2023-2027 г. и по Програмата за морско дело, рибарство и аквакултури за периода 2021-2027 г. Разходите на общините бенефициери по тези програми за данък върху добавената стойност са недопустим разход за финансиране с европейски средства, поради което се финансират от националния бюджет.</w:t>
      </w:r>
    </w:p>
    <w:p w:rsidR="00923D76" w:rsidRPr="00A741D4" w:rsidRDefault="00923D76" w:rsidP="00923D76">
      <w:pPr>
        <w:spacing w:line="336" w:lineRule="auto"/>
        <w:ind w:right="-567"/>
        <w:jc w:val="both"/>
        <w:rPr>
          <w:color w:val="000000"/>
          <w:sz w:val="24"/>
          <w:szCs w:val="24"/>
        </w:rPr>
      </w:pPr>
      <w:r>
        <w:rPr>
          <w:color w:val="000000"/>
          <w:sz w:val="24"/>
          <w:szCs w:val="24"/>
        </w:rPr>
        <w:t>През 2024 г.</w:t>
      </w:r>
      <w:r w:rsidR="00FA22CC">
        <w:rPr>
          <w:color w:val="000000"/>
          <w:sz w:val="24"/>
          <w:szCs w:val="24"/>
        </w:rPr>
        <w:t xml:space="preserve"> </w:t>
      </w:r>
      <w:r>
        <w:rPr>
          <w:color w:val="000000"/>
          <w:sz w:val="24"/>
          <w:szCs w:val="24"/>
        </w:rPr>
        <w:t xml:space="preserve">средствата за възстановяване на </w:t>
      </w:r>
      <w:r w:rsidRPr="00B51731">
        <w:rPr>
          <w:color w:val="000000"/>
          <w:sz w:val="24"/>
          <w:szCs w:val="24"/>
        </w:rPr>
        <w:t>разходи за ДДС на общини</w:t>
      </w:r>
      <w:r>
        <w:rPr>
          <w:color w:val="000000"/>
          <w:sz w:val="24"/>
          <w:szCs w:val="24"/>
        </w:rPr>
        <w:t xml:space="preserve">те с одобрени проекти </w:t>
      </w:r>
      <w:r w:rsidRPr="00B51731">
        <w:rPr>
          <w:color w:val="000000"/>
          <w:sz w:val="24"/>
          <w:szCs w:val="24"/>
        </w:rPr>
        <w:t xml:space="preserve">по </w:t>
      </w:r>
      <w:r>
        <w:rPr>
          <w:color w:val="000000"/>
          <w:sz w:val="24"/>
          <w:szCs w:val="24"/>
        </w:rPr>
        <w:t>ПМДР</w:t>
      </w:r>
      <w:r w:rsidR="00FF4ECE">
        <w:rPr>
          <w:color w:val="000000"/>
          <w:sz w:val="24"/>
          <w:szCs w:val="24"/>
        </w:rPr>
        <w:t>/ПМДРА</w:t>
      </w:r>
      <w:r w:rsidR="00FA22CC">
        <w:rPr>
          <w:color w:val="000000"/>
          <w:sz w:val="24"/>
          <w:szCs w:val="24"/>
        </w:rPr>
        <w:t xml:space="preserve"> </w:t>
      </w:r>
      <w:r w:rsidRPr="00A741D4">
        <w:rPr>
          <w:color w:val="000000"/>
          <w:sz w:val="24"/>
          <w:szCs w:val="24"/>
        </w:rPr>
        <w:t xml:space="preserve">се осигуряват по реда на чл. 106 от Закона за държавния бюджет на Република България за 2024 г., в съответствие с чл. 67 от Постановление № 13 от 29.01.2024 г. на Министерския съвет за изпълнението на държавния бюджет на Република България за 2024 г. и указание на министъра на финансите ДР № 1 от 13.02.2024 г. </w:t>
      </w:r>
    </w:p>
    <w:p w:rsidR="006849EC" w:rsidRDefault="006849EC" w:rsidP="006849EC">
      <w:pPr>
        <w:spacing w:line="336" w:lineRule="auto"/>
        <w:ind w:right="-567"/>
        <w:jc w:val="both"/>
        <w:rPr>
          <w:color w:val="000000"/>
          <w:sz w:val="24"/>
          <w:szCs w:val="24"/>
        </w:rPr>
      </w:pPr>
      <w:r w:rsidRPr="00ED505D">
        <w:rPr>
          <w:color w:val="000000"/>
          <w:sz w:val="24"/>
          <w:szCs w:val="24"/>
        </w:rPr>
        <w:tab/>
        <w:t xml:space="preserve">Към 31.12.2024 г. с ПМС № 14 от 29.01.2024 г., ПМС № 32 от 26.02.2024 г., ПМС № 57 от 21.03.2024 г., ПМС № 107 от 23.04.2024 г., ПМС № 182 от 23.05.2024 г., ПМС № 220 от 19.06.2024 г., ПМС 253 от 18.07.2024 г., ПМС № 309 от 03.09.2024 г. и ПМС № 341 от 07.10.2024 г., са одобрени общо допълнителни средства по бюджета на ДФЗ в размер на </w:t>
      </w:r>
      <w:r>
        <w:rPr>
          <w:color w:val="000000"/>
          <w:sz w:val="24"/>
          <w:szCs w:val="24"/>
        </w:rPr>
        <w:t>1 019 611</w:t>
      </w:r>
      <w:r w:rsidRPr="00ED505D">
        <w:rPr>
          <w:color w:val="000000"/>
          <w:sz w:val="24"/>
          <w:szCs w:val="24"/>
        </w:rPr>
        <w:t xml:space="preserve"> лв. </w:t>
      </w:r>
      <w:r>
        <w:rPr>
          <w:color w:val="000000"/>
          <w:sz w:val="24"/>
          <w:szCs w:val="24"/>
        </w:rPr>
        <w:t>Разплатените средства по ПМДР са в размер на 1</w:t>
      </w:r>
      <w:r w:rsidR="00523B59">
        <w:rPr>
          <w:color w:val="000000"/>
          <w:sz w:val="24"/>
          <w:szCs w:val="24"/>
        </w:rPr>
        <w:t> 019 610</w:t>
      </w:r>
      <w:r>
        <w:rPr>
          <w:color w:val="000000"/>
          <w:sz w:val="24"/>
          <w:szCs w:val="24"/>
        </w:rPr>
        <w:t xml:space="preserve"> лв</w:t>
      </w:r>
      <w:r w:rsidRPr="00ED505D">
        <w:rPr>
          <w:color w:val="000000"/>
          <w:sz w:val="24"/>
          <w:szCs w:val="24"/>
        </w:rPr>
        <w:t>. Извършените плащания и възстановените средства от общини са отчетени като трансфери по § 61-02 Трансфери между бюджети – предоставени трансфери в отчетна група „Бюджет”, съгласно т. 21 от ДДС № 06/30.06.2014 г. и т. 16 от ДДС № 07/30.06.2014 г.</w:t>
      </w:r>
    </w:p>
    <w:p w:rsidR="006A4F62" w:rsidRPr="00BC208B" w:rsidRDefault="006A4F62" w:rsidP="006A4F62">
      <w:pPr>
        <w:spacing w:line="336" w:lineRule="auto"/>
        <w:ind w:right="-567"/>
        <w:contextualSpacing/>
        <w:jc w:val="both"/>
        <w:rPr>
          <w:b/>
          <w:i/>
          <w:sz w:val="24"/>
          <w:szCs w:val="24"/>
          <w:lang w:val="ru-RU"/>
        </w:rPr>
      </w:pPr>
      <w:r w:rsidRPr="00BC208B">
        <w:rPr>
          <w:b/>
          <w:i/>
          <w:sz w:val="24"/>
          <w:szCs w:val="24"/>
        </w:rPr>
        <w:t>Мониторинг</w:t>
      </w:r>
    </w:p>
    <w:p w:rsidR="00F127DD" w:rsidRDefault="006A4F62" w:rsidP="006A4F62">
      <w:pPr>
        <w:spacing w:line="336" w:lineRule="auto"/>
        <w:ind w:right="-567"/>
        <w:jc w:val="both"/>
        <w:rPr>
          <w:sz w:val="24"/>
          <w:szCs w:val="24"/>
        </w:rPr>
      </w:pPr>
      <w:r w:rsidRPr="00BC208B">
        <w:rPr>
          <w:sz w:val="24"/>
          <w:szCs w:val="24"/>
        </w:rPr>
        <w:t>Съгласно чл. 2 от Споразумението за делегиране на функции по прилагане на ПМДР 2014 - 2020 стартираха проверките за изпълнение на производствените програми на бенефициерите, за използване на финансираните активи по предназначение, както и проверките за изпълнение на мониторинговите индикатори за резултат за предходната 202</w:t>
      </w:r>
      <w:r w:rsidR="00BC208B" w:rsidRPr="00354494">
        <w:rPr>
          <w:sz w:val="24"/>
          <w:szCs w:val="24"/>
        </w:rPr>
        <w:t>3</w:t>
      </w:r>
      <w:r w:rsidRPr="00BC208B">
        <w:rPr>
          <w:sz w:val="24"/>
          <w:szCs w:val="24"/>
        </w:rPr>
        <w:t xml:space="preserve"> г. </w:t>
      </w:r>
      <w:r w:rsidRPr="0079775E">
        <w:rPr>
          <w:sz w:val="24"/>
          <w:szCs w:val="24"/>
        </w:rPr>
        <w:t>През 202</w:t>
      </w:r>
      <w:r w:rsidR="00BC208B" w:rsidRPr="00354494">
        <w:rPr>
          <w:sz w:val="24"/>
          <w:szCs w:val="24"/>
        </w:rPr>
        <w:t>4</w:t>
      </w:r>
      <w:r w:rsidRPr="00BC208B">
        <w:rPr>
          <w:sz w:val="24"/>
          <w:szCs w:val="24"/>
        </w:rPr>
        <w:t xml:space="preserve"> г. </w:t>
      </w:r>
      <w:r w:rsidRPr="0079775E">
        <w:rPr>
          <w:sz w:val="24"/>
          <w:szCs w:val="24"/>
        </w:rPr>
        <w:t xml:space="preserve">на база риск анализ за административни проверки са избрани </w:t>
      </w:r>
      <w:r w:rsidR="00BC208B" w:rsidRPr="00354494">
        <w:rPr>
          <w:sz w:val="24"/>
          <w:szCs w:val="24"/>
        </w:rPr>
        <w:t>89</w:t>
      </w:r>
      <w:r w:rsidR="00FA22CC">
        <w:rPr>
          <w:sz w:val="24"/>
          <w:szCs w:val="24"/>
        </w:rPr>
        <w:t xml:space="preserve"> </w:t>
      </w:r>
      <w:r w:rsidRPr="00BC208B">
        <w:rPr>
          <w:sz w:val="24"/>
          <w:szCs w:val="24"/>
        </w:rPr>
        <w:t>проекта</w:t>
      </w:r>
      <w:r w:rsidRPr="0079775E">
        <w:rPr>
          <w:sz w:val="24"/>
          <w:szCs w:val="24"/>
        </w:rPr>
        <w:t xml:space="preserve"> и за проверки на място са избрани </w:t>
      </w:r>
      <w:r w:rsidR="00BC208B" w:rsidRPr="00354494">
        <w:rPr>
          <w:sz w:val="24"/>
          <w:szCs w:val="24"/>
        </w:rPr>
        <w:t xml:space="preserve">116 </w:t>
      </w:r>
      <w:r w:rsidRPr="00BC208B">
        <w:rPr>
          <w:sz w:val="24"/>
          <w:szCs w:val="24"/>
        </w:rPr>
        <w:t xml:space="preserve">проекта, попадащи в период на мониторинг след окончателно изплащане на безвъзмездната финансова помощ.  Резултатите от проверките ще бъдат обобщени и докладвани на </w:t>
      </w:r>
      <w:r w:rsidR="008F5837" w:rsidRPr="00BC208B">
        <w:rPr>
          <w:sz w:val="24"/>
          <w:szCs w:val="24"/>
        </w:rPr>
        <w:t>Управляващия орган</w:t>
      </w:r>
      <w:r w:rsidR="00FA22CC">
        <w:rPr>
          <w:sz w:val="24"/>
          <w:szCs w:val="24"/>
        </w:rPr>
        <w:t xml:space="preserve"> </w:t>
      </w:r>
      <w:r w:rsidR="008F5837" w:rsidRPr="00BC208B">
        <w:rPr>
          <w:sz w:val="24"/>
          <w:szCs w:val="24"/>
        </w:rPr>
        <w:t xml:space="preserve">(УО) </w:t>
      </w:r>
      <w:r w:rsidRPr="00BC208B">
        <w:rPr>
          <w:sz w:val="24"/>
          <w:szCs w:val="24"/>
        </w:rPr>
        <w:t>на ПМДР.</w:t>
      </w:r>
    </w:p>
    <w:p w:rsidR="00EC5DD3" w:rsidRPr="005746A5" w:rsidRDefault="00EC5DD3" w:rsidP="009E396C">
      <w:pPr>
        <w:spacing w:line="336" w:lineRule="auto"/>
        <w:ind w:right="-567"/>
        <w:jc w:val="both"/>
        <w:rPr>
          <w:b/>
          <w:i/>
          <w:sz w:val="24"/>
          <w:szCs w:val="24"/>
        </w:rPr>
      </w:pPr>
      <w:r w:rsidRPr="005746A5">
        <w:rPr>
          <w:b/>
          <w:i/>
          <w:sz w:val="24"/>
          <w:szCs w:val="24"/>
        </w:rPr>
        <w:t>Външни фактори, които могат да окажат въздействие върху постигането на целите на програмата</w:t>
      </w:r>
    </w:p>
    <w:p w:rsidR="00EC5DD3" w:rsidRPr="00260136" w:rsidRDefault="00EC5DD3" w:rsidP="00260136">
      <w:pPr>
        <w:spacing w:line="336" w:lineRule="auto"/>
        <w:ind w:right="-567"/>
        <w:jc w:val="both"/>
        <w:rPr>
          <w:sz w:val="24"/>
          <w:szCs w:val="24"/>
        </w:rPr>
      </w:pPr>
      <w:r w:rsidRPr="00D70938">
        <w:rPr>
          <w:sz w:val="24"/>
          <w:szCs w:val="24"/>
        </w:rPr>
        <w:t>Трудният достъп до финансиране от страна на банкови и други институции и повишената цена (лихви) на заемните ресурси, необходими за реализацията на одобрените проекти крие риск от неизпълнение на част от проектите, респективно и за изпълнението на целите.</w:t>
      </w:r>
    </w:p>
    <w:p w:rsidR="00EC5DD3" w:rsidRPr="005746A5" w:rsidRDefault="00EC5DD3" w:rsidP="009E396C">
      <w:pPr>
        <w:spacing w:line="336" w:lineRule="auto"/>
        <w:ind w:right="-567"/>
        <w:rPr>
          <w:b/>
          <w:i/>
          <w:sz w:val="24"/>
          <w:szCs w:val="24"/>
        </w:rPr>
      </w:pPr>
      <w:r w:rsidRPr="005746A5">
        <w:rPr>
          <w:b/>
          <w:i/>
          <w:sz w:val="24"/>
          <w:szCs w:val="24"/>
        </w:rPr>
        <w:t>Информация за наличността и качеството на данните</w:t>
      </w:r>
    </w:p>
    <w:p w:rsidR="00EC5DD3" w:rsidRPr="007B1E47" w:rsidRDefault="00EC5DD3" w:rsidP="009E396C">
      <w:pPr>
        <w:spacing w:line="336" w:lineRule="auto"/>
        <w:ind w:right="-567"/>
        <w:jc w:val="both"/>
        <w:rPr>
          <w:sz w:val="24"/>
          <w:szCs w:val="24"/>
        </w:rPr>
      </w:pPr>
      <w:r>
        <w:rPr>
          <w:sz w:val="24"/>
          <w:szCs w:val="24"/>
        </w:rPr>
        <w:t xml:space="preserve">Информационната система за управление и наблюдение (ИСУН 2020) </w:t>
      </w:r>
      <w:r w:rsidR="00932057">
        <w:rPr>
          <w:sz w:val="24"/>
          <w:szCs w:val="24"/>
        </w:rPr>
        <w:t>е</w:t>
      </w:r>
      <w:r w:rsidRPr="00EF4749">
        <w:rPr>
          <w:sz w:val="24"/>
          <w:szCs w:val="24"/>
        </w:rPr>
        <w:t xml:space="preserve"> гаранция за качеството на данните и тяхното съхранение.</w:t>
      </w:r>
      <w:bookmarkStart w:id="48" w:name="_Toc47536031"/>
    </w:p>
    <w:p w:rsidR="00EC5DD3" w:rsidRPr="005746A5" w:rsidRDefault="00EC5DD3" w:rsidP="00EC5DD3">
      <w:pPr>
        <w:spacing w:line="336" w:lineRule="auto"/>
        <w:jc w:val="both"/>
        <w:rPr>
          <w:b/>
          <w:sz w:val="24"/>
          <w:szCs w:val="24"/>
        </w:rPr>
      </w:pPr>
      <w:r w:rsidRPr="005746A5">
        <w:rPr>
          <w:b/>
          <w:sz w:val="24"/>
          <w:szCs w:val="24"/>
        </w:rPr>
        <w:t>Отчет на показателите за изпълнение на програмата</w:t>
      </w:r>
      <w:bookmarkEnd w:id="48"/>
    </w:p>
    <w:p w:rsidR="00EC5DD3" w:rsidRPr="004677EE" w:rsidRDefault="00EC5DD3" w:rsidP="00EC5DD3">
      <w:pPr>
        <w:rPr>
          <w:i/>
        </w:rPr>
      </w:pPr>
      <w:r w:rsidRPr="002F13BD">
        <w:rPr>
          <w:b/>
          <w:i/>
        </w:rPr>
        <w:t xml:space="preserve">Приложение № </w:t>
      </w:r>
      <w:r>
        <w:rPr>
          <w:b/>
          <w:i/>
        </w:rPr>
        <w:t>6</w:t>
      </w:r>
      <w:r w:rsidRPr="002F13BD">
        <w:rPr>
          <w:b/>
          <w:i/>
          <w:lang w:val="en-US"/>
        </w:rPr>
        <w:t>.</w:t>
      </w:r>
      <w:r>
        <w:rPr>
          <w:b/>
          <w:i/>
        </w:rPr>
        <w:t>5</w:t>
      </w:r>
      <w:r w:rsidRPr="002F13BD">
        <w:rPr>
          <w:i/>
        </w:rPr>
        <w:t xml:space="preserve"> -</w:t>
      </w:r>
      <w:r w:rsidRPr="00AB12CC">
        <w:rPr>
          <w:i/>
        </w:rPr>
        <w:t xml:space="preserve"> Отчет на разходите по бюджетна програма „</w:t>
      </w:r>
      <w:r>
        <w:rPr>
          <w:i/>
        </w:rPr>
        <w:t>Рибарство и аквакултури</w:t>
      </w:r>
      <w:r w:rsidRPr="00AB12CC">
        <w:rPr>
          <w:i/>
        </w:rPr>
        <w:t>”</w:t>
      </w:r>
    </w:p>
    <w:tbl>
      <w:tblPr>
        <w:tblW w:w="10620" w:type="dxa"/>
        <w:tblCellMar>
          <w:left w:w="70" w:type="dxa"/>
          <w:right w:w="70" w:type="dxa"/>
        </w:tblCellMar>
        <w:tblLook w:val="04A0" w:firstRow="1" w:lastRow="0" w:firstColumn="1" w:lastColumn="0" w:noHBand="0" w:noVBand="1"/>
      </w:tblPr>
      <w:tblGrid>
        <w:gridCol w:w="6780"/>
        <w:gridCol w:w="1060"/>
        <w:gridCol w:w="1440"/>
        <w:gridCol w:w="1340"/>
      </w:tblGrid>
      <w:tr w:rsidR="00F32CBF" w:rsidRPr="00F32CBF" w:rsidTr="00F32CBF">
        <w:trPr>
          <w:trHeight w:val="312"/>
        </w:trPr>
        <w:tc>
          <w:tcPr>
            <w:tcW w:w="6780" w:type="dxa"/>
            <w:tcBorders>
              <w:top w:val="single" w:sz="8" w:space="0" w:color="auto"/>
              <w:left w:val="single" w:sz="8" w:space="0" w:color="auto"/>
              <w:bottom w:val="nil"/>
              <w:right w:val="single" w:sz="8" w:space="0" w:color="auto"/>
            </w:tcBorders>
            <w:shd w:val="clear" w:color="000000" w:fill="DCE6F1"/>
            <w:vAlign w:val="center"/>
            <w:hideMark/>
          </w:tcPr>
          <w:p w:rsidR="00F32CBF" w:rsidRPr="00F32CBF" w:rsidRDefault="00F32CBF" w:rsidP="00F32CBF">
            <w:pPr>
              <w:spacing w:before="0" w:after="0"/>
              <w:ind w:firstLine="0"/>
              <w:jc w:val="center"/>
              <w:rPr>
                <w:b/>
                <w:bCs/>
                <w:color w:val="000000"/>
                <w:sz w:val="16"/>
                <w:szCs w:val="16"/>
              </w:rPr>
            </w:pPr>
            <w:r w:rsidRPr="00F32CBF">
              <w:rPr>
                <w:b/>
                <w:bCs/>
                <w:color w:val="000000"/>
                <w:sz w:val="16"/>
                <w:szCs w:val="16"/>
              </w:rPr>
              <w:t>8400.02.01 Бюджетна програма “Рибарство и аквакултури”</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F32CBF" w:rsidRPr="00F32CBF" w:rsidRDefault="00F32CBF" w:rsidP="00F32CBF">
            <w:pPr>
              <w:spacing w:before="0" w:after="0"/>
              <w:ind w:firstLine="0"/>
              <w:jc w:val="center"/>
              <w:rPr>
                <w:b/>
                <w:bCs/>
                <w:color w:val="000000"/>
                <w:sz w:val="16"/>
                <w:szCs w:val="16"/>
              </w:rPr>
            </w:pPr>
            <w:r w:rsidRPr="00F32CBF">
              <w:rPr>
                <w:b/>
                <w:bCs/>
                <w:color w:val="000000"/>
                <w:sz w:val="16"/>
                <w:szCs w:val="16"/>
              </w:rPr>
              <w:t>Мерна единица</w:t>
            </w:r>
          </w:p>
        </w:tc>
        <w:tc>
          <w:tcPr>
            <w:tcW w:w="14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F32CBF" w:rsidRPr="00F32CBF" w:rsidRDefault="00F32CBF" w:rsidP="00F32CBF">
            <w:pPr>
              <w:spacing w:before="0" w:after="0"/>
              <w:ind w:firstLine="0"/>
              <w:jc w:val="center"/>
              <w:rPr>
                <w:b/>
                <w:bCs/>
                <w:color w:val="000000"/>
                <w:sz w:val="16"/>
                <w:szCs w:val="16"/>
              </w:rPr>
            </w:pPr>
            <w:r w:rsidRPr="00F32CBF">
              <w:rPr>
                <w:b/>
                <w:bCs/>
                <w:color w:val="000000"/>
                <w:sz w:val="16"/>
                <w:szCs w:val="16"/>
              </w:rPr>
              <w:t>Целева стойност</w:t>
            </w:r>
          </w:p>
        </w:tc>
        <w:tc>
          <w:tcPr>
            <w:tcW w:w="13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F32CBF" w:rsidRPr="00F32CBF" w:rsidRDefault="00F32CBF" w:rsidP="00F32CBF">
            <w:pPr>
              <w:spacing w:before="0" w:after="0"/>
              <w:ind w:firstLine="0"/>
              <w:jc w:val="center"/>
              <w:rPr>
                <w:b/>
                <w:bCs/>
                <w:color w:val="000000"/>
                <w:sz w:val="16"/>
                <w:szCs w:val="16"/>
              </w:rPr>
            </w:pPr>
            <w:r w:rsidRPr="00F32CBF">
              <w:rPr>
                <w:b/>
                <w:bCs/>
                <w:color w:val="000000"/>
                <w:sz w:val="16"/>
                <w:szCs w:val="16"/>
              </w:rPr>
              <w:t>Отчет</w:t>
            </w:r>
          </w:p>
        </w:tc>
      </w:tr>
      <w:tr w:rsidR="00F32CBF" w:rsidRPr="00F32CBF" w:rsidTr="00F32CBF">
        <w:trPr>
          <w:trHeight w:val="324"/>
        </w:trPr>
        <w:tc>
          <w:tcPr>
            <w:tcW w:w="6780" w:type="dxa"/>
            <w:tcBorders>
              <w:top w:val="nil"/>
              <w:left w:val="single" w:sz="8" w:space="0" w:color="auto"/>
              <w:bottom w:val="single" w:sz="8" w:space="0" w:color="auto"/>
              <w:right w:val="single" w:sz="8" w:space="0" w:color="auto"/>
            </w:tcBorders>
            <w:shd w:val="clear" w:color="000000" w:fill="DCE6F1"/>
            <w:vAlign w:val="center"/>
            <w:hideMark/>
          </w:tcPr>
          <w:p w:rsidR="00F32CBF" w:rsidRPr="00F32CBF" w:rsidRDefault="00F32CBF" w:rsidP="00F32CBF">
            <w:pPr>
              <w:spacing w:before="0" w:after="0"/>
              <w:ind w:firstLine="0"/>
              <w:jc w:val="center"/>
              <w:rPr>
                <w:b/>
                <w:bCs/>
                <w:i/>
                <w:iCs/>
                <w:color w:val="000000"/>
                <w:sz w:val="16"/>
                <w:szCs w:val="16"/>
              </w:rPr>
            </w:pPr>
            <w:r w:rsidRPr="00F32CBF">
              <w:rPr>
                <w:b/>
                <w:bCs/>
                <w:i/>
                <w:iCs/>
                <w:color w:val="000000"/>
                <w:sz w:val="16"/>
                <w:szCs w:val="16"/>
              </w:rPr>
              <w:t>Показатели за изпълнение</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rsidR="00F32CBF" w:rsidRPr="00F32CBF" w:rsidRDefault="00F32CBF" w:rsidP="00F32CBF">
            <w:pPr>
              <w:spacing w:before="0" w:after="0"/>
              <w:ind w:firstLine="0"/>
              <w:rPr>
                <w:b/>
                <w:bCs/>
                <w:color w:val="000000"/>
                <w:sz w:val="16"/>
                <w:szCs w:val="16"/>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F32CBF" w:rsidRPr="00F32CBF" w:rsidRDefault="00F32CBF" w:rsidP="00F32CBF">
            <w:pPr>
              <w:spacing w:before="0" w:after="0"/>
              <w:ind w:firstLine="0"/>
              <w:rPr>
                <w:b/>
                <w:bCs/>
                <w:color w:val="000000"/>
                <w:sz w:val="16"/>
                <w:szCs w:val="16"/>
              </w:rPr>
            </w:pPr>
          </w:p>
        </w:tc>
        <w:tc>
          <w:tcPr>
            <w:tcW w:w="1340" w:type="dxa"/>
            <w:vMerge/>
            <w:tcBorders>
              <w:top w:val="single" w:sz="8" w:space="0" w:color="auto"/>
              <w:left w:val="single" w:sz="8" w:space="0" w:color="auto"/>
              <w:bottom w:val="single" w:sz="8" w:space="0" w:color="000000"/>
              <w:right w:val="single" w:sz="8" w:space="0" w:color="auto"/>
            </w:tcBorders>
            <w:vAlign w:val="center"/>
            <w:hideMark/>
          </w:tcPr>
          <w:p w:rsidR="00F32CBF" w:rsidRPr="00F32CBF" w:rsidRDefault="00F32CBF" w:rsidP="00F32CBF">
            <w:pPr>
              <w:spacing w:before="0" w:after="0"/>
              <w:ind w:firstLine="0"/>
              <w:rPr>
                <w:b/>
                <w:bCs/>
                <w:color w:val="000000"/>
                <w:sz w:val="16"/>
                <w:szCs w:val="16"/>
              </w:rPr>
            </w:pPr>
          </w:p>
        </w:tc>
      </w:tr>
      <w:tr w:rsidR="00A45E14" w:rsidRPr="00F32CBF" w:rsidTr="0069315E">
        <w:trPr>
          <w:trHeight w:val="312"/>
        </w:trPr>
        <w:tc>
          <w:tcPr>
            <w:tcW w:w="6780" w:type="dxa"/>
            <w:tcBorders>
              <w:top w:val="nil"/>
              <w:left w:val="single" w:sz="8" w:space="0" w:color="auto"/>
              <w:bottom w:val="single" w:sz="4" w:space="0" w:color="auto"/>
              <w:right w:val="single" w:sz="4" w:space="0" w:color="auto"/>
            </w:tcBorders>
            <w:shd w:val="clear" w:color="000000" w:fill="FFFFFF"/>
            <w:vAlign w:val="center"/>
            <w:hideMark/>
          </w:tcPr>
          <w:p w:rsidR="00A45E14" w:rsidRPr="00F32CBF" w:rsidRDefault="00A45E14" w:rsidP="00FA22CC">
            <w:pPr>
              <w:spacing w:before="0" w:after="0"/>
              <w:ind w:firstLine="0"/>
              <w:rPr>
                <w:sz w:val="16"/>
                <w:szCs w:val="16"/>
              </w:rPr>
            </w:pPr>
            <w:r>
              <w:rPr>
                <w:sz w:val="16"/>
                <w:szCs w:val="16"/>
              </w:rPr>
              <w:t>Изпълнение на бюджета по ПМДР 2014-2020 по правилото N+3 (ЕФМДР)</w:t>
            </w:r>
          </w:p>
        </w:tc>
        <w:tc>
          <w:tcPr>
            <w:tcW w:w="1060" w:type="dxa"/>
            <w:tcBorders>
              <w:top w:val="nil"/>
              <w:left w:val="nil"/>
              <w:bottom w:val="single" w:sz="4" w:space="0" w:color="auto"/>
              <w:right w:val="single" w:sz="4" w:space="0" w:color="auto"/>
            </w:tcBorders>
            <w:shd w:val="clear" w:color="000000" w:fill="FFFFFF"/>
            <w:vAlign w:val="center"/>
            <w:hideMark/>
          </w:tcPr>
          <w:p w:rsidR="00A45E14" w:rsidRPr="00F32CBF" w:rsidRDefault="00A45E14" w:rsidP="00A45E14">
            <w:pPr>
              <w:spacing w:before="0" w:after="0"/>
              <w:ind w:firstLine="0"/>
              <w:jc w:val="center"/>
              <w:rPr>
                <w:sz w:val="16"/>
                <w:szCs w:val="16"/>
              </w:rPr>
            </w:pPr>
            <w:r>
              <w:rPr>
                <w:sz w:val="16"/>
                <w:szCs w:val="16"/>
              </w:rPr>
              <w:t>хил. лв.</w:t>
            </w:r>
          </w:p>
        </w:tc>
        <w:tc>
          <w:tcPr>
            <w:tcW w:w="1440" w:type="dxa"/>
            <w:tcBorders>
              <w:top w:val="nil"/>
              <w:left w:val="nil"/>
              <w:bottom w:val="single" w:sz="4" w:space="0" w:color="auto"/>
              <w:right w:val="single" w:sz="4" w:space="0" w:color="auto"/>
            </w:tcBorders>
            <w:shd w:val="clear" w:color="auto" w:fill="auto"/>
            <w:vAlign w:val="center"/>
            <w:hideMark/>
          </w:tcPr>
          <w:p w:rsidR="00A45E14" w:rsidRPr="00F32CBF" w:rsidRDefault="00A45E14" w:rsidP="00A45E14">
            <w:pPr>
              <w:spacing w:before="0" w:after="0"/>
              <w:ind w:firstLine="0"/>
              <w:jc w:val="right"/>
              <w:rPr>
                <w:sz w:val="16"/>
                <w:szCs w:val="16"/>
              </w:rPr>
            </w:pPr>
            <w:r>
              <w:rPr>
                <w:sz w:val="16"/>
                <w:szCs w:val="16"/>
              </w:rPr>
              <w:t>22 800</w:t>
            </w:r>
          </w:p>
        </w:tc>
        <w:tc>
          <w:tcPr>
            <w:tcW w:w="1340" w:type="dxa"/>
            <w:tcBorders>
              <w:top w:val="nil"/>
              <w:left w:val="nil"/>
              <w:bottom w:val="single" w:sz="4" w:space="0" w:color="auto"/>
              <w:right w:val="single" w:sz="8" w:space="0" w:color="auto"/>
            </w:tcBorders>
            <w:shd w:val="clear" w:color="auto" w:fill="auto"/>
            <w:vAlign w:val="center"/>
            <w:hideMark/>
          </w:tcPr>
          <w:p w:rsidR="00A45E14" w:rsidRPr="00F32CBF" w:rsidRDefault="00A45E14" w:rsidP="00A45E14">
            <w:pPr>
              <w:spacing w:before="0" w:after="0"/>
              <w:ind w:firstLine="0"/>
              <w:jc w:val="right"/>
              <w:rPr>
                <w:sz w:val="16"/>
                <w:szCs w:val="16"/>
              </w:rPr>
            </w:pPr>
            <w:r>
              <w:rPr>
                <w:sz w:val="16"/>
                <w:szCs w:val="16"/>
              </w:rPr>
              <w:t>27 897</w:t>
            </w:r>
          </w:p>
        </w:tc>
      </w:tr>
      <w:tr w:rsidR="00A45E14" w:rsidRPr="00F32CBF" w:rsidTr="0069315E">
        <w:trPr>
          <w:trHeight w:val="312"/>
        </w:trPr>
        <w:tc>
          <w:tcPr>
            <w:tcW w:w="6780" w:type="dxa"/>
            <w:tcBorders>
              <w:top w:val="nil"/>
              <w:left w:val="single" w:sz="8" w:space="0" w:color="auto"/>
              <w:bottom w:val="nil"/>
              <w:right w:val="single" w:sz="4" w:space="0" w:color="auto"/>
            </w:tcBorders>
            <w:shd w:val="clear" w:color="000000" w:fill="FFFFFF"/>
            <w:vAlign w:val="center"/>
            <w:hideMark/>
          </w:tcPr>
          <w:p w:rsidR="00A45E14" w:rsidRPr="00F32CBF" w:rsidRDefault="00A45E14" w:rsidP="00A45E14">
            <w:pPr>
              <w:spacing w:before="0" w:after="0"/>
              <w:ind w:firstLine="0"/>
              <w:rPr>
                <w:sz w:val="16"/>
                <w:szCs w:val="16"/>
              </w:rPr>
            </w:pPr>
            <w:r>
              <w:rPr>
                <w:sz w:val="16"/>
                <w:szCs w:val="16"/>
              </w:rPr>
              <w:t>Изпълнение на бюджета по ПМДРА 2021-2027 (ЕФМДРА)</w:t>
            </w:r>
          </w:p>
        </w:tc>
        <w:tc>
          <w:tcPr>
            <w:tcW w:w="1060" w:type="dxa"/>
            <w:tcBorders>
              <w:top w:val="nil"/>
              <w:left w:val="nil"/>
              <w:bottom w:val="nil"/>
              <w:right w:val="single" w:sz="4" w:space="0" w:color="auto"/>
            </w:tcBorders>
            <w:shd w:val="clear" w:color="000000" w:fill="FFFFFF"/>
            <w:vAlign w:val="center"/>
            <w:hideMark/>
          </w:tcPr>
          <w:p w:rsidR="00A45E14" w:rsidRPr="00F32CBF" w:rsidRDefault="00A45E14" w:rsidP="00A45E14">
            <w:pPr>
              <w:spacing w:before="0" w:after="0"/>
              <w:ind w:firstLine="0"/>
              <w:jc w:val="center"/>
              <w:rPr>
                <w:sz w:val="16"/>
                <w:szCs w:val="16"/>
              </w:rPr>
            </w:pPr>
            <w:r>
              <w:rPr>
                <w:sz w:val="16"/>
                <w:szCs w:val="16"/>
              </w:rPr>
              <w:t>хил. лв.</w:t>
            </w:r>
          </w:p>
        </w:tc>
        <w:tc>
          <w:tcPr>
            <w:tcW w:w="1440" w:type="dxa"/>
            <w:tcBorders>
              <w:top w:val="nil"/>
              <w:left w:val="nil"/>
              <w:bottom w:val="nil"/>
              <w:right w:val="single" w:sz="4" w:space="0" w:color="auto"/>
            </w:tcBorders>
            <w:shd w:val="clear" w:color="auto" w:fill="auto"/>
            <w:vAlign w:val="center"/>
            <w:hideMark/>
          </w:tcPr>
          <w:p w:rsidR="00A45E14" w:rsidRPr="00F32CBF" w:rsidRDefault="00A45E14" w:rsidP="00A45E14">
            <w:pPr>
              <w:spacing w:before="0" w:after="0"/>
              <w:ind w:firstLine="0"/>
              <w:jc w:val="right"/>
              <w:rPr>
                <w:sz w:val="16"/>
                <w:szCs w:val="16"/>
              </w:rPr>
            </w:pPr>
            <w:r>
              <w:rPr>
                <w:sz w:val="16"/>
                <w:szCs w:val="16"/>
              </w:rPr>
              <w:t>11 400</w:t>
            </w:r>
          </w:p>
        </w:tc>
        <w:tc>
          <w:tcPr>
            <w:tcW w:w="1340" w:type="dxa"/>
            <w:tcBorders>
              <w:top w:val="nil"/>
              <w:left w:val="nil"/>
              <w:bottom w:val="nil"/>
              <w:right w:val="single" w:sz="8" w:space="0" w:color="auto"/>
            </w:tcBorders>
            <w:shd w:val="clear" w:color="auto" w:fill="auto"/>
            <w:vAlign w:val="center"/>
            <w:hideMark/>
          </w:tcPr>
          <w:p w:rsidR="00A45E14" w:rsidRPr="00F32CBF" w:rsidRDefault="00A45E14" w:rsidP="00A45E14">
            <w:pPr>
              <w:spacing w:before="0" w:after="0"/>
              <w:ind w:firstLine="0"/>
              <w:jc w:val="right"/>
              <w:rPr>
                <w:sz w:val="16"/>
                <w:szCs w:val="16"/>
              </w:rPr>
            </w:pPr>
            <w:r>
              <w:rPr>
                <w:sz w:val="16"/>
                <w:szCs w:val="16"/>
              </w:rPr>
              <w:t>576</w:t>
            </w:r>
          </w:p>
        </w:tc>
      </w:tr>
      <w:tr w:rsidR="00A45E14" w:rsidRPr="00F32CBF" w:rsidTr="00F32CBF">
        <w:trPr>
          <w:trHeight w:val="324"/>
        </w:trPr>
        <w:tc>
          <w:tcPr>
            <w:tcW w:w="678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A45E14" w:rsidRPr="00F32CBF" w:rsidRDefault="00A45E14" w:rsidP="00A45E14">
            <w:pPr>
              <w:spacing w:before="0" w:after="0"/>
              <w:ind w:firstLine="0"/>
              <w:rPr>
                <w:color w:val="000000"/>
                <w:sz w:val="16"/>
                <w:szCs w:val="16"/>
              </w:rPr>
            </w:pPr>
            <w:r>
              <w:rPr>
                <w:sz w:val="16"/>
                <w:szCs w:val="16"/>
              </w:rPr>
              <w:t>Финансиране на разходи за ДДС на общини с одобрени проекти по ПМДР/ПМДРА</w:t>
            </w:r>
          </w:p>
        </w:tc>
        <w:tc>
          <w:tcPr>
            <w:tcW w:w="1060" w:type="dxa"/>
            <w:tcBorders>
              <w:top w:val="single" w:sz="4" w:space="0" w:color="auto"/>
              <w:left w:val="nil"/>
              <w:bottom w:val="single" w:sz="8" w:space="0" w:color="auto"/>
              <w:right w:val="single" w:sz="4" w:space="0" w:color="auto"/>
            </w:tcBorders>
            <w:shd w:val="clear" w:color="auto" w:fill="auto"/>
            <w:vAlign w:val="center"/>
            <w:hideMark/>
          </w:tcPr>
          <w:p w:rsidR="00A45E14" w:rsidRPr="00F32CBF" w:rsidRDefault="00A45E14" w:rsidP="00A45E14">
            <w:pPr>
              <w:spacing w:before="0" w:after="0"/>
              <w:ind w:firstLine="0"/>
              <w:jc w:val="center"/>
              <w:rPr>
                <w:color w:val="000000"/>
                <w:sz w:val="16"/>
                <w:szCs w:val="16"/>
              </w:rPr>
            </w:pPr>
            <w:r>
              <w:rPr>
                <w:sz w:val="16"/>
                <w:szCs w:val="16"/>
              </w:rPr>
              <w:t>хил. лв.</w:t>
            </w:r>
          </w:p>
        </w:tc>
        <w:tc>
          <w:tcPr>
            <w:tcW w:w="1440" w:type="dxa"/>
            <w:tcBorders>
              <w:top w:val="single" w:sz="4" w:space="0" w:color="auto"/>
              <w:left w:val="nil"/>
              <w:bottom w:val="single" w:sz="8" w:space="0" w:color="auto"/>
              <w:right w:val="single" w:sz="4" w:space="0" w:color="auto"/>
            </w:tcBorders>
            <w:shd w:val="clear" w:color="auto" w:fill="auto"/>
            <w:vAlign w:val="center"/>
            <w:hideMark/>
          </w:tcPr>
          <w:p w:rsidR="00A45E14" w:rsidRPr="00F32CBF" w:rsidRDefault="00A45E14" w:rsidP="00A45E14">
            <w:pPr>
              <w:spacing w:before="0" w:after="0"/>
              <w:ind w:firstLine="0"/>
              <w:jc w:val="right"/>
              <w:rPr>
                <w:sz w:val="16"/>
                <w:szCs w:val="16"/>
              </w:rPr>
            </w:pPr>
            <w:r>
              <w:rPr>
                <w:sz w:val="16"/>
                <w:szCs w:val="16"/>
              </w:rPr>
              <w:t>2 000</w:t>
            </w:r>
          </w:p>
        </w:tc>
        <w:tc>
          <w:tcPr>
            <w:tcW w:w="1340" w:type="dxa"/>
            <w:tcBorders>
              <w:top w:val="single" w:sz="4" w:space="0" w:color="auto"/>
              <w:left w:val="nil"/>
              <w:bottom w:val="single" w:sz="8" w:space="0" w:color="auto"/>
              <w:right w:val="single" w:sz="8" w:space="0" w:color="auto"/>
            </w:tcBorders>
            <w:shd w:val="clear" w:color="auto" w:fill="auto"/>
            <w:vAlign w:val="center"/>
            <w:hideMark/>
          </w:tcPr>
          <w:p w:rsidR="00A45E14" w:rsidRPr="00F32CBF" w:rsidRDefault="00A45E14" w:rsidP="000D04F9">
            <w:pPr>
              <w:spacing w:before="0" w:after="0"/>
              <w:ind w:firstLine="0"/>
              <w:jc w:val="right"/>
              <w:rPr>
                <w:sz w:val="16"/>
                <w:szCs w:val="16"/>
              </w:rPr>
            </w:pPr>
            <w:r>
              <w:rPr>
                <w:sz w:val="16"/>
                <w:szCs w:val="16"/>
              </w:rPr>
              <w:t>1 0</w:t>
            </w:r>
            <w:r w:rsidR="000D04F9">
              <w:rPr>
                <w:sz w:val="16"/>
                <w:szCs w:val="16"/>
              </w:rPr>
              <w:t>20</w:t>
            </w:r>
          </w:p>
        </w:tc>
      </w:tr>
    </w:tbl>
    <w:p w:rsidR="004677EE" w:rsidRDefault="0040112C" w:rsidP="003E5928">
      <w:pPr>
        <w:pStyle w:val="Heading3"/>
        <w:rPr>
          <w:lang w:val="bg-BG"/>
        </w:rPr>
      </w:pPr>
      <w:r>
        <w:t>Отчет на ведомствените и администрирани разходи по програмата</w:t>
      </w:r>
      <w:bookmarkEnd w:id="45"/>
    </w:p>
    <w:p w:rsidR="004677EE" w:rsidRPr="004677EE" w:rsidRDefault="004677EE" w:rsidP="004677EE">
      <w:pPr>
        <w:rPr>
          <w:i/>
        </w:rPr>
      </w:pPr>
      <w:r w:rsidRPr="002F13BD">
        <w:rPr>
          <w:b/>
          <w:i/>
        </w:rPr>
        <w:t>Приложение № 7</w:t>
      </w:r>
      <w:r w:rsidRPr="002F13BD">
        <w:rPr>
          <w:b/>
          <w:i/>
          <w:lang w:val="en-US"/>
        </w:rPr>
        <w:t>.</w:t>
      </w:r>
      <w:r>
        <w:rPr>
          <w:b/>
          <w:i/>
        </w:rPr>
        <w:t>5</w:t>
      </w:r>
      <w:r w:rsidRPr="002F13BD">
        <w:rPr>
          <w:i/>
        </w:rPr>
        <w:t>-</w:t>
      </w:r>
      <w:r w:rsidRPr="00AB12CC">
        <w:rPr>
          <w:i/>
        </w:rPr>
        <w:t xml:space="preserve"> Отчет на разходите по бюджетна програма „</w:t>
      </w:r>
      <w:r>
        <w:rPr>
          <w:i/>
        </w:rPr>
        <w:t>Рибарство и аквакултури</w:t>
      </w:r>
      <w:r w:rsidRPr="00AB12CC">
        <w:rPr>
          <w:i/>
        </w:rPr>
        <w:t>”</w:t>
      </w:r>
    </w:p>
    <w:tbl>
      <w:tblPr>
        <w:tblW w:w="10476" w:type="dxa"/>
        <w:tblCellMar>
          <w:left w:w="70" w:type="dxa"/>
          <w:right w:w="70" w:type="dxa"/>
        </w:tblCellMar>
        <w:tblLook w:val="04A0" w:firstRow="1" w:lastRow="0" w:firstColumn="1" w:lastColumn="0" w:noHBand="0" w:noVBand="1"/>
      </w:tblPr>
      <w:tblGrid>
        <w:gridCol w:w="557"/>
        <w:gridCol w:w="6379"/>
        <w:gridCol w:w="1220"/>
        <w:gridCol w:w="1220"/>
        <w:gridCol w:w="1100"/>
      </w:tblGrid>
      <w:tr w:rsidR="00A45E14" w:rsidRPr="00A45E14" w:rsidTr="00A45E14">
        <w:trPr>
          <w:cantSplit/>
          <w:trHeight w:val="312"/>
          <w:tblHeader/>
        </w:trPr>
        <w:tc>
          <w:tcPr>
            <w:tcW w:w="557" w:type="dxa"/>
            <w:vMerge w:val="restart"/>
            <w:tcBorders>
              <w:top w:val="single" w:sz="8" w:space="0" w:color="auto"/>
              <w:left w:val="single" w:sz="8" w:space="0" w:color="auto"/>
              <w:bottom w:val="single" w:sz="8" w:space="0" w:color="000000"/>
              <w:right w:val="single" w:sz="8" w:space="0" w:color="auto"/>
            </w:tcBorders>
            <w:shd w:val="clear" w:color="000000" w:fill="DCE6F1"/>
            <w:noWrap/>
            <w:vAlign w:val="center"/>
            <w:hideMark/>
          </w:tcPr>
          <w:p w:rsidR="00A45E14" w:rsidRPr="00A45E14" w:rsidRDefault="00A45E14" w:rsidP="00A45E14">
            <w:pPr>
              <w:spacing w:before="0" w:after="0"/>
              <w:ind w:firstLine="0"/>
              <w:jc w:val="center"/>
              <w:rPr>
                <w:b/>
                <w:bCs/>
                <w:color w:val="000000"/>
                <w:sz w:val="16"/>
                <w:szCs w:val="16"/>
              </w:rPr>
            </w:pPr>
            <w:bookmarkStart w:id="49" w:name="_Toc47536033"/>
            <w:r w:rsidRPr="00A45E14">
              <w:rPr>
                <w:b/>
                <w:bCs/>
                <w:color w:val="000000"/>
                <w:sz w:val="16"/>
                <w:szCs w:val="16"/>
              </w:rPr>
              <w:t>№</w:t>
            </w:r>
          </w:p>
        </w:tc>
        <w:tc>
          <w:tcPr>
            <w:tcW w:w="6379" w:type="dxa"/>
            <w:tcBorders>
              <w:top w:val="single" w:sz="8" w:space="0" w:color="auto"/>
              <w:left w:val="nil"/>
              <w:bottom w:val="nil"/>
              <w:right w:val="single" w:sz="8" w:space="0" w:color="auto"/>
            </w:tcBorders>
            <w:shd w:val="clear" w:color="000000" w:fill="DCE6F1"/>
            <w:noWrap/>
            <w:vAlign w:val="center"/>
            <w:hideMark/>
          </w:tcPr>
          <w:p w:rsidR="00A45E14" w:rsidRPr="00A45E14" w:rsidRDefault="00A45E14" w:rsidP="00A45E14">
            <w:pPr>
              <w:spacing w:before="0" w:after="0"/>
              <w:ind w:firstLine="0"/>
              <w:jc w:val="center"/>
              <w:rPr>
                <w:b/>
                <w:bCs/>
                <w:color w:val="000000"/>
                <w:sz w:val="16"/>
                <w:szCs w:val="16"/>
              </w:rPr>
            </w:pPr>
            <w:r w:rsidRPr="00A45E14">
              <w:rPr>
                <w:b/>
                <w:bCs/>
                <w:color w:val="000000"/>
                <w:sz w:val="16"/>
                <w:szCs w:val="16"/>
              </w:rPr>
              <w:t>8400.02.01 Бюджетна програма “Рибарство и аквакултури”</w:t>
            </w:r>
          </w:p>
        </w:tc>
        <w:tc>
          <w:tcPr>
            <w:tcW w:w="122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A45E14" w:rsidRPr="00A45E14" w:rsidRDefault="00A45E14" w:rsidP="00A45E14">
            <w:pPr>
              <w:spacing w:before="0" w:after="0"/>
              <w:ind w:firstLine="0"/>
              <w:jc w:val="center"/>
              <w:rPr>
                <w:b/>
                <w:bCs/>
                <w:color w:val="000000"/>
                <w:sz w:val="16"/>
                <w:szCs w:val="16"/>
              </w:rPr>
            </w:pPr>
            <w:r w:rsidRPr="00A45E14">
              <w:rPr>
                <w:b/>
                <w:bCs/>
                <w:color w:val="000000"/>
                <w:sz w:val="16"/>
                <w:szCs w:val="16"/>
              </w:rPr>
              <w:t>Закон</w:t>
            </w:r>
          </w:p>
        </w:tc>
        <w:tc>
          <w:tcPr>
            <w:tcW w:w="122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A45E14" w:rsidRPr="00A45E14" w:rsidRDefault="00A45E14" w:rsidP="00A45E14">
            <w:pPr>
              <w:spacing w:before="0" w:after="0"/>
              <w:ind w:firstLine="0"/>
              <w:jc w:val="center"/>
              <w:rPr>
                <w:b/>
                <w:bCs/>
                <w:color w:val="000000"/>
                <w:sz w:val="16"/>
                <w:szCs w:val="16"/>
              </w:rPr>
            </w:pPr>
            <w:r w:rsidRPr="00A45E14">
              <w:rPr>
                <w:b/>
                <w:bCs/>
                <w:color w:val="000000"/>
                <w:sz w:val="16"/>
                <w:szCs w:val="16"/>
              </w:rPr>
              <w:t>Уточнен план</w:t>
            </w:r>
          </w:p>
        </w:tc>
        <w:tc>
          <w:tcPr>
            <w:tcW w:w="110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A45E14" w:rsidRPr="00A45E14" w:rsidRDefault="00A45E14" w:rsidP="00A45E14">
            <w:pPr>
              <w:spacing w:before="0" w:after="0"/>
              <w:ind w:firstLine="0"/>
              <w:jc w:val="center"/>
              <w:rPr>
                <w:b/>
                <w:bCs/>
                <w:color w:val="000000"/>
                <w:sz w:val="16"/>
                <w:szCs w:val="16"/>
              </w:rPr>
            </w:pPr>
            <w:r w:rsidRPr="00A45E14">
              <w:rPr>
                <w:b/>
                <w:bCs/>
                <w:color w:val="000000"/>
                <w:sz w:val="16"/>
                <w:szCs w:val="16"/>
              </w:rPr>
              <w:t>Отчет</w:t>
            </w:r>
          </w:p>
        </w:tc>
      </w:tr>
      <w:tr w:rsidR="00A45E14" w:rsidRPr="00A45E14" w:rsidTr="00A45E14">
        <w:trPr>
          <w:trHeight w:val="324"/>
        </w:trPr>
        <w:tc>
          <w:tcPr>
            <w:tcW w:w="557" w:type="dxa"/>
            <w:vMerge/>
            <w:tcBorders>
              <w:top w:val="single" w:sz="8" w:space="0" w:color="auto"/>
              <w:left w:val="single" w:sz="8" w:space="0" w:color="auto"/>
              <w:bottom w:val="single" w:sz="8" w:space="0" w:color="000000"/>
              <w:right w:val="single" w:sz="8" w:space="0" w:color="auto"/>
            </w:tcBorders>
            <w:vAlign w:val="center"/>
            <w:hideMark/>
          </w:tcPr>
          <w:p w:rsidR="00A45E14" w:rsidRPr="00A45E14" w:rsidRDefault="00A45E14" w:rsidP="00A45E14">
            <w:pPr>
              <w:spacing w:before="0" w:after="0"/>
              <w:ind w:firstLine="0"/>
              <w:rPr>
                <w:b/>
                <w:bCs/>
                <w:color w:val="000000"/>
                <w:sz w:val="16"/>
                <w:szCs w:val="16"/>
              </w:rPr>
            </w:pPr>
          </w:p>
        </w:tc>
        <w:tc>
          <w:tcPr>
            <w:tcW w:w="6379"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center"/>
              <w:rPr>
                <w:b/>
                <w:bCs/>
                <w:color w:val="000000"/>
                <w:sz w:val="16"/>
                <w:szCs w:val="16"/>
              </w:rPr>
            </w:pPr>
            <w:r w:rsidRPr="00A45E14">
              <w:rPr>
                <w:b/>
                <w:bCs/>
                <w:color w:val="000000"/>
                <w:sz w:val="16"/>
                <w:szCs w:val="16"/>
              </w:rPr>
              <w:t>(в лева)</w:t>
            </w:r>
          </w:p>
        </w:tc>
        <w:tc>
          <w:tcPr>
            <w:tcW w:w="1220" w:type="dxa"/>
            <w:vMerge/>
            <w:tcBorders>
              <w:top w:val="single" w:sz="8" w:space="0" w:color="auto"/>
              <w:left w:val="single" w:sz="8" w:space="0" w:color="auto"/>
              <w:bottom w:val="single" w:sz="8" w:space="0" w:color="000000"/>
              <w:right w:val="single" w:sz="8" w:space="0" w:color="auto"/>
            </w:tcBorders>
            <w:vAlign w:val="center"/>
            <w:hideMark/>
          </w:tcPr>
          <w:p w:rsidR="00A45E14" w:rsidRPr="00A45E14" w:rsidRDefault="00A45E14" w:rsidP="00A45E14">
            <w:pPr>
              <w:spacing w:before="0" w:after="0"/>
              <w:ind w:firstLine="0"/>
              <w:rPr>
                <w:b/>
                <w:bCs/>
                <w:color w:val="000000"/>
                <w:sz w:val="16"/>
                <w:szCs w:val="16"/>
              </w:rPr>
            </w:pPr>
          </w:p>
        </w:tc>
        <w:tc>
          <w:tcPr>
            <w:tcW w:w="1220" w:type="dxa"/>
            <w:vMerge/>
            <w:tcBorders>
              <w:top w:val="single" w:sz="8" w:space="0" w:color="auto"/>
              <w:left w:val="single" w:sz="8" w:space="0" w:color="auto"/>
              <w:bottom w:val="single" w:sz="8" w:space="0" w:color="000000"/>
              <w:right w:val="single" w:sz="8" w:space="0" w:color="auto"/>
            </w:tcBorders>
            <w:vAlign w:val="center"/>
            <w:hideMark/>
          </w:tcPr>
          <w:p w:rsidR="00A45E14" w:rsidRPr="00A45E14" w:rsidRDefault="00A45E14" w:rsidP="00A45E14">
            <w:pPr>
              <w:spacing w:before="0" w:after="0"/>
              <w:ind w:firstLine="0"/>
              <w:rPr>
                <w:b/>
                <w:bCs/>
                <w:color w:val="000000"/>
                <w:sz w:val="16"/>
                <w:szCs w:val="16"/>
              </w:rPr>
            </w:pPr>
          </w:p>
        </w:tc>
        <w:tc>
          <w:tcPr>
            <w:tcW w:w="1100" w:type="dxa"/>
            <w:vMerge/>
            <w:tcBorders>
              <w:top w:val="single" w:sz="8" w:space="0" w:color="auto"/>
              <w:left w:val="single" w:sz="8" w:space="0" w:color="auto"/>
              <w:bottom w:val="single" w:sz="8" w:space="0" w:color="000000"/>
              <w:right w:val="single" w:sz="8" w:space="0" w:color="auto"/>
            </w:tcBorders>
            <w:vAlign w:val="center"/>
            <w:hideMark/>
          </w:tcPr>
          <w:p w:rsidR="00A45E14" w:rsidRPr="00A45E14" w:rsidRDefault="00A45E14" w:rsidP="00A45E14">
            <w:pPr>
              <w:spacing w:before="0" w:after="0"/>
              <w:ind w:firstLine="0"/>
              <w:rPr>
                <w:b/>
                <w:bCs/>
                <w:color w:val="000000"/>
                <w:sz w:val="16"/>
                <w:szCs w:val="16"/>
              </w:rPr>
            </w:pPr>
          </w:p>
        </w:tc>
      </w:tr>
      <w:tr w:rsidR="00A45E14" w:rsidRPr="00A45E14" w:rsidTr="00A45E14">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both"/>
              <w:rPr>
                <w:b/>
                <w:bCs/>
                <w:color w:val="000000"/>
                <w:sz w:val="16"/>
                <w:szCs w:val="16"/>
              </w:rPr>
            </w:pPr>
            <w:r w:rsidRPr="00A45E14">
              <w:rPr>
                <w:b/>
                <w:bCs/>
                <w:color w:val="000000"/>
                <w:sz w:val="16"/>
                <w:szCs w:val="16"/>
              </w:rPr>
              <w:t>І.</w:t>
            </w:r>
          </w:p>
        </w:tc>
        <w:tc>
          <w:tcPr>
            <w:tcW w:w="6379"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rPr>
                <w:b/>
                <w:bCs/>
                <w:color w:val="000000"/>
                <w:sz w:val="16"/>
                <w:szCs w:val="16"/>
              </w:rPr>
            </w:pPr>
            <w:r w:rsidRPr="00A45E14">
              <w:rPr>
                <w:b/>
                <w:bCs/>
                <w:color w:val="000000"/>
                <w:sz w:val="16"/>
                <w:szCs w:val="16"/>
              </w:rPr>
              <w:t>Общо ведомствени разходи:</w:t>
            </w:r>
          </w:p>
        </w:tc>
        <w:tc>
          <w:tcPr>
            <w:tcW w:w="122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433 000</w:t>
            </w:r>
          </w:p>
        </w:tc>
        <w:tc>
          <w:tcPr>
            <w:tcW w:w="122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470 200</w:t>
            </w:r>
          </w:p>
        </w:tc>
        <w:tc>
          <w:tcPr>
            <w:tcW w:w="110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470 031</w:t>
            </w:r>
          </w:p>
        </w:tc>
      </w:tr>
      <w:tr w:rsidR="00A45E14" w:rsidRPr="00A45E14" w:rsidTr="00A45E14">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both"/>
              <w:rPr>
                <w:color w:val="000000"/>
                <w:sz w:val="16"/>
                <w:szCs w:val="16"/>
              </w:rPr>
            </w:pPr>
            <w:r w:rsidRPr="00A45E14">
              <w:rPr>
                <w:color w:val="000000"/>
                <w:sz w:val="16"/>
                <w:szCs w:val="16"/>
              </w:rPr>
              <w:t> </w:t>
            </w:r>
          </w:p>
        </w:tc>
        <w:tc>
          <w:tcPr>
            <w:tcW w:w="6379"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rPr>
                <w:color w:val="000000"/>
                <w:sz w:val="16"/>
                <w:szCs w:val="16"/>
              </w:rPr>
            </w:pPr>
            <w:r w:rsidRPr="00A45E14">
              <w:rPr>
                <w:color w:val="000000"/>
                <w:sz w:val="16"/>
                <w:szCs w:val="16"/>
              </w:rPr>
              <w:t xml:space="preserve">   Персонал</w:t>
            </w:r>
          </w:p>
        </w:tc>
        <w:tc>
          <w:tcPr>
            <w:tcW w:w="122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color w:val="000000"/>
                <w:sz w:val="16"/>
                <w:szCs w:val="16"/>
              </w:rPr>
            </w:pPr>
            <w:r w:rsidRPr="00A45E14">
              <w:rPr>
                <w:color w:val="000000"/>
                <w:sz w:val="16"/>
                <w:szCs w:val="16"/>
              </w:rPr>
              <w:t>433 000</w:t>
            </w:r>
          </w:p>
        </w:tc>
        <w:tc>
          <w:tcPr>
            <w:tcW w:w="122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color w:val="000000"/>
                <w:sz w:val="16"/>
                <w:szCs w:val="16"/>
              </w:rPr>
            </w:pPr>
            <w:r w:rsidRPr="00A45E14">
              <w:rPr>
                <w:color w:val="000000"/>
                <w:sz w:val="16"/>
                <w:szCs w:val="16"/>
              </w:rPr>
              <w:t>470 200</w:t>
            </w:r>
          </w:p>
        </w:tc>
        <w:tc>
          <w:tcPr>
            <w:tcW w:w="110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color w:val="000000"/>
                <w:sz w:val="16"/>
                <w:szCs w:val="16"/>
              </w:rPr>
            </w:pPr>
            <w:r w:rsidRPr="00A45E14">
              <w:rPr>
                <w:color w:val="000000"/>
                <w:sz w:val="16"/>
                <w:szCs w:val="16"/>
              </w:rPr>
              <w:t>470 031</w:t>
            </w:r>
          </w:p>
        </w:tc>
      </w:tr>
      <w:tr w:rsidR="00A45E14" w:rsidRPr="00A45E14" w:rsidTr="00A45E14">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both"/>
              <w:rPr>
                <w:b/>
                <w:bCs/>
                <w:color w:val="000000"/>
                <w:sz w:val="16"/>
                <w:szCs w:val="16"/>
              </w:rPr>
            </w:pPr>
            <w:r w:rsidRPr="00A45E14">
              <w:rPr>
                <w:b/>
                <w:bCs/>
                <w:color w:val="000000"/>
                <w:sz w:val="16"/>
                <w:szCs w:val="16"/>
              </w:rPr>
              <w:t>1</w:t>
            </w:r>
          </w:p>
        </w:tc>
        <w:tc>
          <w:tcPr>
            <w:tcW w:w="6379" w:type="dxa"/>
            <w:tcBorders>
              <w:top w:val="nil"/>
              <w:left w:val="nil"/>
              <w:bottom w:val="single" w:sz="8" w:space="0" w:color="auto"/>
              <w:right w:val="single" w:sz="8" w:space="0" w:color="auto"/>
            </w:tcBorders>
            <w:shd w:val="clear" w:color="000000" w:fill="DCE6F1"/>
            <w:vAlign w:val="center"/>
            <w:hideMark/>
          </w:tcPr>
          <w:p w:rsidR="00A45E14" w:rsidRPr="00A45E14" w:rsidRDefault="00A45E14" w:rsidP="00A45E14">
            <w:pPr>
              <w:spacing w:before="0" w:after="0"/>
              <w:ind w:firstLine="0"/>
              <w:rPr>
                <w:b/>
                <w:bCs/>
                <w:color w:val="000000"/>
                <w:sz w:val="16"/>
                <w:szCs w:val="16"/>
              </w:rPr>
            </w:pPr>
            <w:r w:rsidRPr="00A45E14">
              <w:rPr>
                <w:b/>
                <w:bCs/>
                <w:color w:val="000000"/>
                <w:sz w:val="16"/>
                <w:szCs w:val="16"/>
              </w:rPr>
              <w:t>Ведомствени разходи по бюджета на ПРБ:</w:t>
            </w:r>
          </w:p>
        </w:tc>
        <w:tc>
          <w:tcPr>
            <w:tcW w:w="122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433 000</w:t>
            </w:r>
          </w:p>
        </w:tc>
        <w:tc>
          <w:tcPr>
            <w:tcW w:w="122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470 200</w:t>
            </w:r>
          </w:p>
        </w:tc>
        <w:tc>
          <w:tcPr>
            <w:tcW w:w="110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470 031</w:t>
            </w:r>
          </w:p>
        </w:tc>
      </w:tr>
      <w:tr w:rsidR="00A45E14" w:rsidRPr="00A45E14" w:rsidTr="00A45E14">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both"/>
              <w:rPr>
                <w:color w:val="000000"/>
                <w:sz w:val="16"/>
                <w:szCs w:val="16"/>
              </w:rPr>
            </w:pPr>
            <w:r w:rsidRPr="00A45E14">
              <w:rPr>
                <w:color w:val="000000"/>
                <w:sz w:val="16"/>
                <w:szCs w:val="16"/>
              </w:rPr>
              <w:t> </w:t>
            </w:r>
          </w:p>
        </w:tc>
        <w:tc>
          <w:tcPr>
            <w:tcW w:w="6379" w:type="dxa"/>
            <w:tcBorders>
              <w:top w:val="nil"/>
              <w:left w:val="nil"/>
              <w:bottom w:val="single" w:sz="8" w:space="0" w:color="auto"/>
              <w:right w:val="single" w:sz="8" w:space="0" w:color="auto"/>
            </w:tcBorders>
            <w:shd w:val="clear" w:color="auto" w:fill="auto"/>
            <w:vAlign w:val="center"/>
            <w:hideMark/>
          </w:tcPr>
          <w:p w:rsidR="00A45E14" w:rsidRPr="00A45E14" w:rsidRDefault="00A45E14" w:rsidP="00A45E14">
            <w:pPr>
              <w:spacing w:before="0" w:after="0"/>
              <w:ind w:firstLine="0"/>
              <w:rPr>
                <w:color w:val="000000"/>
                <w:sz w:val="16"/>
                <w:szCs w:val="16"/>
              </w:rPr>
            </w:pPr>
            <w:r w:rsidRPr="00A45E14">
              <w:rPr>
                <w:color w:val="000000"/>
                <w:sz w:val="16"/>
                <w:szCs w:val="16"/>
              </w:rPr>
              <w:t xml:space="preserve">   Персонал</w:t>
            </w:r>
          </w:p>
        </w:tc>
        <w:tc>
          <w:tcPr>
            <w:tcW w:w="122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color w:val="000000"/>
                <w:sz w:val="16"/>
                <w:szCs w:val="16"/>
              </w:rPr>
            </w:pPr>
            <w:r w:rsidRPr="00A45E14">
              <w:rPr>
                <w:color w:val="000000"/>
                <w:sz w:val="16"/>
                <w:szCs w:val="16"/>
              </w:rPr>
              <w:t>433 000</w:t>
            </w:r>
          </w:p>
        </w:tc>
        <w:tc>
          <w:tcPr>
            <w:tcW w:w="122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color w:val="000000"/>
                <w:sz w:val="16"/>
                <w:szCs w:val="16"/>
              </w:rPr>
            </w:pPr>
            <w:r w:rsidRPr="00A45E14">
              <w:rPr>
                <w:color w:val="000000"/>
                <w:sz w:val="16"/>
                <w:szCs w:val="16"/>
              </w:rPr>
              <w:t>470 200</w:t>
            </w:r>
          </w:p>
        </w:tc>
        <w:tc>
          <w:tcPr>
            <w:tcW w:w="110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color w:val="000000"/>
                <w:sz w:val="16"/>
                <w:szCs w:val="16"/>
              </w:rPr>
            </w:pPr>
            <w:r w:rsidRPr="00A45E14">
              <w:rPr>
                <w:color w:val="000000"/>
                <w:sz w:val="16"/>
                <w:szCs w:val="16"/>
              </w:rPr>
              <w:t>470 031</w:t>
            </w:r>
          </w:p>
        </w:tc>
      </w:tr>
      <w:tr w:rsidR="00A45E14" w:rsidRPr="00A45E14" w:rsidTr="00A45E14">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both"/>
              <w:rPr>
                <w:b/>
                <w:bCs/>
                <w:color w:val="000000"/>
                <w:sz w:val="16"/>
                <w:szCs w:val="16"/>
              </w:rPr>
            </w:pPr>
            <w:r w:rsidRPr="00A45E14">
              <w:rPr>
                <w:b/>
                <w:bCs/>
                <w:color w:val="000000"/>
                <w:sz w:val="16"/>
                <w:szCs w:val="16"/>
              </w:rPr>
              <w:t>2</w:t>
            </w:r>
          </w:p>
        </w:tc>
        <w:tc>
          <w:tcPr>
            <w:tcW w:w="6379"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rPr>
                <w:b/>
                <w:bCs/>
                <w:color w:val="000000"/>
                <w:sz w:val="16"/>
                <w:szCs w:val="16"/>
              </w:rPr>
            </w:pPr>
            <w:r w:rsidRPr="00A45E14">
              <w:rPr>
                <w:b/>
                <w:bCs/>
                <w:color w:val="000000"/>
                <w:sz w:val="16"/>
                <w:szCs w:val="16"/>
              </w:rPr>
              <w:t>Ведомствени разходи по други бюджети, сметки за средства от ЕС и чужди средства</w:t>
            </w:r>
          </w:p>
        </w:tc>
        <w:tc>
          <w:tcPr>
            <w:tcW w:w="122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0</w:t>
            </w:r>
          </w:p>
        </w:tc>
        <w:tc>
          <w:tcPr>
            <w:tcW w:w="122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0</w:t>
            </w:r>
          </w:p>
        </w:tc>
        <w:tc>
          <w:tcPr>
            <w:tcW w:w="110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0</w:t>
            </w:r>
          </w:p>
        </w:tc>
      </w:tr>
      <w:tr w:rsidR="00A45E14" w:rsidRPr="00A45E14" w:rsidTr="00A45E14">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both"/>
              <w:rPr>
                <w:b/>
                <w:bCs/>
                <w:color w:val="000000"/>
                <w:sz w:val="16"/>
                <w:szCs w:val="16"/>
              </w:rPr>
            </w:pPr>
            <w:r w:rsidRPr="00A45E14">
              <w:rPr>
                <w:b/>
                <w:bCs/>
                <w:color w:val="000000"/>
                <w:sz w:val="16"/>
                <w:szCs w:val="16"/>
              </w:rPr>
              <w:t>ІІ.</w:t>
            </w:r>
          </w:p>
        </w:tc>
        <w:tc>
          <w:tcPr>
            <w:tcW w:w="6379" w:type="dxa"/>
            <w:tcBorders>
              <w:top w:val="nil"/>
              <w:left w:val="nil"/>
              <w:bottom w:val="single" w:sz="8" w:space="0" w:color="auto"/>
              <w:right w:val="single" w:sz="8" w:space="0" w:color="auto"/>
            </w:tcBorders>
            <w:shd w:val="clear" w:color="000000" w:fill="DCE6F1"/>
            <w:vAlign w:val="center"/>
            <w:hideMark/>
          </w:tcPr>
          <w:p w:rsidR="00A45E14" w:rsidRPr="00A45E14" w:rsidRDefault="00A45E14" w:rsidP="00A45E14">
            <w:pPr>
              <w:spacing w:before="0" w:after="0"/>
              <w:ind w:firstLine="0"/>
              <w:rPr>
                <w:b/>
                <w:bCs/>
                <w:color w:val="000000"/>
                <w:sz w:val="16"/>
                <w:szCs w:val="16"/>
              </w:rPr>
            </w:pPr>
            <w:r w:rsidRPr="00A45E14">
              <w:rPr>
                <w:b/>
                <w:bCs/>
                <w:color w:val="000000"/>
                <w:sz w:val="16"/>
                <w:szCs w:val="16"/>
              </w:rPr>
              <w:t xml:space="preserve">Администрирани разходни параграфи по бюджета </w:t>
            </w:r>
          </w:p>
        </w:tc>
        <w:tc>
          <w:tcPr>
            <w:tcW w:w="122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0</w:t>
            </w:r>
          </w:p>
        </w:tc>
        <w:tc>
          <w:tcPr>
            <w:tcW w:w="122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0</w:t>
            </w:r>
          </w:p>
        </w:tc>
        <w:tc>
          <w:tcPr>
            <w:tcW w:w="110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0</w:t>
            </w:r>
          </w:p>
        </w:tc>
      </w:tr>
      <w:tr w:rsidR="00A45E14" w:rsidRPr="00A45E14" w:rsidTr="00A45E14">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both"/>
              <w:rPr>
                <w:color w:val="000000"/>
                <w:sz w:val="16"/>
                <w:szCs w:val="16"/>
              </w:rPr>
            </w:pPr>
            <w:r w:rsidRPr="00A45E14">
              <w:rPr>
                <w:color w:val="000000"/>
                <w:sz w:val="16"/>
                <w:szCs w:val="16"/>
              </w:rPr>
              <w:t> </w:t>
            </w:r>
          </w:p>
        </w:tc>
        <w:tc>
          <w:tcPr>
            <w:tcW w:w="6379" w:type="dxa"/>
            <w:tcBorders>
              <w:top w:val="nil"/>
              <w:left w:val="nil"/>
              <w:bottom w:val="single" w:sz="8" w:space="0" w:color="auto"/>
              <w:right w:val="single" w:sz="8" w:space="0" w:color="auto"/>
            </w:tcBorders>
            <w:shd w:val="clear" w:color="auto" w:fill="auto"/>
            <w:vAlign w:val="center"/>
            <w:hideMark/>
          </w:tcPr>
          <w:p w:rsidR="00A45E14" w:rsidRPr="00A45E14" w:rsidRDefault="00A45E14" w:rsidP="00A45E14">
            <w:pPr>
              <w:spacing w:before="0" w:after="0"/>
              <w:ind w:firstLine="0"/>
              <w:rPr>
                <w:color w:val="000000"/>
                <w:sz w:val="16"/>
                <w:szCs w:val="16"/>
              </w:rPr>
            </w:pPr>
            <w:r w:rsidRPr="00A45E14">
              <w:rPr>
                <w:color w:val="000000"/>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color w:val="000000"/>
                <w:sz w:val="16"/>
                <w:szCs w:val="16"/>
              </w:rPr>
            </w:pPr>
            <w:r w:rsidRPr="00A45E14">
              <w:rPr>
                <w:color w:val="000000"/>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color w:val="000000"/>
                <w:sz w:val="16"/>
                <w:szCs w:val="16"/>
              </w:rPr>
            </w:pPr>
            <w:r w:rsidRPr="00A45E14">
              <w:rPr>
                <w:color w:val="000000"/>
                <w:sz w:val="16"/>
                <w:szCs w:val="16"/>
              </w:rPr>
              <w:t> </w:t>
            </w:r>
          </w:p>
        </w:tc>
        <w:tc>
          <w:tcPr>
            <w:tcW w:w="110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color w:val="000000"/>
                <w:sz w:val="16"/>
                <w:szCs w:val="16"/>
              </w:rPr>
            </w:pPr>
            <w:r w:rsidRPr="00A45E14">
              <w:rPr>
                <w:color w:val="000000"/>
                <w:sz w:val="16"/>
                <w:szCs w:val="16"/>
              </w:rPr>
              <w:t> </w:t>
            </w:r>
          </w:p>
        </w:tc>
      </w:tr>
      <w:tr w:rsidR="00A45E14" w:rsidRPr="00A45E14" w:rsidTr="00A45E14">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both"/>
              <w:rPr>
                <w:b/>
                <w:bCs/>
                <w:color w:val="000000"/>
                <w:sz w:val="16"/>
                <w:szCs w:val="16"/>
              </w:rPr>
            </w:pPr>
            <w:r w:rsidRPr="00A45E14">
              <w:rPr>
                <w:b/>
                <w:bCs/>
                <w:color w:val="000000"/>
                <w:sz w:val="16"/>
                <w:szCs w:val="16"/>
              </w:rPr>
              <w:t>ІІІ.</w:t>
            </w:r>
          </w:p>
        </w:tc>
        <w:tc>
          <w:tcPr>
            <w:tcW w:w="6379" w:type="dxa"/>
            <w:tcBorders>
              <w:top w:val="nil"/>
              <w:left w:val="nil"/>
              <w:bottom w:val="single" w:sz="8" w:space="0" w:color="auto"/>
              <w:right w:val="single" w:sz="8" w:space="0" w:color="auto"/>
            </w:tcBorders>
            <w:shd w:val="clear" w:color="000000" w:fill="DCE6F1"/>
            <w:vAlign w:val="center"/>
            <w:hideMark/>
          </w:tcPr>
          <w:p w:rsidR="00A45E14" w:rsidRPr="00A45E14" w:rsidRDefault="00A45E14" w:rsidP="00A45E14">
            <w:pPr>
              <w:spacing w:before="0" w:after="0"/>
              <w:ind w:firstLine="0"/>
              <w:rPr>
                <w:b/>
                <w:bCs/>
                <w:color w:val="000000"/>
                <w:sz w:val="16"/>
                <w:szCs w:val="16"/>
              </w:rPr>
            </w:pPr>
            <w:r w:rsidRPr="00A45E14">
              <w:rPr>
                <w:b/>
                <w:bCs/>
                <w:color w:val="000000"/>
                <w:sz w:val="16"/>
                <w:szCs w:val="16"/>
              </w:rPr>
              <w:t>Администрирани разходни параграфи по други бюджети, сметки за средства от ЕС и чужди средства</w:t>
            </w:r>
          </w:p>
        </w:tc>
        <w:tc>
          <w:tcPr>
            <w:tcW w:w="122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44 994 700</w:t>
            </w:r>
          </w:p>
        </w:tc>
        <w:tc>
          <w:tcPr>
            <w:tcW w:w="122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44 994 700</w:t>
            </w:r>
          </w:p>
        </w:tc>
        <w:tc>
          <w:tcPr>
            <w:tcW w:w="110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37 557 358</w:t>
            </w:r>
          </w:p>
        </w:tc>
      </w:tr>
      <w:tr w:rsidR="00A45E14" w:rsidRPr="00A45E14" w:rsidTr="00A45E14">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both"/>
              <w:rPr>
                <w:color w:val="000000"/>
                <w:sz w:val="16"/>
                <w:szCs w:val="16"/>
              </w:rPr>
            </w:pPr>
            <w:r w:rsidRPr="00A45E14">
              <w:rPr>
                <w:color w:val="000000"/>
                <w:sz w:val="16"/>
                <w:szCs w:val="16"/>
              </w:rPr>
              <w:t> </w:t>
            </w:r>
          </w:p>
        </w:tc>
        <w:tc>
          <w:tcPr>
            <w:tcW w:w="6379" w:type="dxa"/>
            <w:tcBorders>
              <w:top w:val="nil"/>
              <w:left w:val="nil"/>
              <w:bottom w:val="single" w:sz="8" w:space="0" w:color="auto"/>
              <w:right w:val="single" w:sz="8" w:space="0" w:color="auto"/>
            </w:tcBorders>
            <w:shd w:val="clear" w:color="auto" w:fill="auto"/>
            <w:vAlign w:val="center"/>
            <w:hideMark/>
          </w:tcPr>
          <w:p w:rsidR="00A45E14" w:rsidRPr="00A45E14" w:rsidRDefault="00A45E14" w:rsidP="00A45E14">
            <w:pPr>
              <w:spacing w:before="0" w:after="0"/>
              <w:ind w:firstLine="0"/>
              <w:rPr>
                <w:color w:val="000000"/>
                <w:sz w:val="16"/>
                <w:szCs w:val="16"/>
              </w:rPr>
            </w:pPr>
            <w:r w:rsidRPr="00A45E14">
              <w:rPr>
                <w:color w:val="000000"/>
                <w:sz w:val="16"/>
                <w:szCs w:val="16"/>
              </w:rPr>
              <w:t>Персонал</w:t>
            </w:r>
          </w:p>
        </w:tc>
        <w:tc>
          <w:tcPr>
            <w:tcW w:w="122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sz w:val="16"/>
                <w:szCs w:val="16"/>
              </w:rPr>
            </w:pPr>
            <w:r w:rsidRPr="00A45E14">
              <w:rPr>
                <w:sz w:val="16"/>
                <w:szCs w:val="16"/>
              </w:rPr>
              <w:t>3 911 700</w:t>
            </w:r>
          </w:p>
        </w:tc>
        <w:tc>
          <w:tcPr>
            <w:tcW w:w="122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sz w:val="16"/>
                <w:szCs w:val="16"/>
              </w:rPr>
            </w:pPr>
            <w:r w:rsidRPr="00A45E14">
              <w:rPr>
                <w:sz w:val="16"/>
                <w:szCs w:val="16"/>
              </w:rPr>
              <w:t>3 911 700</w:t>
            </w:r>
          </w:p>
        </w:tc>
        <w:tc>
          <w:tcPr>
            <w:tcW w:w="110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sz w:val="16"/>
                <w:szCs w:val="16"/>
              </w:rPr>
            </w:pPr>
            <w:r w:rsidRPr="00A45E14">
              <w:rPr>
                <w:sz w:val="16"/>
                <w:szCs w:val="16"/>
              </w:rPr>
              <w:t> </w:t>
            </w:r>
          </w:p>
        </w:tc>
      </w:tr>
      <w:tr w:rsidR="00A45E14" w:rsidRPr="00A45E14" w:rsidTr="00A45E14">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both"/>
              <w:rPr>
                <w:color w:val="000000"/>
                <w:sz w:val="16"/>
                <w:szCs w:val="16"/>
              </w:rPr>
            </w:pPr>
            <w:r w:rsidRPr="00A45E14">
              <w:rPr>
                <w:color w:val="000000"/>
                <w:sz w:val="16"/>
                <w:szCs w:val="16"/>
              </w:rPr>
              <w:t> </w:t>
            </w:r>
          </w:p>
        </w:tc>
        <w:tc>
          <w:tcPr>
            <w:tcW w:w="6379" w:type="dxa"/>
            <w:tcBorders>
              <w:top w:val="nil"/>
              <w:left w:val="nil"/>
              <w:bottom w:val="single" w:sz="8" w:space="0" w:color="auto"/>
              <w:right w:val="single" w:sz="8" w:space="0" w:color="auto"/>
            </w:tcBorders>
            <w:shd w:val="clear" w:color="auto" w:fill="auto"/>
            <w:vAlign w:val="center"/>
            <w:hideMark/>
          </w:tcPr>
          <w:p w:rsidR="00A45E14" w:rsidRPr="00A45E14" w:rsidRDefault="00A45E14" w:rsidP="00A45E14">
            <w:pPr>
              <w:spacing w:before="0" w:after="0"/>
              <w:ind w:firstLine="0"/>
              <w:rPr>
                <w:color w:val="000000"/>
                <w:sz w:val="16"/>
                <w:szCs w:val="16"/>
              </w:rPr>
            </w:pPr>
            <w:r w:rsidRPr="00A45E14">
              <w:rPr>
                <w:color w:val="000000"/>
                <w:sz w:val="16"/>
                <w:szCs w:val="16"/>
              </w:rPr>
              <w:t>Издръжка</w:t>
            </w:r>
          </w:p>
        </w:tc>
        <w:tc>
          <w:tcPr>
            <w:tcW w:w="122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sz w:val="16"/>
                <w:szCs w:val="16"/>
              </w:rPr>
            </w:pPr>
            <w:r w:rsidRPr="00A45E14">
              <w:rPr>
                <w:sz w:val="16"/>
                <w:szCs w:val="16"/>
              </w:rPr>
              <w:t>4 969 700</w:t>
            </w:r>
          </w:p>
        </w:tc>
        <w:tc>
          <w:tcPr>
            <w:tcW w:w="122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sz w:val="16"/>
                <w:szCs w:val="16"/>
              </w:rPr>
            </w:pPr>
            <w:r w:rsidRPr="00A45E14">
              <w:rPr>
                <w:sz w:val="16"/>
                <w:szCs w:val="16"/>
              </w:rPr>
              <w:t>4 969 700</w:t>
            </w:r>
          </w:p>
        </w:tc>
        <w:tc>
          <w:tcPr>
            <w:tcW w:w="110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sz w:val="16"/>
                <w:szCs w:val="16"/>
              </w:rPr>
            </w:pPr>
            <w:r w:rsidRPr="00A45E14">
              <w:rPr>
                <w:sz w:val="16"/>
                <w:szCs w:val="16"/>
              </w:rPr>
              <w:t> </w:t>
            </w:r>
          </w:p>
        </w:tc>
      </w:tr>
      <w:tr w:rsidR="00A45E14" w:rsidRPr="00A45E14" w:rsidTr="00A45E14">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both"/>
              <w:rPr>
                <w:color w:val="000000"/>
                <w:sz w:val="16"/>
                <w:szCs w:val="16"/>
              </w:rPr>
            </w:pPr>
            <w:r w:rsidRPr="00A45E14">
              <w:rPr>
                <w:color w:val="000000"/>
                <w:sz w:val="16"/>
                <w:szCs w:val="16"/>
              </w:rPr>
              <w:t> </w:t>
            </w:r>
          </w:p>
        </w:tc>
        <w:tc>
          <w:tcPr>
            <w:tcW w:w="6379" w:type="dxa"/>
            <w:tcBorders>
              <w:top w:val="nil"/>
              <w:left w:val="nil"/>
              <w:bottom w:val="single" w:sz="8" w:space="0" w:color="auto"/>
              <w:right w:val="single" w:sz="8" w:space="0" w:color="auto"/>
            </w:tcBorders>
            <w:shd w:val="clear" w:color="auto" w:fill="auto"/>
            <w:vAlign w:val="center"/>
            <w:hideMark/>
          </w:tcPr>
          <w:p w:rsidR="00A45E14" w:rsidRPr="00A45E14" w:rsidRDefault="00A45E14" w:rsidP="00A45E14">
            <w:pPr>
              <w:spacing w:before="0" w:after="0"/>
              <w:ind w:firstLine="0"/>
              <w:rPr>
                <w:color w:val="000000"/>
                <w:sz w:val="16"/>
                <w:szCs w:val="16"/>
              </w:rPr>
            </w:pPr>
            <w:r w:rsidRPr="00A45E14">
              <w:rPr>
                <w:color w:val="000000"/>
                <w:sz w:val="16"/>
                <w:szCs w:val="16"/>
              </w:rPr>
              <w:t xml:space="preserve">   Субсидии за рибарство и аквакултури с характер на текущи трансфери по ССЕС на ДФЗ</w:t>
            </w:r>
          </w:p>
        </w:tc>
        <w:tc>
          <w:tcPr>
            <w:tcW w:w="122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sz w:val="16"/>
                <w:szCs w:val="16"/>
              </w:rPr>
            </w:pPr>
            <w:r w:rsidRPr="00A45E14">
              <w:rPr>
                <w:sz w:val="16"/>
                <w:szCs w:val="16"/>
              </w:rPr>
              <w:t>18 047 200</w:t>
            </w:r>
          </w:p>
        </w:tc>
        <w:tc>
          <w:tcPr>
            <w:tcW w:w="122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sz w:val="16"/>
                <w:szCs w:val="16"/>
              </w:rPr>
            </w:pPr>
            <w:r w:rsidRPr="00A45E14">
              <w:rPr>
                <w:sz w:val="16"/>
                <w:szCs w:val="16"/>
              </w:rPr>
              <w:t>20 548 700</w:t>
            </w:r>
          </w:p>
        </w:tc>
        <w:tc>
          <w:tcPr>
            <w:tcW w:w="110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sz w:val="16"/>
                <w:szCs w:val="16"/>
              </w:rPr>
            </w:pPr>
            <w:r w:rsidRPr="00A45E14">
              <w:rPr>
                <w:sz w:val="16"/>
                <w:szCs w:val="16"/>
              </w:rPr>
              <w:t>17 810 643</w:t>
            </w:r>
          </w:p>
        </w:tc>
      </w:tr>
      <w:tr w:rsidR="00A45E14" w:rsidRPr="00A45E14" w:rsidTr="00A45E14">
        <w:trPr>
          <w:trHeight w:val="42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both"/>
              <w:rPr>
                <w:color w:val="000000"/>
                <w:sz w:val="16"/>
                <w:szCs w:val="16"/>
              </w:rPr>
            </w:pPr>
            <w:r w:rsidRPr="00A45E14">
              <w:rPr>
                <w:color w:val="000000"/>
                <w:sz w:val="16"/>
                <w:szCs w:val="16"/>
              </w:rPr>
              <w:t> </w:t>
            </w:r>
          </w:p>
        </w:tc>
        <w:tc>
          <w:tcPr>
            <w:tcW w:w="6379" w:type="dxa"/>
            <w:tcBorders>
              <w:top w:val="nil"/>
              <w:left w:val="nil"/>
              <w:bottom w:val="single" w:sz="8" w:space="0" w:color="auto"/>
              <w:right w:val="single" w:sz="8" w:space="0" w:color="auto"/>
            </w:tcBorders>
            <w:shd w:val="clear" w:color="auto" w:fill="auto"/>
            <w:vAlign w:val="center"/>
            <w:hideMark/>
          </w:tcPr>
          <w:p w:rsidR="00A45E14" w:rsidRPr="00A45E14" w:rsidRDefault="00A45E14" w:rsidP="00A45E14">
            <w:pPr>
              <w:spacing w:before="0" w:after="0"/>
              <w:ind w:firstLine="0"/>
              <w:rPr>
                <w:color w:val="000000"/>
                <w:sz w:val="16"/>
                <w:szCs w:val="16"/>
              </w:rPr>
            </w:pPr>
            <w:r w:rsidRPr="00A45E14">
              <w:rPr>
                <w:color w:val="000000"/>
                <w:sz w:val="16"/>
                <w:szCs w:val="16"/>
              </w:rPr>
              <w:t xml:space="preserve">   Субсидии за инвестиции в областта на рибарството и аквакултурите от бенефициери-бюджетни предприятия по ССЕС на ДФЗ</w:t>
            </w:r>
          </w:p>
        </w:tc>
        <w:tc>
          <w:tcPr>
            <w:tcW w:w="122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sz w:val="16"/>
                <w:szCs w:val="16"/>
              </w:rPr>
            </w:pPr>
            <w:r w:rsidRPr="00A45E14">
              <w:rPr>
                <w:sz w:val="16"/>
                <w:szCs w:val="16"/>
              </w:rPr>
              <w:t>1 492 000</w:t>
            </w:r>
          </w:p>
        </w:tc>
        <w:tc>
          <w:tcPr>
            <w:tcW w:w="122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sz w:val="16"/>
                <w:szCs w:val="16"/>
              </w:rPr>
            </w:pPr>
            <w:r w:rsidRPr="00A45E14">
              <w:rPr>
                <w:sz w:val="16"/>
                <w:szCs w:val="16"/>
              </w:rPr>
              <w:t>8 441 700</w:t>
            </w:r>
          </w:p>
        </w:tc>
        <w:tc>
          <w:tcPr>
            <w:tcW w:w="110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sz w:val="16"/>
                <w:szCs w:val="16"/>
              </w:rPr>
            </w:pPr>
            <w:r w:rsidRPr="00A45E14">
              <w:rPr>
                <w:sz w:val="16"/>
                <w:szCs w:val="16"/>
              </w:rPr>
              <w:t> </w:t>
            </w:r>
          </w:p>
        </w:tc>
      </w:tr>
      <w:tr w:rsidR="00A45E14" w:rsidRPr="00A45E14" w:rsidTr="00A45E14">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both"/>
              <w:rPr>
                <w:color w:val="000000"/>
                <w:sz w:val="16"/>
                <w:szCs w:val="16"/>
              </w:rPr>
            </w:pPr>
            <w:r w:rsidRPr="00A45E14">
              <w:rPr>
                <w:color w:val="000000"/>
                <w:sz w:val="16"/>
                <w:szCs w:val="16"/>
              </w:rPr>
              <w:t> </w:t>
            </w:r>
          </w:p>
        </w:tc>
        <w:tc>
          <w:tcPr>
            <w:tcW w:w="6379" w:type="dxa"/>
            <w:tcBorders>
              <w:top w:val="nil"/>
              <w:left w:val="nil"/>
              <w:bottom w:val="single" w:sz="8" w:space="0" w:color="auto"/>
              <w:right w:val="single" w:sz="8" w:space="0" w:color="auto"/>
            </w:tcBorders>
            <w:shd w:val="clear" w:color="auto" w:fill="auto"/>
            <w:vAlign w:val="center"/>
            <w:hideMark/>
          </w:tcPr>
          <w:p w:rsidR="00A45E14" w:rsidRPr="00A45E14" w:rsidRDefault="00A45E14" w:rsidP="00A45E14">
            <w:pPr>
              <w:spacing w:before="0" w:after="0"/>
              <w:ind w:firstLine="0"/>
              <w:rPr>
                <w:color w:val="000000"/>
                <w:sz w:val="16"/>
                <w:szCs w:val="16"/>
              </w:rPr>
            </w:pPr>
            <w:r w:rsidRPr="00A45E14">
              <w:rPr>
                <w:color w:val="000000"/>
                <w:sz w:val="16"/>
                <w:szCs w:val="16"/>
              </w:rPr>
              <w:t xml:space="preserve">   Субсидии за рибарство и аквакултури с характер на капиталови трансфери по ССЕС на ДФЗ</w:t>
            </w:r>
          </w:p>
        </w:tc>
        <w:tc>
          <w:tcPr>
            <w:tcW w:w="122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sz w:val="16"/>
                <w:szCs w:val="16"/>
              </w:rPr>
            </w:pPr>
            <w:r w:rsidRPr="00A45E14">
              <w:rPr>
                <w:sz w:val="16"/>
                <w:szCs w:val="16"/>
              </w:rPr>
              <w:t>16 574 100</w:t>
            </w:r>
          </w:p>
        </w:tc>
        <w:tc>
          <w:tcPr>
            <w:tcW w:w="122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sz w:val="16"/>
                <w:szCs w:val="16"/>
              </w:rPr>
            </w:pPr>
            <w:r w:rsidRPr="00A45E14">
              <w:rPr>
                <w:sz w:val="16"/>
                <w:szCs w:val="16"/>
              </w:rPr>
              <w:t>7 122 900</w:t>
            </w:r>
          </w:p>
        </w:tc>
        <w:tc>
          <w:tcPr>
            <w:tcW w:w="110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sz w:val="16"/>
                <w:szCs w:val="16"/>
              </w:rPr>
            </w:pPr>
            <w:r w:rsidRPr="00A45E14">
              <w:rPr>
                <w:sz w:val="16"/>
                <w:szCs w:val="16"/>
              </w:rPr>
              <w:t>5 535 961</w:t>
            </w:r>
          </w:p>
        </w:tc>
      </w:tr>
      <w:tr w:rsidR="00A45E14" w:rsidRPr="00A45E14" w:rsidTr="00A45E14">
        <w:trPr>
          <w:trHeight w:val="42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both"/>
              <w:rPr>
                <w:color w:val="000000"/>
                <w:sz w:val="16"/>
                <w:szCs w:val="16"/>
              </w:rPr>
            </w:pPr>
            <w:r w:rsidRPr="00A45E14">
              <w:rPr>
                <w:color w:val="000000"/>
                <w:sz w:val="16"/>
                <w:szCs w:val="16"/>
              </w:rPr>
              <w:t> </w:t>
            </w:r>
          </w:p>
        </w:tc>
        <w:tc>
          <w:tcPr>
            <w:tcW w:w="6379" w:type="dxa"/>
            <w:tcBorders>
              <w:top w:val="nil"/>
              <w:left w:val="nil"/>
              <w:bottom w:val="single" w:sz="8" w:space="0" w:color="auto"/>
              <w:right w:val="single" w:sz="8" w:space="0" w:color="auto"/>
            </w:tcBorders>
            <w:shd w:val="clear" w:color="auto" w:fill="auto"/>
            <w:vAlign w:val="center"/>
            <w:hideMark/>
          </w:tcPr>
          <w:p w:rsidR="00A45E14" w:rsidRPr="00A45E14" w:rsidRDefault="00A45E14" w:rsidP="00A45E14">
            <w:pPr>
              <w:spacing w:before="0" w:after="0"/>
              <w:ind w:firstLine="0"/>
              <w:rPr>
                <w:color w:val="000000"/>
                <w:sz w:val="16"/>
                <w:szCs w:val="16"/>
              </w:rPr>
            </w:pPr>
            <w:r w:rsidRPr="00A45E14">
              <w:rPr>
                <w:color w:val="000000"/>
                <w:sz w:val="16"/>
                <w:szCs w:val="16"/>
              </w:rPr>
              <w:t xml:space="preserve">   Предоставени трансфери за сметка на утвърдените разходи по ССЕС на ДФЗ, представляващи субсидии за рибарство и аквакултури </w:t>
            </w:r>
          </w:p>
        </w:tc>
        <w:tc>
          <w:tcPr>
            <w:tcW w:w="122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sz w:val="16"/>
                <w:szCs w:val="16"/>
              </w:rPr>
            </w:pPr>
            <w:r w:rsidRPr="00A45E14">
              <w:rPr>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sz w:val="16"/>
                <w:szCs w:val="16"/>
              </w:rPr>
            </w:pPr>
            <w:r w:rsidRPr="00A45E14">
              <w:rPr>
                <w:sz w:val="16"/>
                <w:szCs w:val="16"/>
              </w:rPr>
              <w:t> </w:t>
            </w:r>
          </w:p>
        </w:tc>
        <w:tc>
          <w:tcPr>
            <w:tcW w:w="110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sz w:val="16"/>
                <w:szCs w:val="16"/>
              </w:rPr>
            </w:pPr>
            <w:r w:rsidRPr="00A45E14">
              <w:rPr>
                <w:sz w:val="16"/>
                <w:szCs w:val="16"/>
              </w:rPr>
              <w:t>13 204 128</w:t>
            </w:r>
          </w:p>
        </w:tc>
      </w:tr>
      <w:tr w:rsidR="00A45E14" w:rsidRPr="00A45E14" w:rsidTr="00A45E14">
        <w:trPr>
          <w:trHeight w:val="42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both"/>
              <w:rPr>
                <w:color w:val="000000"/>
                <w:sz w:val="16"/>
                <w:szCs w:val="16"/>
              </w:rPr>
            </w:pPr>
            <w:r w:rsidRPr="00A45E14">
              <w:rPr>
                <w:color w:val="000000"/>
                <w:sz w:val="16"/>
                <w:szCs w:val="16"/>
              </w:rPr>
              <w:t> </w:t>
            </w:r>
          </w:p>
        </w:tc>
        <w:tc>
          <w:tcPr>
            <w:tcW w:w="6379" w:type="dxa"/>
            <w:tcBorders>
              <w:top w:val="nil"/>
              <w:left w:val="nil"/>
              <w:bottom w:val="single" w:sz="8" w:space="0" w:color="auto"/>
              <w:right w:val="single" w:sz="8" w:space="0" w:color="auto"/>
            </w:tcBorders>
            <w:shd w:val="clear" w:color="auto" w:fill="auto"/>
            <w:vAlign w:val="center"/>
            <w:hideMark/>
          </w:tcPr>
          <w:p w:rsidR="00A45E14" w:rsidRPr="00A45E14" w:rsidRDefault="00A45E14" w:rsidP="00A45E14">
            <w:pPr>
              <w:spacing w:before="0" w:after="0"/>
              <w:ind w:firstLine="0"/>
              <w:rPr>
                <w:color w:val="000000"/>
                <w:sz w:val="16"/>
                <w:szCs w:val="16"/>
              </w:rPr>
            </w:pPr>
            <w:r w:rsidRPr="00A45E14">
              <w:rPr>
                <w:color w:val="000000"/>
                <w:sz w:val="16"/>
                <w:szCs w:val="16"/>
              </w:rPr>
              <w:t xml:space="preserve">   Предоставени трансфери за сметка на утвърдените разходи по бюджета на ДФЗ, представляващи финансиране на разходи за ДДС на общини с одобрени проекти по ПМДР/ПМДРА</w:t>
            </w:r>
          </w:p>
        </w:tc>
        <w:tc>
          <w:tcPr>
            <w:tcW w:w="122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sz w:val="16"/>
                <w:szCs w:val="16"/>
              </w:rPr>
            </w:pPr>
            <w:r w:rsidRPr="00A45E14">
              <w:rPr>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sz w:val="16"/>
                <w:szCs w:val="16"/>
              </w:rPr>
            </w:pPr>
            <w:r w:rsidRPr="00A45E14">
              <w:rPr>
                <w:sz w:val="16"/>
                <w:szCs w:val="16"/>
              </w:rPr>
              <w:t> </w:t>
            </w:r>
          </w:p>
        </w:tc>
        <w:tc>
          <w:tcPr>
            <w:tcW w:w="110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sz w:val="16"/>
                <w:szCs w:val="16"/>
              </w:rPr>
            </w:pPr>
            <w:r w:rsidRPr="00A45E14">
              <w:rPr>
                <w:sz w:val="16"/>
                <w:szCs w:val="16"/>
              </w:rPr>
              <w:t>1 006 626</w:t>
            </w:r>
          </w:p>
        </w:tc>
      </w:tr>
      <w:tr w:rsidR="00A45E14" w:rsidRPr="00A45E14" w:rsidTr="00A45E14">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both"/>
              <w:rPr>
                <w:b/>
                <w:bCs/>
                <w:color w:val="000000"/>
                <w:sz w:val="16"/>
                <w:szCs w:val="16"/>
              </w:rPr>
            </w:pPr>
            <w:r w:rsidRPr="00A45E14">
              <w:rPr>
                <w:b/>
                <w:bCs/>
                <w:color w:val="000000"/>
                <w:sz w:val="16"/>
                <w:szCs w:val="16"/>
              </w:rPr>
              <w:t> </w:t>
            </w:r>
          </w:p>
        </w:tc>
        <w:tc>
          <w:tcPr>
            <w:tcW w:w="6379"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rPr>
                <w:b/>
                <w:bCs/>
                <w:color w:val="000000"/>
                <w:sz w:val="16"/>
                <w:szCs w:val="16"/>
              </w:rPr>
            </w:pPr>
            <w:r w:rsidRPr="00A45E14">
              <w:rPr>
                <w:b/>
                <w:bCs/>
                <w:color w:val="000000"/>
                <w:sz w:val="16"/>
                <w:szCs w:val="16"/>
              </w:rPr>
              <w:t>Общо администрирани разходи (ІІ.+ІІІ.):</w:t>
            </w:r>
          </w:p>
        </w:tc>
        <w:tc>
          <w:tcPr>
            <w:tcW w:w="122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44 994 700</w:t>
            </w:r>
          </w:p>
        </w:tc>
        <w:tc>
          <w:tcPr>
            <w:tcW w:w="122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44 994 700</w:t>
            </w:r>
          </w:p>
        </w:tc>
        <w:tc>
          <w:tcPr>
            <w:tcW w:w="110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37 557 358</w:t>
            </w:r>
          </w:p>
        </w:tc>
      </w:tr>
      <w:tr w:rsidR="00A45E14" w:rsidRPr="00A45E14" w:rsidTr="00A45E14">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both"/>
              <w:rPr>
                <w:color w:val="000000"/>
                <w:sz w:val="16"/>
                <w:szCs w:val="16"/>
              </w:rPr>
            </w:pPr>
            <w:r w:rsidRPr="00A45E14">
              <w:rPr>
                <w:color w:val="000000"/>
                <w:sz w:val="16"/>
                <w:szCs w:val="16"/>
              </w:rPr>
              <w:t> </w:t>
            </w:r>
          </w:p>
        </w:tc>
        <w:tc>
          <w:tcPr>
            <w:tcW w:w="6379"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rPr>
                <w:color w:val="000000"/>
                <w:sz w:val="16"/>
                <w:szCs w:val="16"/>
              </w:rPr>
            </w:pPr>
            <w:r w:rsidRPr="00A45E14">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color w:val="000000"/>
                <w:sz w:val="16"/>
                <w:szCs w:val="16"/>
              </w:rPr>
            </w:pPr>
            <w:r w:rsidRPr="00A45E14">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color w:val="000000"/>
                <w:sz w:val="16"/>
                <w:szCs w:val="16"/>
              </w:rPr>
            </w:pPr>
            <w:r w:rsidRPr="00A45E14">
              <w:rPr>
                <w:color w:val="000000"/>
                <w:sz w:val="16"/>
                <w:szCs w:val="16"/>
              </w:rPr>
              <w:t> </w:t>
            </w:r>
          </w:p>
        </w:tc>
        <w:tc>
          <w:tcPr>
            <w:tcW w:w="110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color w:val="000000"/>
                <w:sz w:val="16"/>
                <w:szCs w:val="16"/>
              </w:rPr>
            </w:pPr>
            <w:r w:rsidRPr="00A45E14">
              <w:rPr>
                <w:color w:val="000000"/>
                <w:sz w:val="16"/>
                <w:szCs w:val="16"/>
              </w:rPr>
              <w:t> </w:t>
            </w:r>
          </w:p>
        </w:tc>
      </w:tr>
      <w:tr w:rsidR="00A45E14" w:rsidRPr="00A45E14" w:rsidTr="00A45E14">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both"/>
              <w:rPr>
                <w:b/>
                <w:bCs/>
                <w:color w:val="000000"/>
                <w:sz w:val="16"/>
                <w:szCs w:val="16"/>
              </w:rPr>
            </w:pPr>
            <w:r w:rsidRPr="00A45E14">
              <w:rPr>
                <w:b/>
                <w:bCs/>
                <w:color w:val="000000"/>
                <w:sz w:val="16"/>
                <w:szCs w:val="16"/>
              </w:rPr>
              <w:t> </w:t>
            </w:r>
          </w:p>
        </w:tc>
        <w:tc>
          <w:tcPr>
            <w:tcW w:w="6379"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rPr>
                <w:b/>
                <w:bCs/>
                <w:color w:val="000000"/>
                <w:sz w:val="16"/>
                <w:szCs w:val="16"/>
              </w:rPr>
            </w:pPr>
            <w:r w:rsidRPr="00A45E14">
              <w:rPr>
                <w:b/>
                <w:bCs/>
                <w:color w:val="000000"/>
                <w:sz w:val="16"/>
                <w:szCs w:val="16"/>
              </w:rPr>
              <w:t>Общо разходи по бюджета (І.1+ІІ.):</w:t>
            </w:r>
          </w:p>
        </w:tc>
        <w:tc>
          <w:tcPr>
            <w:tcW w:w="122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433 000</w:t>
            </w:r>
          </w:p>
        </w:tc>
        <w:tc>
          <w:tcPr>
            <w:tcW w:w="122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470 200</w:t>
            </w:r>
          </w:p>
        </w:tc>
        <w:tc>
          <w:tcPr>
            <w:tcW w:w="110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470 031</w:t>
            </w:r>
          </w:p>
        </w:tc>
      </w:tr>
      <w:tr w:rsidR="00A45E14" w:rsidRPr="00A45E14" w:rsidTr="00A45E14">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both"/>
              <w:rPr>
                <w:color w:val="000000"/>
                <w:sz w:val="16"/>
                <w:szCs w:val="16"/>
              </w:rPr>
            </w:pPr>
            <w:r w:rsidRPr="00A45E14">
              <w:rPr>
                <w:color w:val="000000"/>
                <w:sz w:val="16"/>
                <w:szCs w:val="16"/>
              </w:rPr>
              <w:t> </w:t>
            </w:r>
          </w:p>
        </w:tc>
        <w:tc>
          <w:tcPr>
            <w:tcW w:w="6379"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rPr>
                <w:color w:val="000000"/>
                <w:sz w:val="16"/>
                <w:szCs w:val="16"/>
              </w:rPr>
            </w:pPr>
            <w:r w:rsidRPr="00A45E14">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color w:val="000000"/>
                <w:sz w:val="16"/>
                <w:szCs w:val="16"/>
              </w:rPr>
            </w:pPr>
            <w:r w:rsidRPr="00A45E14">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color w:val="000000"/>
                <w:sz w:val="16"/>
                <w:szCs w:val="16"/>
              </w:rPr>
            </w:pPr>
            <w:r w:rsidRPr="00A45E14">
              <w:rPr>
                <w:color w:val="000000"/>
                <w:sz w:val="16"/>
                <w:szCs w:val="16"/>
              </w:rPr>
              <w:t> </w:t>
            </w:r>
          </w:p>
        </w:tc>
        <w:tc>
          <w:tcPr>
            <w:tcW w:w="110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color w:val="000000"/>
                <w:sz w:val="16"/>
                <w:szCs w:val="16"/>
              </w:rPr>
            </w:pPr>
            <w:r w:rsidRPr="00A45E14">
              <w:rPr>
                <w:color w:val="000000"/>
                <w:sz w:val="16"/>
                <w:szCs w:val="16"/>
              </w:rPr>
              <w:t> </w:t>
            </w:r>
          </w:p>
        </w:tc>
      </w:tr>
      <w:tr w:rsidR="00A45E14" w:rsidRPr="00A45E14" w:rsidTr="00A45E14">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both"/>
              <w:rPr>
                <w:b/>
                <w:bCs/>
                <w:color w:val="000000"/>
                <w:sz w:val="16"/>
                <w:szCs w:val="16"/>
              </w:rPr>
            </w:pPr>
            <w:r w:rsidRPr="00A45E14">
              <w:rPr>
                <w:b/>
                <w:bCs/>
                <w:color w:val="000000"/>
                <w:sz w:val="16"/>
                <w:szCs w:val="16"/>
              </w:rPr>
              <w:t> </w:t>
            </w:r>
          </w:p>
        </w:tc>
        <w:tc>
          <w:tcPr>
            <w:tcW w:w="6379"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rPr>
                <w:b/>
                <w:bCs/>
                <w:color w:val="000000"/>
                <w:sz w:val="16"/>
                <w:szCs w:val="16"/>
              </w:rPr>
            </w:pPr>
            <w:r w:rsidRPr="00A45E14">
              <w:rPr>
                <w:b/>
                <w:bCs/>
                <w:color w:val="000000"/>
                <w:sz w:val="16"/>
                <w:szCs w:val="16"/>
              </w:rPr>
              <w:t>Общо разходи (І.+ІІ.+ІІІ.):</w:t>
            </w:r>
          </w:p>
        </w:tc>
        <w:tc>
          <w:tcPr>
            <w:tcW w:w="122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45 427 700</w:t>
            </w:r>
          </w:p>
        </w:tc>
        <w:tc>
          <w:tcPr>
            <w:tcW w:w="122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45 464 900</w:t>
            </w:r>
          </w:p>
        </w:tc>
        <w:tc>
          <w:tcPr>
            <w:tcW w:w="1100"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right"/>
              <w:rPr>
                <w:b/>
                <w:bCs/>
                <w:color w:val="000000"/>
                <w:sz w:val="16"/>
                <w:szCs w:val="16"/>
              </w:rPr>
            </w:pPr>
            <w:r w:rsidRPr="00A45E14">
              <w:rPr>
                <w:b/>
                <w:bCs/>
                <w:color w:val="000000"/>
                <w:sz w:val="16"/>
                <w:szCs w:val="16"/>
              </w:rPr>
              <w:t>38 027 389</w:t>
            </w:r>
          </w:p>
        </w:tc>
      </w:tr>
      <w:tr w:rsidR="00A45E14" w:rsidRPr="00A45E14" w:rsidTr="00A45E14">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both"/>
              <w:rPr>
                <w:color w:val="000000"/>
                <w:sz w:val="16"/>
                <w:szCs w:val="16"/>
              </w:rPr>
            </w:pPr>
            <w:r w:rsidRPr="00A45E14">
              <w:rPr>
                <w:color w:val="000000"/>
                <w:sz w:val="16"/>
                <w:szCs w:val="16"/>
              </w:rPr>
              <w:t> </w:t>
            </w:r>
          </w:p>
        </w:tc>
        <w:tc>
          <w:tcPr>
            <w:tcW w:w="6379"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rPr>
                <w:color w:val="000000"/>
                <w:sz w:val="16"/>
                <w:szCs w:val="16"/>
              </w:rPr>
            </w:pPr>
            <w:r w:rsidRPr="00A45E14">
              <w:rPr>
                <w:color w:val="000000"/>
                <w:sz w:val="16"/>
                <w:szCs w:val="16"/>
              </w:rPr>
              <w:t>Численост на щатния персонал</w:t>
            </w:r>
          </w:p>
        </w:tc>
        <w:tc>
          <w:tcPr>
            <w:tcW w:w="122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color w:val="000000"/>
                <w:sz w:val="16"/>
                <w:szCs w:val="16"/>
              </w:rPr>
            </w:pPr>
            <w:r w:rsidRPr="00A45E14">
              <w:rPr>
                <w:color w:val="000000"/>
                <w:sz w:val="16"/>
                <w:szCs w:val="16"/>
              </w:rPr>
              <w:t>23</w:t>
            </w:r>
          </w:p>
        </w:tc>
        <w:tc>
          <w:tcPr>
            <w:tcW w:w="122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color w:val="000000"/>
                <w:sz w:val="16"/>
                <w:szCs w:val="16"/>
              </w:rPr>
            </w:pPr>
            <w:r w:rsidRPr="00A45E14">
              <w:rPr>
                <w:color w:val="000000"/>
                <w:sz w:val="16"/>
                <w:szCs w:val="16"/>
              </w:rPr>
              <w:t>23</w:t>
            </w:r>
          </w:p>
        </w:tc>
        <w:tc>
          <w:tcPr>
            <w:tcW w:w="110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color w:val="000000"/>
                <w:sz w:val="16"/>
                <w:szCs w:val="16"/>
              </w:rPr>
            </w:pPr>
            <w:r w:rsidRPr="00A45E14">
              <w:rPr>
                <w:color w:val="000000"/>
                <w:sz w:val="16"/>
                <w:szCs w:val="16"/>
              </w:rPr>
              <w:t>21</w:t>
            </w:r>
          </w:p>
        </w:tc>
      </w:tr>
      <w:tr w:rsidR="00A45E14" w:rsidRPr="00A45E14" w:rsidTr="00A45E14">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both"/>
              <w:rPr>
                <w:color w:val="000000"/>
                <w:sz w:val="16"/>
                <w:szCs w:val="16"/>
              </w:rPr>
            </w:pPr>
            <w:r w:rsidRPr="00A45E14">
              <w:rPr>
                <w:color w:val="000000"/>
                <w:sz w:val="16"/>
                <w:szCs w:val="16"/>
              </w:rPr>
              <w:t> </w:t>
            </w:r>
          </w:p>
        </w:tc>
        <w:tc>
          <w:tcPr>
            <w:tcW w:w="6379"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rPr>
                <w:color w:val="000000"/>
                <w:sz w:val="16"/>
                <w:szCs w:val="16"/>
              </w:rPr>
            </w:pPr>
            <w:r w:rsidRPr="00A45E14">
              <w:rPr>
                <w:color w:val="000000"/>
                <w:sz w:val="16"/>
                <w:szCs w:val="16"/>
              </w:rPr>
              <w:t>Численост на извънщатния персонал</w:t>
            </w:r>
          </w:p>
        </w:tc>
        <w:tc>
          <w:tcPr>
            <w:tcW w:w="122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color w:val="000000"/>
                <w:sz w:val="16"/>
                <w:szCs w:val="16"/>
              </w:rPr>
            </w:pPr>
            <w:r w:rsidRPr="00A45E14">
              <w:rPr>
                <w:color w:val="000000"/>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color w:val="000000"/>
                <w:sz w:val="16"/>
                <w:szCs w:val="16"/>
              </w:rPr>
            </w:pPr>
            <w:r w:rsidRPr="00A45E14">
              <w:rPr>
                <w:color w:val="000000"/>
                <w:sz w:val="16"/>
                <w:szCs w:val="16"/>
              </w:rPr>
              <w:t> </w:t>
            </w:r>
          </w:p>
        </w:tc>
        <w:tc>
          <w:tcPr>
            <w:tcW w:w="1100" w:type="dxa"/>
            <w:tcBorders>
              <w:top w:val="nil"/>
              <w:left w:val="nil"/>
              <w:bottom w:val="single" w:sz="8" w:space="0" w:color="auto"/>
              <w:right w:val="single" w:sz="8" w:space="0" w:color="auto"/>
            </w:tcBorders>
            <w:shd w:val="clear" w:color="auto" w:fill="auto"/>
            <w:noWrap/>
            <w:vAlign w:val="center"/>
            <w:hideMark/>
          </w:tcPr>
          <w:p w:rsidR="00A45E14" w:rsidRPr="00A45E14" w:rsidRDefault="00A45E14" w:rsidP="00A45E14">
            <w:pPr>
              <w:spacing w:before="0" w:after="0"/>
              <w:ind w:firstLine="0"/>
              <w:jc w:val="right"/>
              <w:rPr>
                <w:color w:val="000000"/>
                <w:sz w:val="16"/>
                <w:szCs w:val="16"/>
              </w:rPr>
            </w:pPr>
            <w:r w:rsidRPr="00A45E14">
              <w:rPr>
                <w:color w:val="000000"/>
                <w:sz w:val="16"/>
                <w:szCs w:val="16"/>
              </w:rPr>
              <w:t> </w:t>
            </w:r>
          </w:p>
        </w:tc>
      </w:tr>
    </w:tbl>
    <w:p w:rsidR="0040112C" w:rsidRPr="0040112C" w:rsidRDefault="0040112C" w:rsidP="007B1E47">
      <w:pPr>
        <w:pStyle w:val="Heading3"/>
        <w:rPr>
          <w:lang w:val="bg-BG"/>
        </w:rPr>
      </w:pPr>
      <w:r>
        <w:t>Отговорност за изпълнението на програмата</w:t>
      </w:r>
      <w:bookmarkEnd w:id="49"/>
    </w:p>
    <w:p w:rsidR="00704D56" w:rsidRPr="00704D56" w:rsidRDefault="00704D56" w:rsidP="009E396C">
      <w:pPr>
        <w:spacing w:line="336" w:lineRule="auto"/>
        <w:ind w:right="-567"/>
        <w:jc w:val="both"/>
        <w:rPr>
          <w:sz w:val="24"/>
          <w:szCs w:val="24"/>
        </w:rPr>
      </w:pPr>
      <w:r w:rsidRPr="00704D56">
        <w:rPr>
          <w:sz w:val="24"/>
          <w:szCs w:val="24"/>
        </w:rPr>
        <w:t>Организационни структури, участващи в програмата и носещи от</w:t>
      </w:r>
      <w:r>
        <w:rPr>
          <w:sz w:val="24"/>
          <w:szCs w:val="24"/>
        </w:rPr>
        <w:t>говорност за нейното изпълнение:</w:t>
      </w:r>
    </w:p>
    <w:p w:rsidR="00704D56" w:rsidRPr="00022054" w:rsidRDefault="00704D56" w:rsidP="009E0C6F">
      <w:pPr>
        <w:numPr>
          <w:ilvl w:val="0"/>
          <w:numId w:val="3"/>
        </w:numPr>
        <w:tabs>
          <w:tab w:val="left" w:pos="851"/>
        </w:tabs>
        <w:spacing w:line="336" w:lineRule="auto"/>
        <w:ind w:left="567" w:right="-567" w:firstLine="0"/>
        <w:contextualSpacing/>
        <w:jc w:val="both"/>
        <w:rPr>
          <w:sz w:val="24"/>
          <w:szCs w:val="24"/>
        </w:rPr>
      </w:pPr>
      <w:r w:rsidRPr="00022054">
        <w:rPr>
          <w:sz w:val="24"/>
          <w:szCs w:val="24"/>
        </w:rPr>
        <w:t>Дирекция „Рибарство и аквакултури”  - извършва административни проверки в проц</w:t>
      </w:r>
      <w:r>
        <w:rPr>
          <w:sz w:val="24"/>
          <w:szCs w:val="24"/>
        </w:rPr>
        <w:t>еса на верификация на разходите и</w:t>
      </w:r>
      <w:r w:rsidRPr="00022054">
        <w:rPr>
          <w:sz w:val="24"/>
          <w:szCs w:val="24"/>
        </w:rPr>
        <w:t xml:space="preserve"> определя окончателния размер на общите допустими</w:t>
      </w:r>
      <w:r>
        <w:rPr>
          <w:sz w:val="24"/>
          <w:szCs w:val="24"/>
        </w:rPr>
        <w:t xml:space="preserve"> разходи по заявките за плащане;</w:t>
      </w:r>
    </w:p>
    <w:p w:rsidR="00704D56" w:rsidRPr="00022054" w:rsidRDefault="00704D56" w:rsidP="009E0C6F">
      <w:pPr>
        <w:numPr>
          <w:ilvl w:val="0"/>
          <w:numId w:val="3"/>
        </w:numPr>
        <w:tabs>
          <w:tab w:val="left" w:pos="851"/>
        </w:tabs>
        <w:spacing w:line="336" w:lineRule="auto"/>
        <w:ind w:left="567" w:right="-567" w:firstLine="0"/>
        <w:contextualSpacing/>
        <w:jc w:val="both"/>
        <w:rPr>
          <w:sz w:val="24"/>
          <w:szCs w:val="24"/>
        </w:rPr>
      </w:pPr>
      <w:r w:rsidRPr="00022054">
        <w:rPr>
          <w:sz w:val="24"/>
          <w:szCs w:val="24"/>
        </w:rPr>
        <w:t>Дирекция „Технически инспекторат” извършва проверки на място в процеса на верификация на разходите;</w:t>
      </w:r>
    </w:p>
    <w:p w:rsidR="00704D56" w:rsidRDefault="00704D56" w:rsidP="009E0C6F">
      <w:pPr>
        <w:numPr>
          <w:ilvl w:val="0"/>
          <w:numId w:val="3"/>
        </w:numPr>
        <w:tabs>
          <w:tab w:val="left" w:pos="851"/>
        </w:tabs>
        <w:spacing w:line="336" w:lineRule="auto"/>
        <w:ind w:left="567" w:right="-567" w:firstLine="0"/>
        <w:contextualSpacing/>
        <w:jc w:val="both"/>
        <w:rPr>
          <w:sz w:val="24"/>
          <w:szCs w:val="24"/>
        </w:rPr>
      </w:pPr>
      <w:r w:rsidRPr="00022054">
        <w:rPr>
          <w:sz w:val="24"/>
          <w:szCs w:val="24"/>
        </w:rPr>
        <w:t>Дирекция „Финансова“;</w:t>
      </w:r>
    </w:p>
    <w:p w:rsidR="002E5A1F" w:rsidRPr="00F0336D" w:rsidRDefault="002E5A1F" w:rsidP="009E0C6F">
      <w:pPr>
        <w:numPr>
          <w:ilvl w:val="0"/>
          <w:numId w:val="13"/>
        </w:numPr>
        <w:tabs>
          <w:tab w:val="left" w:pos="851"/>
        </w:tabs>
        <w:spacing w:line="360" w:lineRule="auto"/>
        <w:ind w:left="851" w:right="-567" w:hanging="284"/>
        <w:contextualSpacing/>
        <w:rPr>
          <w:sz w:val="24"/>
          <w:szCs w:val="24"/>
        </w:rPr>
      </w:pPr>
      <w:r w:rsidRPr="00F0336D">
        <w:rPr>
          <w:sz w:val="24"/>
          <w:szCs w:val="24"/>
        </w:rPr>
        <w:t>Дирекция „Интегрирани информационни системи“;</w:t>
      </w:r>
    </w:p>
    <w:p w:rsidR="00C25BA9" w:rsidRPr="00704D56" w:rsidRDefault="00704D56" w:rsidP="009E0C6F">
      <w:pPr>
        <w:numPr>
          <w:ilvl w:val="0"/>
          <w:numId w:val="3"/>
        </w:numPr>
        <w:tabs>
          <w:tab w:val="left" w:pos="851"/>
        </w:tabs>
        <w:spacing w:line="336" w:lineRule="auto"/>
        <w:ind w:left="567" w:right="-567" w:firstLine="0"/>
        <w:contextualSpacing/>
        <w:jc w:val="both"/>
        <w:rPr>
          <w:sz w:val="24"/>
          <w:szCs w:val="24"/>
        </w:rPr>
      </w:pPr>
      <w:r w:rsidRPr="00022054">
        <w:rPr>
          <w:sz w:val="24"/>
          <w:szCs w:val="24"/>
        </w:rPr>
        <w:t>Сертифициращ орган – звено „Сертификация</w:t>
      </w:r>
      <w:r>
        <w:rPr>
          <w:sz w:val="24"/>
          <w:szCs w:val="24"/>
        </w:rPr>
        <w:t xml:space="preserve"> на разходите по ОПРСР” към ДФЗ.</w:t>
      </w:r>
    </w:p>
    <w:p w:rsidR="0037561E" w:rsidRDefault="0037561E" w:rsidP="009E396C">
      <w:pPr>
        <w:spacing w:before="0" w:after="0"/>
        <w:ind w:right="-567" w:firstLine="0"/>
        <w:rPr>
          <w:b/>
          <w:color w:val="365F91"/>
          <w:sz w:val="24"/>
        </w:rPr>
      </w:pPr>
      <w:bookmarkStart w:id="50" w:name="_Toc47536034"/>
      <w:r>
        <w:br w:type="page"/>
      </w:r>
    </w:p>
    <w:p w:rsidR="00DA7BDF" w:rsidRDefault="00263F1E" w:rsidP="009614DC">
      <w:pPr>
        <w:pStyle w:val="Heading1"/>
      </w:pPr>
      <w:r w:rsidRPr="00521EF7">
        <w:t>ПРЕГЛЕД НА ИЗПЪЛНЕНИЕТО НА БЮДЖЕТН</w:t>
      </w:r>
      <w:r w:rsidR="00331C6D">
        <w:t xml:space="preserve">А ПРОГРАМА </w:t>
      </w:r>
      <w:r w:rsidRPr="00521EF7">
        <w:t>„АДМИНИСТРАЦИЯ”</w:t>
      </w:r>
      <w:bookmarkEnd w:id="50"/>
    </w:p>
    <w:p w:rsidR="001F52A8" w:rsidRDefault="00927B59" w:rsidP="009E396C">
      <w:pPr>
        <w:pStyle w:val="Heading3"/>
        <w:ind w:right="-567"/>
        <w:rPr>
          <w:lang w:val="en-US"/>
        </w:rPr>
      </w:pPr>
      <w:bookmarkStart w:id="51" w:name="_Toc47536035"/>
      <w:r>
        <w:t>Степен на изпълнение на заложените в програмата цели</w:t>
      </w:r>
      <w:bookmarkEnd w:id="51"/>
    </w:p>
    <w:p w:rsidR="007B2379" w:rsidRPr="00A54BD6" w:rsidRDefault="007B2379" w:rsidP="009E396C">
      <w:pPr>
        <w:spacing w:line="336" w:lineRule="auto"/>
        <w:ind w:right="-567"/>
        <w:jc w:val="both"/>
        <w:rPr>
          <w:sz w:val="24"/>
          <w:szCs w:val="24"/>
        </w:rPr>
      </w:pPr>
      <w:r w:rsidRPr="00A54BD6">
        <w:rPr>
          <w:sz w:val="24"/>
          <w:szCs w:val="24"/>
        </w:rPr>
        <w:t>В програмата са включени дейности, създаващи условия за изпълнението на всички други програми,  включени в структурата на програмния бюджет. Основните цели на програмата са:</w:t>
      </w:r>
    </w:p>
    <w:p w:rsidR="007B2379" w:rsidRPr="00A54BD6" w:rsidRDefault="007B2379" w:rsidP="009E0C6F">
      <w:pPr>
        <w:numPr>
          <w:ilvl w:val="0"/>
          <w:numId w:val="9"/>
        </w:numPr>
        <w:tabs>
          <w:tab w:val="left" w:pos="851"/>
        </w:tabs>
        <w:spacing w:line="336" w:lineRule="auto"/>
        <w:ind w:left="567" w:right="-567" w:firstLine="0"/>
        <w:contextualSpacing/>
        <w:jc w:val="both"/>
        <w:rPr>
          <w:sz w:val="24"/>
          <w:szCs w:val="24"/>
        </w:rPr>
      </w:pPr>
      <w:r w:rsidRPr="00A54BD6">
        <w:rPr>
          <w:sz w:val="24"/>
          <w:szCs w:val="24"/>
        </w:rPr>
        <w:t>Ефективно и прозрачно управление на дейността на администрацията</w:t>
      </w:r>
      <w:r>
        <w:rPr>
          <w:sz w:val="24"/>
          <w:szCs w:val="24"/>
        </w:rPr>
        <w:t>;</w:t>
      </w:r>
    </w:p>
    <w:p w:rsidR="007B2379" w:rsidRPr="00A54BD6" w:rsidRDefault="007B2379" w:rsidP="009E0C6F">
      <w:pPr>
        <w:numPr>
          <w:ilvl w:val="0"/>
          <w:numId w:val="9"/>
        </w:numPr>
        <w:tabs>
          <w:tab w:val="left" w:pos="851"/>
        </w:tabs>
        <w:spacing w:line="336" w:lineRule="auto"/>
        <w:ind w:left="567" w:right="-567" w:firstLine="0"/>
        <w:contextualSpacing/>
        <w:jc w:val="both"/>
        <w:rPr>
          <w:sz w:val="24"/>
          <w:szCs w:val="24"/>
        </w:rPr>
      </w:pPr>
      <w:r w:rsidRPr="00A54BD6">
        <w:rPr>
          <w:sz w:val="24"/>
          <w:szCs w:val="24"/>
        </w:rPr>
        <w:t>Борба с корупцията</w:t>
      </w:r>
      <w:r>
        <w:rPr>
          <w:sz w:val="24"/>
          <w:szCs w:val="24"/>
        </w:rPr>
        <w:t>;</w:t>
      </w:r>
    </w:p>
    <w:p w:rsidR="007B2379" w:rsidRPr="00A54BD6" w:rsidRDefault="007B2379" w:rsidP="009E0C6F">
      <w:pPr>
        <w:numPr>
          <w:ilvl w:val="0"/>
          <w:numId w:val="9"/>
        </w:numPr>
        <w:tabs>
          <w:tab w:val="left" w:pos="851"/>
        </w:tabs>
        <w:spacing w:line="336" w:lineRule="auto"/>
        <w:ind w:left="567" w:right="-567" w:firstLine="0"/>
        <w:contextualSpacing/>
        <w:jc w:val="both"/>
        <w:rPr>
          <w:sz w:val="24"/>
          <w:szCs w:val="24"/>
        </w:rPr>
      </w:pPr>
      <w:r w:rsidRPr="00A54BD6">
        <w:rPr>
          <w:sz w:val="24"/>
          <w:szCs w:val="24"/>
        </w:rPr>
        <w:t>Поддържане на добро финансово управление, контрол и отчетност по отношение на дейността и средствата на фонда</w:t>
      </w:r>
      <w:r>
        <w:rPr>
          <w:sz w:val="24"/>
          <w:szCs w:val="24"/>
        </w:rPr>
        <w:t>;</w:t>
      </w:r>
    </w:p>
    <w:p w:rsidR="007B2379" w:rsidRDefault="007B2379" w:rsidP="009E0C6F">
      <w:pPr>
        <w:numPr>
          <w:ilvl w:val="0"/>
          <w:numId w:val="9"/>
        </w:numPr>
        <w:tabs>
          <w:tab w:val="left" w:pos="851"/>
        </w:tabs>
        <w:spacing w:line="336" w:lineRule="auto"/>
        <w:ind w:left="567" w:right="-567" w:firstLine="0"/>
        <w:contextualSpacing/>
        <w:jc w:val="both"/>
        <w:rPr>
          <w:sz w:val="24"/>
          <w:szCs w:val="24"/>
        </w:rPr>
      </w:pPr>
      <w:r w:rsidRPr="00A54BD6">
        <w:rPr>
          <w:sz w:val="24"/>
          <w:szCs w:val="24"/>
        </w:rPr>
        <w:t>Предоставяне на увереност на ръководството на ДФ „Земеделие” относно правилното, законосъобразно и ефективно управление на програмите и средствата от Европейския съюз и националния бюджет</w:t>
      </w:r>
      <w:r>
        <w:rPr>
          <w:sz w:val="24"/>
          <w:szCs w:val="24"/>
        </w:rPr>
        <w:t>;</w:t>
      </w:r>
    </w:p>
    <w:p w:rsidR="007B2379" w:rsidRPr="006B5F65" w:rsidRDefault="007B2379" w:rsidP="009E0C6F">
      <w:pPr>
        <w:numPr>
          <w:ilvl w:val="0"/>
          <w:numId w:val="9"/>
        </w:numPr>
        <w:tabs>
          <w:tab w:val="left" w:pos="851"/>
        </w:tabs>
        <w:spacing w:line="336" w:lineRule="auto"/>
        <w:ind w:left="567" w:right="-567" w:firstLine="0"/>
        <w:contextualSpacing/>
        <w:jc w:val="both"/>
        <w:rPr>
          <w:sz w:val="24"/>
          <w:szCs w:val="24"/>
        </w:rPr>
      </w:pPr>
      <w:r>
        <w:rPr>
          <w:sz w:val="24"/>
          <w:szCs w:val="24"/>
        </w:rPr>
        <w:t>О</w:t>
      </w:r>
      <w:r w:rsidRPr="006B5F65">
        <w:rPr>
          <w:sz w:val="24"/>
          <w:szCs w:val="24"/>
        </w:rPr>
        <w:t>съществява</w:t>
      </w:r>
      <w:r>
        <w:rPr>
          <w:sz w:val="24"/>
          <w:szCs w:val="24"/>
        </w:rPr>
        <w:t>не на</w:t>
      </w:r>
      <w:r w:rsidRPr="006B5F65">
        <w:rPr>
          <w:sz w:val="24"/>
          <w:szCs w:val="24"/>
        </w:rPr>
        <w:t xml:space="preserve"> дейността по вътрешен одит на всички структури, програми, дейности и процеси в</w:t>
      </w:r>
      <w:r>
        <w:rPr>
          <w:sz w:val="24"/>
          <w:szCs w:val="24"/>
        </w:rPr>
        <w:t xml:space="preserve"> ДФЗ;</w:t>
      </w:r>
    </w:p>
    <w:p w:rsidR="007B2379" w:rsidRPr="00A54BD6" w:rsidRDefault="007B2379" w:rsidP="009E0C6F">
      <w:pPr>
        <w:numPr>
          <w:ilvl w:val="0"/>
          <w:numId w:val="9"/>
        </w:numPr>
        <w:tabs>
          <w:tab w:val="left" w:pos="851"/>
        </w:tabs>
        <w:spacing w:line="336" w:lineRule="auto"/>
        <w:ind w:left="567" w:right="-567" w:firstLine="0"/>
        <w:contextualSpacing/>
        <w:jc w:val="both"/>
        <w:rPr>
          <w:sz w:val="24"/>
          <w:szCs w:val="24"/>
        </w:rPr>
      </w:pPr>
      <w:r w:rsidRPr="00A54BD6">
        <w:rPr>
          <w:sz w:val="24"/>
          <w:szCs w:val="24"/>
        </w:rPr>
        <w:t>Повишаване качеството на административното обслужване</w:t>
      </w:r>
      <w:r>
        <w:rPr>
          <w:sz w:val="24"/>
          <w:szCs w:val="24"/>
        </w:rPr>
        <w:t>;</w:t>
      </w:r>
    </w:p>
    <w:p w:rsidR="007B2379" w:rsidRPr="00A54BD6" w:rsidRDefault="007B2379" w:rsidP="009E0C6F">
      <w:pPr>
        <w:numPr>
          <w:ilvl w:val="0"/>
          <w:numId w:val="9"/>
        </w:numPr>
        <w:tabs>
          <w:tab w:val="left" w:pos="851"/>
        </w:tabs>
        <w:spacing w:line="336" w:lineRule="auto"/>
        <w:ind w:left="567" w:right="-567" w:firstLine="0"/>
        <w:contextualSpacing/>
        <w:jc w:val="both"/>
        <w:rPr>
          <w:sz w:val="24"/>
          <w:szCs w:val="24"/>
        </w:rPr>
      </w:pPr>
      <w:r w:rsidRPr="00A54BD6">
        <w:rPr>
          <w:sz w:val="24"/>
          <w:szCs w:val="24"/>
        </w:rPr>
        <w:t>Оптимизиране разходите за издръжка и ефективно управление на дълготрайните и краткотрайни материални активи на Фонда</w:t>
      </w:r>
      <w:r>
        <w:rPr>
          <w:sz w:val="24"/>
          <w:szCs w:val="24"/>
        </w:rPr>
        <w:t>;</w:t>
      </w:r>
    </w:p>
    <w:p w:rsidR="007B2379" w:rsidRPr="00A54BD6" w:rsidRDefault="007B2379" w:rsidP="009E0C6F">
      <w:pPr>
        <w:numPr>
          <w:ilvl w:val="0"/>
          <w:numId w:val="9"/>
        </w:numPr>
        <w:tabs>
          <w:tab w:val="left" w:pos="851"/>
        </w:tabs>
        <w:spacing w:line="336" w:lineRule="auto"/>
        <w:ind w:left="567" w:right="-567" w:firstLine="0"/>
        <w:contextualSpacing/>
        <w:jc w:val="both"/>
        <w:rPr>
          <w:sz w:val="24"/>
          <w:szCs w:val="24"/>
        </w:rPr>
      </w:pPr>
      <w:r w:rsidRPr="00A54BD6">
        <w:rPr>
          <w:sz w:val="24"/>
          <w:szCs w:val="24"/>
        </w:rPr>
        <w:t>Осигуряване информационната инфраструктура на ДФЗ</w:t>
      </w:r>
      <w:r>
        <w:rPr>
          <w:sz w:val="24"/>
          <w:szCs w:val="24"/>
        </w:rPr>
        <w:t>;</w:t>
      </w:r>
    </w:p>
    <w:p w:rsidR="007B2379" w:rsidRPr="00A54BD6" w:rsidRDefault="007B2379" w:rsidP="009E0C6F">
      <w:pPr>
        <w:numPr>
          <w:ilvl w:val="0"/>
          <w:numId w:val="9"/>
        </w:numPr>
        <w:tabs>
          <w:tab w:val="left" w:pos="851"/>
        </w:tabs>
        <w:spacing w:line="336" w:lineRule="auto"/>
        <w:ind w:left="567" w:right="-567" w:firstLine="0"/>
        <w:contextualSpacing/>
        <w:jc w:val="both"/>
        <w:rPr>
          <w:sz w:val="24"/>
          <w:szCs w:val="24"/>
        </w:rPr>
      </w:pPr>
      <w:r w:rsidRPr="00A54BD6">
        <w:rPr>
          <w:sz w:val="24"/>
          <w:szCs w:val="24"/>
        </w:rPr>
        <w:t>Управление, обучение и развитие на човешките ресурси</w:t>
      </w:r>
      <w:r>
        <w:rPr>
          <w:sz w:val="24"/>
          <w:szCs w:val="24"/>
        </w:rPr>
        <w:t>;</w:t>
      </w:r>
    </w:p>
    <w:p w:rsidR="007B2379" w:rsidRPr="00A54BD6" w:rsidRDefault="007B2379" w:rsidP="009E0C6F">
      <w:pPr>
        <w:numPr>
          <w:ilvl w:val="0"/>
          <w:numId w:val="9"/>
        </w:numPr>
        <w:tabs>
          <w:tab w:val="left" w:pos="851"/>
        </w:tabs>
        <w:spacing w:line="336" w:lineRule="auto"/>
        <w:ind w:left="567" w:right="-567" w:firstLine="0"/>
        <w:contextualSpacing/>
        <w:jc w:val="both"/>
        <w:rPr>
          <w:sz w:val="24"/>
          <w:szCs w:val="24"/>
        </w:rPr>
      </w:pPr>
      <w:r w:rsidRPr="00A54BD6">
        <w:rPr>
          <w:sz w:val="24"/>
          <w:szCs w:val="24"/>
        </w:rPr>
        <w:t>Обезпечаване правно-нормативното обслужване на ДФЗ</w:t>
      </w:r>
      <w:r>
        <w:rPr>
          <w:sz w:val="24"/>
          <w:szCs w:val="24"/>
        </w:rPr>
        <w:t>;</w:t>
      </w:r>
    </w:p>
    <w:p w:rsidR="0025420B" w:rsidRPr="007B2379" w:rsidRDefault="007B2379" w:rsidP="009E0C6F">
      <w:pPr>
        <w:numPr>
          <w:ilvl w:val="0"/>
          <w:numId w:val="9"/>
        </w:numPr>
        <w:tabs>
          <w:tab w:val="left" w:pos="851"/>
        </w:tabs>
        <w:spacing w:line="336" w:lineRule="auto"/>
        <w:ind w:left="567" w:right="-567" w:firstLine="0"/>
        <w:contextualSpacing/>
        <w:jc w:val="both"/>
        <w:rPr>
          <w:sz w:val="24"/>
          <w:szCs w:val="24"/>
        </w:rPr>
      </w:pPr>
      <w:r w:rsidRPr="00A54BD6">
        <w:rPr>
          <w:sz w:val="24"/>
          <w:szCs w:val="24"/>
        </w:rPr>
        <w:t>Материално-техническо обезпечаване на дейността на Фонда</w:t>
      </w:r>
      <w:r>
        <w:rPr>
          <w:sz w:val="24"/>
          <w:szCs w:val="24"/>
        </w:rPr>
        <w:t>.</w:t>
      </w:r>
    </w:p>
    <w:p w:rsidR="00927B59" w:rsidRDefault="00927B59" w:rsidP="009E396C">
      <w:pPr>
        <w:pStyle w:val="Heading3"/>
        <w:ind w:right="-567"/>
        <w:rPr>
          <w:lang w:val="en-US"/>
        </w:rPr>
      </w:pPr>
      <w:bookmarkStart w:id="52" w:name="_Toc47536036"/>
      <w:r>
        <w:t>Предоставени услуги, изпълнени дейности и постигнати резултати</w:t>
      </w:r>
      <w:bookmarkEnd w:id="52"/>
    </w:p>
    <w:p w:rsidR="00DE3609" w:rsidRPr="00C12B15" w:rsidRDefault="00DE3609" w:rsidP="009E0C6F">
      <w:pPr>
        <w:numPr>
          <w:ilvl w:val="0"/>
          <w:numId w:val="9"/>
        </w:numPr>
        <w:tabs>
          <w:tab w:val="left" w:pos="851"/>
        </w:tabs>
        <w:spacing w:line="336" w:lineRule="auto"/>
        <w:ind w:left="0" w:right="-567" w:firstLine="567"/>
        <w:contextualSpacing/>
        <w:jc w:val="both"/>
        <w:rPr>
          <w:sz w:val="24"/>
          <w:szCs w:val="24"/>
        </w:rPr>
      </w:pPr>
      <w:bookmarkStart w:id="53" w:name="_Toc47536037"/>
      <w:r w:rsidRPr="00C12B15">
        <w:rPr>
          <w:sz w:val="24"/>
          <w:szCs w:val="24"/>
        </w:rPr>
        <w:t>Планиране, съставяне и изпълнение на бюджета и на сметката за средства от Европейския съюз на Държавен фонд „Земеделие”;</w:t>
      </w:r>
    </w:p>
    <w:p w:rsidR="00DE3609" w:rsidRPr="00C12B15" w:rsidRDefault="00DE3609" w:rsidP="009E0C6F">
      <w:pPr>
        <w:numPr>
          <w:ilvl w:val="0"/>
          <w:numId w:val="9"/>
        </w:numPr>
        <w:tabs>
          <w:tab w:val="left" w:pos="851"/>
        </w:tabs>
        <w:spacing w:line="336" w:lineRule="auto"/>
        <w:ind w:left="0" w:right="-567" w:firstLine="567"/>
        <w:contextualSpacing/>
        <w:jc w:val="both"/>
        <w:rPr>
          <w:sz w:val="24"/>
          <w:szCs w:val="24"/>
        </w:rPr>
      </w:pPr>
      <w:r w:rsidRPr="00C12B15">
        <w:rPr>
          <w:sz w:val="24"/>
          <w:szCs w:val="24"/>
        </w:rPr>
        <w:t>Изготвяне на месечни и тримесечни отчети на бюджета и на сметката за средства от Европейския съюз на Държавен фонд „Земеделие”, включително тримесечна информация за разходите по политики и бюджетни програми за Министерство на финансите, изготвяне на годишния финансов отчет на ДФ „Земеделие“ за 202</w:t>
      </w:r>
      <w:r w:rsidR="0058330A">
        <w:rPr>
          <w:sz w:val="24"/>
          <w:szCs w:val="24"/>
        </w:rPr>
        <w:t>3</w:t>
      </w:r>
      <w:r w:rsidRPr="00C12B15">
        <w:rPr>
          <w:sz w:val="24"/>
          <w:szCs w:val="24"/>
        </w:rPr>
        <w:t xml:space="preserve"> г.;</w:t>
      </w:r>
    </w:p>
    <w:p w:rsidR="00DE3609" w:rsidRPr="00C12B15" w:rsidRDefault="00DE3609" w:rsidP="009E0C6F">
      <w:pPr>
        <w:numPr>
          <w:ilvl w:val="0"/>
          <w:numId w:val="9"/>
        </w:numPr>
        <w:tabs>
          <w:tab w:val="left" w:pos="851"/>
        </w:tabs>
        <w:spacing w:line="336" w:lineRule="auto"/>
        <w:ind w:left="0" w:right="-567" w:firstLine="567"/>
        <w:contextualSpacing/>
        <w:jc w:val="both"/>
        <w:rPr>
          <w:sz w:val="24"/>
          <w:szCs w:val="24"/>
        </w:rPr>
      </w:pPr>
      <w:r w:rsidRPr="00C12B15">
        <w:rPr>
          <w:sz w:val="24"/>
          <w:szCs w:val="24"/>
        </w:rPr>
        <w:t>Администриране и управление на възникналите лоши вземания по проекти на бенефициери на ДФЗ - РА през 202</w:t>
      </w:r>
      <w:r w:rsidR="0058330A">
        <w:rPr>
          <w:sz w:val="24"/>
          <w:szCs w:val="24"/>
        </w:rPr>
        <w:t>4</w:t>
      </w:r>
      <w:r w:rsidRPr="00C12B15">
        <w:rPr>
          <w:sz w:val="24"/>
          <w:szCs w:val="24"/>
        </w:rPr>
        <w:t xml:space="preserve"> г., в т.ч. поддържане и актуализиране на информацията, налична в „Централния регистър на длъжниците” и „Книгата на длъжниците” за всички налични в тях бенефициери, управляване на процедурите по възстановяване, изготвяне на отговори и предоставяне на информация на външни за ДФ „Земеделие“  институции и вътрешни организационни звена; докладване на тримесечна база до дирекция „Защита на финансовите интереси на Европейския съюз” (АФКОС)/МВР за настъпили промени по вече регистрирани нарушения, измами и изискуеми вземания, предаване за принудително изпълнение на НАП на актове, с които се установява публично държавно вземане, проследяване и отразяване на събираемостта на вземанията от бенефициери от Националната агенция за приходите;</w:t>
      </w:r>
    </w:p>
    <w:p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t>Изготвяне на документация и провеждане на процедури за обществени поръчки и участие в процедури по обществени поръчки, в комисии за разглеждане, оценка и класиране на постъпилите оферти по процедурите, изготвяне на протоколи за работата на комисиите;</w:t>
      </w:r>
    </w:p>
    <w:p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Pr>
          <w:sz w:val="24"/>
          <w:szCs w:val="24"/>
        </w:rPr>
        <w:t>Организиране на сключването на договори по обществени поръчки;</w:t>
      </w:r>
    </w:p>
    <w:p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t xml:space="preserve">Подготовка </w:t>
      </w:r>
      <w:r w:rsidR="0047277B">
        <w:rPr>
          <w:sz w:val="24"/>
          <w:szCs w:val="24"/>
        </w:rPr>
        <w:t xml:space="preserve">и съгласуване </w:t>
      </w:r>
      <w:r w:rsidRPr="007B2379">
        <w:rPr>
          <w:sz w:val="24"/>
          <w:szCs w:val="24"/>
        </w:rPr>
        <w:t xml:space="preserve">на проекти на постановления за внасяне на Министерски съвет; </w:t>
      </w:r>
    </w:p>
    <w:p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t xml:space="preserve">Правно осигуряване на всички дейности във Фонда и при изпълнение на всичките му функции – на Разплащателна агенция, </w:t>
      </w:r>
      <w:r>
        <w:rPr>
          <w:sz w:val="24"/>
          <w:szCs w:val="24"/>
        </w:rPr>
        <w:t>а</w:t>
      </w:r>
      <w:r w:rsidRPr="007B2379">
        <w:rPr>
          <w:sz w:val="24"/>
          <w:szCs w:val="24"/>
        </w:rPr>
        <w:t>генция САПАРД и предоставянето на държавни помощи;</w:t>
      </w:r>
    </w:p>
    <w:p w:rsidR="00DE360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t xml:space="preserve">Процесуално представителство на Държавен фонд </w:t>
      </w:r>
      <w:r w:rsidRPr="00B357A1">
        <w:rPr>
          <w:sz w:val="24"/>
          <w:szCs w:val="24"/>
        </w:rPr>
        <w:t>„</w:t>
      </w:r>
      <w:r w:rsidRPr="007B2379">
        <w:rPr>
          <w:sz w:val="24"/>
          <w:szCs w:val="24"/>
        </w:rPr>
        <w:t>Земеделие</w:t>
      </w:r>
      <w:r w:rsidRPr="00B357A1">
        <w:rPr>
          <w:sz w:val="24"/>
          <w:szCs w:val="24"/>
        </w:rPr>
        <w:t>”</w:t>
      </w:r>
      <w:r w:rsidRPr="007B2379">
        <w:rPr>
          <w:sz w:val="24"/>
          <w:szCs w:val="24"/>
        </w:rPr>
        <w:t xml:space="preserve"> пред съдилищата;</w:t>
      </w:r>
    </w:p>
    <w:p w:rsidR="00DE3609" w:rsidRDefault="00DE3609" w:rsidP="009E0C6F">
      <w:pPr>
        <w:numPr>
          <w:ilvl w:val="0"/>
          <w:numId w:val="9"/>
        </w:numPr>
        <w:tabs>
          <w:tab w:val="left" w:pos="851"/>
        </w:tabs>
        <w:spacing w:line="336" w:lineRule="auto"/>
        <w:ind w:left="0" w:right="-567" w:firstLine="567"/>
        <w:contextualSpacing/>
        <w:jc w:val="both"/>
        <w:rPr>
          <w:sz w:val="24"/>
          <w:szCs w:val="24"/>
        </w:rPr>
      </w:pPr>
      <w:r w:rsidRPr="002A6BA2">
        <w:rPr>
          <w:sz w:val="24"/>
          <w:szCs w:val="24"/>
        </w:rPr>
        <w:t xml:space="preserve">Изготвяне на предложения до </w:t>
      </w:r>
      <w:r w:rsidR="00CF5ECC">
        <w:rPr>
          <w:sz w:val="24"/>
          <w:szCs w:val="24"/>
        </w:rPr>
        <w:t>МЗХ</w:t>
      </w:r>
      <w:r w:rsidRPr="002A6BA2">
        <w:rPr>
          <w:sz w:val="24"/>
          <w:szCs w:val="24"/>
        </w:rPr>
        <w:t xml:space="preserve"> в качест</w:t>
      </w:r>
      <w:r>
        <w:rPr>
          <w:sz w:val="24"/>
          <w:szCs w:val="24"/>
        </w:rPr>
        <w:t>в</w:t>
      </w:r>
      <w:r w:rsidRPr="002A6BA2">
        <w:rPr>
          <w:sz w:val="24"/>
          <w:szCs w:val="24"/>
        </w:rPr>
        <w:t>ото му на УО на ПРСР 2014-2020 за промяна в приложимата нормативна уредба, в случай на констатирани несъответствия, даващи възможност за противоречиво тълкуване или прилагане на нормативните актове;</w:t>
      </w:r>
    </w:p>
    <w:p w:rsidR="009A6251" w:rsidRPr="00594A8C" w:rsidRDefault="009A6251" w:rsidP="009E0C6F">
      <w:pPr>
        <w:numPr>
          <w:ilvl w:val="0"/>
          <w:numId w:val="9"/>
        </w:numPr>
        <w:tabs>
          <w:tab w:val="left" w:pos="851"/>
        </w:tabs>
        <w:spacing w:line="336" w:lineRule="auto"/>
        <w:ind w:left="0" w:right="-567" w:firstLine="567"/>
        <w:contextualSpacing/>
        <w:jc w:val="both"/>
        <w:rPr>
          <w:sz w:val="24"/>
          <w:szCs w:val="24"/>
        </w:rPr>
      </w:pPr>
      <w:r w:rsidRPr="00594A8C">
        <w:rPr>
          <w:sz w:val="24"/>
          <w:szCs w:val="24"/>
        </w:rPr>
        <w:t>Свое</w:t>
      </w:r>
      <w:r w:rsidR="00573B15" w:rsidRPr="00594A8C">
        <w:rPr>
          <w:sz w:val="24"/>
          <w:szCs w:val="24"/>
        </w:rPr>
        <w:t>временни изменения и допълнения</w:t>
      </w:r>
      <w:r w:rsidRPr="00594A8C">
        <w:rPr>
          <w:sz w:val="24"/>
          <w:szCs w:val="24"/>
        </w:rPr>
        <w:t xml:space="preserve"> на вътрешнонормативните актове и привеждането им в съответствие с </w:t>
      </w:r>
      <w:r w:rsidR="00594A8C">
        <w:rPr>
          <w:sz w:val="24"/>
          <w:szCs w:val="24"/>
        </w:rPr>
        <w:t xml:space="preserve">промените в </w:t>
      </w:r>
      <w:r w:rsidR="00594A8C" w:rsidRPr="00594A8C">
        <w:rPr>
          <w:sz w:val="24"/>
          <w:szCs w:val="24"/>
        </w:rPr>
        <w:t xml:space="preserve">европейското и националното </w:t>
      </w:r>
      <w:r w:rsidR="00594A8C">
        <w:rPr>
          <w:sz w:val="24"/>
          <w:szCs w:val="24"/>
        </w:rPr>
        <w:t>законодателство</w:t>
      </w:r>
      <w:r w:rsidR="00594A8C" w:rsidRPr="00594A8C">
        <w:rPr>
          <w:sz w:val="24"/>
          <w:szCs w:val="24"/>
        </w:rPr>
        <w:t>;</w:t>
      </w:r>
    </w:p>
    <w:p w:rsidR="00DE3609" w:rsidRPr="009A6251" w:rsidRDefault="00DE3609" w:rsidP="009E0C6F">
      <w:pPr>
        <w:numPr>
          <w:ilvl w:val="0"/>
          <w:numId w:val="9"/>
        </w:numPr>
        <w:tabs>
          <w:tab w:val="left" w:pos="851"/>
        </w:tabs>
        <w:spacing w:line="336" w:lineRule="auto"/>
        <w:ind w:left="0" w:right="-567" w:firstLine="567"/>
        <w:contextualSpacing/>
        <w:jc w:val="both"/>
        <w:rPr>
          <w:sz w:val="24"/>
          <w:szCs w:val="24"/>
        </w:rPr>
      </w:pPr>
      <w:r w:rsidRPr="009A6251">
        <w:rPr>
          <w:sz w:val="24"/>
          <w:szCs w:val="24"/>
        </w:rPr>
        <w:t>Повишаване на степента на взаимодействие между ДФ „Земеделие” и други държавни институции и държави членки на ЕС, изразяващо се в участие на служители от ДФЗ в работни срещи с представители на други държавни институции с цел обмяна на опит;</w:t>
      </w:r>
    </w:p>
    <w:p w:rsidR="00DE360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t>Планиране и извършване на одитни ангажименти за увереност и консултиране съгласно Стратегическия и Годишния план за дейността по вътрешния одит в ДФЗ, проверка и оцен</w:t>
      </w:r>
      <w:r>
        <w:rPr>
          <w:sz w:val="24"/>
          <w:szCs w:val="24"/>
        </w:rPr>
        <w:t>к</w:t>
      </w:r>
      <w:r w:rsidRPr="007B2379">
        <w:rPr>
          <w:sz w:val="24"/>
          <w:szCs w:val="24"/>
        </w:rPr>
        <w:t>а</w:t>
      </w:r>
      <w:r>
        <w:rPr>
          <w:sz w:val="24"/>
          <w:szCs w:val="24"/>
        </w:rPr>
        <w:t xml:space="preserve"> на</w:t>
      </w:r>
      <w:r w:rsidRPr="007B2379">
        <w:rPr>
          <w:sz w:val="24"/>
          <w:szCs w:val="24"/>
        </w:rPr>
        <w:t xml:space="preserve"> съответствието на дейностите със законодателството, вътрешните актове и договори, надеждността и всеобхватността на финансовата и оперативната информация, създадената организация по опазване на активите и информацията, ефективността, ефикасността и икономичността на дейностите, изпълнението на задачите, договорите, поетите анга</w:t>
      </w:r>
      <w:r w:rsidR="00FA22CC">
        <w:rPr>
          <w:sz w:val="24"/>
          <w:szCs w:val="24"/>
        </w:rPr>
        <w:t xml:space="preserve">жименти и постигането на целите. </w:t>
      </w:r>
      <w:r w:rsidR="00FA22CC" w:rsidRPr="00FA22CC">
        <w:rPr>
          <w:sz w:val="24"/>
          <w:szCs w:val="24"/>
        </w:rPr>
        <w:t xml:space="preserve">През отчетния период дирекция „Вътрешен одит“ (ДВО) е дала общо 483 броя препоръки, като в тази бройка са включени и тези от </w:t>
      </w:r>
      <w:r w:rsidR="00FA22CC" w:rsidRPr="00FA22CC">
        <w:rPr>
          <w:iCs/>
          <w:sz w:val="24"/>
          <w:szCs w:val="24"/>
        </w:rPr>
        <w:t>Одитни ангажименти за даване на увереност (ОАУ</w:t>
      </w:r>
      <w:r w:rsidR="00FA22CC" w:rsidRPr="00FA22CC">
        <w:rPr>
          <w:sz w:val="24"/>
          <w:szCs w:val="24"/>
        </w:rPr>
        <w:t>) докладвани за 2023 г. От цитирания брой, приети от ръководителите на структурите, обект на преглед в одитираните процеси са 311 броя. ДВО е извършила проследяване на изпълнението на 389 броя препоръки дадени през 2024 г., от които 180 броя са изпълнени (56 от тях оценени със съществен/висок риск), а за 66 броя препоръки крайният срок за предприемане на действия е след края на отчетния период. Изпълнението на препоръките е 46 %;</w:t>
      </w:r>
    </w:p>
    <w:p w:rsidR="009541DA" w:rsidRDefault="009541DA" w:rsidP="009E0C6F">
      <w:pPr>
        <w:numPr>
          <w:ilvl w:val="0"/>
          <w:numId w:val="9"/>
        </w:numPr>
        <w:tabs>
          <w:tab w:val="left" w:pos="851"/>
        </w:tabs>
        <w:spacing w:line="336" w:lineRule="auto"/>
        <w:ind w:left="0" w:right="-567" w:firstLine="567"/>
        <w:contextualSpacing/>
        <w:jc w:val="both"/>
        <w:rPr>
          <w:sz w:val="24"/>
          <w:szCs w:val="24"/>
        </w:rPr>
      </w:pPr>
      <w:r>
        <w:rPr>
          <w:sz w:val="24"/>
          <w:szCs w:val="24"/>
        </w:rPr>
        <w:t>Извършени проверки на място на подадените от кандидатите заявления за подпомагане и заявки за плащане, за да се гарантира съответствието на заложените с установените на място параметри, както и нормативните изисквания</w:t>
      </w:r>
      <w:r w:rsidR="00160FF8">
        <w:rPr>
          <w:sz w:val="24"/>
          <w:szCs w:val="24"/>
        </w:rPr>
        <w:t>.</w:t>
      </w:r>
      <w:r>
        <w:rPr>
          <w:sz w:val="24"/>
          <w:szCs w:val="24"/>
        </w:rPr>
        <w:t xml:space="preserve"> Чрез упражнявания контрол се предоставя увереност на ръководството на ДФЗ </w:t>
      </w:r>
      <w:r w:rsidR="00160FF8">
        <w:rPr>
          <w:sz w:val="24"/>
          <w:szCs w:val="24"/>
        </w:rPr>
        <w:t>относно правилното, законосъобразно и ефективно управление на средствата от Европейския съюз и националния бюджет;</w:t>
      </w:r>
    </w:p>
    <w:p w:rsidR="00192521" w:rsidRPr="007B2379" w:rsidRDefault="00192521" w:rsidP="009E0C6F">
      <w:pPr>
        <w:numPr>
          <w:ilvl w:val="0"/>
          <w:numId w:val="9"/>
        </w:numPr>
        <w:tabs>
          <w:tab w:val="left" w:pos="851"/>
        </w:tabs>
        <w:spacing w:line="336" w:lineRule="auto"/>
        <w:ind w:left="0" w:right="-567" w:firstLine="567"/>
        <w:contextualSpacing/>
        <w:jc w:val="both"/>
        <w:rPr>
          <w:sz w:val="24"/>
          <w:szCs w:val="24"/>
        </w:rPr>
      </w:pPr>
      <w:r>
        <w:rPr>
          <w:sz w:val="24"/>
          <w:szCs w:val="24"/>
        </w:rPr>
        <w:t>И</w:t>
      </w:r>
      <w:r w:rsidRPr="00192521">
        <w:rPr>
          <w:sz w:val="24"/>
          <w:szCs w:val="24"/>
        </w:rPr>
        <w:t>звърш</w:t>
      </w:r>
      <w:r>
        <w:rPr>
          <w:sz w:val="24"/>
          <w:szCs w:val="24"/>
        </w:rPr>
        <w:t>ени</w:t>
      </w:r>
      <w:r w:rsidRPr="00192521">
        <w:rPr>
          <w:sz w:val="24"/>
          <w:szCs w:val="24"/>
        </w:rPr>
        <w:t xml:space="preserve"> специализирани проверки по установени нередности, при които са налични данни, даващи основание за сезиране на правоприлагащи органи на национално и европейско ниво и осъществява последващ контрол на транзакциите с цел да се гарантира спазването на законодателството уреждащо прилагане на схемите за подпомагане</w:t>
      </w:r>
      <w:r w:rsidR="00FA22CC">
        <w:rPr>
          <w:sz w:val="24"/>
          <w:szCs w:val="24"/>
        </w:rPr>
        <w:t xml:space="preserve"> </w:t>
      </w:r>
      <w:r w:rsidRPr="00192521">
        <w:rPr>
          <w:sz w:val="24"/>
          <w:szCs w:val="24"/>
        </w:rPr>
        <w:t>финансирани от ЕФГЗ</w:t>
      </w:r>
      <w:r>
        <w:rPr>
          <w:sz w:val="24"/>
          <w:szCs w:val="24"/>
        </w:rPr>
        <w:t>;</w:t>
      </w:r>
    </w:p>
    <w:p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t>Извършени планови и извънпланови проверки във връзка с превенция и установяване на нарушения в работата на административните структури в ДФ „Земеделие”, проверка на подадените декларациите по чл. 35, ал. 1, т. 1-4 от ЗПКОНПИ;</w:t>
      </w:r>
    </w:p>
    <w:p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t xml:space="preserve">Извършване на </w:t>
      </w:r>
      <w:r w:rsidR="009A6251">
        <w:rPr>
          <w:sz w:val="24"/>
          <w:szCs w:val="24"/>
        </w:rPr>
        <w:t xml:space="preserve">контролни дейности и </w:t>
      </w:r>
      <w:r w:rsidRPr="007B2379">
        <w:rPr>
          <w:sz w:val="24"/>
          <w:szCs w:val="24"/>
        </w:rPr>
        <w:t>проверки по постъпили сигнали</w:t>
      </w:r>
      <w:r w:rsidR="009A6251">
        <w:rPr>
          <w:sz w:val="24"/>
          <w:szCs w:val="24"/>
        </w:rPr>
        <w:t xml:space="preserve"> за нередности</w:t>
      </w:r>
      <w:r w:rsidRPr="007B2379">
        <w:rPr>
          <w:sz w:val="24"/>
          <w:szCs w:val="24"/>
        </w:rPr>
        <w:t xml:space="preserve"> и жалби;</w:t>
      </w:r>
    </w:p>
    <w:p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t>Осъществяване на предварителен контрол за законосъобразност на всички документи и действия, свързани с финансовата дейност на фонда, извършване на проверки преди вземането на решения за поемане на задължения и извършване на разход;</w:t>
      </w:r>
    </w:p>
    <w:p w:rsidR="00DE3609" w:rsidRDefault="008F2207" w:rsidP="009E0C6F">
      <w:pPr>
        <w:numPr>
          <w:ilvl w:val="0"/>
          <w:numId w:val="9"/>
        </w:numPr>
        <w:tabs>
          <w:tab w:val="left" w:pos="851"/>
        </w:tabs>
        <w:spacing w:line="336" w:lineRule="auto"/>
        <w:ind w:left="0" w:right="-567" w:firstLine="567"/>
        <w:contextualSpacing/>
        <w:jc w:val="both"/>
        <w:rPr>
          <w:sz w:val="24"/>
          <w:szCs w:val="24"/>
        </w:rPr>
      </w:pPr>
      <w:r w:rsidRPr="008F2207">
        <w:rPr>
          <w:sz w:val="24"/>
          <w:szCs w:val="24"/>
        </w:rPr>
        <w:t>През 202</w:t>
      </w:r>
      <w:r w:rsidR="0058330A">
        <w:rPr>
          <w:sz w:val="24"/>
          <w:szCs w:val="24"/>
        </w:rPr>
        <w:t>4</w:t>
      </w:r>
      <w:r w:rsidR="00A13F09">
        <w:rPr>
          <w:sz w:val="24"/>
          <w:szCs w:val="24"/>
        </w:rPr>
        <w:t xml:space="preserve"> </w:t>
      </w:r>
      <w:r w:rsidRPr="008F2207">
        <w:rPr>
          <w:sz w:val="24"/>
          <w:szCs w:val="24"/>
        </w:rPr>
        <w:t>г. продълж</w:t>
      </w:r>
      <w:r w:rsidR="0058330A">
        <w:rPr>
          <w:sz w:val="24"/>
          <w:szCs w:val="24"/>
        </w:rPr>
        <w:t>ава</w:t>
      </w:r>
      <w:r w:rsidRPr="008F2207">
        <w:rPr>
          <w:sz w:val="24"/>
          <w:szCs w:val="24"/>
        </w:rPr>
        <w:t xml:space="preserve"> разширението на Интегрираната система за администриране и контрол</w:t>
      </w:r>
      <w:r w:rsidR="006A7006">
        <w:rPr>
          <w:sz w:val="24"/>
          <w:szCs w:val="24"/>
          <w:lang w:val="en-US"/>
        </w:rPr>
        <w:t xml:space="preserve"> </w:t>
      </w:r>
      <w:r w:rsidRPr="008F2207">
        <w:rPr>
          <w:sz w:val="24"/>
          <w:szCs w:val="24"/>
        </w:rPr>
        <w:t xml:space="preserve">(ИСАК), отговорността за което е възложена на </w:t>
      </w:r>
      <w:r>
        <w:rPr>
          <w:sz w:val="24"/>
          <w:szCs w:val="24"/>
        </w:rPr>
        <w:t>дирекция „</w:t>
      </w:r>
      <w:r w:rsidRPr="008F2207">
        <w:rPr>
          <w:sz w:val="24"/>
          <w:szCs w:val="24"/>
        </w:rPr>
        <w:t>Интегрирани информационни системи” (ИИС). Осигурена е среда за осъществяване на приемите и допълнителната обработка по схемите и мерките, прилагани от ДФ „Земеделие“, както за текущия програмен период, така и за стартиралите приеми по инте</w:t>
      </w:r>
      <w:r>
        <w:rPr>
          <w:sz w:val="24"/>
          <w:szCs w:val="24"/>
        </w:rPr>
        <w:t>рвенциите от Стратегическия план</w:t>
      </w:r>
      <w:r w:rsidR="00DE3609" w:rsidRPr="007B2379">
        <w:rPr>
          <w:sz w:val="24"/>
          <w:szCs w:val="24"/>
        </w:rPr>
        <w:t>;</w:t>
      </w:r>
    </w:p>
    <w:p w:rsidR="008F2207" w:rsidRDefault="008F2207" w:rsidP="009E0C6F">
      <w:pPr>
        <w:numPr>
          <w:ilvl w:val="0"/>
          <w:numId w:val="9"/>
        </w:numPr>
        <w:tabs>
          <w:tab w:val="left" w:pos="851"/>
        </w:tabs>
        <w:spacing w:line="336" w:lineRule="auto"/>
        <w:ind w:left="0" w:right="-567" w:firstLine="567"/>
        <w:contextualSpacing/>
        <w:jc w:val="both"/>
        <w:rPr>
          <w:sz w:val="24"/>
          <w:szCs w:val="24"/>
        </w:rPr>
      </w:pPr>
      <w:r w:rsidRPr="008F2207">
        <w:rPr>
          <w:sz w:val="24"/>
          <w:szCs w:val="24"/>
        </w:rPr>
        <w:t>Продължи изграждането, внедряването и разширението (което е непрекъснат процес, свързан с обработката на постъпилите сигнали от потребителите и изменението в нормативните изисквания) на „Система за електронни услуги в ДФЗ (СЕУ). Системата осигурява възможност за дефиниране и предоставяне на електронни услуги за прием на документи и комуникация с бенефициерите, съобразно изискванията по схемите и мерките за подпомагане</w:t>
      </w:r>
      <w:r>
        <w:rPr>
          <w:sz w:val="24"/>
          <w:szCs w:val="24"/>
        </w:rPr>
        <w:t xml:space="preserve">. </w:t>
      </w:r>
      <w:r w:rsidRPr="008F2207">
        <w:rPr>
          <w:sz w:val="24"/>
          <w:szCs w:val="24"/>
        </w:rPr>
        <w:t>Разработен е механизъм за подписване на заявления за кандидатстване по интервенции, както и всяка друга комуникация с ДФЗ посредством КЕП</w:t>
      </w:r>
      <w:r w:rsidR="00DE3609" w:rsidRPr="008F2207">
        <w:rPr>
          <w:sz w:val="24"/>
          <w:szCs w:val="24"/>
        </w:rPr>
        <w:t>;</w:t>
      </w:r>
    </w:p>
    <w:p w:rsidR="008F2207" w:rsidRPr="007B2379" w:rsidRDefault="008F2207" w:rsidP="009E0C6F">
      <w:pPr>
        <w:numPr>
          <w:ilvl w:val="0"/>
          <w:numId w:val="9"/>
        </w:numPr>
        <w:tabs>
          <w:tab w:val="left" w:pos="851"/>
        </w:tabs>
        <w:spacing w:line="336" w:lineRule="auto"/>
        <w:ind w:left="0" w:right="-567" w:firstLine="567"/>
        <w:contextualSpacing/>
        <w:jc w:val="both"/>
        <w:rPr>
          <w:sz w:val="24"/>
          <w:szCs w:val="24"/>
        </w:rPr>
      </w:pPr>
      <w:r w:rsidRPr="008F2207">
        <w:rPr>
          <w:sz w:val="24"/>
          <w:szCs w:val="24"/>
        </w:rPr>
        <w:t>Продължи и развитието на внедрената система за генериране на електронно подписани документи за бенефициерите на ДФ „Земеделие” и последващото връчване чрез СЕК в СЕУ</w:t>
      </w:r>
      <w:r>
        <w:rPr>
          <w:sz w:val="24"/>
          <w:szCs w:val="24"/>
        </w:rPr>
        <w:t>;</w:t>
      </w:r>
    </w:p>
    <w:p w:rsidR="00460B0E" w:rsidRPr="00460B0E" w:rsidRDefault="009D6ADB" w:rsidP="009E0C6F">
      <w:pPr>
        <w:numPr>
          <w:ilvl w:val="0"/>
          <w:numId w:val="9"/>
        </w:numPr>
        <w:tabs>
          <w:tab w:val="left" w:pos="851"/>
        </w:tabs>
        <w:spacing w:line="336" w:lineRule="auto"/>
        <w:ind w:left="0" w:right="-567" w:firstLine="567"/>
        <w:contextualSpacing/>
        <w:jc w:val="both"/>
        <w:rPr>
          <w:sz w:val="24"/>
          <w:szCs w:val="24"/>
        </w:rPr>
      </w:pPr>
      <w:r>
        <w:rPr>
          <w:sz w:val="24"/>
          <w:szCs w:val="24"/>
        </w:rPr>
        <w:t>И</w:t>
      </w:r>
      <w:r w:rsidR="00460B0E">
        <w:rPr>
          <w:sz w:val="24"/>
          <w:szCs w:val="24"/>
        </w:rPr>
        <w:t>звършва</w:t>
      </w:r>
      <w:r>
        <w:rPr>
          <w:sz w:val="24"/>
          <w:szCs w:val="24"/>
        </w:rPr>
        <w:t>не на</w:t>
      </w:r>
      <w:r w:rsidR="00460B0E">
        <w:rPr>
          <w:sz w:val="24"/>
          <w:szCs w:val="24"/>
        </w:rPr>
        <w:t xml:space="preserve"> разширени проверки с извличане на данни от външни регистри за ДФЗ, чрез директно свързване на ИСАК със средата на междурегистров обмен </w:t>
      </w:r>
      <w:r w:rsidR="00460B0E" w:rsidRPr="00460B0E">
        <w:rPr>
          <w:sz w:val="24"/>
          <w:szCs w:val="24"/>
        </w:rPr>
        <w:t>(</w:t>
      </w:r>
      <w:r w:rsidR="00460B0E" w:rsidRPr="00460B0E">
        <w:rPr>
          <w:bCs/>
          <w:sz w:val="24"/>
          <w:szCs w:val="24"/>
        </w:rPr>
        <w:t>RegiX)</w:t>
      </w:r>
      <w:r w:rsidR="00460B0E">
        <w:rPr>
          <w:bCs/>
          <w:sz w:val="24"/>
          <w:szCs w:val="24"/>
        </w:rPr>
        <w:t>, както през потребителски интерфейс, така и чрез достъп „машина към машина“. Целта е поетапна интеграция на данните от ИСАК във възприетата държавна стратегия за е</w:t>
      </w:r>
      <w:r w:rsidR="006A7006">
        <w:rPr>
          <w:bCs/>
          <w:sz w:val="24"/>
          <w:szCs w:val="24"/>
        </w:rPr>
        <w:t xml:space="preserve">лектронно </w:t>
      </w:r>
      <w:r w:rsidR="00460B0E">
        <w:rPr>
          <w:bCs/>
          <w:sz w:val="24"/>
          <w:szCs w:val="24"/>
        </w:rPr>
        <w:t>управление, с цел спазването на принципа за еднократното въвеждане на данни и тяхното многократно използване, намалявайки по този начин административната тежест върху бенефициерите;</w:t>
      </w:r>
    </w:p>
    <w:p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t>Провеждане на конкурсни процедури за назначаване на служители;</w:t>
      </w:r>
    </w:p>
    <w:p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Pr>
          <w:sz w:val="24"/>
          <w:szCs w:val="24"/>
        </w:rPr>
        <w:t>Вътрешни и външни о</w:t>
      </w:r>
      <w:r w:rsidRPr="007B2379">
        <w:rPr>
          <w:sz w:val="24"/>
          <w:szCs w:val="24"/>
        </w:rPr>
        <w:t xml:space="preserve">бучения за повишаване квалификацията на експертите в ДФ </w:t>
      </w:r>
      <w:r w:rsidRPr="00B357A1">
        <w:rPr>
          <w:sz w:val="24"/>
          <w:szCs w:val="24"/>
        </w:rPr>
        <w:t>„</w:t>
      </w:r>
      <w:r w:rsidRPr="007B2379">
        <w:rPr>
          <w:sz w:val="24"/>
          <w:szCs w:val="24"/>
        </w:rPr>
        <w:t>Земеделие</w:t>
      </w:r>
      <w:r w:rsidRPr="00B357A1">
        <w:rPr>
          <w:sz w:val="24"/>
          <w:szCs w:val="24"/>
        </w:rPr>
        <w:t>”</w:t>
      </w:r>
      <w:r>
        <w:rPr>
          <w:sz w:val="24"/>
          <w:szCs w:val="24"/>
        </w:rPr>
        <w:t>;</w:t>
      </w:r>
    </w:p>
    <w:p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t>Кадрово и деловодно обслужване;</w:t>
      </w:r>
    </w:p>
    <w:p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t xml:space="preserve">Транспортно обслужване във връзка с изпълнението на функциите на ДФ </w:t>
      </w:r>
      <w:r w:rsidRPr="00B357A1">
        <w:rPr>
          <w:sz w:val="24"/>
          <w:szCs w:val="24"/>
        </w:rPr>
        <w:t>„</w:t>
      </w:r>
      <w:r w:rsidRPr="007B2379">
        <w:rPr>
          <w:sz w:val="24"/>
          <w:szCs w:val="24"/>
        </w:rPr>
        <w:t>Земеделие</w:t>
      </w:r>
      <w:r w:rsidRPr="00B357A1">
        <w:rPr>
          <w:sz w:val="24"/>
          <w:szCs w:val="24"/>
        </w:rPr>
        <w:t>”</w:t>
      </w:r>
      <w:r>
        <w:rPr>
          <w:sz w:val="24"/>
          <w:szCs w:val="24"/>
        </w:rPr>
        <w:t>;</w:t>
      </w:r>
    </w:p>
    <w:p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Pr>
          <w:sz w:val="24"/>
          <w:szCs w:val="24"/>
        </w:rPr>
        <w:t>Осигуряване контрола на достъп, пропускателния режим и физическата охрана, на сигнално-охранителните и пожарогасителните системи</w:t>
      </w:r>
      <w:r w:rsidRPr="007B2379">
        <w:rPr>
          <w:sz w:val="24"/>
          <w:szCs w:val="24"/>
        </w:rPr>
        <w:t>;</w:t>
      </w:r>
    </w:p>
    <w:p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t>Поддържане на сградния фонд, ползван от структурите на Фонда;</w:t>
      </w:r>
    </w:p>
    <w:p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t>Осигуряване на необходимото обзавеждане на работните помещения, канцеларски материали и други необходими консумативи;</w:t>
      </w:r>
    </w:p>
    <w:p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t xml:space="preserve">Контрол по изпълнението на задълженията по договори за наем, доставки, ремонти и услуги, необходими за дейността на ДФ </w:t>
      </w:r>
      <w:r w:rsidRPr="00B357A1">
        <w:rPr>
          <w:sz w:val="24"/>
          <w:szCs w:val="24"/>
        </w:rPr>
        <w:t>„</w:t>
      </w:r>
      <w:r w:rsidRPr="007B2379">
        <w:rPr>
          <w:sz w:val="24"/>
          <w:szCs w:val="24"/>
        </w:rPr>
        <w:t>Земеделие</w:t>
      </w:r>
      <w:r w:rsidRPr="00B357A1">
        <w:rPr>
          <w:sz w:val="24"/>
          <w:szCs w:val="24"/>
        </w:rPr>
        <w:t>”</w:t>
      </w:r>
      <w:r>
        <w:rPr>
          <w:sz w:val="24"/>
          <w:szCs w:val="24"/>
        </w:rPr>
        <w:t>;</w:t>
      </w:r>
    </w:p>
    <w:p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t>Програмно и техническо обслужване и осигуряване на компютърната техника;</w:t>
      </w:r>
    </w:p>
    <w:p w:rsidR="00DE360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t xml:space="preserve">Протоколната дейност на Държавен фонд </w:t>
      </w:r>
      <w:r w:rsidRPr="00B357A1">
        <w:rPr>
          <w:sz w:val="24"/>
          <w:szCs w:val="24"/>
        </w:rPr>
        <w:t>„</w:t>
      </w:r>
      <w:r w:rsidRPr="007B2379">
        <w:rPr>
          <w:sz w:val="24"/>
          <w:szCs w:val="24"/>
        </w:rPr>
        <w:t>Земеделие</w:t>
      </w:r>
      <w:r w:rsidRPr="00B357A1">
        <w:rPr>
          <w:sz w:val="24"/>
          <w:szCs w:val="24"/>
        </w:rPr>
        <w:t>”</w:t>
      </w:r>
      <w:r w:rsidR="00C94D18">
        <w:rPr>
          <w:sz w:val="24"/>
          <w:szCs w:val="24"/>
        </w:rPr>
        <w:t>;</w:t>
      </w:r>
    </w:p>
    <w:p w:rsidR="00C94D18" w:rsidRPr="00C94D18" w:rsidRDefault="00C94D18" w:rsidP="00C94D18">
      <w:pPr>
        <w:numPr>
          <w:ilvl w:val="0"/>
          <w:numId w:val="9"/>
        </w:numPr>
        <w:tabs>
          <w:tab w:val="left" w:pos="851"/>
        </w:tabs>
        <w:spacing w:line="336" w:lineRule="auto"/>
        <w:ind w:left="0" w:right="-567" w:firstLine="567"/>
        <w:contextualSpacing/>
        <w:jc w:val="both"/>
        <w:rPr>
          <w:color w:val="000000"/>
          <w:sz w:val="24"/>
          <w:szCs w:val="24"/>
        </w:rPr>
      </w:pPr>
      <w:r w:rsidRPr="00D135B4">
        <w:rPr>
          <w:color w:val="000000"/>
          <w:sz w:val="24"/>
          <w:szCs w:val="24"/>
        </w:rPr>
        <w:t>С Постановление № 157 от 07.07.2022 г. на Министерския съвет за определяне на органите и структурите, отговорни за изпълнението на Плана за възстановяване и устойчивост (ПВУ) на Република България, и на техните основни функции, Държавен фонд „Земеделие“ е определен като една от структурите за наблюдение и докладване (СНД) с възлагане на дейности и функции за изпълнение на инвестиция „</w:t>
      </w:r>
      <w:r w:rsidRPr="00D135B4">
        <w:rPr>
          <w:color w:val="000000"/>
          <w:sz w:val="24"/>
          <w:szCs w:val="24"/>
          <w:lang w:val="en-US"/>
        </w:rPr>
        <w:t>Фонд за насърчаване на технологичния и екологичен преход на селското стопанство</w:t>
      </w:r>
      <w:r w:rsidRPr="00D135B4">
        <w:rPr>
          <w:color w:val="000000"/>
          <w:sz w:val="24"/>
          <w:szCs w:val="24"/>
        </w:rPr>
        <w:t>“. В тази връзка със заповед на изпълнителния директор на ДФЗ е определен екип за изпълнение на дейностите и функциите на СНД от ПВУ, в който са включени голяма част от дирекциите в ДФЗ. Това води до значително увеличаване натоварването на служителите, ангажирани с тези дейности, предвид, че освен текущите си задължения, изпълняват и нови, свързани с договаряне, извършване на проверки, въвеждане на информация в ИСУН, извършване на плащания, осчетоводяване и отчитане, проследяване етапите на инвестициите, както и други дейности свързани със Системата за управление и контрол на ПВУ.</w:t>
      </w:r>
    </w:p>
    <w:p w:rsidR="00927B59" w:rsidRDefault="00927B59" w:rsidP="003E5928">
      <w:pPr>
        <w:pStyle w:val="Heading3"/>
        <w:rPr>
          <w:lang w:val="bg-BG"/>
        </w:rPr>
      </w:pPr>
      <w:r>
        <w:t>Отчет на ведомствените и администрирани разходи по програмата</w:t>
      </w:r>
      <w:bookmarkEnd w:id="53"/>
    </w:p>
    <w:p w:rsidR="00FA12F3" w:rsidRPr="00FA12F3" w:rsidRDefault="00FA12F3" w:rsidP="00FA12F3">
      <w:pPr>
        <w:rPr>
          <w:i/>
        </w:rPr>
      </w:pPr>
      <w:r w:rsidRPr="002F13BD">
        <w:rPr>
          <w:b/>
          <w:i/>
        </w:rPr>
        <w:t>Приложение № 7</w:t>
      </w:r>
      <w:r w:rsidRPr="002F13BD">
        <w:rPr>
          <w:b/>
          <w:i/>
          <w:lang w:val="en-US"/>
        </w:rPr>
        <w:t>.</w:t>
      </w:r>
      <w:r>
        <w:rPr>
          <w:b/>
          <w:i/>
        </w:rPr>
        <w:t>6</w:t>
      </w:r>
      <w:r w:rsidRPr="002F13BD">
        <w:rPr>
          <w:i/>
        </w:rPr>
        <w:t>-</w:t>
      </w:r>
      <w:r w:rsidRPr="00AB12CC">
        <w:rPr>
          <w:i/>
        </w:rPr>
        <w:t xml:space="preserve"> Отчет на разходите по бюджетна програма „</w:t>
      </w:r>
      <w:r>
        <w:rPr>
          <w:i/>
        </w:rPr>
        <w:t>Администрация</w:t>
      </w:r>
      <w:r w:rsidRPr="00AB12CC">
        <w:rPr>
          <w:i/>
        </w:rPr>
        <w:t>”</w:t>
      </w:r>
    </w:p>
    <w:tbl>
      <w:tblPr>
        <w:tblW w:w="10051" w:type="dxa"/>
        <w:tblCellMar>
          <w:left w:w="70" w:type="dxa"/>
          <w:right w:w="70" w:type="dxa"/>
        </w:tblCellMar>
        <w:tblLook w:val="04A0" w:firstRow="1" w:lastRow="0" w:firstColumn="1" w:lastColumn="0" w:noHBand="0" w:noVBand="1"/>
      </w:tblPr>
      <w:tblGrid>
        <w:gridCol w:w="416"/>
        <w:gridCol w:w="6095"/>
        <w:gridCol w:w="1220"/>
        <w:gridCol w:w="1220"/>
        <w:gridCol w:w="1100"/>
      </w:tblGrid>
      <w:tr w:rsidR="00A45E14" w:rsidRPr="00A45E14" w:rsidTr="00A45E14">
        <w:trPr>
          <w:trHeight w:val="312"/>
        </w:trPr>
        <w:tc>
          <w:tcPr>
            <w:tcW w:w="416" w:type="dxa"/>
            <w:vMerge w:val="restart"/>
            <w:tcBorders>
              <w:top w:val="single" w:sz="8" w:space="0" w:color="auto"/>
              <w:left w:val="single" w:sz="8" w:space="0" w:color="auto"/>
              <w:bottom w:val="single" w:sz="8" w:space="0" w:color="000000"/>
              <w:right w:val="single" w:sz="8" w:space="0" w:color="auto"/>
            </w:tcBorders>
            <w:shd w:val="clear" w:color="000000" w:fill="DCE6F1"/>
            <w:noWrap/>
            <w:vAlign w:val="center"/>
            <w:hideMark/>
          </w:tcPr>
          <w:p w:rsidR="00A45E14" w:rsidRPr="00A45E14" w:rsidRDefault="00A45E14" w:rsidP="00A45E14">
            <w:pPr>
              <w:spacing w:before="0" w:after="0"/>
              <w:ind w:firstLine="0"/>
              <w:jc w:val="center"/>
              <w:rPr>
                <w:b/>
                <w:bCs/>
                <w:color w:val="000000"/>
                <w:sz w:val="16"/>
                <w:szCs w:val="16"/>
              </w:rPr>
            </w:pPr>
            <w:bookmarkStart w:id="54" w:name="_Toc47536038"/>
            <w:r w:rsidRPr="00A45E14">
              <w:rPr>
                <w:b/>
                <w:bCs/>
                <w:color w:val="000000"/>
                <w:sz w:val="16"/>
                <w:szCs w:val="16"/>
              </w:rPr>
              <w:t>№</w:t>
            </w:r>
          </w:p>
        </w:tc>
        <w:tc>
          <w:tcPr>
            <w:tcW w:w="6095" w:type="dxa"/>
            <w:tcBorders>
              <w:top w:val="single" w:sz="8" w:space="0" w:color="auto"/>
              <w:left w:val="nil"/>
              <w:bottom w:val="nil"/>
              <w:right w:val="single" w:sz="8" w:space="0" w:color="auto"/>
            </w:tcBorders>
            <w:shd w:val="clear" w:color="000000" w:fill="DCE6F1"/>
            <w:noWrap/>
            <w:vAlign w:val="center"/>
            <w:hideMark/>
          </w:tcPr>
          <w:p w:rsidR="00A45E14" w:rsidRPr="00A45E14" w:rsidRDefault="00A45E14" w:rsidP="00A45E14">
            <w:pPr>
              <w:spacing w:before="0" w:after="0"/>
              <w:ind w:firstLine="0"/>
              <w:jc w:val="center"/>
              <w:rPr>
                <w:b/>
                <w:bCs/>
                <w:color w:val="000000"/>
                <w:sz w:val="16"/>
                <w:szCs w:val="16"/>
              </w:rPr>
            </w:pPr>
            <w:r w:rsidRPr="00A45E14">
              <w:rPr>
                <w:b/>
                <w:bCs/>
                <w:color w:val="000000"/>
                <w:sz w:val="16"/>
                <w:szCs w:val="16"/>
              </w:rPr>
              <w:t>8400.03.00 Бюджетна програма “Администрация”</w:t>
            </w:r>
          </w:p>
        </w:tc>
        <w:tc>
          <w:tcPr>
            <w:tcW w:w="122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A45E14" w:rsidRPr="00A45E14" w:rsidRDefault="00A45E14" w:rsidP="00A45E14">
            <w:pPr>
              <w:spacing w:before="0" w:after="0"/>
              <w:ind w:firstLine="0"/>
              <w:jc w:val="center"/>
              <w:rPr>
                <w:b/>
                <w:bCs/>
                <w:color w:val="000000"/>
                <w:sz w:val="16"/>
                <w:szCs w:val="16"/>
              </w:rPr>
            </w:pPr>
            <w:r w:rsidRPr="00A45E14">
              <w:rPr>
                <w:b/>
                <w:bCs/>
                <w:color w:val="000000"/>
                <w:sz w:val="16"/>
                <w:szCs w:val="16"/>
              </w:rPr>
              <w:t>Закон</w:t>
            </w:r>
          </w:p>
        </w:tc>
        <w:tc>
          <w:tcPr>
            <w:tcW w:w="122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A45E14" w:rsidRPr="00A45E14" w:rsidRDefault="00A45E14" w:rsidP="00A45E14">
            <w:pPr>
              <w:spacing w:before="0" w:after="0"/>
              <w:ind w:firstLine="0"/>
              <w:jc w:val="center"/>
              <w:rPr>
                <w:b/>
                <w:bCs/>
                <w:color w:val="000000"/>
                <w:sz w:val="16"/>
                <w:szCs w:val="16"/>
              </w:rPr>
            </w:pPr>
            <w:r w:rsidRPr="00A45E14">
              <w:rPr>
                <w:b/>
                <w:bCs/>
                <w:color w:val="000000"/>
                <w:sz w:val="16"/>
                <w:szCs w:val="16"/>
              </w:rPr>
              <w:t>Уточнен план</w:t>
            </w:r>
          </w:p>
        </w:tc>
        <w:tc>
          <w:tcPr>
            <w:tcW w:w="110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A45E14" w:rsidRPr="00A45E14" w:rsidRDefault="00A45E14" w:rsidP="00A45E14">
            <w:pPr>
              <w:spacing w:before="0" w:after="0"/>
              <w:ind w:firstLine="0"/>
              <w:jc w:val="center"/>
              <w:rPr>
                <w:b/>
                <w:bCs/>
                <w:color w:val="000000"/>
                <w:sz w:val="16"/>
                <w:szCs w:val="16"/>
              </w:rPr>
            </w:pPr>
            <w:r w:rsidRPr="00A45E14">
              <w:rPr>
                <w:b/>
                <w:bCs/>
                <w:color w:val="000000"/>
                <w:sz w:val="16"/>
                <w:szCs w:val="16"/>
              </w:rPr>
              <w:t>Отчет</w:t>
            </w:r>
          </w:p>
        </w:tc>
      </w:tr>
      <w:tr w:rsidR="00A45E14" w:rsidRPr="00A45E14" w:rsidTr="00A45E14">
        <w:trPr>
          <w:trHeight w:val="324"/>
        </w:trPr>
        <w:tc>
          <w:tcPr>
            <w:tcW w:w="416" w:type="dxa"/>
            <w:vMerge/>
            <w:tcBorders>
              <w:top w:val="single" w:sz="8" w:space="0" w:color="auto"/>
              <w:left w:val="single" w:sz="8" w:space="0" w:color="auto"/>
              <w:bottom w:val="single" w:sz="8" w:space="0" w:color="000000"/>
              <w:right w:val="single" w:sz="8" w:space="0" w:color="auto"/>
            </w:tcBorders>
            <w:vAlign w:val="center"/>
            <w:hideMark/>
          </w:tcPr>
          <w:p w:rsidR="00A45E14" w:rsidRPr="00A45E14" w:rsidRDefault="00A45E14" w:rsidP="00A45E14">
            <w:pPr>
              <w:spacing w:before="0" w:after="0"/>
              <w:ind w:firstLine="0"/>
              <w:rPr>
                <w:b/>
                <w:bCs/>
                <w:color w:val="000000"/>
                <w:sz w:val="16"/>
                <w:szCs w:val="16"/>
              </w:rPr>
            </w:pPr>
          </w:p>
        </w:tc>
        <w:tc>
          <w:tcPr>
            <w:tcW w:w="6095" w:type="dxa"/>
            <w:tcBorders>
              <w:top w:val="nil"/>
              <w:left w:val="nil"/>
              <w:bottom w:val="single" w:sz="8" w:space="0" w:color="auto"/>
              <w:right w:val="single" w:sz="8" w:space="0" w:color="auto"/>
            </w:tcBorders>
            <w:shd w:val="clear" w:color="000000" w:fill="DCE6F1"/>
            <w:noWrap/>
            <w:vAlign w:val="center"/>
            <w:hideMark/>
          </w:tcPr>
          <w:p w:rsidR="00A45E14" w:rsidRPr="00A45E14" w:rsidRDefault="00A45E14" w:rsidP="00A45E14">
            <w:pPr>
              <w:spacing w:before="0" w:after="0"/>
              <w:ind w:firstLine="0"/>
              <w:jc w:val="center"/>
              <w:rPr>
                <w:b/>
                <w:bCs/>
                <w:color w:val="000000"/>
                <w:sz w:val="16"/>
                <w:szCs w:val="16"/>
              </w:rPr>
            </w:pPr>
            <w:r w:rsidRPr="00A45E14">
              <w:rPr>
                <w:b/>
                <w:bCs/>
                <w:color w:val="000000"/>
                <w:sz w:val="16"/>
                <w:szCs w:val="16"/>
              </w:rPr>
              <w:t>(в лева)</w:t>
            </w:r>
          </w:p>
        </w:tc>
        <w:tc>
          <w:tcPr>
            <w:tcW w:w="1220" w:type="dxa"/>
            <w:vMerge/>
            <w:tcBorders>
              <w:top w:val="single" w:sz="8" w:space="0" w:color="auto"/>
              <w:left w:val="single" w:sz="8" w:space="0" w:color="auto"/>
              <w:bottom w:val="single" w:sz="8" w:space="0" w:color="000000"/>
              <w:right w:val="single" w:sz="8" w:space="0" w:color="auto"/>
            </w:tcBorders>
            <w:vAlign w:val="center"/>
            <w:hideMark/>
          </w:tcPr>
          <w:p w:rsidR="00A45E14" w:rsidRPr="00A45E14" w:rsidRDefault="00A45E14" w:rsidP="00A45E14">
            <w:pPr>
              <w:spacing w:before="0" w:after="0"/>
              <w:ind w:firstLine="0"/>
              <w:rPr>
                <w:b/>
                <w:bCs/>
                <w:color w:val="000000"/>
                <w:sz w:val="16"/>
                <w:szCs w:val="16"/>
              </w:rPr>
            </w:pPr>
          </w:p>
        </w:tc>
        <w:tc>
          <w:tcPr>
            <w:tcW w:w="1220" w:type="dxa"/>
            <w:vMerge/>
            <w:tcBorders>
              <w:top w:val="single" w:sz="8" w:space="0" w:color="auto"/>
              <w:left w:val="single" w:sz="8" w:space="0" w:color="auto"/>
              <w:bottom w:val="single" w:sz="8" w:space="0" w:color="000000"/>
              <w:right w:val="single" w:sz="8" w:space="0" w:color="auto"/>
            </w:tcBorders>
            <w:vAlign w:val="center"/>
            <w:hideMark/>
          </w:tcPr>
          <w:p w:rsidR="00A45E14" w:rsidRPr="00A45E14" w:rsidRDefault="00A45E14" w:rsidP="00A45E14">
            <w:pPr>
              <w:spacing w:before="0" w:after="0"/>
              <w:ind w:firstLine="0"/>
              <w:rPr>
                <w:b/>
                <w:bCs/>
                <w:color w:val="000000"/>
                <w:sz w:val="16"/>
                <w:szCs w:val="16"/>
              </w:rPr>
            </w:pPr>
          </w:p>
        </w:tc>
        <w:tc>
          <w:tcPr>
            <w:tcW w:w="1100" w:type="dxa"/>
            <w:vMerge/>
            <w:tcBorders>
              <w:top w:val="single" w:sz="8" w:space="0" w:color="auto"/>
              <w:left w:val="single" w:sz="8" w:space="0" w:color="auto"/>
              <w:bottom w:val="single" w:sz="8" w:space="0" w:color="000000"/>
              <w:right w:val="single" w:sz="8" w:space="0" w:color="auto"/>
            </w:tcBorders>
            <w:vAlign w:val="center"/>
            <w:hideMark/>
          </w:tcPr>
          <w:p w:rsidR="00A45E14" w:rsidRPr="00A45E14" w:rsidRDefault="00A45E14" w:rsidP="00A45E14">
            <w:pPr>
              <w:spacing w:before="0" w:after="0"/>
              <w:ind w:firstLine="0"/>
              <w:rPr>
                <w:b/>
                <w:bCs/>
                <w:color w:val="000000"/>
                <w:sz w:val="16"/>
                <w:szCs w:val="16"/>
              </w:rPr>
            </w:pPr>
          </w:p>
        </w:tc>
      </w:tr>
      <w:tr w:rsidR="009A7E00" w:rsidRPr="00A45E14" w:rsidTr="00A45E14">
        <w:trPr>
          <w:trHeight w:val="324"/>
        </w:trPr>
        <w:tc>
          <w:tcPr>
            <w:tcW w:w="416" w:type="dxa"/>
            <w:tcBorders>
              <w:top w:val="nil"/>
              <w:left w:val="single" w:sz="8" w:space="0" w:color="auto"/>
              <w:bottom w:val="single" w:sz="8" w:space="0" w:color="auto"/>
              <w:right w:val="single" w:sz="8" w:space="0" w:color="auto"/>
            </w:tcBorders>
            <w:shd w:val="clear" w:color="000000" w:fill="DCE6F1"/>
            <w:noWrap/>
            <w:vAlign w:val="center"/>
            <w:hideMark/>
          </w:tcPr>
          <w:p w:rsidR="009A7E00" w:rsidRPr="00A45E14" w:rsidRDefault="009A7E00" w:rsidP="009A7E00">
            <w:pPr>
              <w:spacing w:before="0" w:after="0"/>
              <w:ind w:firstLine="0"/>
              <w:jc w:val="both"/>
              <w:rPr>
                <w:b/>
                <w:bCs/>
                <w:color w:val="000000"/>
                <w:sz w:val="16"/>
                <w:szCs w:val="16"/>
              </w:rPr>
            </w:pPr>
            <w:r w:rsidRPr="00A45E14">
              <w:rPr>
                <w:b/>
                <w:bCs/>
                <w:color w:val="000000"/>
                <w:sz w:val="16"/>
                <w:szCs w:val="16"/>
              </w:rPr>
              <w:t>І.</w:t>
            </w:r>
          </w:p>
        </w:tc>
        <w:tc>
          <w:tcPr>
            <w:tcW w:w="6095" w:type="dxa"/>
            <w:tcBorders>
              <w:top w:val="nil"/>
              <w:left w:val="nil"/>
              <w:bottom w:val="single" w:sz="8" w:space="0" w:color="auto"/>
              <w:right w:val="single" w:sz="8" w:space="0" w:color="auto"/>
            </w:tcBorders>
            <w:shd w:val="clear" w:color="000000" w:fill="DCE6F1"/>
            <w:noWrap/>
            <w:vAlign w:val="center"/>
            <w:hideMark/>
          </w:tcPr>
          <w:p w:rsidR="009A7E00" w:rsidRPr="00A45E14" w:rsidRDefault="009A7E00" w:rsidP="009A7E00">
            <w:pPr>
              <w:spacing w:before="0" w:after="0"/>
              <w:ind w:firstLine="0"/>
              <w:rPr>
                <w:b/>
                <w:bCs/>
                <w:color w:val="000000"/>
                <w:sz w:val="16"/>
                <w:szCs w:val="16"/>
              </w:rPr>
            </w:pPr>
            <w:r w:rsidRPr="00A45E14">
              <w:rPr>
                <w:b/>
                <w:bCs/>
                <w:color w:val="000000"/>
                <w:sz w:val="16"/>
                <w:szCs w:val="16"/>
              </w:rPr>
              <w:t>Общо ведомствени разходи:</w:t>
            </w:r>
          </w:p>
        </w:tc>
        <w:tc>
          <w:tcPr>
            <w:tcW w:w="122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32 542 400</w:t>
            </w:r>
          </w:p>
        </w:tc>
        <w:tc>
          <w:tcPr>
            <w:tcW w:w="122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38 283 937</w:t>
            </w:r>
          </w:p>
        </w:tc>
        <w:tc>
          <w:tcPr>
            <w:tcW w:w="110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38 236 360</w:t>
            </w:r>
          </w:p>
        </w:tc>
      </w:tr>
      <w:tr w:rsidR="009A7E00" w:rsidRPr="00A45E14" w:rsidTr="00A45E14">
        <w:trPr>
          <w:trHeight w:val="324"/>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6095" w:type="dxa"/>
            <w:tcBorders>
              <w:top w:val="nil"/>
              <w:left w:val="nil"/>
              <w:bottom w:val="single" w:sz="8" w:space="0" w:color="auto"/>
              <w:right w:val="single" w:sz="8" w:space="0" w:color="auto"/>
            </w:tcBorders>
            <w:shd w:val="clear" w:color="auto" w:fill="auto"/>
            <w:noWrap/>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xml:space="preserve">   Персонал</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12 139 400</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13 660 557</w:t>
            </w:r>
          </w:p>
        </w:tc>
        <w:tc>
          <w:tcPr>
            <w:tcW w:w="110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13 651 631</w:t>
            </w:r>
          </w:p>
        </w:tc>
      </w:tr>
      <w:tr w:rsidR="009A7E00" w:rsidRPr="00A45E14" w:rsidTr="00A45E14">
        <w:trPr>
          <w:trHeight w:val="324"/>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6095" w:type="dxa"/>
            <w:tcBorders>
              <w:top w:val="nil"/>
              <w:left w:val="nil"/>
              <w:bottom w:val="single" w:sz="8" w:space="0" w:color="auto"/>
              <w:right w:val="single" w:sz="8" w:space="0" w:color="auto"/>
            </w:tcBorders>
            <w:shd w:val="clear" w:color="auto" w:fill="auto"/>
            <w:noWrap/>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xml:space="preserve">   Издръжка</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20 403 000</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20 368 200</w:t>
            </w:r>
          </w:p>
        </w:tc>
        <w:tc>
          <w:tcPr>
            <w:tcW w:w="110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20 330 270</w:t>
            </w:r>
          </w:p>
        </w:tc>
      </w:tr>
      <w:tr w:rsidR="009A7E00" w:rsidRPr="00A45E14" w:rsidTr="00A45E14">
        <w:trPr>
          <w:trHeight w:val="324"/>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6095" w:type="dxa"/>
            <w:tcBorders>
              <w:top w:val="nil"/>
              <w:left w:val="nil"/>
              <w:bottom w:val="single" w:sz="8" w:space="0" w:color="auto"/>
              <w:right w:val="single" w:sz="8" w:space="0" w:color="auto"/>
            </w:tcBorders>
            <w:shd w:val="clear" w:color="auto" w:fill="auto"/>
            <w:noWrap/>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xml:space="preserve">   Капиталови разходи</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0</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4 255 180</w:t>
            </w:r>
          </w:p>
        </w:tc>
        <w:tc>
          <w:tcPr>
            <w:tcW w:w="110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4 254 459</w:t>
            </w:r>
          </w:p>
        </w:tc>
      </w:tr>
      <w:tr w:rsidR="009A7E00" w:rsidRPr="00A45E14" w:rsidTr="00A45E14">
        <w:trPr>
          <w:trHeight w:val="324"/>
        </w:trPr>
        <w:tc>
          <w:tcPr>
            <w:tcW w:w="416" w:type="dxa"/>
            <w:tcBorders>
              <w:top w:val="nil"/>
              <w:left w:val="single" w:sz="8" w:space="0" w:color="auto"/>
              <w:bottom w:val="single" w:sz="8" w:space="0" w:color="auto"/>
              <w:right w:val="single" w:sz="8" w:space="0" w:color="auto"/>
            </w:tcBorders>
            <w:shd w:val="clear" w:color="000000" w:fill="DCE6F1"/>
            <w:noWrap/>
            <w:vAlign w:val="center"/>
            <w:hideMark/>
          </w:tcPr>
          <w:p w:rsidR="009A7E00" w:rsidRPr="00A45E14" w:rsidRDefault="009A7E00" w:rsidP="009A7E00">
            <w:pPr>
              <w:spacing w:before="0" w:after="0"/>
              <w:ind w:firstLine="0"/>
              <w:jc w:val="both"/>
              <w:rPr>
                <w:b/>
                <w:bCs/>
                <w:color w:val="000000"/>
                <w:sz w:val="16"/>
                <w:szCs w:val="16"/>
              </w:rPr>
            </w:pPr>
            <w:r w:rsidRPr="00A45E14">
              <w:rPr>
                <w:b/>
                <w:bCs/>
                <w:color w:val="000000"/>
                <w:sz w:val="16"/>
                <w:szCs w:val="16"/>
              </w:rPr>
              <w:t>2</w:t>
            </w:r>
          </w:p>
        </w:tc>
        <w:tc>
          <w:tcPr>
            <w:tcW w:w="6095" w:type="dxa"/>
            <w:tcBorders>
              <w:top w:val="nil"/>
              <w:left w:val="nil"/>
              <w:bottom w:val="single" w:sz="8" w:space="0" w:color="auto"/>
              <w:right w:val="single" w:sz="8" w:space="0" w:color="auto"/>
            </w:tcBorders>
            <w:shd w:val="clear" w:color="000000" w:fill="DCE6F1"/>
            <w:noWrap/>
            <w:vAlign w:val="center"/>
            <w:hideMark/>
          </w:tcPr>
          <w:p w:rsidR="009A7E00" w:rsidRPr="00A45E14" w:rsidRDefault="009A7E00" w:rsidP="009A7E00">
            <w:pPr>
              <w:spacing w:before="0" w:after="0"/>
              <w:ind w:firstLine="0"/>
              <w:rPr>
                <w:b/>
                <w:bCs/>
                <w:color w:val="000000"/>
                <w:sz w:val="16"/>
                <w:szCs w:val="16"/>
              </w:rPr>
            </w:pPr>
            <w:r w:rsidRPr="00A45E14">
              <w:rPr>
                <w:b/>
                <w:bCs/>
                <w:color w:val="000000"/>
                <w:sz w:val="16"/>
                <w:szCs w:val="16"/>
              </w:rPr>
              <w:t>Ведомствени разходи по други бюджети, сметки за средства от ЕС и чужди средства</w:t>
            </w:r>
          </w:p>
        </w:tc>
        <w:tc>
          <w:tcPr>
            <w:tcW w:w="122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65 084 800</w:t>
            </w:r>
          </w:p>
        </w:tc>
        <w:tc>
          <w:tcPr>
            <w:tcW w:w="122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72 312 694</w:t>
            </w:r>
          </w:p>
        </w:tc>
        <w:tc>
          <w:tcPr>
            <w:tcW w:w="110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72 218 261</w:t>
            </w:r>
          </w:p>
        </w:tc>
      </w:tr>
      <w:tr w:rsidR="009A7E00" w:rsidRPr="00A45E14" w:rsidTr="00A45E14">
        <w:trPr>
          <w:trHeight w:val="324"/>
        </w:trPr>
        <w:tc>
          <w:tcPr>
            <w:tcW w:w="416" w:type="dxa"/>
            <w:tcBorders>
              <w:top w:val="nil"/>
              <w:left w:val="single" w:sz="8" w:space="0" w:color="auto"/>
              <w:bottom w:val="single" w:sz="8" w:space="0" w:color="auto"/>
              <w:right w:val="single" w:sz="8" w:space="0" w:color="auto"/>
            </w:tcBorders>
            <w:shd w:val="clear" w:color="000000" w:fill="DCE6F1"/>
            <w:noWrap/>
            <w:vAlign w:val="center"/>
            <w:hideMark/>
          </w:tcPr>
          <w:p w:rsidR="009A7E00" w:rsidRPr="00A45E14" w:rsidRDefault="009A7E00" w:rsidP="009A7E00">
            <w:pPr>
              <w:spacing w:before="0" w:after="0"/>
              <w:ind w:firstLine="0"/>
              <w:jc w:val="both"/>
              <w:rPr>
                <w:b/>
                <w:bCs/>
                <w:color w:val="000000"/>
                <w:sz w:val="16"/>
                <w:szCs w:val="16"/>
              </w:rPr>
            </w:pPr>
            <w:r w:rsidRPr="00A45E14">
              <w:rPr>
                <w:b/>
                <w:bCs/>
                <w:color w:val="000000"/>
                <w:sz w:val="16"/>
                <w:szCs w:val="16"/>
              </w:rPr>
              <w:t>1</w:t>
            </w:r>
          </w:p>
        </w:tc>
        <w:tc>
          <w:tcPr>
            <w:tcW w:w="6095" w:type="dxa"/>
            <w:tcBorders>
              <w:top w:val="nil"/>
              <w:left w:val="nil"/>
              <w:bottom w:val="single" w:sz="8" w:space="0" w:color="auto"/>
              <w:right w:val="single" w:sz="8" w:space="0" w:color="auto"/>
            </w:tcBorders>
            <w:shd w:val="clear" w:color="000000" w:fill="DCE6F1"/>
            <w:noWrap/>
            <w:vAlign w:val="center"/>
            <w:hideMark/>
          </w:tcPr>
          <w:p w:rsidR="009A7E00" w:rsidRPr="00A45E14" w:rsidRDefault="009A7E00" w:rsidP="009A7E00">
            <w:pPr>
              <w:spacing w:before="0" w:after="0"/>
              <w:ind w:firstLine="0"/>
              <w:rPr>
                <w:b/>
                <w:bCs/>
                <w:color w:val="000000"/>
                <w:sz w:val="16"/>
                <w:szCs w:val="16"/>
              </w:rPr>
            </w:pPr>
            <w:r w:rsidRPr="00A45E14">
              <w:rPr>
                <w:b/>
                <w:bCs/>
                <w:color w:val="000000"/>
                <w:sz w:val="16"/>
                <w:szCs w:val="16"/>
              </w:rPr>
              <w:t>Ведомствени разходи по бюджета на ПРБ:</w:t>
            </w:r>
          </w:p>
        </w:tc>
        <w:tc>
          <w:tcPr>
            <w:tcW w:w="122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32 542 400</w:t>
            </w:r>
          </w:p>
        </w:tc>
        <w:tc>
          <w:tcPr>
            <w:tcW w:w="122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38 283 937</w:t>
            </w:r>
          </w:p>
        </w:tc>
        <w:tc>
          <w:tcPr>
            <w:tcW w:w="110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38 236 360</w:t>
            </w:r>
          </w:p>
        </w:tc>
      </w:tr>
      <w:tr w:rsidR="009A7E00" w:rsidRPr="00A45E14" w:rsidTr="00A45E14">
        <w:trPr>
          <w:trHeight w:val="324"/>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6095" w:type="dxa"/>
            <w:tcBorders>
              <w:top w:val="nil"/>
              <w:left w:val="nil"/>
              <w:bottom w:val="single" w:sz="8" w:space="0" w:color="auto"/>
              <w:right w:val="single" w:sz="8" w:space="0" w:color="auto"/>
            </w:tcBorders>
            <w:shd w:val="clear" w:color="auto" w:fill="auto"/>
            <w:noWrap/>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xml:space="preserve">   Персонал</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12 139 400</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13 660 557</w:t>
            </w:r>
          </w:p>
        </w:tc>
        <w:tc>
          <w:tcPr>
            <w:tcW w:w="110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13 651 631</w:t>
            </w:r>
          </w:p>
        </w:tc>
      </w:tr>
      <w:tr w:rsidR="009A7E00" w:rsidRPr="00A45E14" w:rsidTr="00A45E14">
        <w:trPr>
          <w:trHeight w:val="324"/>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6095" w:type="dxa"/>
            <w:tcBorders>
              <w:top w:val="nil"/>
              <w:left w:val="nil"/>
              <w:bottom w:val="single" w:sz="8" w:space="0" w:color="auto"/>
              <w:right w:val="single" w:sz="8" w:space="0" w:color="auto"/>
            </w:tcBorders>
            <w:shd w:val="clear" w:color="auto" w:fill="auto"/>
            <w:noWrap/>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xml:space="preserve">   Издръжка</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20 403 000</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20 368 200</w:t>
            </w:r>
          </w:p>
        </w:tc>
        <w:tc>
          <w:tcPr>
            <w:tcW w:w="110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20 330 270</w:t>
            </w:r>
          </w:p>
        </w:tc>
      </w:tr>
      <w:tr w:rsidR="009A7E00" w:rsidRPr="00A45E14" w:rsidTr="00A45E14">
        <w:trPr>
          <w:trHeight w:val="324"/>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6095" w:type="dxa"/>
            <w:tcBorders>
              <w:top w:val="nil"/>
              <w:left w:val="nil"/>
              <w:bottom w:val="single" w:sz="8" w:space="0" w:color="auto"/>
              <w:right w:val="single" w:sz="8" w:space="0" w:color="auto"/>
            </w:tcBorders>
            <w:shd w:val="clear" w:color="auto" w:fill="auto"/>
            <w:noWrap/>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xml:space="preserve">   Капиталови разходи</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0</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4 255 180</w:t>
            </w:r>
          </w:p>
        </w:tc>
        <w:tc>
          <w:tcPr>
            <w:tcW w:w="110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4 254 459</w:t>
            </w:r>
          </w:p>
        </w:tc>
      </w:tr>
      <w:tr w:rsidR="009A7E00" w:rsidRPr="00A45E14" w:rsidTr="00A45E14">
        <w:trPr>
          <w:trHeight w:val="324"/>
        </w:trPr>
        <w:tc>
          <w:tcPr>
            <w:tcW w:w="416" w:type="dxa"/>
            <w:tcBorders>
              <w:top w:val="nil"/>
              <w:left w:val="single" w:sz="8" w:space="0" w:color="auto"/>
              <w:bottom w:val="single" w:sz="8" w:space="0" w:color="auto"/>
              <w:right w:val="single" w:sz="8" w:space="0" w:color="auto"/>
            </w:tcBorders>
            <w:shd w:val="clear" w:color="000000" w:fill="DCE6F1"/>
            <w:noWrap/>
            <w:vAlign w:val="center"/>
            <w:hideMark/>
          </w:tcPr>
          <w:p w:rsidR="009A7E00" w:rsidRPr="00A45E14" w:rsidRDefault="009A7E00" w:rsidP="009A7E00">
            <w:pPr>
              <w:spacing w:before="0" w:after="0"/>
              <w:ind w:firstLine="0"/>
              <w:jc w:val="both"/>
              <w:rPr>
                <w:b/>
                <w:bCs/>
                <w:color w:val="000000"/>
                <w:sz w:val="16"/>
                <w:szCs w:val="16"/>
              </w:rPr>
            </w:pPr>
            <w:r w:rsidRPr="00A45E14">
              <w:rPr>
                <w:b/>
                <w:bCs/>
                <w:color w:val="000000"/>
                <w:sz w:val="16"/>
                <w:szCs w:val="16"/>
              </w:rPr>
              <w:t> </w:t>
            </w:r>
          </w:p>
        </w:tc>
        <w:tc>
          <w:tcPr>
            <w:tcW w:w="6095" w:type="dxa"/>
            <w:tcBorders>
              <w:top w:val="nil"/>
              <w:left w:val="nil"/>
              <w:bottom w:val="single" w:sz="8" w:space="0" w:color="auto"/>
              <w:right w:val="single" w:sz="8" w:space="0" w:color="auto"/>
            </w:tcBorders>
            <w:shd w:val="clear" w:color="000000" w:fill="DCE6F1"/>
            <w:noWrap/>
            <w:vAlign w:val="center"/>
            <w:hideMark/>
          </w:tcPr>
          <w:p w:rsidR="009A7E00" w:rsidRPr="00A45E14" w:rsidRDefault="009A7E00" w:rsidP="009A7E00">
            <w:pPr>
              <w:spacing w:before="0" w:after="0"/>
              <w:ind w:firstLine="0"/>
              <w:rPr>
                <w:b/>
                <w:bCs/>
                <w:color w:val="000000"/>
                <w:sz w:val="16"/>
                <w:szCs w:val="16"/>
              </w:rPr>
            </w:pPr>
            <w:r w:rsidRPr="00A45E14">
              <w:rPr>
                <w:b/>
                <w:bCs/>
                <w:color w:val="000000"/>
                <w:sz w:val="16"/>
                <w:szCs w:val="16"/>
              </w:rPr>
              <w:t>Общо администрирани разходи (ІІ.+ІІІ.):</w:t>
            </w:r>
          </w:p>
        </w:tc>
        <w:tc>
          <w:tcPr>
            <w:tcW w:w="122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0</w:t>
            </w:r>
          </w:p>
        </w:tc>
        <w:tc>
          <w:tcPr>
            <w:tcW w:w="122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0</w:t>
            </w:r>
          </w:p>
        </w:tc>
        <w:tc>
          <w:tcPr>
            <w:tcW w:w="110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0</w:t>
            </w:r>
          </w:p>
        </w:tc>
      </w:tr>
      <w:tr w:rsidR="009A7E00" w:rsidRPr="00A45E14" w:rsidTr="00A45E14">
        <w:trPr>
          <w:trHeight w:val="324"/>
        </w:trPr>
        <w:tc>
          <w:tcPr>
            <w:tcW w:w="416" w:type="dxa"/>
            <w:tcBorders>
              <w:top w:val="nil"/>
              <w:left w:val="single" w:sz="8" w:space="0" w:color="auto"/>
              <w:bottom w:val="single" w:sz="8" w:space="0" w:color="auto"/>
              <w:right w:val="single" w:sz="8" w:space="0" w:color="auto"/>
            </w:tcBorders>
            <w:shd w:val="clear" w:color="000000" w:fill="DCE6F1"/>
            <w:noWrap/>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6095" w:type="dxa"/>
            <w:tcBorders>
              <w:top w:val="nil"/>
              <w:left w:val="nil"/>
              <w:bottom w:val="single" w:sz="8" w:space="0" w:color="auto"/>
              <w:right w:val="single" w:sz="8" w:space="0" w:color="auto"/>
            </w:tcBorders>
            <w:shd w:val="clear" w:color="000000" w:fill="DCE6F1"/>
            <w:noWrap/>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color w:val="000000"/>
                <w:sz w:val="16"/>
                <w:szCs w:val="16"/>
              </w:rPr>
            </w:pPr>
            <w:r>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color w:val="000000"/>
                <w:sz w:val="16"/>
                <w:szCs w:val="16"/>
              </w:rPr>
            </w:pPr>
            <w:r>
              <w:rPr>
                <w:color w:val="000000"/>
                <w:sz w:val="16"/>
                <w:szCs w:val="16"/>
              </w:rPr>
              <w:t> </w:t>
            </w:r>
          </w:p>
        </w:tc>
        <w:tc>
          <w:tcPr>
            <w:tcW w:w="110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color w:val="000000"/>
                <w:sz w:val="16"/>
                <w:szCs w:val="16"/>
              </w:rPr>
            </w:pPr>
            <w:r>
              <w:rPr>
                <w:color w:val="000000"/>
                <w:sz w:val="16"/>
                <w:szCs w:val="16"/>
              </w:rPr>
              <w:t> </w:t>
            </w:r>
          </w:p>
        </w:tc>
      </w:tr>
      <w:tr w:rsidR="009A7E00" w:rsidRPr="00A45E14" w:rsidTr="00A45E14">
        <w:trPr>
          <w:trHeight w:val="324"/>
        </w:trPr>
        <w:tc>
          <w:tcPr>
            <w:tcW w:w="416" w:type="dxa"/>
            <w:tcBorders>
              <w:top w:val="nil"/>
              <w:left w:val="single" w:sz="8" w:space="0" w:color="auto"/>
              <w:bottom w:val="single" w:sz="8" w:space="0" w:color="auto"/>
              <w:right w:val="single" w:sz="8" w:space="0" w:color="auto"/>
            </w:tcBorders>
            <w:shd w:val="clear" w:color="000000" w:fill="DCE6F1"/>
            <w:noWrap/>
            <w:vAlign w:val="center"/>
            <w:hideMark/>
          </w:tcPr>
          <w:p w:rsidR="009A7E00" w:rsidRPr="00A45E14" w:rsidRDefault="009A7E00" w:rsidP="009A7E00">
            <w:pPr>
              <w:spacing w:before="0" w:after="0"/>
              <w:ind w:firstLine="0"/>
              <w:jc w:val="both"/>
              <w:rPr>
                <w:b/>
                <w:bCs/>
                <w:color w:val="000000"/>
                <w:sz w:val="16"/>
                <w:szCs w:val="16"/>
              </w:rPr>
            </w:pPr>
            <w:r w:rsidRPr="00A45E14">
              <w:rPr>
                <w:b/>
                <w:bCs/>
                <w:color w:val="000000"/>
                <w:sz w:val="16"/>
                <w:szCs w:val="16"/>
              </w:rPr>
              <w:t> </w:t>
            </w:r>
          </w:p>
        </w:tc>
        <w:tc>
          <w:tcPr>
            <w:tcW w:w="6095" w:type="dxa"/>
            <w:tcBorders>
              <w:top w:val="nil"/>
              <w:left w:val="nil"/>
              <w:bottom w:val="single" w:sz="8" w:space="0" w:color="auto"/>
              <w:right w:val="single" w:sz="8" w:space="0" w:color="auto"/>
            </w:tcBorders>
            <w:shd w:val="clear" w:color="000000" w:fill="DCE6F1"/>
            <w:noWrap/>
            <w:vAlign w:val="center"/>
            <w:hideMark/>
          </w:tcPr>
          <w:p w:rsidR="009A7E00" w:rsidRPr="00A45E14" w:rsidRDefault="009A7E00" w:rsidP="009A7E00">
            <w:pPr>
              <w:spacing w:before="0" w:after="0"/>
              <w:ind w:firstLine="0"/>
              <w:rPr>
                <w:b/>
                <w:bCs/>
                <w:color w:val="000000"/>
                <w:sz w:val="16"/>
                <w:szCs w:val="16"/>
              </w:rPr>
            </w:pPr>
            <w:r w:rsidRPr="00A45E14">
              <w:rPr>
                <w:b/>
                <w:bCs/>
                <w:color w:val="000000"/>
                <w:sz w:val="16"/>
                <w:szCs w:val="16"/>
              </w:rPr>
              <w:t>Общо разходи по бюджета (І.1+ІІ.):</w:t>
            </w:r>
          </w:p>
        </w:tc>
        <w:tc>
          <w:tcPr>
            <w:tcW w:w="122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32 542 400</w:t>
            </w:r>
          </w:p>
        </w:tc>
        <w:tc>
          <w:tcPr>
            <w:tcW w:w="122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38 283 937</w:t>
            </w:r>
          </w:p>
        </w:tc>
        <w:tc>
          <w:tcPr>
            <w:tcW w:w="110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38 236 360</w:t>
            </w:r>
          </w:p>
        </w:tc>
      </w:tr>
      <w:tr w:rsidR="009A7E00" w:rsidRPr="00A45E14" w:rsidTr="00A45E14">
        <w:trPr>
          <w:trHeight w:val="324"/>
        </w:trPr>
        <w:tc>
          <w:tcPr>
            <w:tcW w:w="416" w:type="dxa"/>
            <w:tcBorders>
              <w:top w:val="nil"/>
              <w:left w:val="single" w:sz="8" w:space="0" w:color="auto"/>
              <w:bottom w:val="single" w:sz="8" w:space="0" w:color="auto"/>
              <w:right w:val="single" w:sz="8" w:space="0" w:color="auto"/>
            </w:tcBorders>
            <w:shd w:val="clear" w:color="000000" w:fill="DCE6F1"/>
            <w:noWrap/>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6095" w:type="dxa"/>
            <w:tcBorders>
              <w:top w:val="nil"/>
              <w:left w:val="nil"/>
              <w:bottom w:val="single" w:sz="8" w:space="0" w:color="auto"/>
              <w:right w:val="single" w:sz="8" w:space="0" w:color="auto"/>
            </w:tcBorders>
            <w:shd w:val="clear" w:color="000000" w:fill="DCE6F1"/>
            <w:noWrap/>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color w:val="000000"/>
                <w:sz w:val="16"/>
                <w:szCs w:val="16"/>
              </w:rPr>
            </w:pPr>
            <w:r>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color w:val="000000"/>
                <w:sz w:val="16"/>
                <w:szCs w:val="16"/>
              </w:rPr>
            </w:pPr>
            <w:r>
              <w:rPr>
                <w:color w:val="000000"/>
                <w:sz w:val="16"/>
                <w:szCs w:val="16"/>
              </w:rPr>
              <w:t> </w:t>
            </w:r>
          </w:p>
        </w:tc>
        <w:tc>
          <w:tcPr>
            <w:tcW w:w="110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color w:val="000000"/>
                <w:sz w:val="16"/>
                <w:szCs w:val="16"/>
              </w:rPr>
            </w:pPr>
            <w:r>
              <w:rPr>
                <w:color w:val="000000"/>
                <w:sz w:val="16"/>
                <w:szCs w:val="16"/>
              </w:rPr>
              <w:t> </w:t>
            </w:r>
          </w:p>
        </w:tc>
      </w:tr>
      <w:tr w:rsidR="009A7E00" w:rsidRPr="00A45E14" w:rsidTr="00A45E14">
        <w:trPr>
          <w:trHeight w:val="324"/>
        </w:trPr>
        <w:tc>
          <w:tcPr>
            <w:tcW w:w="416" w:type="dxa"/>
            <w:tcBorders>
              <w:top w:val="nil"/>
              <w:left w:val="single" w:sz="8" w:space="0" w:color="auto"/>
              <w:bottom w:val="single" w:sz="8" w:space="0" w:color="auto"/>
              <w:right w:val="single" w:sz="8" w:space="0" w:color="auto"/>
            </w:tcBorders>
            <w:shd w:val="clear" w:color="000000" w:fill="DCE6F1"/>
            <w:noWrap/>
            <w:vAlign w:val="center"/>
            <w:hideMark/>
          </w:tcPr>
          <w:p w:rsidR="009A7E00" w:rsidRPr="00A45E14" w:rsidRDefault="009A7E00" w:rsidP="009A7E00">
            <w:pPr>
              <w:spacing w:before="0" w:after="0"/>
              <w:ind w:firstLine="0"/>
              <w:jc w:val="both"/>
              <w:rPr>
                <w:b/>
                <w:bCs/>
                <w:color w:val="000000"/>
                <w:sz w:val="16"/>
                <w:szCs w:val="16"/>
              </w:rPr>
            </w:pPr>
            <w:r w:rsidRPr="00A45E14">
              <w:rPr>
                <w:b/>
                <w:bCs/>
                <w:color w:val="000000"/>
                <w:sz w:val="16"/>
                <w:szCs w:val="16"/>
              </w:rPr>
              <w:t> </w:t>
            </w:r>
          </w:p>
        </w:tc>
        <w:tc>
          <w:tcPr>
            <w:tcW w:w="6095" w:type="dxa"/>
            <w:tcBorders>
              <w:top w:val="nil"/>
              <w:left w:val="nil"/>
              <w:bottom w:val="single" w:sz="8" w:space="0" w:color="auto"/>
              <w:right w:val="single" w:sz="8" w:space="0" w:color="auto"/>
            </w:tcBorders>
            <w:shd w:val="clear" w:color="000000" w:fill="DCE6F1"/>
            <w:noWrap/>
            <w:vAlign w:val="center"/>
            <w:hideMark/>
          </w:tcPr>
          <w:p w:rsidR="009A7E00" w:rsidRPr="00A45E14" w:rsidRDefault="009A7E00" w:rsidP="009A7E00">
            <w:pPr>
              <w:spacing w:before="0" w:after="0"/>
              <w:ind w:firstLine="0"/>
              <w:rPr>
                <w:b/>
                <w:bCs/>
                <w:color w:val="000000"/>
                <w:sz w:val="16"/>
                <w:szCs w:val="16"/>
              </w:rPr>
            </w:pPr>
            <w:r w:rsidRPr="00A45E14">
              <w:rPr>
                <w:b/>
                <w:bCs/>
                <w:color w:val="000000"/>
                <w:sz w:val="16"/>
                <w:szCs w:val="16"/>
              </w:rPr>
              <w:t>Общо разходи (І.+ІІ.+ІІІ.):</w:t>
            </w:r>
          </w:p>
        </w:tc>
        <w:tc>
          <w:tcPr>
            <w:tcW w:w="122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32 542 400</w:t>
            </w:r>
          </w:p>
        </w:tc>
        <w:tc>
          <w:tcPr>
            <w:tcW w:w="122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38 283 937</w:t>
            </w:r>
          </w:p>
        </w:tc>
        <w:tc>
          <w:tcPr>
            <w:tcW w:w="1100" w:type="dxa"/>
            <w:tcBorders>
              <w:top w:val="nil"/>
              <w:left w:val="nil"/>
              <w:bottom w:val="single" w:sz="8" w:space="0" w:color="auto"/>
              <w:right w:val="single" w:sz="8" w:space="0" w:color="auto"/>
            </w:tcBorders>
            <w:shd w:val="clear" w:color="000000" w:fill="DCE6F1"/>
            <w:noWrap/>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38 236 360</w:t>
            </w:r>
          </w:p>
        </w:tc>
      </w:tr>
      <w:tr w:rsidR="009A7E00" w:rsidRPr="00A45E14" w:rsidTr="00A45E14">
        <w:trPr>
          <w:trHeight w:val="324"/>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6095" w:type="dxa"/>
            <w:tcBorders>
              <w:top w:val="nil"/>
              <w:left w:val="nil"/>
              <w:bottom w:val="single" w:sz="8" w:space="0" w:color="auto"/>
              <w:right w:val="single" w:sz="8" w:space="0" w:color="auto"/>
            </w:tcBorders>
            <w:shd w:val="clear" w:color="auto" w:fill="auto"/>
            <w:noWrap/>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Численост на щатния персонал</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261</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261</w:t>
            </w:r>
          </w:p>
        </w:tc>
        <w:tc>
          <w:tcPr>
            <w:tcW w:w="110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233</w:t>
            </w:r>
          </w:p>
        </w:tc>
      </w:tr>
      <w:tr w:rsidR="009A7E00" w:rsidRPr="00A45E14" w:rsidTr="00A45E14">
        <w:trPr>
          <w:trHeight w:val="324"/>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6095" w:type="dxa"/>
            <w:tcBorders>
              <w:top w:val="nil"/>
              <w:left w:val="nil"/>
              <w:bottom w:val="single" w:sz="8" w:space="0" w:color="auto"/>
              <w:right w:val="single" w:sz="8" w:space="0" w:color="auto"/>
            </w:tcBorders>
            <w:shd w:val="clear" w:color="auto" w:fill="auto"/>
            <w:noWrap/>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Численост на извънщатния персонал</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43</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43</w:t>
            </w:r>
          </w:p>
        </w:tc>
        <w:tc>
          <w:tcPr>
            <w:tcW w:w="1100" w:type="dxa"/>
            <w:tcBorders>
              <w:top w:val="nil"/>
              <w:left w:val="nil"/>
              <w:bottom w:val="single" w:sz="8" w:space="0" w:color="auto"/>
              <w:right w:val="single" w:sz="8" w:space="0" w:color="auto"/>
            </w:tcBorders>
            <w:shd w:val="clear" w:color="000000" w:fill="FFFFFF"/>
            <w:noWrap/>
            <w:vAlign w:val="center"/>
            <w:hideMark/>
          </w:tcPr>
          <w:p w:rsidR="009A7E00" w:rsidRDefault="009A7E00" w:rsidP="009A7E00">
            <w:pPr>
              <w:spacing w:before="0" w:after="0"/>
              <w:ind w:firstLine="0"/>
              <w:jc w:val="right"/>
              <w:rPr>
                <w:color w:val="000000"/>
                <w:sz w:val="16"/>
                <w:szCs w:val="16"/>
              </w:rPr>
            </w:pPr>
            <w:r>
              <w:rPr>
                <w:color w:val="000000"/>
                <w:sz w:val="16"/>
                <w:szCs w:val="16"/>
              </w:rPr>
              <w:t>43</w:t>
            </w:r>
          </w:p>
        </w:tc>
      </w:tr>
    </w:tbl>
    <w:p w:rsidR="00927B59" w:rsidRPr="00927B59" w:rsidRDefault="00927B59" w:rsidP="009E396C">
      <w:pPr>
        <w:pStyle w:val="Heading3"/>
        <w:ind w:right="-567"/>
        <w:rPr>
          <w:lang w:val="en-US"/>
        </w:rPr>
      </w:pPr>
      <w:r>
        <w:t>Отговорност за изпълнението на програмата</w:t>
      </w:r>
      <w:bookmarkEnd w:id="54"/>
    </w:p>
    <w:p w:rsidR="007B2379" w:rsidRPr="00A54BD6" w:rsidRDefault="007B2379" w:rsidP="009E0C6F">
      <w:pPr>
        <w:numPr>
          <w:ilvl w:val="0"/>
          <w:numId w:val="9"/>
        </w:numPr>
        <w:tabs>
          <w:tab w:val="left" w:pos="851"/>
        </w:tabs>
        <w:spacing w:line="336" w:lineRule="auto"/>
        <w:ind w:left="567" w:right="-567" w:firstLine="0"/>
        <w:contextualSpacing/>
        <w:jc w:val="both"/>
        <w:rPr>
          <w:sz w:val="24"/>
          <w:szCs w:val="24"/>
        </w:rPr>
      </w:pPr>
      <w:r w:rsidRPr="00A54BD6">
        <w:rPr>
          <w:sz w:val="24"/>
          <w:szCs w:val="24"/>
        </w:rPr>
        <w:t>Изпълнителен директор, заместник изпълнителни директори</w:t>
      </w:r>
      <w:r>
        <w:rPr>
          <w:sz w:val="24"/>
          <w:szCs w:val="24"/>
        </w:rPr>
        <w:t>, главен секретар</w:t>
      </w:r>
      <w:r w:rsidRPr="00A54BD6">
        <w:rPr>
          <w:sz w:val="24"/>
          <w:szCs w:val="24"/>
        </w:rPr>
        <w:t xml:space="preserve"> и директно подчинени на изпълнителния директор служители</w:t>
      </w:r>
      <w:r>
        <w:rPr>
          <w:sz w:val="24"/>
          <w:szCs w:val="24"/>
        </w:rPr>
        <w:t>;</w:t>
      </w:r>
    </w:p>
    <w:p w:rsidR="007B2379" w:rsidRPr="00A54BD6" w:rsidRDefault="007B2379" w:rsidP="009E0C6F">
      <w:pPr>
        <w:numPr>
          <w:ilvl w:val="0"/>
          <w:numId w:val="9"/>
        </w:numPr>
        <w:tabs>
          <w:tab w:val="left" w:pos="851"/>
        </w:tabs>
        <w:spacing w:line="336" w:lineRule="auto"/>
        <w:ind w:left="567" w:right="-567" w:firstLine="0"/>
        <w:contextualSpacing/>
        <w:rPr>
          <w:sz w:val="24"/>
          <w:szCs w:val="24"/>
        </w:rPr>
      </w:pPr>
      <w:r w:rsidRPr="00A54BD6">
        <w:rPr>
          <w:sz w:val="24"/>
          <w:szCs w:val="24"/>
        </w:rPr>
        <w:t>Обща администрация на ДФЗ</w:t>
      </w:r>
      <w:r>
        <w:rPr>
          <w:sz w:val="24"/>
          <w:szCs w:val="24"/>
        </w:rPr>
        <w:t>;</w:t>
      </w:r>
    </w:p>
    <w:p w:rsidR="007B2379" w:rsidRPr="00A54BD6" w:rsidRDefault="007B2379" w:rsidP="009E0C6F">
      <w:pPr>
        <w:numPr>
          <w:ilvl w:val="0"/>
          <w:numId w:val="9"/>
        </w:numPr>
        <w:tabs>
          <w:tab w:val="left" w:pos="851"/>
        </w:tabs>
        <w:spacing w:line="336" w:lineRule="auto"/>
        <w:ind w:left="567" w:right="-567" w:firstLine="0"/>
        <w:contextualSpacing/>
        <w:rPr>
          <w:sz w:val="24"/>
          <w:szCs w:val="24"/>
        </w:rPr>
      </w:pPr>
      <w:r w:rsidRPr="00A54BD6">
        <w:rPr>
          <w:sz w:val="24"/>
          <w:szCs w:val="24"/>
        </w:rPr>
        <w:t>Дирекция „Вътрешен одит”</w:t>
      </w:r>
      <w:r>
        <w:rPr>
          <w:sz w:val="24"/>
          <w:szCs w:val="24"/>
        </w:rPr>
        <w:t>;</w:t>
      </w:r>
    </w:p>
    <w:p w:rsidR="007B2379" w:rsidRDefault="007B2379" w:rsidP="009E0C6F">
      <w:pPr>
        <w:numPr>
          <w:ilvl w:val="0"/>
          <w:numId w:val="9"/>
        </w:numPr>
        <w:tabs>
          <w:tab w:val="left" w:pos="851"/>
        </w:tabs>
        <w:spacing w:line="336" w:lineRule="auto"/>
        <w:ind w:left="567" w:right="-567" w:firstLine="0"/>
        <w:contextualSpacing/>
        <w:rPr>
          <w:sz w:val="24"/>
          <w:szCs w:val="24"/>
        </w:rPr>
      </w:pPr>
      <w:r w:rsidRPr="00A54BD6">
        <w:rPr>
          <w:sz w:val="24"/>
          <w:szCs w:val="24"/>
        </w:rPr>
        <w:t>Инспекторат</w:t>
      </w:r>
      <w:r>
        <w:rPr>
          <w:sz w:val="24"/>
          <w:szCs w:val="24"/>
        </w:rPr>
        <w:t>;</w:t>
      </w:r>
    </w:p>
    <w:p w:rsidR="000543DA" w:rsidRPr="009E396C" w:rsidRDefault="007B2379" w:rsidP="009E0C6F">
      <w:pPr>
        <w:numPr>
          <w:ilvl w:val="0"/>
          <w:numId w:val="9"/>
        </w:numPr>
        <w:tabs>
          <w:tab w:val="left" w:pos="851"/>
        </w:tabs>
        <w:spacing w:line="336" w:lineRule="auto"/>
        <w:ind w:left="567" w:right="-567" w:firstLine="0"/>
        <w:contextualSpacing/>
        <w:rPr>
          <w:sz w:val="24"/>
          <w:szCs w:val="24"/>
        </w:rPr>
      </w:pPr>
      <w:r w:rsidRPr="007B2379">
        <w:rPr>
          <w:sz w:val="24"/>
          <w:szCs w:val="24"/>
        </w:rPr>
        <w:t>Дирекция „Финансова”.</w:t>
      </w:r>
      <w:r w:rsidR="000543DA" w:rsidRPr="009E396C">
        <w:rPr>
          <w:sz w:val="24"/>
          <w:szCs w:val="24"/>
        </w:rPr>
        <w:br w:type="page"/>
      </w:r>
    </w:p>
    <w:p w:rsidR="000543DA" w:rsidRDefault="000543DA" w:rsidP="009614DC">
      <w:pPr>
        <w:pStyle w:val="Heading1"/>
      </w:pPr>
      <w:bookmarkStart w:id="55" w:name="_Toc47536039"/>
      <w:r w:rsidRPr="000543DA">
        <w:t>ОБЩ ОТЧЕТ НА РАЗХОДИТЕ ПО БЮДЖЕТНИ ПРОГРАМИ</w:t>
      </w:r>
      <w:bookmarkEnd w:id="55"/>
    </w:p>
    <w:p w:rsidR="000543DA" w:rsidRPr="000543DA" w:rsidRDefault="000543DA" w:rsidP="000543DA">
      <w:r w:rsidRPr="002F13BD">
        <w:rPr>
          <w:b/>
          <w:i/>
        </w:rPr>
        <w:t>Приложение № 7</w:t>
      </w:r>
      <w:r w:rsidRPr="002F13BD">
        <w:rPr>
          <w:b/>
          <w:i/>
          <w:lang w:val="en-US"/>
        </w:rPr>
        <w:t>.</w:t>
      </w:r>
      <w:r>
        <w:rPr>
          <w:b/>
          <w:i/>
        </w:rPr>
        <w:t>7</w:t>
      </w:r>
      <w:r>
        <w:rPr>
          <w:i/>
        </w:rPr>
        <w:t xml:space="preserve"> представя обобщен отчет на разходите по всички прилагани бюджетни програми:</w:t>
      </w:r>
    </w:p>
    <w:tbl>
      <w:tblPr>
        <w:tblW w:w="10434" w:type="dxa"/>
        <w:tblCellMar>
          <w:left w:w="70" w:type="dxa"/>
          <w:right w:w="70" w:type="dxa"/>
        </w:tblCellMar>
        <w:tblLook w:val="04A0" w:firstRow="1" w:lastRow="0" w:firstColumn="1" w:lastColumn="0" w:noHBand="0" w:noVBand="1"/>
      </w:tblPr>
      <w:tblGrid>
        <w:gridCol w:w="557"/>
        <w:gridCol w:w="6237"/>
        <w:gridCol w:w="1220"/>
        <w:gridCol w:w="1220"/>
        <w:gridCol w:w="1200"/>
      </w:tblGrid>
      <w:tr w:rsidR="00A45E14" w:rsidRPr="00A45E14" w:rsidTr="00A45E14">
        <w:trPr>
          <w:cantSplit/>
          <w:trHeight w:val="312"/>
          <w:tblHeader/>
        </w:trPr>
        <w:tc>
          <w:tcPr>
            <w:tcW w:w="557"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A45E14" w:rsidRPr="00A45E14" w:rsidRDefault="00A45E14" w:rsidP="00A45E14">
            <w:pPr>
              <w:spacing w:before="0" w:after="0"/>
              <w:ind w:firstLine="0"/>
              <w:jc w:val="center"/>
              <w:rPr>
                <w:b/>
                <w:bCs/>
                <w:color w:val="000000"/>
                <w:sz w:val="16"/>
                <w:szCs w:val="16"/>
              </w:rPr>
            </w:pPr>
            <w:r w:rsidRPr="00A45E14">
              <w:rPr>
                <w:b/>
                <w:bCs/>
                <w:color w:val="000000"/>
                <w:sz w:val="16"/>
                <w:szCs w:val="16"/>
              </w:rPr>
              <w:t>№</w:t>
            </w:r>
          </w:p>
        </w:tc>
        <w:tc>
          <w:tcPr>
            <w:tcW w:w="6237" w:type="dxa"/>
            <w:tcBorders>
              <w:top w:val="single" w:sz="8" w:space="0" w:color="auto"/>
              <w:left w:val="nil"/>
              <w:bottom w:val="nil"/>
              <w:right w:val="single" w:sz="8" w:space="0" w:color="auto"/>
            </w:tcBorders>
            <w:shd w:val="clear" w:color="000000" w:fill="DCE6F1"/>
            <w:vAlign w:val="center"/>
            <w:hideMark/>
          </w:tcPr>
          <w:p w:rsidR="00A45E14" w:rsidRPr="00A45E14" w:rsidRDefault="00A45E14" w:rsidP="00A45E14">
            <w:pPr>
              <w:spacing w:before="0" w:after="0"/>
              <w:ind w:firstLine="0"/>
              <w:jc w:val="center"/>
              <w:rPr>
                <w:b/>
                <w:bCs/>
                <w:color w:val="000000"/>
                <w:sz w:val="16"/>
                <w:szCs w:val="16"/>
              </w:rPr>
            </w:pPr>
            <w:r w:rsidRPr="00A45E14">
              <w:rPr>
                <w:b/>
                <w:bCs/>
                <w:color w:val="000000"/>
                <w:sz w:val="16"/>
                <w:szCs w:val="16"/>
              </w:rPr>
              <w:t>Общо разходи на Държавен фонд "Земеделие" за 2024 г.</w:t>
            </w:r>
          </w:p>
        </w:tc>
        <w:tc>
          <w:tcPr>
            <w:tcW w:w="122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A45E14" w:rsidRPr="00A45E14" w:rsidRDefault="00A45E14" w:rsidP="00A45E14">
            <w:pPr>
              <w:spacing w:before="0" w:after="0"/>
              <w:ind w:firstLine="0"/>
              <w:jc w:val="center"/>
              <w:rPr>
                <w:b/>
                <w:bCs/>
                <w:color w:val="000000"/>
                <w:sz w:val="16"/>
                <w:szCs w:val="16"/>
              </w:rPr>
            </w:pPr>
            <w:r w:rsidRPr="00A45E14">
              <w:rPr>
                <w:b/>
                <w:bCs/>
                <w:color w:val="000000"/>
                <w:sz w:val="16"/>
                <w:szCs w:val="16"/>
              </w:rPr>
              <w:t>Закон</w:t>
            </w:r>
          </w:p>
        </w:tc>
        <w:tc>
          <w:tcPr>
            <w:tcW w:w="122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A45E14" w:rsidRPr="00A45E14" w:rsidRDefault="00A45E14" w:rsidP="00A45E14">
            <w:pPr>
              <w:spacing w:before="0" w:after="0"/>
              <w:ind w:firstLine="0"/>
              <w:jc w:val="center"/>
              <w:rPr>
                <w:b/>
                <w:bCs/>
                <w:color w:val="000000"/>
                <w:sz w:val="16"/>
                <w:szCs w:val="16"/>
              </w:rPr>
            </w:pPr>
            <w:r w:rsidRPr="00A45E14">
              <w:rPr>
                <w:b/>
                <w:bCs/>
                <w:color w:val="000000"/>
                <w:sz w:val="16"/>
                <w:szCs w:val="16"/>
              </w:rPr>
              <w:t>Уточнен план</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A45E14" w:rsidRPr="00A45E14" w:rsidRDefault="00A45E14" w:rsidP="00A45E14">
            <w:pPr>
              <w:spacing w:before="0" w:after="0"/>
              <w:ind w:firstLine="0"/>
              <w:jc w:val="center"/>
              <w:rPr>
                <w:b/>
                <w:bCs/>
                <w:color w:val="000000"/>
                <w:sz w:val="16"/>
                <w:szCs w:val="16"/>
              </w:rPr>
            </w:pPr>
            <w:r w:rsidRPr="00A45E14">
              <w:rPr>
                <w:b/>
                <w:bCs/>
                <w:color w:val="000000"/>
                <w:sz w:val="16"/>
                <w:szCs w:val="16"/>
              </w:rPr>
              <w:t>Отчет</w:t>
            </w:r>
          </w:p>
        </w:tc>
      </w:tr>
      <w:tr w:rsidR="00A45E14" w:rsidRPr="00A45E14" w:rsidTr="00A45E14">
        <w:trPr>
          <w:trHeight w:val="324"/>
        </w:trPr>
        <w:tc>
          <w:tcPr>
            <w:tcW w:w="557" w:type="dxa"/>
            <w:vMerge/>
            <w:tcBorders>
              <w:top w:val="single" w:sz="8" w:space="0" w:color="auto"/>
              <w:left w:val="single" w:sz="8" w:space="0" w:color="auto"/>
              <w:bottom w:val="single" w:sz="8" w:space="0" w:color="000000"/>
              <w:right w:val="single" w:sz="8" w:space="0" w:color="auto"/>
            </w:tcBorders>
            <w:vAlign w:val="center"/>
            <w:hideMark/>
          </w:tcPr>
          <w:p w:rsidR="00A45E14" w:rsidRPr="00A45E14" w:rsidRDefault="00A45E14" w:rsidP="00A45E14">
            <w:pPr>
              <w:spacing w:before="0" w:after="0"/>
              <w:ind w:firstLine="0"/>
              <w:rPr>
                <w:b/>
                <w:bCs/>
                <w:color w:val="000000"/>
                <w:sz w:val="16"/>
                <w:szCs w:val="16"/>
              </w:rPr>
            </w:pPr>
          </w:p>
        </w:tc>
        <w:tc>
          <w:tcPr>
            <w:tcW w:w="6237" w:type="dxa"/>
            <w:tcBorders>
              <w:top w:val="nil"/>
              <w:left w:val="nil"/>
              <w:bottom w:val="single" w:sz="8" w:space="0" w:color="auto"/>
              <w:right w:val="single" w:sz="8" w:space="0" w:color="auto"/>
            </w:tcBorders>
            <w:shd w:val="clear" w:color="000000" w:fill="DCE6F1"/>
            <w:vAlign w:val="center"/>
            <w:hideMark/>
          </w:tcPr>
          <w:p w:rsidR="00A45E14" w:rsidRPr="00A45E14" w:rsidRDefault="00A45E14" w:rsidP="00A45E14">
            <w:pPr>
              <w:spacing w:before="0" w:after="0"/>
              <w:ind w:firstLine="0"/>
              <w:jc w:val="center"/>
              <w:rPr>
                <w:b/>
                <w:bCs/>
                <w:color w:val="000000"/>
                <w:sz w:val="16"/>
                <w:szCs w:val="16"/>
              </w:rPr>
            </w:pPr>
            <w:r w:rsidRPr="00A45E14">
              <w:rPr>
                <w:b/>
                <w:bCs/>
                <w:color w:val="000000"/>
                <w:sz w:val="16"/>
                <w:szCs w:val="16"/>
              </w:rPr>
              <w:t>(в лева)</w:t>
            </w:r>
          </w:p>
        </w:tc>
        <w:tc>
          <w:tcPr>
            <w:tcW w:w="1220" w:type="dxa"/>
            <w:vMerge/>
            <w:tcBorders>
              <w:top w:val="single" w:sz="8" w:space="0" w:color="auto"/>
              <w:left w:val="single" w:sz="8" w:space="0" w:color="auto"/>
              <w:bottom w:val="single" w:sz="8" w:space="0" w:color="000000"/>
              <w:right w:val="single" w:sz="8" w:space="0" w:color="auto"/>
            </w:tcBorders>
            <w:vAlign w:val="center"/>
            <w:hideMark/>
          </w:tcPr>
          <w:p w:rsidR="00A45E14" w:rsidRPr="00A45E14" w:rsidRDefault="00A45E14" w:rsidP="00A45E14">
            <w:pPr>
              <w:spacing w:before="0" w:after="0"/>
              <w:ind w:firstLine="0"/>
              <w:rPr>
                <w:b/>
                <w:bCs/>
                <w:color w:val="000000"/>
                <w:sz w:val="16"/>
                <w:szCs w:val="16"/>
              </w:rPr>
            </w:pPr>
          </w:p>
        </w:tc>
        <w:tc>
          <w:tcPr>
            <w:tcW w:w="1220" w:type="dxa"/>
            <w:vMerge/>
            <w:tcBorders>
              <w:top w:val="single" w:sz="8" w:space="0" w:color="auto"/>
              <w:left w:val="single" w:sz="8" w:space="0" w:color="auto"/>
              <w:bottom w:val="single" w:sz="8" w:space="0" w:color="000000"/>
              <w:right w:val="single" w:sz="8" w:space="0" w:color="auto"/>
            </w:tcBorders>
            <w:vAlign w:val="center"/>
            <w:hideMark/>
          </w:tcPr>
          <w:p w:rsidR="00A45E14" w:rsidRPr="00A45E14" w:rsidRDefault="00A45E14" w:rsidP="00A45E14">
            <w:pPr>
              <w:spacing w:before="0" w:after="0"/>
              <w:ind w:firstLine="0"/>
              <w:rPr>
                <w:b/>
                <w:bCs/>
                <w:color w:val="000000"/>
                <w:sz w:val="16"/>
                <w:szCs w:val="16"/>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rsidR="00A45E14" w:rsidRPr="00A45E14" w:rsidRDefault="00A45E14" w:rsidP="00A45E14">
            <w:pPr>
              <w:spacing w:before="0" w:after="0"/>
              <w:ind w:firstLine="0"/>
              <w:rPr>
                <w:b/>
                <w:bCs/>
                <w:color w:val="000000"/>
                <w:sz w:val="16"/>
                <w:szCs w:val="16"/>
              </w:rPr>
            </w:pPr>
          </w:p>
        </w:tc>
      </w:tr>
      <w:tr w:rsidR="009A7E00" w:rsidRPr="00A45E14" w:rsidTr="00A45E14">
        <w:trPr>
          <w:trHeight w:val="324"/>
        </w:trPr>
        <w:tc>
          <w:tcPr>
            <w:tcW w:w="557" w:type="dxa"/>
            <w:tcBorders>
              <w:top w:val="nil"/>
              <w:left w:val="single" w:sz="8" w:space="0" w:color="auto"/>
              <w:bottom w:val="single" w:sz="8" w:space="0" w:color="auto"/>
              <w:right w:val="single" w:sz="8" w:space="0" w:color="auto"/>
            </w:tcBorders>
            <w:shd w:val="clear" w:color="000000" w:fill="DCE6F1"/>
            <w:vAlign w:val="center"/>
            <w:hideMark/>
          </w:tcPr>
          <w:p w:rsidR="009A7E00" w:rsidRPr="00A45E14" w:rsidRDefault="009A7E00" w:rsidP="009A7E00">
            <w:pPr>
              <w:spacing w:before="0" w:after="0"/>
              <w:ind w:firstLine="0"/>
              <w:jc w:val="both"/>
              <w:rPr>
                <w:b/>
                <w:bCs/>
                <w:color w:val="000000"/>
                <w:sz w:val="16"/>
                <w:szCs w:val="16"/>
              </w:rPr>
            </w:pPr>
            <w:r w:rsidRPr="00A45E14">
              <w:rPr>
                <w:b/>
                <w:bCs/>
                <w:color w:val="000000"/>
                <w:sz w:val="16"/>
                <w:szCs w:val="16"/>
              </w:rPr>
              <w:t>І.</w:t>
            </w:r>
          </w:p>
        </w:tc>
        <w:tc>
          <w:tcPr>
            <w:tcW w:w="6237" w:type="dxa"/>
            <w:tcBorders>
              <w:top w:val="nil"/>
              <w:left w:val="nil"/>
              <w:bottom w:val="single" w:sz="8" w:space="0" w:color="auto"/>
              <w:right w:val="single" w:sz="8" w:space="0" w:color="auto"/>
            </w:tcBorders>
            <w:shd w:val="clear" w:color="000000" w:fill="DCE6F1"/>
            <w:vAlign w:val="center"/>
            <w:hideMark/>
          </w:tcPr>
          <w:p w:rsidR="009A7E00" w:rsidRPr="00A45E14" w:rsidRDefault="009A7E00" w:rsidP="009A7E00">
            <w:pPr>
              <w:spacing w:before="0" w:after="0"/>
              <w:ind w:firstLine="0"/>
              <w:rPr>
                <w:b/>
                <w:bCs/>
                <w:color w:val="000000"/>
                <w:sz w:val="16"/>
                <w:szCs w:val="16"/>
              </w:rPr>
            </w:pPr>
            <w:r w:rsidRPr="00A45E14">
              <w:rPr>
                <w:b/>
                <w:bCs/>
                <w:color w:val="000000"/>
                <w:sz w:val="16"/>
                <w:szCs w:val="16"/>
              </w:rPr>
              <w:t>Общо ведомствени разходи:</w:t>
            </w:r>
          </w:p>
        </w:tc>
        <w:tc>
          <w:tcPr>
            <w:tcW w:w="122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78 457 900</w:t>
            </w:r>
          </w:p>
        </w:tc>
        <w:tc>
          <w:tcPr>
            <w:tcW w:w="122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88 254 708</w:t>
            </w:r>
          </w:p>
        </w:tc>
        <w:tc>
          <w:tcPr>
            <w:tcW w:w="120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88 206 034</w:t>
            </w:r>
          </w:p>
        </w:tc>
      </w:tr>
      <w:tr w:rsidR="009A7E00" w:rsidRPr="00A45E14" w:rsidTr="00A45E14">
        <w:trPr>
          <w:trHeight w:val="324"/>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xml:space="preserve">   Персонал</w:t>
            </w:r>
          </w:p>
        </w:tc>
        <w:tc>
          <w:tcPr>
            <w:tcW w:w="12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58 054 900</w:t>
            </w:r>
          </w:p>
        </w:tc>
        <w:tc>
          <w:tcPr>
            <w:tcW w:w="12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63 075 357</w:t>
            </w:r>
          </w:p>
        </w:tc>
        <w:tc>
          <w:tcPr>
            <w:tcW w:w="120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63 065 334</w:t>
            </w:r>
          </w:p>
        </w:tc>
      </w:tr>
      <w:tr w:rsidR="009A7E00" w:rsidRPr="00A45E14" w:rsidTr="00A45E14">
        <w:trPr>
          <w:trHeight w:val="324"/>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xml:space="preserve">   Издръжка</w:t>
            </w:r>
          </w:p>
        </w:tc>
        <w:tc>
          <w:tcPr>
            <w:tcW w:w="12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20 403 000</w:t>
            </w:r>
          </w:p>
        </w:tc>
        <w:tc>
          <w:tcPr>
            <w:tcW w:w="12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20 924 171</w:t>
            </w:r>
          </w:p>
        </w:tc>
        <w:tc>
          <w:tcPr>
            <w:tcW w:w="120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20 886 241</w:t>
            </w:r>
          </w:p>
        </w:tc>
      </w:tr>
      <w:tr w:rsidR="009A7E00" w:rsidRPr="00A45E14" w:rsidTr="00A45E14">
        <w:trPr>
          <w:trHeight w:val="324"/>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xml:space="preserve">   Капиталови разходи</w:t>
            </w:r>
          </w:p>
        </w:tc>
        <w:tc>
          <w:tcPr>
            <w:tcW w:w="12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0</w:t>
            </w:r>
          </w:p>
        </w:tc>
        <w:tc>
          <w:tcPr>
            <w:tcW w:w="12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4 255 180</w:t>
            </w:r>
          </w:p>
        </w:tc>
        <w:tc>
          <w:tcPr>
            <w:tcW w:w="120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4 254 459</w:t>
            </w:r>
          </w:p>
        </w:tc>
      </w:tr>
      <w:tr w:rsidR="009A7E00" w:rsidRPr="00A45E14" w:rsidTr="00A45E14">
        <w:trPr>
          <w:trHeight w:val="324"/>
        </w:trPr>
        <w:tc>
          <w:tcPr>
            <w:tcW w:w="557" w:type="dxa"/>
            <w:tcBorders>
              <w:top w:val="nil"/>
              <w:left w:val="single" w:sz="8" w:space="0" w:color="auto"/>
              <w:bottom w:val="single" w:sz="8" w:space="0" w:color="auto"/>
              <w:right w:val="single" w:sz="8" w:space="0" w:color="auto"/>
            </w:tcBorders>
            <w:shd w:val="clear" w:color="000000" w:fill="DCE6F1"/>
            <w:vAlign w:val="center"/>
            <w:hideMark/>
          </w:tcPr>
          <w:p w:rsidR="009A7E00" w:rsidRPr="00A45E14" w:rsidRDefault="009A7E00" w:rsidP="009A7E00">
            <w:pPr>
              <w:spacing w:before="0" w:after="0"/>
              <w:ind w:firstLine="0"/>
              <w:jc w:val="both"/>
              <w:rPr>
                <w:b/>
                <w:bCs/>
                <w:color w:val="000000"/>
                <w:sz w:val="16"/>
                <w:szCs w:val="16"/>
              </w:rPr>
            </w:pPr>
            <w:r w:rsidRPr="00A45E14">
              <w:rPr>
                <w:b/>
                <w:bCs/>
                <w:color w:val="000000"/>
                <w:sz w:val="16"/>
                <w:szCs w:val="16"/>
              </w:rPr>
              <w:t>1</w:t>
            </w:r>
          </w:p>
        </w:tc>
        <w:tc>
          <w:tcPr>
            <w:tcW w:w="6237" w:type="dxa"/>
            <w:tcBorders>
              <w:top w:val="nil"/>
              <w:left w:val="nil"/>
              <w:bottom w:val="single" w:sz="8" w:space="0" w:color="auto"/>
              <w:right w:val="single" w:sz="8" w:space="0" w:color="auto"/>
            </w:tcBorders>
            <w:shd w:val="clear" w:color="000000" w:fill="DCE6F1"/>
            <w:vAlign w:val="center"/>
            <w:hideMark/>
          </w:tcPr>
          <w:p w:rsidR="009A7E00" w:rsidRPr="00A45E14" w:rsidRDefault="009A7E00" w:rsidP="009A7E00">
            <w:pPr>
              <w:spacing w:before="0" w:after="0"/>
              <w:ind w:firstLine="0"/>
              <w:rPr>
                <w:b/>
                <w:bCs/>
                <w:color w:val="000000"/>
                <w:sz w:val="16"/>
                <w:szCs w:val="16"/>
              </w:rPr>
            </w:pPr>
            <w:r w:rsidRPr="00A45E14">
              <w:rPr>
                <w:b/>
                <w:bCs/>
                <w:color w:val="000000"/>
                <w:sz w:val="16"/>
                <w:szCs w:val="16"/>
              </w:rPr>
              <w:t>Ведомствени разходи по бюджета на ПРБ:</w:t>
            </w:r>
          </w:p>
        </w:tc>
        <w:tc>
          <w:tcPr>
            <w:tcW w:w="122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78 457 900</w:t>
            </w:r>
          </w:p>
        </w:tc>
        <w:tc>
          <w:tcPr>
            <w:tcW w:w="122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88 254 708</w:t>
            </w:r>
          </w:p>
        </w:tc>
        <w:tc>
          <w:tcPr>
            <w:tcW w:w="120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88 206 034</w:t>
            </w:r>
          </w:p>
        </w:tc>
      </w:tr>
      <w:tr w:rsidR="009A7E00" w:rsidRPr="00A45E14" w:rsidTr="00A45E14">
        <w:trPr>
          <w:trHeight w:val="324"/>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xml:space="preserve">   Персонал</w:t>
            </w:r>
          </w:p>
        </w:tc>
        <w:tc>
          <w:tcPr>
            <w:tcW w:w="12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58 054 900</w:t>
            </w:r>
          </w:p>
        </w:tc>
        <w:tc>
          <w:tcPr>
            <w:tcW w:w="12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63 075 357</w:t>
            </w:r>
          </w:p>
        </w:tc>
        <w:tc>
          <w:tcPr>
            <w:tcW w:w="120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63 065 334</w:t>
            </w:r>
          </w:p>
        </w:tc>
      </w:tr>
      <w:tr w:rsidR="009A7E00" w:rsidRPr="00A45E14" w:rsidTr="00A45E14">
        <w:trPr>
          <w:trHeight w:val="324"/>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xml:space="preserve">   Издръжка</w:t>
            </w:r>
          </w:p>
        </w:tc>
        <w:tc>
          <w:tcPr>
            <w:tcW w:w="12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20 403 000</w:t>
            </w:r>
          </w:p>
        </w:tc>
        <w:tc>
          <w:tcPr>
            <w:tcW w:w="12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20 924 171</w:t>
            </w:r>
          </w:p>
        </w:tc>
        <w:tc>
          <w:tcPr>
            <w:tcW w:w="120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20 886 241</w:t>
            </w:r>
          </w:p>
        </w:tc>
      </w:tr>
      <w:tr w:rsidR="009A7E00" w:rsidRPr="00A45E14" w:rsidTr="00A45E14">
        <w:trPr>
          <w:trHeight w:val="324"/>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xml:space="preserve">   Капиталови разходи</w:t>
            </w:r>
          </w:p>
        </w:tc>
        <w:tc>
          <w:tcPr>
            <w:tcW w:w="12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0</w:t>
            </w:r>
          </w:p>
        </w:tc>
        <w:tc>
          <w:tcPr>
            <w:tcW w:w="12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4 255 180</w:t>
            </w:r>
          </w:p>
        </w:tc>
        <w:tc>
          <w:tcPr>
            <w:tcW w:w="120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4 254 459</w:t>
            </w:r>
          </w:p>
        </w:tc>
      </w:tr>
      <w:tr w:rsidR="009A7E00" w:rsidRPr="00A45E14" w:rsidTr="00A45E14">
        <w:trPr>
          <w:trHeight w:val="324"/>
        </w:trPr>
        <w:tc>
          <w:tcPr>
            <w:tcW w:w="557" w:type="dxa"/>
            <w:tcBorders>
              <w:top w:val="nil"/>
              <w:left w:val="single" w:sz="8" w:space="0" w:color="auto"/>
              <w:bottom w:val="single" w:sz="8" w:space="0" w:color="auto"/>
              <w:right w:val="single" w:sz="8" w:space="0" w:color="auto"/>
            </w:tcBorders>
            <w:shd w:val="clear" w:color="000000" w:fill="DCE6F1"/>
            <w:vAlign w:val="center"/>
            <w:hideMark/>
          </w:tcPr>
          <w:p w:rsidR="009A7E00" w:rsidRPr="00A45E14" w:rsidRDefault="009A7E00" w:rsidP="009A7E00">
            <w:pPr>
              <w:spacing w:before="0" w:after="0"/>
              <w:ind w:firstLine="0"/>
              <w:jc w:val="both"/>
              <w:rPr>
                <w:b/>
                <w:bCs/>
                <w:color w:val="000000"/>
                <w:sz w:val="16"/>
                <w:szCs w:val="16"/>
              </w:rPr>
            </w:pPr>
            <w:r w:rsidRPr="00A45E14">
              <w:rPr>
                <w:b/>
                <w:bCs/>
                <w:color w:val="000000"/>
                <w:sz w:val="16"/>
                <w:szCs w:val="16"/>
              </w:rPr>
              <w:t>2</w:t>
            </w:r>
          </w:p>
        </w:tc>
        <w:tc>
          <w:tcPr>
            <w:tcW w:w="6237" w:type="dxa"/>
            <w:tcBorders>
              <w:top w:val="nil"/>
              <w:left w:val="nil"/>
              <w:bottom w:val="single" w:sz="8" w:space="0" w:color="auto"/>
              <w:right w:val="single" w:sz="8" w:space="0" w:color="auto"/>
            </w:tcBorders>
            <w:shd w:val="clear" w:color="000000" w:fill="DCE6F1"/>
            <w:vAlign w:val="center"/>
            <w:hideMark/>
          </w:tcPr>
          <w:p w:rsidR="009A7E00" w:rsidRPr="00A45E14" w:rsidRDefault="009A7E00" w:rsidP="009A7E00">
            <w:pPr>
              <w:spacing w:before="0" w:after="0"/>
              <w:ind w:firstLine="0"/>
              <w:rPr>
                <w:b/>
                <w:bCs/>
                <w:color w:val="000000"/>
                <w:sz w:val="16"/>
                <w:szCs w:val="16"/>
              </w:rPr>
            </w:pPr>
            <w:r w:rsidRPr="00A45E14">
              <w:rPr>
                <w:b/>
                <w:bCs/>
                <w:color w:val="000000"/>
                <w:sz w:val="16"/>
                <w:szCs w:val="16"/>
              </w:rPr>
              <w:t>Ведомствени разходи по други бюджети, сметки за средства от ЕС и чужди средства</w:t>
            </w:r>
          </w:p>
        </w:tc>
        <w:tc>
          <w:tcPr>
            <w:tcW w:w="122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0</w:t>
            </w:r>
          </w:p>
        </w:tc>
        <w:tc>
          <w:tcPr>
            <w:tcW w:w="122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0</w:t>
            </w:r>
          </w:p>
        </w:tc>
        <w:tc>
          <w:tcPr>
            <w:tcW w:w="120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0</w:t>
            </w:r>
          </w:p>
        </w:tc>
      </w:tr>
      <w:tr w:rsidR="009A7E00" w:rsidRPr="00A45E14" w:rsidTr="00A45E14">
        <w:trPr>
          <w:trHeight w:val="324"/>
        </w:trPr>
        <w:tc>
          <w:tcPr>
            <w:tcW w:w="557" w:type="dxa"/>
            <w:tcBorders>
              <w:top w:val="nil"/>
              <w:left w:val="single" w:sz="8" w:space="0" w:color="auto"/>
              <w:bottom w:val="single" w:sz="8" w:space="0" w:color="auto"/>
              <w:right w:val="single" w:sz="8" w:space="0" w:color="auto"/>
            </w:tcBorders>
            <w:shd w:val="clear" w:color="000000" w:fill="DCE6F1"/>
            <w:vAlign w:val="center"/>
            <w:hideMark/>
          </w:tcPr>
          <w:p w:rsidR="009A7E00" w:rsidRPr="00A45E14" w:rsidRDefault="009A7E00" w:rsidP="009A7E00">
            <w:pPr>
              <w:spacing w:before="0" w:after="0"/>
              <w:ind w:firstLine="0"/>
              <w:jc w:val="both"/>
              <w:rPr>
                <w:b/>
                <w:bCs/>
                <w:color w:val="000000"/>
                <w:sz w:val="16"/>
                <w:szCs w:val="16"/>
              </w:rPr>
            </w:pPr>
            <w:r w:rsidRPr="00A45E14">
              <w:rPr>
                <w:b/>
                <w:bCs/>
                <w:color w:val="000000"/>
                <w:sz w:val="16"/>
                <w:szCs w:val="16"/>
              </w:rPr>
              <w:t>ІІ.</w:t>
            </w:r>
          </w:p>
        </w:tc>
        <w:tc>
          <w:tcPr>
            <w:tcW w:w="6237" w:type="dxa"/>
            <w:tcBorders>
              <w:top w:val="nil"/>
              <w:left w:val="nil"/>
              <w:bottom w:val="single" w:sz="8" w:space="0" w:color="auto"/>
              <w:right w:val="single" w:sz="8" w:space="0" w:color="auto"/>
            </w:tcBorders>
            <w:shd w:val="clear" w:color="000000" w:fill="DCE6F1"/>
            <w:vAlign w:val="center"/>
            <w:hideMark/>
          </w:tcPr>
          <w:p w:rsidR="009A7E00" w:rsidRPr="00A45E14" w:rsidRDefault="009A7E00" w:rsidP="009A7E00">
            <w:pPr>
              <w:spacing w:before="0" w:after="0"/>
              <w:ind w:firstLine="0"/>
              <w:rPr>
                <w:b/>
                <w:bCs/>
                <w:color w:val="000000"/>
                <w:sz w:val="16"/>
                <w:szCs w:val="16"/>
              </w:rPr>
            </w:pPr>
            <w:r w:rsidRPr="00A45E14">
              <w:rPr>
                <w:b/>
                <w:bCs/>
                <w:color w:val="000000"/>
                <w:sz w:val="16"/>
                <w:szCs w:val="16"/>
              </w:rPr>
              <w:t xml:space="preserve">Администрирани разходни параграфи по бюджета </w:t>
            </w:r>
          </w:p>
        </w:tc>
        <w:tc>
          <w:tcPr>
            <w:tcW w:w="122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450 350 000</w:t>
            </w:r>
          </w:p>
        </w:tc>
        <w:tc>
          <w:tcPr>
            <w:tcW w:w="122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943 634 003</w:t>
            </w:r>
          </w:p>
        </w:tc>
        <w:tc>
          <w:tcPr>
            <w:tcW w:w="120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938 003 557</w:t>
            </w:r>
          </w:p>
        </w:tc>
      </w:tr>
      <w:tr w:rsidR="009A7E00" w:rsidRPr="00A45E14" w:rsidTr="00A45E14">
        <w:trPr>
          <w:trHeight w:val="420"/>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xml:space="preserve">   Субсидии за неразплатени проекти след изтичане на крайния срок за извършване на плащания с европейски средства, вкл. по съдебни решения и/или изпълнителни листа</w:t>
            </w:r>
          </w:p>
        </w:tc>
        <w:tc>
          <w:tcPr>
            <w:tcW w:w="12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0</w:t>
            </w:r>
          </w:p>
        </w:tc>
        <w:tc>
          <w:tcPr>
            <w:tcW w:w="12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64 000</w:t>
            </w:r>
          </w:p>
        </w:tc>
        <w:tc>
          <w:tcPr>
            <w:tcW w:w="120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64 000</w:t>
            </w:r>
          </w:p>
        </w:tc>
      </w:tr>
      <w:tr w:rsidR="009A7E00" w:rsidRPr="00A45E14" w:rsidTr="00A45E14">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xml:space="preserve">    Субсидии по схемите и мерките на Селскостопанските пазарни механизми </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11 000 000</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8 467 500</w:t>
            </w:r>
          </w:p>
        </w:tc>
        <w:tc>
          <w:tcPr>
            <w:tcW w:w="120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8 167 394</w:t>
            </w:r>
          </w:p>
        </w:tc>
      </w:tr>
      <w:tr w:rsidR="009A7E00" w:rsidRPr="00A45E14" w:rsidTr="00A45E14">
        <w:trPr>
          <w:trHeight w:val="42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xml:space="preserve">    Субсидии за държавни помощи и преходна национална помощ съгласно Закона за подпомагане на земеделските производители</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439 350 000</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934 853 883</w:t>
            </w:r>
          </w:p>
        </w:tc>
        <w:tc>
          <w:tcPr>
            <w:tcW w:w="120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929 523 543</w:t>
            </w:r>
          </w:p>
        </w:tc>
      </w:tr>
      <w:tr w:rsidR="009A7E00" w:rsidRPr="00A45E14" w:rsidTr="00A45E14">
        <w:trPr>
          <w:trHeight w:val="420"/>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xml:space="preserve">    Капиталови трансфери за инвестиционни проекти, в т.ч. неразплатени проекти след изтичане на крайния срок за извършване на разплащания с европейски средства, вкл. по съдебни решения и/или изпълнителни листа</w:t>
            </w:r>
          </w:p>
        </w:tc>
        <w:tc>
          <w:tcPr>
            <w:tcW w:w="12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0</w:t>
            </w:r>
          </w:p>
        </w:tc>
        <w:tc>
          <w:tcPr>
            <w:tcW w:w="12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248 620</w:t>
            </w:r>
          </w:p>
        </w:tc>
        <w:tc>
          <w:tcPr>
            <w:tcW w:w="120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248 620</w:t>
            </w:r>
          </w:p>
        </w:tc>
      </w:tr>
      <w:tr w:rsidR="009A7E00" w:rsidRPr="00A45E14" w:rsidTr="00A45E14">
        <w:trPr>
          <w:trHeight w:val="324"/>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xml:space="preserve">   Финансиране на разходи за ДДС на общини с одобрени проекти по ПРСР</w:t>
            </w:r>
          </w:p>
        </w:tc>
        <w:tc>
          <w:tcPr>
            <w:tcW w:w="12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0</w:t>
            </w:r>
          </w:p>
        </w:tc>
        <w:tc>
          <w:tcPr>
            <w:tcW w:w="12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0</w:t>
            </w:r>
          </w:p>
        </w:tc>
        <w:tc>
          <w:tcPr>
            <w:tcW w:w="120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0</w:t>
            </w:r>
          </w:p>
        </w:tc>
      </w:tr>
      <w:tr w:rsidR="009A7E00" w:rsidRPr="00A45E14" w:rsidTr="00A45E14">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xml:space="preserve">   Финансиране на разходи за ДДС на общини с одобрени проекти по ПМДР</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0</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0</w:t>
            </w:r>
          </w:p>
        </w:tc>
        <w:tc>
          <w:tcPr>
            <w:tcW w:w="120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0</w:t>
            </w:r>
          </w:p>
        </w:tc>
      </w:tr>
      <w:tr w:rsidR="009A7E00" w:rsidRPr="00A45E14" w:rsidTr="00A45E14">
        <w:trPr>
          <w:trHeight w:val="324"/>
        </w:trPr>
        <w:tc>
          <w:tcPr>
            <w:tcW w:w="557" w:type="dxa"/>
            <w:tcBorders>
              <w:top w:val="nil"/>
              <w:left w:val="single" w:sz="8" w:space="0" w:color="auto"/>
              <w:bottom w:val="single" w:sz="8" w:space="0" w:color="auto"/>
              <w:right w:val="single" w:sz="8" w:space="0" w:color="auto"/>
            </w:tcBorders>
            <w:shd w:val="clear" w:color="000000" w:fill="DCE6F1"/>
            <w:vAlign w:val="center"/>
            <w:hideMark/>
          </w:tcPr>
          <w:p w:rsidR="009A7E00" w:rsidRPr="00A45E14" w:rsidRDefault="009A7E00" w:rsidP="009A7E00">
            <w:pPr>
              <w:spacing w:before="0" w:after="0"/>
              <w:ind w:firstLine="0"/>
              <w:jc w:val="both"/>
              <w:rPr>
                <w:b/>
                <w:bCs/>
                <w:color w:val="000000"/>
                <w:sz w:val="16"/>
                <w:szCs w:val="16"/>
              </w:rPr>
            </w:pPr>
            <w:r w:rsidRPr="00A45E14">
              <w:rPr>
                <w:b/>
                <w:bCs/>
                <w:color w:val="000000"/>
                <w:sz w:val="16"/>
                <w:szCs w:val="16"/>
              </w:rPr>
              <w:t>ІІІ.</w:t>
            </w:r>
          </w:p>
        </w:tc>
        <w:tc>
          <w:tcPr>
            <w:tcW w:w="6237" w:type="dxa"/>
            <w:tcBorders>
              <w:top w:val="nil"/>
              <w:left w:val="nil"/>
              <w:bottom w:val="single" w:sz="8" w:space="0" w:color="auto"/>
              <w:right w:val="single" w:sz="8" w:space="0" w:color="auto"/>
            </w:tcBorders>
            <w:shd w:val="clear" w:color="000000" w:fill="DCE6F1"/>
            <w:vAlign w:val="center"/>
            <w:hideMark/>
          </w:tcPr>
          <w:p w:rsidR="009A7E00" w:rsidRPr="00A45E14" w:rsidRDefault="009A7E00" w:rsidP="009A7E00">
            <w:pPr>
              <w:spacing w:before="0" w:after="0"/>
              <w:ind w:firstLine="0"/>
              <w:rPr>
                <w:b/>
                <w:bCs/>
                <w:color w:val="000000"/>
                <w:sz w:val="16"/>
                <w:szCs w:val="16"/>
              </w:rPr>
            </w:pPr>
            <w:r w:rsidRPr="00A45E14">
              <w:rPr>
                <w:b/>
                <w:bCs/>
                <w:color w:val="000000"/>
                <w:sz w:val="16"/>
                <w:szCs w:val="16"/>
              </w:rPr>
              <w:t>Администрирани разходни параграфи по други бюджети, сметки за средства от ЕС и чужди средства</w:t>
            </w:r>
          </w:p>
        </w:tc>
        <w:tc>
          <w:tcPr>
            <w:tcW w:w="122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1 310 812 000</w:t>
            </w:r>
          </w:p>
        </w:tc>
        <w:tc>
          <w:tcPr>
            <w:tcW w:w="122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926 115 700</w:t>
            </w:r>
          </w:p>
        </w:tc>
        <w:tc>
          <w:tcPr>
            <w:tcW w:w="120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908 066 907</w:t>
            </w:r>
          </w:p>
        </w:tc>
      </w:tr>
      <w:tr w:rsidR="009A7E00" w:rsidRPr="00A45E14" w:rsidTr="00A45E14">
        <w:trPr>
          <w:trHeight w:val="324"/>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Персонал</w:t>
            </w:r>
          </w:p>
        </w:tc>
        <w:tc>
          <w:tcPr>
            <w:tcW w:w="12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sz w:val="16"/>
                <w:szCs w:val="16"/>
              </w:rPr>
            </w:pPr>
            <w:r>
              <w:rPr>
                <w:sz w:val="16"/>
                <w:szCs w:val="16"/>
              </w:rPr>
              <w:t>14 638 800</w:t>
            </w:r>
          </w:p>
        </w:tc>
        <w:tc>
          <w:tcPr>
            <w:tcW w:w="12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sz w:val="16"/>
                <w:szCs w:val="16"/>
              </w:rPr>
            </w:pPr>
            <w:r>
              <w:rPr>
                <w:sz w:val="16"/>
                <w:szCs w:val="16"/>
              </w:rPr>
              <w:t>14 638 800</w:t>
            </w:r>
          </w:p>
        </w:tc>
        <w:tc>
          <w:tcPr>
            <w:tcW w:w="120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sz w:val="16"/>
                <w:szCs w:val="16"/>
              </w:rPr>
            </w:pPr>
            <w:r>
              <w:rPr>
                <w:sz w:val="16"/>
                <w:szCs w:val="16"/>
              </w:rPr>
              <w:t>0</w:t>
            </w:r>
          </w:p>
        </w:tc>
      </w:tr>
      <w:tr w:rsidR="009A7E00" w:rsidRPr="00A45E14" w:rsidTr="00A45E14">
        <w:trPr>
          <w:trHeight w:val="324"/>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xml:space="preserve">Издръжка </w:t>
            </w:r>
          </w:p>
        </w:tc>
        <w:tc>
          <w:tcPr>
            <w:tcW w:w="12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sz w:val="16"/>
                <w:szCs w:val="16"/>
              </w:rPr>
            </w:pPr>
            <w:r>
              <w:rPr>
                <w:sz w:val="16"/>
                <w:szCs w:val="16"/>
              </w:rPr>
              <w:t>57 284 200</w:t>
            </w:r>
          </w:p>
        </w:tc>
        <w:tc>
          <w:tcPr>
            <w:tcW w:w="12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sz w:val="16"/>
                <w:szCs w:val="16"/>
              </w:rPr>
            </w:pPr>
            <w:r>
              <w:rPr>
                <w:sz w:val="16"/>
                <w:szCs w:val="16"/>
              </w:rPr>
              <w:t>14 969 700</w:t>
            </w:r>
          </w:p>
        </w:tc>
        <w:tc>
          <w:tcPr>
            <w:tcW w:w="120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sz w:val="16"/>
                <w:szCs w:val="16"/>
              </w:rPr>
            </w:pPr>
            <w:r>
              <w:rPr>
                <w:sz w:val="16"/>
                <w:szCs w:val="16"/>
              </w:rPr>
              <w:t>0</w:t>
            </w:r>
          </w:p>
        </w:tc>
      </w:tr>
      <w:tr w:rsidR="009A7E00" w:rsidRPr="00A45E14" w:rsidTr="009A7E00">
        <w:trPr>
          <w:trHeight w:val="324"/>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xml:space="preserve"> (РСР) Субсидии за развитие на селските райони с характер на текущи трансфери</w:t>
            </w:r>
          </w:p>
        </w:tc>
        <w:tc>
          <w:tcPr>
            <w:tcW w:w="12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sz w:val="16"/>
                <w:szCs w:val="16"/>
              </w:rPr>
            </w:pPr>
            <w:r>
              <w:rPr>
                <w:sz w:val="16"/>
                <w:szCs w:val="16"/>
              </w:rPr>
              <w:t>281 529 300</w:t>
            </w:r>
          </w:p>
        </w:tc>
        <w:tc>
          <w:tcPr>
            <w:tcW w:w="12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sz w:val="16"/>
                <w:szCs w:val="16"/>
              </w:rPr>
            </w:pPr>
            <w:r>
              <w:rPr>
                <w:sz w:val="16"/>
                <w:szCs w:val="16"/>
              </w:rPr>
              <w:t>175 951 200</w:t>
            </w:r>
          </w:p>
        </w:tc>
        <w:tc>
          <w:tcPr>
            <w:tcW w:w="120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sz w:val="16"/>
                <w:szCs w:val="16"/>
              </w:rPr>
            </w:pPr>
            <w:r>
              <w:rPr>
                <w:sz w:val="16"/>
                <w:szCs w:val="16"/>
              </w:rPr>
              <w:t>163 945 669</w:t>
            </w:r>
          </w:p>
        </w:tc>
      </w:tr>
      <w:tr w:rsidR="009A7E00" w:rsidRPr="00A45E14" w:rsidTr="00A45E14">
        <w:trPr>
          <w:trHeight w:val="324"/>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xml:space="preserve"> (РСР) Субсидии за инвестиции в инфраструктура, придобиване на материални активи и др.</w:t>
            </w:r>
          </w:p>
        </w:tc>
        <w:tc>
          <w:tcPr>
            <w:tcW w:w="12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sz w:val="16"/>
                <w:szCs w:val="16"/>
              </w:rPr>
            </w:pPr>
            <w:r>
              <w:rPr>
                <w:sz w:val="16"/>
                <w:szCs w:val="16"/>
              </w:rPr>
              <w:t>171 749 100</w:t>
            </w:r>
          </w:p>
        </w:tc>
        <w:tc>
          <w:tcPr>
            <w:tcW w:w="12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sz w:val="16"/>
                <w:szCs w:val="16"/>
              </w:rPr>
            </w:pPr>
            <w:r>
              <w:rPr>
                <w:sz w:val="16"/>
                <w:szCs w:val="16"/>
              </w:rPr>
              <w:t>181 755 300</w:t>
            </w:r>
          </w:p>
        </w:tc>
        <w:tc>
          <w:tcPr>
            <w:tcW w:w="120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sz w:val="16"/>
                <w:szCs w:val="16"/>
              </w:rPr>
            </w:pPr>
            <w:r>
              <w:rPr>
                <w:sz w:val="16"/>
                <w:szCs w:val="16"/>
              </w:rPr>
              <w:t>0</w:t>
            </w:r>
          </w:p>
        </w:tc>
      </w:tr>
      <w:tr w:rsidR="009A7E00" w:rsidRPr="00A45E14" w:rsidTr="009A7E00">
        <w:trPr>
          <w:trHeight w:val="420"/>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xml:space="preserve"> (РСР) Предоставени трансфери за сметка на утвърдените разходи, представляващи плащания за персонал, издръжка, субсидии за инвестиции в инфраструктура, придобиване на материални активи и др.</w:t>
            </w:r>
          </w:p>
        </w:tc>
        <w:tc>
          <w:tcPr>
            <w:tcW w:w="12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sz w:val="16"/>
                <w:szCs w:val="16"/>
              </w:rPr>
            </w:pPr>
            <w:r>
              <w:rPr>
                <w:sz w:val="16"/>
                <w:szCs w:val="16"/>
              </w:rPr>
              <w:t>0</w:t>
            </w:r>
          </w:p>
        </w:tc>
        <w:tc>
          <w:tcPr>
            <w:tcW w:w="12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sz w:val="16"/>
                <w:szCs w:val="16"/>
              </w:rPr>
            </w:pPr>
            <w:bookmarkStart w:id="56" w:name="_GoBack"/>
            <w:bookmarkEnd w:id="56"/>
            <w:r>
              <w:rPr>
                <w:sz w:val="16"/>
                <w:szCs w:val="16"/>
              </w:rPr>
              <w:t>0</w:t>
            </w:r>
          </w:p>
        </w:tc>
        <w:tc>
          <w:tcPr>
            <w:tcW w:w="120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sz w:val="16"/>
                <w:szCs w:val="16"/>
              </w:rPr>
            </w:pPr>
            <w:r>
              <w:rPr>
                <w:sz w:val="16"/>
                <w:szCs w:val="16"/>
              </w:rPr>
              <w:t>193 640 372</w:t>
            </w:r>
          </w:p>
        </w:tc>
      </w:tr>
      <w:tr w:rsidR="009A7E00" w:rsidRPr="00A45E14" w:rsidTr="009A7E00">
        <w:trPr>
          <w:trHeight w:val="324"/>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xml:space="preserve"> (РСР) Субсидии за частни инвестиции в земеделски стопанства, преработващи предприятия и др.</w:t>
            </w:r>
          </w:p>
        </w:tc>
        <w:tc>
          <w:tcPr>
            <w:tcW w:w="12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sz w:val="16"/>
                <w:szCs w:val="16"/>
              </w:rPr>
            </w:pPr>
            <w:r>
              <w:rPr>
                <w:sz w:val="16"/>
                <w:szCs w:val="16"/>
              </w:rPr>
              <w:t>675 932 600</w:t>
            </w:r>
          </w:p>
        </w:tc>
        <w:tc>
          <w:tcPr>
            <w:tcW w:w="12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sz w:val="16"/>
                <w:szCs w:val="16"/>
              </w:rPr>
            </w:pPr>
            <w:r>
              <w:rPr>
                <w:sz w:val="16"/>
                <w:szCs w:val="16"/>
              </w:rPr>
              <w:t>460 140 000</w:t>
            </w:r>
          </w:p>
        </w:tc>
        <w:tc>
          <w:tcPr>
            <w:tcW w:w="120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sz w:val="16"/>
                <w:szCs w:val="16"/>
              </w:rPr>
            </w:pPr>
            <w:r>
              <w:rPr>
                <w:sz w:val="16"/>
                <w:szCs w:val="16"/>
              </w:rPr>
              <w:t>382 458 123</w:t>
            </w:r>
          </w:p>
        </w:tc>
      </w:tr>
      <w:tr w:rsidR="009A7E00" w:rsidRPr="00A45E14" w:rsidTr="009A7E00">
        <w:trPr>
          <w:trHeight w:val="42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xml:space="preserve">   (Пазарни мерки)  Субсидии с характер на текущи трансфери за училищни схеми, пчеларство, промоционални програми и други по ССЕС на ДФЗ</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sz w:val="16"/>
                <w:szCs w:val="16"/>
              </w:rPr>
            </w:pPr>
            <w:r>
              <w:rPr>
                <w:sz w:val="16"/>
                <w:szCs w:val="16"/>
              </w:rPr>
              <w:t>69 618 000</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sz w:val="16"/>
                <w:szCs w:val="16"/>
              </w:rPr>
            </w:pPr>
            <w:r>
              <w:rPr>
                <w:sz w:val="16"/>
                <w:szCs w:val="16"/>
              </w:rPr>
              <w:t>41 621 500</w:t>
            </w:r>
          </w:p>
        </w:tc>
        <w:tc>
          <w:tcPr>
            <w:tcW w:w="120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sz w:val="16"/>
                <w:szCs w:val="16"/>
              </w:rPr>
            </w:pPr>
            <w:r>
              <w:rPr>
                <w:sz w:val="16"/>
                <w:szCs w:val="16"/>
              </w:rPr>
              <w:t>44 378 565</w:t>
            </w:r>
          </w:p>
        </w:tc>
      </w:tr>
      <w:tr w:rsidR="009A7E00" w:rsidRPr="00A45E14" w:rsidTr="009A7E00">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xml:space="preserve">   Субсидии за инвестиции в секторите "Вино", "Пчеларство" и други по ССЕС на ДФЗ</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sz w:val="16"/>
                <w:szCs w:val="16"/>
              </w:rPr>
            </w:pPr>
            <w:r>
              <w:rPr>
                <w:sz w:val="16"/>
                <w:szCs w:val="16"/>
              </w:rPr>
              <w:t>3 946 700</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sz w:val="16"/>
                <w:szCs w:val="16"/>
              </w:rPr>
            </w:pPr>
            <w:r>
              <w:rPr>
                <w:sz w:val="16"/>
                <w:szCs w:val="16"/>
              </w:rPr>
              <w:t>481 100</w:t>
            </w:r>
          </w:p>
        </w:tc>
        <w:tc>
          <w:tcPr>
            <w:tcW w:w="120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sz w:val="16"/>
                <w:szCs w:val="16"/>
              </w:rPr>
            </w:pPr>
            <w:r>
              <w:rPr>
                <w:sz w:val="16"/>
                <w:szCs w:val="16"/>
              </w:rPr>
              <w:t>481 078</w:t>
            </w:r>
          </w:p>
        </w:tc>
      </w:tr>
      <w:tr w:rsidR="009A7E00" w:rsidRPr="00A45E14" w:rsidTr="00A45E14">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xml:space="preserve">  (Пазарни мерки) Субсидии за инвестиции от бенефициери-бюджетни предприятия</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sz w:val="16"/>
                <w:szCs w:val="16"/>
              </w:rPr>
            </w:pPr>
            <w:r>
              <w:rPr>
                <w:sz w:val="16"/>
                <w:szCs w:val="16"/>
              </w:rPr>
              <w:t>0</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sz w:val="16"/>
                <w:szCs w:val="16"/>
              </w:rPr>
            </w:pPr>
            <w:r>
              <w:rPr>
                <w:sz w:val="16"/>
                <w:szCs w:val="16"/>
              </w:rPr>
              <w:t>444 800</w:t>
            </w:r>
          </w:p>
        </w:tc>
        <w:tc>
          <w:tcPr>
            <w:tcW w:w="120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sz w:val="16"/>
                <w:szCs w:val="16"/>
              </w:rPr>
            </w:pPr>
            <w:r>
              <w:rPr>
                <w:sz w:val="16"/>
                <w:szCs w:val="16"/>
              </w:rPr>
              <w:t>0</w:t>
            </w:r>
          </w:p>
        </w:tc>
      </w:tr>
      <w:tr w:rsidR="009A7E00" w:rsidRPr="00A45E14" w:rsidTr="009A7E00">
        <w:trPr>
          <w:trHeight w:val="42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xml:space="preserve">   (Пазарни мерки) Предоставени трансфери за сметка на утвърдените разходи по ССЕС на ДФЗ, представляващи субсидии за развитие на училищни схеми, пчеларство, промоционални програми и други </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sz w:val="16"/>
                <w:szCs w:val="16"/>
              </w:rPr>
            </w:pPr>
            <w:r>
              <w:rPr>
                <w:sz w:val="16"/>
                <w:szCs w:val="16"/>
              </w:rPr>
              <w:t>0</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sz w:val="16"/>
                <w:szCs w:val="16"/>
              </w:rPr>
            </w:pPr>
            <w:r>
              <w:rPr>
                <w:sz w:val="16"/>
                <w:szCs w:val="16"/>
              </w:rPr>
              <w:t>0</w:t>
            </w:r>
          </w:p>
        </w:tc>
        <w:tc>
          <w:tcPr>
            <w:tcW w:w="120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sz w:val="16"/>
                <w:szCs w:val="16"/>
              </w:rPr>
            </w:pPr>
            <w:r>
              <w:rPr>
                <w:sz w:val="16"/>
                <w:szCs w:val="16"/>
              </w:rPr>
              <w:t>444 751</w:t>
            </w:r>
          </w:p>
        </w:tc>
      </w:tr>
      <w:tr w:rsidR="009A7E00" w:rsidRPr="00A45E14" w:rsidTr="009A7E00">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xml:space="preserve">   (Рибарство) Субсидии за рибарство и аквакултури с характер на текущи трансфери по ССЕС на ДФЗ</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sz w:val="16"/>
                <w:szCs w:val="16"/>
              </w:rPr>
            </w:pPr>
            <w:r>
              <w:rPr>
                <w:sz w:val="16"/>
                <w:szCs w:val="16"/>
              </w:rPr>
              <w:t>18 047 200</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sz w:val="16"/>
                <w:szCs w:val="16"/>
              </w:rPr>
            </w:pPr>
            <w:r>
              <w:rPr>
                <w:sz w:val="16"/>
                <w:szCs w:val="16"/>
              </w:rPr>
              <w:t>20 548 700</w:t>
            </w:r>
          </w:p>
        </w:tc>
        <w:tc>
          <w:tcPr>
            <w:tcW w:w="120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sz w:val="16"/>
                <w:szCs w:val="16"/>
              </w:rPr>
            </w:pPr>
            <w:r>
              <w:rPr>
                <w:sz w:val="16"/>
                <w:szCs w:val="16"/>
              </w:rPr>
              <w:t>17 810 643</w:t>
            </w:r>
          </w:p>
        </w:tc>
      </w:tr>
      <w:tr w:rsidR="009A7E00" w:rsidRPr="00A45E14" w:rsidTr="00A45E14">
        <w:trPr>
          <w:trHeight w:val="42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xml:space="preserve">   (Рибарство) Субсидии за инвестиции в областта на рибарството и аквакултурите от бенефициери-бюджетни предприятия по ССЕС на ДФЗ</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sz w:val="16"/>
                <w:szCs w:val="16"/>
              </w:rPr>
            </w:pPr>
            <w:r>
              <w:rPr>
                <w:sz w:val="16"/>
                <w:szCs w:val="16"/>
              </w:rPr>
              <w:t>1 492 000</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sz w:val="16"/>
                <w:szCs w:val="16"/>
              </w:rPr>
            </w:pPr>
            <w:r>
              <w:rPr>
                <w:sz w:val="16"/>
                <w:szCs w:val="16"/>
              </w:rPr>
              <w:t>8 441 700</w:t>
            </w:r>
          </w:p>
        </w:tc>
        <w:tc>
          <w:tcPr>
            <w:tcW w:w="120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sz w:val="16"/>
                <w:szCs w:val="16"/>
              </w:rPr>
            </w:pPr>
            <w:r>
              <w:rPr>
                <w:sz w:val="16"/>
                <w:szCs w:val="16"/>
              </w:rPr>
              <w:t>0</w:t>
            </w:r>
          </w:p>
        </w:tc>
      </w:tr>
      <w:tr w:rsidR="009A7E00" w:rsidRPr="00A45E14" w:rsidTr="009A7E00">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xml:space="preserve">    (Рибарство) Субсидии за рибарство и аквакултури с характер на капиталови трансфери по ССЕС на ДФЗ</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sz w:val="16"/>
                <w:szCs w:val="16"/>
              </w:rPr>
            </w:pPr>
            <w:r>
              <w:rPr>
                <w:sz w:val="16"/>
                <w:szCs w:val="16"/>
              </w:rPr>
              <w:t>16 574 100</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sz w:val="16"/>
                <w:szCs w:val="16"/>
              </w:rPr>
            </w:pPr>
            <w:r>
              <w:rPr>
                <w:sz w:val="16"/>
                <w:szCs w:val="16"/>
              </w:rPr>
              <w:t>7 122 900</w:t>
            </w:r>
          </w:p>
        </w:tc>
        <w:tc>
          <w:tcPr>
            <w:tcW w:w="120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sz w:val="16"/>
                <w:szCs w:val="16"/>
              </w:rPr>
            </w:pPr>
            <w:r>
              <w:rPr>
                <w:sz w:val="16"/>
                <w:szCs w:val="16"/>
              </w:rPr>
              <w:t>5 535 961</w:t>
            </w:r>
          </w:p>
        </w:tc>
      </w:tr>
      <w:tr w:rsidR="009A7E00" w:rsidRPr="00A45E14" w:rsidTr="009A7E00">
        <w:trPr>
          <w:trHeight w:val="42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xml:space="preserve">    (Рибарство) Предоставени трансфери за сметка на утвърдените разходи по ССЕС на ДФЗ, представляващи субсидии за рибарство и аквакултури </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sz w:val="16"/>
                <w:szCs w:val="16"/>
              </w:rPr>
            </w:pPr>
            <w:r>
              <w:rPr>
                <w:sz w:val="16"/>
                <w:szCs w:val="16"/>
              </w:rPr>
              <w:t>0</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sz w:val="16"/>
                <w:szCs w:val="16"/>
              </w:rPr>
            </w:pPr>
            <w:r>
              <w:rPr>
                <w:sz w:val="16"/>
                <w:szCs w:val="16"/>
              </w:rPr>
              <w:t>0</w:t>
            </w:r>
          </w:p>
        </w:tc>
        <w:tc>
          <w:tcPr>
            <w:tcW w:w="120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sz w:val="16"/>
                <w:szCs w:val="16"/>
              </w:rPr>
            </w:pPr>
            <w:r>
              <w:rPr>
                <w:sz w:val="16"/>
                <w:szCs w:val="16"/>
              </w:rPr>
              <w:t>13 204 128</w:t>
            </w:r>
          </w:p>
        </w:tc>
      </w:tr>
      <w:tr w:rsidR="009A7E00" w:rsidRPr="00A45E14" w:rsidTr="00A45E14">
        <w:trPr>
          <w:trHeight w:val="624"/>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xml:space="preserve">   Предоставени трансфери за сметка на утвърдените разходи по бюджета на ДФЗ, представляващи капиталови трансфери за неразплатени проекти след изтичане на крайния срок за извършване на плащания с европейски средства, вкл. по съдебни решения и/или изпълнителни листа</w:t>
            </w:r>
          </w:p>
        </w:tc>
        <w:tc>
          <w:tcPr>
            <w:tcW w:w="12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sz w:val="16"/>
                <w:szCs w:val="16"/>
              </w:rPr>
            </w:pPr>
            <w:r>
              <w:rPr>
                <w:sz w:val="16"/>
                <w:szCs w:val="16"/>
              </w:rPr>
              <w:t>0</w:t>
            </w:r>
          </w:p>
        </w:tc>
        <w:tc>
          <w:tcPr>
            <w:tcW w:w="12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sz w:val="16"/>
                <w:szCs w:val="16"/>
              </w:rPr>
            </w:pPr>
            <w:r>
              <w:rPr>
                <w:sz w:val="16"/>
                <w:szCs w:val="16"/>
              </w:rPr>
              <w:t>0</w:t>
            </w:r>
          </w:p>
        </w:tc>
        <w:tc>
          <w:tcPr>
            <w:tcW w:w="120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sz w:val="16"/>
                <w:szCs w:val="16"/>
              </w:rPr>
            </w:pPr>
            <w:r>
              <w:rPr>
                <w:sz w:val="16"/>
                <w:szCs w:val="16"/>
              </w:rPr>
              <w:t>0</w:t>
            </w:r>
          </w:p>
        </w:tc>
      </w:tr>
      <w:tr w:rsidR="009A7E00" w:rsidRPr="00A45E14" w:rsidTr="00A45E14">
        <w:trPr>
          <w:trHeight w:val="42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xml:space="preserve">  Предоставени трансфери за други бюджети за сметка на утвърдените разходи по бюджета на ДФЗ, представляващи субсидии по схемите и мерките на Селскостопанските пазарни механизми </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sz w:val="16"/>
                <w:szCs w:val="16"/>
              </w:rPr>
            </w:pPr>
            <w:r>
              <w:rPr>
                <w:sz w:val="16"/>
                <w:szCs w:val="16"/>
              </w:rPr>
              <w:t>0</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sz w:val="16"/>
                <w:szCs w:val="16"/>
              </w:rPr>
            </w:pPr>
            <w:r>
              <w:rPr>
                <w:sz w:val="16"/>
                <w:szCs w:val="16"/>
              </w:rPr>
              <w:t>0</w:t>
            </w:r>
          </w:p>
        </w:tc>
        <w:tc>
          <w:tcPr>
            <w:tcW w:w="120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sz w:val="16"/>
                <w:szCs w:val="16"/>
              </w:rPr>
            </w:pPr>
            <w:r>
              <w:rPr>
                <w:sz w:val="16"/>
                <w:szCs w:val="16"/>
              </w:rPr>
              <w:t>0</w:t>
            </w:r>
          </w:p>
        </w:tc>
      </w:tr>
      <w:tr w:rsidR="009A7E00" w:rsidRPr="00A45E14" w:rsidTr="00A45E14">
        <w:trPr>
          <w:trHeight w:val="6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xml:space="preserve">  Предоставени трансфери за други бюджети за сметка на утвърдените разходи по бюджета на ДФЗ, представляващи субсидии за държавни помощи и преходна национална помощ съгласно Закона за подпомагане на земеделските производители</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0</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0</w:t>
            </w:r>
          </w:p>
        </w:tc>
        <w:tc>
          <w:tcPr>
            <w:tcW w:w="120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color w:val="000000"/>
                <w:sz w:val="16"/>
                <w:szCs w:val="16"/>
              </w:rPr>
            </w:pPr>
            <w:r>
              <w:rPr>
                <w:color w:val="000000"/>
                <w:sz w:val="16"/>
                <w:szCs w:val="16"/>
              </w:rPr>
              <w:t>59 804 775</w:t>
            </w:r>
          </w:p>
        </w:tc>
      </w:tr>
      <w:tr w:rsidR="009A7E00" w:rsidRPr="00A45E14" w:rsidTr="00A45E14">
        <w:trPr>
          <w:trHeight w:val="624"/>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xml:space="preserve">   Предоставени трансфери за сметка на утвърдените разходи по бюджета на ДФЗ, представляващи капиталови трансфери за неразплатени проекти след изтичане на крайния срок за извършване на плащания с европейски средства, вкл. по съдебни решения и/или изпълнителни листа</w:t>
            </w:r>
          </w:p>
        </w:tc>
        <w:tc>
          <w:tcPr>
            <w:tcW w:w="12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sz w:val="16"/>
                <w:szCs w:val="16"/>
              </w:rPr>
            </w:pPr>
            <w:r>
              <w:rPr>
                <w:sz w:val="16"/>
                <w:szCs w:val="16"/>
              </w:rPr>
              <w:t>0</w:t>
            </w:r>
          </w:p>
        </w:tc>
        <w:tc>
          <w:tcPr>
            <w:tcW w:w="12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sz w:val="16"/>
                <w:szCs w:val="16"/>
              </w:rPr>
            </w:pPr>
            <w:r>
              <w:rPr>
                <w:sz w:val="16"/>
                <w:szCs w:val="16"/>
              </w:rPr>
              <w:t>0</w:t>
            </w:r>
          </w:p>
        </w:tc>
        <w:tc>
          <w:tcPr>
            <w:tcW w:w="120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sz w:val="16"/>
                <w:szCs w:val="16"/>
              </w:rPr>
            </w:pPr>
            <w:r>
              <w:rPr>
                <w:sz w:val="16"/>
                <w:szCs w:val="16"/>
              </w:rPr>
              <w:t>0</w:t>
            </w:r>
          </w:p>
        </w:tc>
      </w:tr>
      <w:tr w:rsidR="009A7E00" w:rsidRPr="00A45E14" w:rsidTr="00A45E14">
        <w:trPr>
          <w:trHeight w:val="420"/>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xml:space="preserve">   Предоставени трансфери за сметка на утвърдените разходи бюджета на ДФЗ, представляващи финансиране на разходи за ДДС на общини с одобрени проекти по ПРСР/СПРЗСР</w:t>
            </w:r>
          </w:p>
        </w:tc>
        <w:tc>
          <w:tcPr>
            <w:tcW w:w="12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sz w:val="16"/>
                <w:szCs w:val="16"/>
              </w:rPr>
            </w:pPr>
            <w:r>
              <w:rPr>
                <w:sz w:val="16"/>
                <w:szCs w:val="16"/>
              </w:rPr>
              <w:t>0</w:t>
            </w:r>
          </w:p>
        </w:tc>
        <w:tc>
          <w:tcPr>
            <w:tcW w:w="12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sz w:val="16"/>
                <w:szCs w:val="16"/>
              </w:rPr>
            </w:pPr>
            <w:r>
              <w:rPr>
                <w:sz w:val="16"/>
                <w:szCs w:val="16"/>
              </w:rPr>
              <w:t>0</w:t>
            </w:r>
          </w:p>
        </w:tc>
        <w:tc>
          <w:tcPr>
            <w:tcW w:w="120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sz w:val="16"/>
                <w:szCs w:val="16"/>
              </w:rPr>
            </w:pPr>
            <w:r>
              <w:rPr>
                <w:sz w:val="16"/>
                <w:szCs w:val="16"/>
              </w:rPr>
              <w:t>25 356 216</w:t>
            </w:r>
          </w:p>
        </w:tc>
      </w:tr>
      <w:tr w:rsidR="009A7E00" w:rsidRPr="00A45E14" w:rsidTr="00A45E14">
        <w:trPr>
          <w:trHeight w:val="42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xml:space="preserve">   Предоставени трансфери за сметка на утвърдените разходи по бюджета на ДФЗ, представляващи финансиране на разходи за ДДС на общини с одобрени проекти по ПМДР/ПМДРА</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sz w:val="16"/>
                <w:szCs w:val="16"/>
              </w:rPr>
            </w:pPr>
            <w:r>
              <w:rPr>
                <w:sz w:val="16"/>
                <w:szCs w:val="16"/>
              </w:rPr>
              <w:t>0</w:t>
            </w:r>
          </w:p>
        </w:tc>
        <w:tc>
          <w:tcPr>
            <w:tcW w:w="122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sz w:val="16"/>
                <w:szCs w:val="16"/>
              </w:rPr>
            </w:pPr>
            <w:r>
              <w:rPr>
                <w:sz w:val="16"/>
                <w:szCs w:val="16"/>
              </w:rPr>
              <w:t>0</w:t>
            </w:r>
          </w:p>
        </w:tc>
        <w:tc>
          <w:tcPr>
            <w:tcW w:w="1200" w:type="dxa"/>
            <w:tcBorders>
              <w:top w:val="nil"/>
              <w:left w:val="nil"/>
              <w:bottom w:val="single" w:sz="8" w:space="0" w:color="auto"/>
              <w:right w:val="single" w:sz="8" w:space="0" w:color="auto"/>
            </w:tcBorders>
            <w:shd w:val="clear" w:color="auto" w:fill="auto"/>
            <w:noWrap/>
            <w:vAlign w:val="center"/>
            <w:hideMark/>
          </w:tcPr>
          <w:p w:rsidR="009A7E00" w:rsidRDefault="009A7E00" w:rsidP="009A7E00">
            <w:pPr>
              <w:spacing w:before="0" w:after="0"/>
              <w:ind w:firstLine="0"/>
              <w:jc w:val="right"/>
              <w:rPr>
                <w:sz w:val="16"/>
                <w:szCs w:val="16"/>
              </w:rPr>
            </w:pPr>
            <w:r>
              <w:rPr>
                <w:sz w:val="16"/>
                <w:szCs w:val="16"/>
              </w:rPr>
              <w:t>1 006 626</w:t>
            </w:r>
          </w:p>
        </w:tc>
      </w:tr>
      <w:tr w:rsidR="009A7E00" w:rsidRPr="00A45E14" w:rsidTr="00A45E14">
        <w:trPr>
          <w:trHeight w:val="324"/>
        </w:trPr>
        <w:tc>
          <w:tcPr>
            <w:tcW w:w="557" w:type="dxa"/>
            <w:tcBorders>
              <w:top w:val="nil"/>
              <w:left w:val="single" w:sz="8" w:space="0" w:color="auto"/>
              <w:bottom w:val="single" w:sz="8" w:space="0" w:color="auto"/>
              <w:right w:val="single" w:sz="8" w:space="0" w:color="auto"/>
            </w:tcBorders>
            <w:shd w:val="clear" w:color="000000" w:fill="DCE6F1"/>
            <w:vAlign w:val="center"/>
            <w:hideMark/>
          </w:tcPr>
          <w:p w:rsidR="009A7E00" w:rsidRPr="00A45E14" w:rsidRDefault="009A7E00" w:rsidP="009A7E00">
            <w:pPr>
              <w:spacing w:before="0" w:after="0"/>
              <w:ind w:firstLine="0"/>
              <w:jc w:val="both"/>
              <w:rPr>
                <w:b/>
                <w:bCs/>
                <w:color w:val="000000"/>
                <w:sz w:val="16"/>
                <w:szCs w:val="16"/>
              </w:rPr>
            </w:pPr>
            <w:r w:rsidRPr="00A45E14">
              <w:rPr>
                <w:b/>
                <w:bCs/>
                <w:color w:val="000000"/>
                <w:sz w:val="16"/>
                <w:szCs w:val="16"/>
              </w:rPr>
              <w:t> </w:t>
            </w:r>
          </w:p>
        </w:tc>
        <w:tc>
          <w:tcPr>
            <w:tcW w:w="6237" w:type="dxa"/>
            <w:tcBorders>
              <w:top w:val="nil"/>
              <w:left w:val="nil"/>
              <w:bottom w:val="single" w:sz="8" w:space="0" w:color="auto"/>
              <w:right w:val="single" w:sz="8" w:space="0" w:color="auto"/>
            </w:tcBorders>
            <w:shd w:val="clear" w:color="000000" w:fill="DCE6F1"/>
            <w:vAlign w:val="center"/>
            <w:hideMark/>
          </w:tcPr>
          <w:p w:rsidR="009A7E00" w:rsidRPr="00A45E14" w:rsidRDefault="009A7E00" w:rsidP="009A7E00">
            <w:pPr>
              <w:spacing w:before="0" w:after="0"/>
              <w:ind w:firstLine="0"/>
              <w:rPr>
                <w:b/>
                <w:bCs/>
                <w:color w:val="000000"/>
                <w:sz w:val="16"/>
                <w:szCs w:val="16"/>
              </w:rPr>
            </w:pPr>
            <w:r w:rsidRPr="00A45E14">
              <w:rPr>
                <w:b/>
                <w:bCs/>
                <w:color w:val="000000"/>
                <w:sz w:val="16"/>
                <w:szCs w:val="16"/>
              </w:rPr>
              <w:t>Общо администрирани разходи (ІІ.+ІІІ.):</w:t>
            </w:r>
          </w:p>
        </w:tc>
        <w:tc>
          <w:tcPr>
            <w:tcW w:w="122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1 761 162 000</w:t>
            </w:r>
          </w:p>
        </w:tc>
        <w:tc>
          <w:tcPr>
            <w:tcW w:w="122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1 869 749 703</w:t>
            </w:r>
          </w:p>
        </w:tc>
        <w:tc>
          <w:tcPr>
            <w:tcW w:w="120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1 846 070 464</w:t>
            </w:r>
          </w:p>
        </w:tc>
      </w:tr>
      <w:tr w:rsidR="009A7E00" w:rsidRPr="00A45E14" w:rsidTr="00A45E14">
        <w:trPr>
          <w:trHeight w:val="324"/>
        </w:trPr>
        <w:tc>
          <w:tcPr>
            <w:tcW w:w="557" w:type="dxa"/>
            <w:tcBorders>
              <w:top w:val="nil"/>
              <w:left w:val="single" w:sz="8" w:space="0" w:color="auto"/>
              <w:bottom w:val="single" w:sz="8" w:space="0" w:color="auto"/>
              <w:right w:val="single" w:sz="8" w:space="0" w:color="auto"/>
            </w:tcBorders>
            <w:shd w:val="clear" w:color="000000" w:fill="DCE6F1"/>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000000" w:fill="DCE6F1"/>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w:t>
            </w:r>
          </w:p>
        </w:tc>
        <w:tc>
          <w:tcPr>
            <w:tcW w:w="122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color w:val="000000"/>
                <w:sz w:val="16"/>
                <w:szCs w:val="16"/>
              </w:rPr>
            </w:pPr>
            <w:r>
              <w:rPr>
                <w:color w:val="000000"/>
                <w:sz w:val="16"/>
                <w:szCs w:val="16"/>
              </w:rPr>
              <w:t> </w:t>
            </w:r>
          </w:p>
        </w:tc>
        <w:tc>
          <w:tcPr>
            <w:tcW w:w="122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color w:val="000000"/>
                <w:sz w:val="16"/>
                <w:szCs w:val="16"/>
              </w:rPr>
            </w:pPr>
            <w:r>
              <w:rPr>
                <w:color w:val="000000"/>
                <w:sz w:val="16"/>
                <w:szCs w:val="16"/>
              </w:rPr>
              <w:t> </w:t>
            </w:r>
          </w:p>
        </w:tc>
        <w:tc>
          <w:tcPr>
            <w:tcW w:w="120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color w:val="000000"/>
                <w:sz w:val="16"/>
                <w:szCs w:val="16"/>
              </w:rPr>
            </w:pPr>
            <w:r>
              <w:rPr>
                <w:color w:val="000000"/>
                <w:sz w:val="16"/>
                <w:szCs w:val="16"/>
              </w:rPr>
              <w:t> </w:t>
            </w:r>
          </w:p>
        </w:tc>
      </w:tr>
      <w:tr w:rsidR="009A7E00" w:rsidRPr="00A45E14" w:rsidTr="00A45E14">
        <w:trPr>
          <w:trHeight w:val="324"/>
        </w:trPr>
        <w:tc>
          <w:tcPr>
            <w:tcW w:w="557" w:type="dxa"/>
            <w:tcBorders>
              <w:top w:val="nil"/>
              <w:left w:val="single" w:sz="8" w:space="0" w:color="auto"/>
              <w:bottom w:val="single" w:sz="8" w:space="0" w:color="auto"/>
              <w:right w:val="single" w:sz="8" w:space="0" w:color="auto"/>
            </w:tcBorders>
            <w:shd w:val="clear" w:color="000000" w:fill="DCE6F1"/>
            <w:vAlign w:val="center"/>
            <w:hideMark/>
          </w:tcPr>
          <w:p w:rsidR="009A7E00" w:rsidRPr="00A45E14" w:rsidRDefault="009A7E00" w:rsidP="009A7E00">
            <w:pPr>
              <w:spacing w:before="0" w:after="0"/>
              <w:ind w:firstLine="0"/>
              <w:jc w:val="both"/>
              <w:rPr>
                <w:b/>
                <w:bCs/>
                <w:color w:val="000000"/>
                <w:sz w:val="16"/>
                <w:szCs w:val="16"/>
              </w:rPr>
            </w:pPr>
            <w:r w:rsidRPr="00A45E14">
              <w:rPr>
                <w:b/>
                <w:bCs/>
                <w:color w:val="000000"/>
                <w:sz w:val="16"/>
                <w:szCs w:val="16"/>
              </w:rPr>
              <w:t> </w:t>
            </w:r>
          </w:p>
        </w:tc>
        <w:tc>
          <w:tcPr>
            <w:tcW w:w="6237" w:type="dxa"/>
            <w:tcBorders>
              <w:top w:val="nil"/>
              <w:left w:val="nil"/>
              <w:bottom w:val="single" w:sz="8" w:space="0" w:color="auto"/>
              <w:right w:val="single" w:sz="8" w:space="0" w:color="auto"/>
            </w:tcBorders>
            <w:shd w:val="clear" w:color="000000" w:fill="DCE6F1"/>
            <w:vAlign w:val="center"/>
            <w:hideMark/>
          </w:tcPr>
          <w:p w:rsidR="009A7E00" w:rsidRPr="00A45E14" w:rsidRDefault="009A7E00" w:rsidP="009A7E00">
            <w:pPr>
              <w:spacing w:before="0" w:after="0"/>
              <w:ind w:firstLine="0"/>
              <w:rPr>
                <w:b/>
                <w:bCs/>
                <w:color w:val="000000"/>
                <w:sz w:val="16"/>
                <w:szCs w:val="16"/>
              </w:rPr>
            </w:pPr>
            <w:r w:rsidRPr="00A45E14">
              <w:rPr>
                <w:b/>
                <w:bCs/>
                <w:color w:val="000000"/>
                <w:sz w:val="16"/>
                <w:szCs w:val="16"/>
              </w:rPr>
              <w:t>Общо разходи по бюджета (І.1+ІІ.):</w:t>
            </w:r>
          </w:p>
        </w:tc>
        <w:tc>
          <w:tcPr>
            <w:tcW w:w="122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528 807 900</w:t>
            </w:r>
          </w:p>
        </w:tc>
        <w:tc>
          <w:tcPr>
            <w:tcW w:w="122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1 031 888 711</w:t>
            </w:r>
          </w:p>
        </w:tc>
        <w:tc>
          <w:tcPr>
            <w:tcW w:w="120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1 026 209 591</w:t>
            </w:r>
          </w:p>
        </w:tc>
      </w:tr>
      <w:tr w:rsidR="009A7E00" w:rsidRPr="00A45E14" w:rsidTr="00A45E14">
        <w:trPr>
          <w:trHeight w:val="324"/>
        </w:trPr>
        <w:tc>
          <w:tcPr>
            <w:tcW w:w="557" w:type="dxa"/>
            <w:tcBorders>
              <w:top w:val="nil"/>
              <w:left w:val="single" w:sz="8" w:space="0" w:color="auto"/>
              <w:bottom w:val="single" w:sz="8" w:space="0" w:color="auto"/>
              <w:right w:val="single" w:sz="8" w:space="0" w:color="auto"/>
            </w:tcBorders>
            <w:shd w:val="clear" w:color="000000" w:fill="DCE6F1"/>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000000" w:fill="DCE6F1"/>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 </w:t>
            </w:r>
          </w:p>
        </w:tc>
        <w:tc>
          <w:tcPr>
            <w:tcW w:w="122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color w:val="000000"/>
                <w:sz w:val="16"/>
                <w:szCs w:val="16"/>
              </w:rPr>
            </w:pPr>
            <w:r>
              <w:rPr>
                <w:color w:val="000000"/>
                <w:sz w:val="16"/>
                <w:szCs w:val="16"/>
              </w:rPr>
              <w:t> </w:t>
            </w:r>
          </w:p>
        </w:tc>
        <w:tc>
          <w:tcPr>
            <w:tcW w:w="122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color w:val="000000"/>
                <w:sz w:val="16"/>
                <w:szCs w:val="16"/>
              </w:rPr>
            </w:pPr>
            <w:r>
              <w:rPr>
                <w:color w:val="000000"/>
                <w:sz w:val="16"/>
                <w:szCs w:val="16"/>
              </w:rPr>
              <w:t> </w:t>
            </w:r>
          </w:p>
        </w:tc>
        <w:tc>
          <w:tcPr>
            <w:tcW w:w="120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color w:val="000000"/>
                <w:sz w:val="16"/>
                <w:szCs w:val="16"/>
              </w:rPr>
            </w:pPr>
            <w:r>
              <w:rPr>
                <w:color w:val="000000"/>
                <w:sz w:val="16"/>
                <w:szCs w:val="16"/>
              </w:rPr>
              <w:t> </w:t>
            </w:r>
          </w:p>
        </w:tc>
      </w:tr>
      <w:tr w:rsidR="009A7E00" w:rsidRPr="00A45E14" w:rsidTr="00A45E14">
        <w:trPr>
          <w:trHeight w:val="324"/>
        </w:trPr>
        <w:tc>
          <w:tcPr>
            <w:tcW w:w="557" w:type="dxa"/>
            <w:tcBorders>
              <w:top w:val="nil"/>
              <w:left w:val="single" w:sz="8" w:space="0" w:color="auto"/>
              <w:bottom w:val="single" w:sz="8" w:space="0" w:color="auto"/>
              <w:right w:val="single" w:sz="8" w:space="0" w:color="auto"/>
            </w:tcBorders>
            <w:shd w:val="clear" w:color="000000" w:fill="DCE6F1"/>
            <w:vAlign w:val="center"/>
            <w:hideMark/>
          </w:tcPr>
          <w:p w:rsidR="009A7E00" w:rsidRPr="00A45E14" w:rsidRDefault="009A7E00" w:rsidP="009A7E00">
            <w:pPr>
              <w:spacing w:before="0" w:after="0"/>
              <w:ind w:firstLine="0"/>
              <w:jc w:val="both"/>
              <w:rPr>
                <w:b/>
                <w:bCs/>
                <w:color w:val="000000"/>
                <w:sz w:val="16"/>
                <w:szCs w:val="16"/>
              </w:rPr>
            </w:pPr>
            <w:r w:rsidRPr="00A45E14">
              <w:rPr>
                <w:b/>
                <w:bCs/>
                <w:color w:val="000000"/>
                <w:sz w:val="16"/>
                <w:szCs w:val="16"/>
              </w:rPr>
              <w:t> </w:t>
            </w:r>
          </w:p>
        </w:tc>
        <w:tc>
          <w:tcPr>
            <w:tcW w:w="6237" w:type="dxa"/>
            <w:tcBorders>
              <w:top w:val="nil"/>
              <w:left w:val="nil"/>
              <w:bottom w:val="single" w:sz="8" w:space="0" w:color="auto"/>
              <w:right w:val="single" w:sz="8" w:space="0" w:color="auto"/>
            </w:tcBorders>
            <w:shd w:val="clear" w:color="000000" w:fill="DCE6F1"/>
            <w:vAlign w:val="center"/>
            <w:hideMark/>
          </w:tcPr>
          <w:p w:rsidR="009A7E00" w:rsidRPr="00A45E14" w:rsidRDefault="009A7E00" w:rsidP="009A7E00">
            <w:pPr>
              <w:spacing w:before="0" w:after="0"/>
              <w:ind w:firstLine="0"/>
              <w:rPr>
                <w:b/>
                <w:bCs/>
                <w:color w:val="000000"/>
                <w:sz w:val="16"/>
                <w:szCs w:val="16"/>
              </w:rPr>
            </w:pPr>
            <w:r w:rsidRPr="00A45E14">
              <w:rPr>
                <w:b/>
                <w:bCs/>
                <w:color w:val="000000"/>
                <w:sz w:val="16"/>
                <w:szCs w:val="16"/>
              </w:rPr>
              <w:t>Общо разходи (І.+ІІ.+ІІІ.):</w:t>
            </w:r>
          </w:p>
        </w:tc>
        <w:tc>
          <w:tcPr>
            <w:tcW w:w="122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1 839 619 900</w:t>
            </w:r>
          </w:p>
        </w:tc>
        <w:tc>
          <w:tcPr>
            <w:tcW w:w="122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1 958 004 411</w:t>
            </w:r>
          </w:p>
        </w:tc>
        <w:tc>
          <w:tcPr>
            <w:tcW w:w="1200" w:type="dxa"/>
            <w:tcBorders>
              <w:top w:val="nil"/>
              <w:left w:val="nil"/>
              <w:bottom w:val="single" w:sz="8" w:space="0" w:color="auto"/>
              <w:right w:val="single" w:sz="8" w:space="0" w:color="auto"/>
            </w:tcBorders>
            <w:shd w:val="clear" w:color="000000" w:fill="DCE6F1"/>
            <w:vAlign w:val="center"/>
            <w:hideMark/>
          </w:tcPr>
          <w:p w:rsidR="009A7E00" w:rsidRDefault="009A7E00" w:rsidP="009A7E00">
            <w:pPr>
              <w:spacing w:before="0" w:after="0"/>
              <w:ind w:firstLine="0"/>
              <w:jc w:val="right"/>
              <w:rPr>
                <w:b/>
                <w:bCs/>
                <w:color w:val="000000"/>
                <w:sz w:val="16"/>
                <w:szCs w:val="16"/>
              </w:rPr>
            </w:pPr>
            <w:r>
              <w:rPr>
                <w:b/>
                <w:bCs/>
                <w:color w:val="000000"/>
                <w:sz w:val="16"/>
                <w:szCs w:val="16"/>
              </w:rPr>
              <w:t>1 934 276 498</w:t>
            </w:r>
          </w:p>
        </w:tc>
      </w:tr>
      <w:tr w:rsidR="009A7E00" w:rsidRPr="00A45E14" w:rsidTr="00A45E14">
        <w:trPr>
          <w:trHeight w:val="324"/>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Численост на щатния персонал</w:t>
            </w:r>
          </w:p>
        </w:tc>
        <w:tc>
          <w:tcPr>
            <w:tcW w:w="12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1 693</w:t>
            </w:r>
          </w:p>
        </w:tc>
        <w:tc>
          <w:tcPr>
            <w:tcW w:w="12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1 693</w:t>
            </w:r>
          </w:p>
        </w:tc>
        <w:tc>
          <w:tcPr>
            <w:tcW w:w="120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1 569</w:t>
            </w:r>
          </w:p>
        </w:tc>
      </w:tr>
      <w:tr w:rsidR="009A7E00" w:rsidRPr="00A45E14" w:rsidTr="00A45E14">
        <w:trPr>
          <w:trHeight w:val="324"/>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rsidR="009A7E00" w:rsidRPr="00A45E14" w:rsidRDefault="009A7E00" w:rsidP="009A7E00">
            <w:pPr>
              <w:spacing w:before="0" w:after="0"/>
              <w:ind w:firstLine="0"/>
              <w:rPr>
                <w:color w:val="000000"/>
                <w:sz w:val="16"/>
                <w:szCs w:val="16"/>
              </w:rPr>
            </w:pPr>
            <w:r w:rsidRPr="00A45E14">
              <w:rPr>
                <w:color w:val="000000"/>
                <w:sz w:val="16"/>
                <w:szCs w:val="16"/>
              </w:rPr>
              <w:t>Численост на извънщатния персонал</w:t>
            </w:r>
          </w:p>
        </w:tc>
        <w:tc>
          <w:tcPr>
            <w:tcW w:w="12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223</w:t>
            </w:r>
          </w:p>
        </w:tc>
        <w:tc>
          <w:tcPr>
            <w:tcW w:w="1220" w:type="dxa"/>
            <w:tcBorders>
              <w:top w:val="nil"/>
              <w:left w:val="nil"/>
              <w:bottom w:val="single" w:sz="8" w:space="0" w:color="auto"/>
              <w:right w:val="single" w:sz="8" w:space="0" w:color="auto"/>
            </w:tcBorders>
            <w:shd w:val="clear" w:color="auto" w:fill="auto"/>
            <w:vAlign w:val="center"/>
            <w:hideMark/>
          </w:tcPr>
          <w:p w:rsidR="009A7E00" w:rsidRDefault="009A7E00" w:rsidP="009A7E00">
            <w:pPr>
              <w:spacing w:before="0" w:after="0"/>
              <w:ind w:firstLine="0"/>
              <w:jc w:val="right"/>
              <w:rPr>
                <w:color w:val="000000"/>
                <w:sz w:val="16"/>
                <w:szCs w:val="16"/>
              </w:rPr>
            </w:pPr>
            <w:r>
              <w:rPr>
                <w:color w:val="000000"/>
                <w:sz w:val="16"/>
                <w:szCs w:val="16"/>
              </w:rPr>
              <w:t>223</w:t>
            </w:r>
          </w:p>
        </w:tc>
        <w:tc>
          <w:tcPr>
            <w:tcW w:w="1200" w:type="dxa"/>
            <w:tcBorders>
              <w:top w:val="nil"/>
              <w:left w:val="nil"/>
              <w:bottom w:val="single" w:sz="8" w:space="0" w:color="auto"/>
              <w:right w:val="single" w:sz="8" w:space="0" w:color="auto"/>
            </w:tcBorders>
            <w:shd w:val="clear" w:color="000000" w:fill="FFFFFF"/>
            <w:vAlign w:val="center"/>
            <w:hideMark/>
          </w:tcPr>
          <w:p w:rsidR="009A7E00" w:rsidRDefault="009A7E00" w:rsidP="009A7E00">
            <w:pPr>
              <w:spacing w:before="0" w:after="0"/>
              <w:ind w:firstLine="0"/>
              <w:jc w:val="right"/>
              <w:rPr>
                <w:color w:val="000000"/>
                <w:sz w:val="16"/>
                <w:szCs w:val="16"/>
              </w:rPr>
            </w:pPr>
            <w:r>
              <w:rPr>
                <w:color w:val="000000"/>
                <w:sz w:val="16"/>
                <w:szCs w:val="16"/>
              </w:rPr>
              <w:t>126</w:t>
            </w:r>
          </w:p>
        </w:tc>
      </w:tr>
    </w:tbl>
    <w:p w:rsidR="000543DA" w:rsidRDefault="000543DA" w:rsidP="000543DA">
      <w:pPr>
        <w:tabs>
          <w:tab w:val="left" w:pos="851"/>
        </w:tabs>
        <w:spacing w:line="336" w:lineRule="auto"/>
        <w:ind w:left="567" w:firstLine="0"/>
        <w:contextualSpacing/>
        <w:rPr>
          <w:sz w:val="24"/>
          <w:szCs w:val="24"/>
        </w:rPr>
      </w:pPr>
    </w:p>
    <w:p w:rsidR="00977976" w:rsidRPr="000E543A" w:rsidRDefault="00977976" w:rsidP="00F0511E">
      <w:pPr>
        <w:tabs>
          <w:tab w:val="left" w:pos="851"/>
        </w:tabs>
        <w:spacing w:line="336" w:lineRule="auto"/>
        <w:ind w:firstLine="0"/>
        <w:contextualSpacing/>
      </w:pPr>
    </w:p>
    <w:sectPr w:rsidR="00977976" w:rsidRPr="000E543A" w:rsidSect="00866817">
      <w:pgSz w:w="11906" w:h="16838" w:code="9"/>
      <w:pgMar w:top="851" w:right="1416" w:bottom="993" w:left="851" w:header="284"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7F2" w:rsidRDefault="002747F2" w:rsidP="00263F1E">
      <w:pPr>
        <w:spacing w:before="0" w:after="0"/>
      </w:pPr>
      <w:r>
        <w:separator/>
      </w:r>
    </w:p>
  </w:endnote>
  <w:endnote w:type="continuationSeparator" w:id="0">
    <w:p w:rsidR="002747F2" w:rsidRDefault="002747F2" w:rsidP="00263F1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ngs">
    <w:altName w:val="Yu Gothic UI"/>
    <w:panose1 w:val="00000000000000000000"/>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EUAlbertina">
    <w:altName w:val="Times New Roman"/>
    <w:panose1 w:val="00000000000000000000"/>
    <w:charset w:val="CC"/>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MS ??">
    <w:altName w:val="Yu Gothic UI"/>
    <w:panose1 w:val="00000000000000000000"/>
    <w:charset w:val="80"/>
    <w:family w:val="auto"/>
    <w:notTrueType/>
    <w:pitch w:val="variable"/>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S Gothi">
    <w:altName w:val="MS Gothic"/>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7F2" w:rsidRDefault="002747F2">
    <w:pPr>
      <w:pStyle w:val="Footer"/>
      <w:jc w:val="center"/>
    </w:pPr>
  </w:p>
  <w:p w:rsidR="002747F2" w:rsidRDefault="002747F2" w:rsidP="00120237">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7F2" w:rsidRDefault="002747F2">
    <w:pPr>
      <w:pStyle w:val="Footer"/>
      <w:jc w:val="center"/>
    </w:pPr>
    <w:r>
      <w:fldChar w:fldCharType="begin"/>
    </w:r>
    <w:r>
      <w:instrText xml:space="preserve"> PAGE   \* MERGEFORMAT </w:instrText>
    </w:r>
    <w:r>
      <w:fldChar w:fldCharType="separate"/>
    </w:r>
    <w:r w:rsidR="009A7E00">
      <w:rPr>
        <w:noProof/>
      </w:rPr>
      <w:t>1</w:t>
    </w:r>
    <w:r>
      <w:rPr>
        <w:noProof/>
      </w:rPr>
      <w:fldChar w:fldCharType="end"/>
    </w:r>
  </w:p>
  <w:p w:rsidR="002747F2" w:rsidRDefault="002747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2536"/>
      <w:docPartObj>
        <w:docPartGallery w:val="Page Numbers (Bottom of Page)"/>
        <w:docPartUnique/>
      </w:docPartObj>
    </w:sdtPr>
    <w:sdtEndPr/>
    <w:sdtContent>
      <w:p w:rsidR="002747F2" w:rsidRDefault="002747F2">
        <w:pPr>
          <w:pStyle w:val="Footer"/>
          <w:jc w:val="center"/>
        </w:pPr>
        <w:r>
          <w:fldChar w:fldCharType="begin"/>
        </w:r>
        <w:r>
          <w:instrText xml:space="preserve"> PAGE   \* MERGEFORMAT </w:instrText>
        </w:r>
        <w:r>
          <w:fldChar w:fldCharType="separate"/>
        </w:r>
        <w:r w:rsidR="009A7E00">
          <w:rPr>
            <w:noProof/>
          </w:rPr>
          <w:t>85</w:t>
        </w:r>
        <w:r>
          <w:rPr>
            <w:noProof/>
          </w:rPr>
          <w:fldChar w:fldCharType="end"/>
        </w:r>
      </w:p>
    </w:sdtContent>
  </w:sdt>
  <w:p w:rsidR="002747F2" w:rsidRDefault="002747F2" w:rsidP="00120237">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7F2" w:rsidRDefault="002747F2" w:rsidP="00263F1E">
      <w:pPr>
        <w:spacing w:before="0" w:after="0"/>
      </w:pPr>
      <w:r>
        <w:separator/>
      </w:r>
    </w:p>
  </w:footnote>
  <w:footnote w:type="continuationSeparator" w:id="0">
    <w:p w:rsidR="002747F2" w:rsidRDefault="002747F2" w:rsidP="00263F1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7F2" w:rsidRDefault="002747F2">
    <w:pPr>
      <w:pStyle w:val="Header"/>
    </w:pPr>
  </w:p>
  <w:p w:rsidR="002747F2" w:rsidRDefault="002747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37" w:type="dxa"/>
      <w:tblLook w:val="04A0" w:firstRow="1" w:lastRow="0" w:firstColumn="1" w:lastColumn="0" w:noHBand="0" w:noVBand="1"/>
    </w:tblPr>
    <w:tblGrid>
      <w:gridCol w:w="2346"/>
      <w:gridCol w:w="3576"/>
      <w:gridCol w:w="2254"/>
      <w:gridCol w:w="2031"/>
    </w:tblGrid>
    <w:tr w:rsidR="002747F2" w:rsidRPr="00986C79" w:rsidTr="00986C79">
      <w:trPr>
        <w:trHeight w:val="841"/>
      </w:trPr>
      <w:tc>
        <w:tcPr>
          <w:tcW w:w="2346" w:type="dxa"/>
          <w:shd w:val="clear" w:color="auto" w:fill="auto"/>
        </w:tcPr>
        <w:p w:rsidR="002747F2" w:rsidRPr="00986C79" w:rsidRDefault="002747F2" w:rsidP="00986C79">
          <w:pPr>
            <w:spacing w:before="260" w:after="0"/>
            <w:ind w:firstLine="0"/>
            <w:rPr>
              <w:rFonts w:eastAsia="Calibri"/>
              <w:b/>
              <w:sz w:val="24"/>
              <w:szCs w:val="22"/>
              <w:lang w:eastAsia="en-US"/>
            </w:rPr>
          </w:pPr>
          <w:r w:rsidRPr="00986C79">
            <w:rPr>
              <w:rFonts w:eastAsia="Calibri"/>
              <w:noProof/>
              <w:sz w:val="24"/>
              <w:szCs w:val="22"/>
            </w:rPr>
            <w:drawing>
              <wp:inline distT="0" distB="0" distL="0" distR="0">
                <wp:extent cx="1352550" cy="453037"/>
                <wp:effectExtent l="0" t="0" r="0" b="4445"/>
                <wp:docPr id="8" name="Picture 8" descr="df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fz-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5510" cy="464077"/>
                        </a:xfrm>
                        <a:prstGeom prst="rect">
                          <a:avLst/>
                        </a:prstGeom>
                        <a:noFill/>
                        <a:ln>
                          <a:noFill/>
                        </a:ln>
                      </pic:spPr>
                    </pic:pic>
                  </a:graphicData>
                </a:graphic>
              </wp:inline>
            </w:drawing>
          </w:r>
        </w:p>
      </w:tc>
      <w:tc>
        <w:tcPr>
          <w:tcW w:w="3576" w:type="dxa"/>
          <w:shd w:val="clear" w:color="auto" w:fill="auto"/>
        </w:tcPr>
        <w:p w:rsidR="002747F2" w:rsidRPr="00986C79" w:rsidRDefault="002747F2" w:rsidP="00986C79">
          <w:pPr>
            <w:spacing w:before="280" w:after="0" w:line="288" w:lineRule="auto"/>
            <w:ind w:left="57" w:firstLine="0"/>
            <w:rPr>
              <w:rFonts w:eastAsia="MS ??"/>
              <w:color w:val="491407"/>
              <w:sz w:val="16"/>
              <w:szCs w:val="16"/>
              <w:lang w:val="en-US" w:eastAsia="en-US"/>
            </w:rPr>
          </w:pPr>
          <w:r w:rsidRPr="00986C79">
            <w:rPr>
              <w:rFonts w:eastAsia="MS ??"/>
              <w:color w:val="491407"/>
              <w:sz w:val="16"/>
              <w:szCs w:val="16"/>
              <w:lang w:eastAsia="en-US"/>
            </w:rPr>
            <w:t>София 1618, бул. „Цар Борис III“ 136</w:t>
          </w:r>
          <w:r w:rsidRPr="00986C79">
            <w:rPr>
              <w:rFonts w:eastAsia="MS ??"/>
              <w:color w:val="491407"/>
              <w:sz w:val="16"/>
              <w:szCs w:val="16"/>
              <w:lang w:val="en-US" w:eastAsia="en-US"/>
            </w:rPr>
            <w:t>,</w:t>
          </w:r>
        </w:p>
        <w:p w:rsidR="002747F2" w:rsidRPr="00986C79" w:rsidRDefault="002747F2" w:rsidP="00986C79">
          <w:pPr>
            <w:spacing w:before="0" w:after="0" w:line="288" w:lineRule="auto"/>
            <w:ind w:left="57" w:firstLine="0"/>
            <w:rPr>
              <w:rFonts w:eastAsia="MS ??"/>
              <w:color w:val="491407"/>
              <w:sz w:val="16"/>
              <w:szCs w:val="16"/>
              <w:lang w:eastAsia="en-US"/>
            </w:rPr>
          </w:pPr>
          <w:r w:rsidRPr="00986C79">
            <w:rPr>
              <w:rFonts w:eastAsia="MS ??"/>
              <w:color w:val="491407"/>
              <w:sz w:val="16"/>
              <w:szCs w:val="16"/>
              <w:lang w:eastAsia="en-US"/>
            </w:rPr>
            <w:t>тел.: 02/81-87-100, 02/81-87-202</w:t>
          </w:r>
        </w:p>
        <w:p w:rsidR="002747F2" w:rsidRPr="00986C79" w:rsidRDefault="002747F2" w:rsidP="00986C79">
          <w:pPr>
            <w:spacing w:before="0" w:after="0" w:line="288" w:lineRule="auto"/>
            <w:ind w:left="57" w:firstLine="0"/>
            <w:rPr>
              <w:rFonts w:eastAsia="MS ??"/>
              <w:color w:val="491407"/>
              <w:sz w:val="14"/>
              <w:szCs w:val="14"/>
              <w:lang w:val="en-US" w:eastAsia="en-US"/>
            </w:rPr>
          </w:pPr>
          <w:r w:rsidRPr="00986C79">
            <w:rPr>
              <w:rFonts w:eastAsia="MS ??"/>
              <w:color w:val="491407"/>
              <w:sz w:val="16"/>
              <w:szCs w:val="16"/>
              <w:lang w:eastAsia="en-US"/>
            </w:rPr>
            <w:t xml:space="preserve">факс: 02/81-87-267, </w:t>
          </w:r>
          <w:hyperlink r:id="rId2" w:history="1">
            <w:r w:rsidRPr="00986C79">
              <w:rPr>
                <w:rFonts w:eastAsia="MS ??"/>
                <w:color w:val="491407"/>
                <w:sz w:val="16"/>
                <w:szCs w:val="16"/>
                <w:u w:val="single"/>
                <w:lang w:eastAsia="en-US"/>
              </w:rPr>
              <w:t>dfz</w:t>
            </w:r>
            <w:r w:rsidRPr="00986C79">
              <w:rPr>
                <w:rFonts w:eastAsia="MS ??"/>
                <w:color w:val="491407"/>
                <w:sz w:val="16"/>
                <w:szCs w:val="16"/>
                <w:u w:val="single"/>
                <w:lang w:val="ru-RU" w:eastAsia="en-US"/>
              </w:rPr>
              <w:t>@</w:t>
            </w:r>
            <w:r w:rsidRPr="00986C79">
              <w:rPr>
                <w:rFonts w:eastAsia="MS ??"/>
                <w:color w:val="491407"/>
                <w:sz w:val="16"/>
                <w:szCs w:val="16"/>
                <w:u w:val="single"/>
                <w:lang w:eastAsia="en-US"/>
              </w:rPr>
              <w:t>dfz</w:t>
            </w:r>
            <w:r w:rsidRPr="00986C79">
              <w:rPr>
                <w:rFonts w:eastAsia="MS ??"/>
                <w:color w:val="491407"/>
                <w:sz w:val="16"/>
                <w:szCs w:val="16"/>
                <w:u w:val="single"/>
                <w:lang w:val="ru-RU" w:eastAsia="en-US"/>
              </w:rPr>
              <w:t>.</w:t>
            </w:r>
            <w:r w:rsidRPr="00986C79">
              <w:rPr>
                <w:rFonts w:eastAsia="MS ??"/>
                <w:color w:val="491407"/>
                <w:sz w:val="16"/>
                <w:szCs w:val="16"/>
                <w:u w:val="single"/>
                <w:lang w:eastAsia="en-US"/>
              </w:rPr>
              <w:t>bg</w:t>
            </w:r>
          </w:hyperlink>
          <w:r w:rsidRPr="00986C79">
            <w:rPr>
              <w:rFonts w:eastAsia="MS ??"/>
              <w:color w:val="491407"/>
              <w:sz w:val="16"/>
              <w:szCs w:val="16"/>
              <w:lang w:val="ru-RU" w:eastAsia="en-US"/>
            </w:rPr>
            <w:t>,</w:t>
          </w:r>
          <w:r w:rsidRPr="00986C79">
            <w:rPr>
              <w:rFonts w:eastAsia="MS ??"/>
              <w:color w:val="491407"/>
              <w:sz w:val="16"/>
              <w:szCs w:val="16"/>
              <w:lang w:eastAsia="en-US"/>
            </w:rPr>
            <w:t>www</w:t>
          </w:r>
          <w:r w:rsidRPr="00986C79">
            <w:rPr>
              <w:rFonts w:eastAsia="MS ??"/>
              <w:color w:val="491407"/>
              <w:sz w:val="16"/>
              <w:szCs w:val="16"/>
              <w:lang w:val="ru-RU" w:eastAsia="en-US"/>
            </w:rPr>
            <w:t>.</w:t>
          </w:r>
          <w:r w:rsidRPr="00986C79">
            <w:rPr>
              <w:rFonts w:eastAsia="MS ??"/>
              <w:color w:val="491407"/>
              <w:sz w:val="16"/>
              <w:szCs w:val="16"/>
              <w:lang w:eastAsia="en-US"/>
            </w:rPr>
            <w:t>dfz</w:t>
          </w:r>
          <w:r w:rsidRPr="00986C79">
            <w:rPr>
              <w:rFonts w:eastAsia="MS ??"/>
              <w:color w:val="491407"/>
              <w:sz w:val="16"/>
              <w:szCs w:val="16"/>
              <w:lang w:val="ru-RU" w:eastAsia="en-US"/>
            </w:rPr>
            <w:t>.</w:t>
          </w:r>
          <w:r w:rsidRPr="00986C79">
            <w:rPr>
              <w:rFonts w:eastAsia="MS ??"/>
              <w:color w:val="491407"/>
              <w:sz w:val="16"/>
              <w:szCs w:val="16"/>
              <w:lang w:eastAsia="en-US"/>
            </w:rPr>
            <w:t>bg</w:t>
          </w:r>
        </w:p>
      </w:tc>
      <w:tc>
        <w:tcPr>
          <w:tcW w:w="2254" w:type="dxa"/>
          <w:shd w:val="clear" w:color="auto" w:fill="auto"/>
        </w:tcPr>
        <w:p w:rsidR="002747F2" w:rsidRPr="00986C79" w:rsidRDefault="002747F2" w:rsidP="00986C79">
          <w:pPr>
            <w:spacing w:before="240" w:after="0" w:line="288" w:lineRule="auto"/>
            <w:ind w:left="57" w:firstLine="0"/>
            <w:jc w:val="right"/>
            <w:rPr>
              <w:rFonts w:eastAsia="MS ??"/>
              <w:color w:val="491407"/>
              <w:sz w:val="14"/>
              <w:szCs w:val="14"/>
              <w:lang w:val="en-US" w:eastAsia="en-US"/>
            </w:rPr>
          </w:pPr>
          <w:r w:rsidRPr="00986C79">
            <w:rPr>
              <w:rFonts w:eastAsia="Calibri"/>
              <w:noProof/>
              <w:sz w:val="24"/>
              <w:szCs w:val="22"/>
            </w:rPr>
            <w:drawing>
              <wp:inline distT="0" distB="0" distL="0" distR="0">
                <wp:extent cx="1254125" cy="472440"/>
                <wp:effectExtent l="0" t="0" r="317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254685" cy="472651"/>
                        </a:xfrm>
                        <a:prstGeom prst="rect">
                          <a:avLst/>
                        </a:prstGeom>
                      </pic:spPr>
                    </pic:pic>
                  </a:graphicData>
                </a:graphic>
              </wp:inline>
            </w:drawing>
          </w:r>
        </w:p>
      </w:tc>
      <w:tc>
        <w:tcPr>
          <w:tcW w:w="2031" w:type="dxa"/>
          <w:shd w:val="clear" w:color="auto" w:fill="auto"/>
        </w:tcPr>
        <w:p w:rsidR="002747F2" w:rsidRPr="00986C79" w:rsidRDefault="002747F2" w:rsidP="00986C79">
          <w:pPr>
            <w:spacing w:before="100" w:beforeAutospacing="1" w:after="0"/>
            <w:ind w:firstLine="0"/>
            <w:jc w:val="right"/>
            <w:rPr>
              <w:rFonts w:eastAsia="Calibri"/>
              <w:b/>
              <w:sz w:val="24"/>
              <w:szCs w:val="22"/>
              <w:lang w:eastAsia="en-US"/>
            </w:rPr>
          </w:pPr>
          <w:r w:rsidRPr="00986C79">
            <w:rPr>
              <w:rFonts w:eastAsia="Calibri"/>
              <w:b/>
              <w:noProof/>
              <w:sz w:val="24"/>
              <w:szCs w:val="22"/>
            </w:rPr>
            <w:drawing>
              <wp:inline distT="0" distB="0" distL="0" distR="0">
                <wp:extent cx="1152525" cy="7683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rtification_logo_3700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63763" cy="775882"/>
                        </a:xfrm>
                        <a:prstGeom prst="rect">
                          <a:avLst/>
                        </a:prstGeom>
                      </pic:spPr>
                    </pic:pic>
                  </a:graphicData>
                </a:graphic>
              </wp:inline>
            </w:drawing>
          </w:r>
        </w:p>
      </w:tc>
    </w:tr>
  </w:tbl>
  <w:p w:rsidR="002747F2" w:rsidRPr="00343088" w:rsidRDefault="002747F2" w:rsidP="00343088">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7F2" w:rsidRDefault="002747F2">
    <w:pPr>
      <w:pStyle w:val="Header"/>
    </w:pPr>
  </w:p>
  <w:p w:rsidR="002747F2" w:rsidRDefault="002747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37" w:type="dxa"/>
      <w:tblLook w:val="04A0" w:firstRow="1" w:lastRow="0" w:firstColumn="1" w:lastColumn="0" w:noHBand="0" w:noVBand="1"/>
    </w:tblPr>
    <w:tblGrid>
      <w:gridCol w:w="2346"/>
      <w:gridCol w:w="3087"/>
      <w:gridCol w:w="2254"/>
      <w:gridCol w:w="2031"/>
    </w:tblGrid>
    <w:tr w:rsidR="002747F2" w:rsidRPr="00986C79" w:rsidTr="00D3333F">
      <w:trPr>
        <w:trHeight w:val="841"/>
      </w:trPr>
      <w:tc>
        <w:tcPr>
          <w:tcW w:w="2346" w:type="dxa"/>
          <w:shd w:val="clear" w:color="auto" w:fill="auto"/>
        </w:tcPr>
        <w:p w:rsidR="002747F2" w:rsidRPr="00986C79" w:rsidRDefault="002747F2" w:rsidP="00D3333F">
          <w:pPr>
            <w:spacing w:before="260" w:after="0"/>
            <w:ind w:firstLine="0"/>
            <w:rPr>
              <w:rFonts w:eastAsia="Calibri"/>
              <w:b/>
              <w:sz w:val="24"/>
              <w:szCs w:val="22"/>
              <w:lang w:eastAsia="en-US"/>
            </w:rPr>
          </w:pPr>
          <w:r w:rsidRPr="00986C79">
            <w:rPr>
              <w:rFonts w:eastAsia="Calibri"/>
              <w:noProof/>
              <w:sz w:val="24"/>
              <w:szCs w:val="22"/>
            </w:rPr>
            <w:drawing>
              <wp:inline distT="0" distB="0" distL="0" distR="0">
                <wp:extent cx="1352550" cy="453037"/>
                <wp:effectExtent l="0" t="0" r="0" b="4445"/>
                <wp:docPr id="12" name="Picture 12" descr="df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fz-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5510" cy="464077"/>
                        </a:xfrm>
                        <a:prstGeom prst="rect">
                          <a:avLst/>
                        </a:prstGeom>
                        <a:noFill/>
                        <a:ln>
                          <a:noFill/>
                        </a:ln>
                      </pic:spPr>
                    </pic:pic>
                  </a:graphicData>
                </a:graphic>
              </wp:inline>
            </w:drawing>
          </w:r>
        </w:p>
      </w:tc>
      <w:tc>
        <w:tcPr>
          <w:tcW w:w="3576" w:type="dxa"/>
          <w:shd w:val="clear" w:color="auto" w:fill="auto"/>
        </w:tcPr>
        <w:p w:rsidR="002747F2" w:rsidRPr="00986C79" w:rsidRDefault="002747F2" w:rsidP="00D3333F">
          <w:pPr>
            <w:spacing w:before="280" w:after="0" w:line="288" w:lineRule="auto"/>
            <w:ind w:left="57" w:firstLine="0"/>
            <w:rPr>
              <w:rFonts w:eastAsia="MS ??"/>
              <w:color w:val="491407"/>
              <w:sz w:val="16"/>
              <w:szCs w:val="16"/>
              <w:lang w:val="en-US" w:eastAsia="en-US"/>
            </w:rPr>
          </w:pPr>
          <w:r w:rsidRPr="00986C79">
            <w:rPr>
              <w:rFonts w:eastAsia="MS ??"/>
              <w:color w:val="491407"/>
              <w:sz w:val="16"/>
              <w:szCs w:val="16"/>
              <w:lang w:eastAsia="en-US"/>
            </w:rPr>
            <w:t>София 1618, бул. „Цар Борис III“ 136</w:t>
          </w:r>
          <w:r w:rsidRPr="00986C79">
            <w:rPr>
              <w:rFonts w:eastAsia="MS ??"/>
              <w:color w:val="491407"/>
              <w:sz w:val="16"/>
              <w:szCs w:val="16"/>
              <w:lang w:val="en-US" w:eastAsia="en-US"/>
            </w:rPr>
            <w:t>,</w:t>
          </w:r>
        </w:p>
        <w:p w:rsidR="002747F2" w:rsidRPr="00986C79" w:rsidRDefault="002747F2" w:rsidP="00D3333F">
          <w:pPr>
            <w:spacing w:before="0" w:after="0" w:line="288" w:lineRule="auto"/>
            <w:ind w:left="57" w:firstLine="0"/>
            <w:rPr>
              <w:rFonts w:eastAsia="MS ??"/>
              <w:color w:val="491407"/>
              <w:sz w:val="16"/>
              <w:szCs w:val="16"/>
              <w:lang w:eastAsia="en-US"/>
            </w:rPr>
          </w:pPr>
          <w:r w:rsidRPr="00986C79">
            <w:rPr>
              <w:rFonts w:eastAsia="MS ??"/>
              <w:color w:val="491407"/>
              <w:sz w:val="16"/>
              <w:szCs w:val="16"/>
              <w:lang w:eastAsia="en-US"/>
            </w:rPr>
            <w:t>тел.: 02/81-87-100, 02/81-87-202</w:t>
          </w:r>
        </w:p>
        <w:p w:rsidR="002747F2" w:rsidRPr="00986C79" w:rsidRDefault="002747F2" w:rsidP="00D3333F">
          <w:pPr>
            <w:spacing w:before="0" w:after="0" w:line="288" w:lineRule="auto"/>
            <w:ind w:left="57" w:firstLine="0"/>
            <w:rPr>
              <w:rFonts w:eastAsia="MS ??"/>
              <w:color w:val="491407"/>
              <w:sz w:val="14"/>
              <w:szCs w:val="14"/>
              <w:lang w:val="en-US" w:eastAsia="en-US"/>
            </w:rPr>
          </w:pPr>
          <w:r w:rsidRPr="00986C79">
            <w:rPr>
              <w:rFonts w:eastAsia="MS ??"/>
              <w:color w:val="491407"/>
              <w:sz w:val="16"/>
              <w:szCs w:val="16"/>
              <w:lang w:eastAsia="en-US"/>
            </w:rPr>
            <w:t xml:space="preserve">факс: 02/81-87-267, </w:t>
          </w:r>
          <w:hyperlink r:id="rId2" w:history="1">
            <w:r w:rsidRPr="00986C79">
              <w:rPr>
                <w:rFonts w:eastAsia="MS ??"/>
                <w:color w:val="491407"/>
                <w:sz w:val="16"/>
                <w:szCs w:val="16"/>
                <w:u w:val="single"/>
                <w:lang w:eastAsia="en-US"/>
              </w:rPr>
              <w:t>dfz</w:t>
            </w:r>
            <w:r w:rsidRPr="00986C79">
              <w:rPr>
                <w:rFonts w:eastAsia="MS ??"/>
                <w:color w:val="491407"/>
                <w:sz w:val="16"/>
                <w:szCs w:val="16"/>
                <w:u w:val="single"/>
                <w:lang w:val="ru-RU" w:eastAsia="en-US"/>
              </w:rPr>
              <w:t>@</w:t>
            </w:r>
            <w:r w:rsidRPr="00986C79">
              <w:rPr>
                <w:rFonts w:eastAsia="MS ??"/>
                <w:color w:val="491407"/>
                <w:sz w:val="16"/>
                <w:szCs w:val="16"/>
                <w:u w:val="single"/>
                <w:lang w:eastAsia="en-US"/>
              </w:rPr>
              <w:t>dfz</w:t>
            </w:r>
            <w:r w:rsidRPr="00986C79">
              <w:rPr>
                <w:rFonts w:eastAsia="MS ??"/>
                <w:color w:val="491407"/>
                <w:sz w:val="16"/>
                <w:szCs w:val="16"/>
                <w:u w:val="single"/>
                <w:lang w:val="ru-RU" w:eastAsia="en-US"/>
              </w:rPr>
              <w:t>.</w:t>
            </w:r>
            <w:r w:rsidRPr="00986C79">
              <w:rPr>
                <w:rFonts w:eastAsia="MS ??"/>
                <w:color w:val="491407"/>
                <w:sz w:val="16"/>
                <w:szCs w:val="16"/>
                <w:u w:val="single"/>
                <w:lang w:eastAsia="en-US"/>
              </w:rPr>
              <w:t>bg</w:t>
            </w:r>
          </w:hyperlink>
          <w:r w:rsidRPr="00986C79">
            <w:rPr>
              <w:rFonts w:eastAsia="MS ??"/>
              <w:color w:val="491407"/>
              <w:sz w:val="16"/>
              <w:szCs w:val="16"/>
              <w:lang w:val="ru-RU" w:eastAsia="en-US"/>
            </w:rPr>
            <w:t>,</w:t>
          </w:r>
          <w:r w:rsidRPr="00986C79">
            <w:rPr>
              <w:rFonts w:eastAsia="MS ??"/>
              <w:color w:val="491407"/>
              <w:sz w:val="16"/>
              <w:szCs w:val="16"/>
              <w:lang w:eastAsia="en-US"/>
            </w:rPr>
            <w:t>www</w:t>
          </w:r>
          <w:r w:rsidRPr="00986C79">
            <w:rPr>
              <w:rFonts w:eastAsia="MS ??"/>
              <w:color w:val="491407"/>
              <w:sz w:val="16"/>
              <w:szCs w:val="16"/>
              <w:lang w:val="ru-RU" w:eastAsia="en-US"/>
            </w:rPr>
            <w:t>.</w:t>
          </w:r>
          <w:r w:rsidRPr="00986C79">
            <w:rPr>
              <w:rFonts w:eastAsia="MS ??"/>
              <w:color w:val="491407"/>
              <w:sz w:val="16"/>
              <w:szCs w:val="16"/>
              <w:lang w:eastAsia="en-US"/>
            </w:rPr>
            <w:t>dfz</w:t>
          </w:r>
          <w:r w:rsidRPr="00986C79">
            <w:rPr>
              <w:rFonts w:eastAsia="MS ??"/>
              <w:color w:val="491407"/>
              <w:sz w:val="16"/>
              <w:szCs w:val="16"/>
              <w:lang w:val="ru-RU" w:eastAsia="en-US"/>
            </w:rPr>
            <w:t>.</w:t>
          </w:r>
          <w:r w:rsidRPr="00986C79">
            <w:rPr>
              <w:rFonts w:eastAsia="MS ??"/>
              <w:color w:val="491407"/>
              <w:sz w:val="16"/>
              <w:szCs w:val="16"/>
              <w:lang w:eastAsia="en-US"/>
            </w:rPr>
            <w:t>bg</w:t>
          </w:r>
        </w:p>
      </w:tc>
      <w:tc>
        <w:tcPr>
          <w:tcW w:w="2254" w:type="dxa"/>
          <w:shd w:val="clear" w:color="auto" w:fill="auto"/>
        </w:tcPr>
        <w:p w:rsidR="002747F2" w:rsidRPr="00986C79" w:rsidRDefault="002747F2" w:rsidP="00D3333F">
          <w:pPr>
            <w:spacing w:before="240" w:after="0" w:line="288" w:lineRule="auto"/>
            <w:ind w:left="57" w:firstLine="0"/>
            <w:jc w:val="right"/>
            <w:rPr>
              <w:rFonts w:eastAsia="MS ??"/>
              <w:color w:val="491407"/>
              <w:sz w:val="14"/>
              <w:szCs w:val="14"/>
              <w:lang w:val="en-US" w:eastAsia="en-US"/>
            </w:rPr>
          </w:pPr>
          <w:r w:rsidRPr="00986C79">
            <w:rPr>
              <w:rFonts w:eastAsia="Calibri"/>
              <w:noProof/>
              <w:sz w:val="24"/>
              <w:szCs w:val="22"/>
            </w:rPr>
            <w:drawing>
              <wp:inline distT="0" distB="0" distL="0" distR="0">
                <wp:extent cx="1254125" cy="472440"/>
                <wp:effectExtent l="0" t="0" r="3175"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254685" cy="472651"/>
                        </a:xfrm>
                        <a:prstGeom prst="rect">
                          <a:avLst/>
                        </a:prstGeom>
                      </pic:spPr>
                    </pic:pic>
                  </a:graphicData>
                </a:graphic>
              </wp:inline>
            </w:drawing>
          </w:r>
        </w:p>
      </w:tc>
      <w:tc>
        <w:tcPr>
          <w:tcW w:w="2031" w:type="dxa"/>
          <w:shd w:val="clear" w:color="auto" w:fill="auto"/>
        </w:tcPr>
        <w:p w:rsidR="002747F2" w:rsidRPr="00986C79" w:rsidRDefault="002747F2" w:rsidP="00D3333F">
          <w:pPr>
            <w:spacing w:before="100" w:beforeAutospacing="1" w:after="0"/>
            <w:ind w:firstLine="0"/>
            <w:jc w:val="right"/>
            <w:rPr>
              <w:rFonts w:eastAsia="Calibri"/>
              <w:b/>
              <w:sz w:val="24"/>
              <w:szCs w:val="22"/>
              <w:lang w:eastAsia="en-US"/>
            </w:rPr>
          </w:pPr>
          <w:r w:rsidRPr="00986C79">
            <w:rPr>
              <w:rFonts w:eastAsia="Calibri"/>
              <w:b/>
              <w:noProof/>
              <w:sz w:val="24"/>
              <w:szCs w:val="22"/>
            </w:rPr>
            <w:drawing>
              <wp:inline distT="0" distB="0" distL="0" distR="0">
                <wp:extent cx="1152525" cy="7683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rtification_logo_3700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63763" cy="775882"/>
                        </a:xfrm>
                        <a:prstGeom prst="rect">
                          <a:avLst/>
                        </a:prstGeom>
                      </pic:spPr>
                    </pic:pic>
                  </a:graphicData>
                </a:graphic>
              </wp:inline>
            </w:drawing>
          </w:r>
        </w:p>
      </w:tc>
    </w:tr>
  </w:tbl>
  <w:p w:rsidR="002747F2" w:rsidRDefault="002747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0120F"/>
    <w:multiLevelType w:val="hybridMultilevel"/>
    <w:tmpl w:val="0A248C1C"/>
    <w:lvl w:ilvl="0" w:tplc="0402000D">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 w15:restartNumberingAfterBreak="0">
    <w:nsid w:val="0F131059"/>
    <w:multiLevelType w:val="hybridMultilevel"/>
    <w:tmpl w:val="B9744AB0"/>
    <w:lvl w:ilvl="0" w:tplc="0402000D">
      <w:start w:val="1"/>
      <w:numFmt w:val="bullet"/>
      <w:lvlText w:val=""/>
      <w:lvlJc w:val="left"/>
      <w:pPr>
        <w:ind w:left="1146" w:hanging="360"/>
      </w:pPr>
      <w:rPr>
        <w:rFonts w:ascii="Wingdings" w:hAnsi="Wingdings"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2" w15:restartNumberingAfterBreak="0">
    <w:nsid w:val="111A3D86"/>
    <w:multiLevelType w:val="hybridMultilevel"/>
    <w:tmpl w:val="14C638D2"/>
    <w:lvl w:ilvl="0" w:tplc="04020005">
      <w:start w:val="1"/>
      <w:numFmt w:val="bullet"/>
      <w:lvlText w:val=""/>
      <w:lvlJc w:val="left"/>
      <w:pPr>
        <w:ind w:left="1287" w:hanging="360"/>
      </w:pPr>
      <w:rPr>
        <w:rFonts w:ascii="Wingdings" w:hAnsi="Wingdings" w:hint="default"/>
      </w:rPr>
    </w:lvl>
    <w:lvl w:ilvl="1" w:tplc="04020003">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 w15:restartNumberingAfterBreak="0">
    <w:nsid w:val="123A781B"/>
    <w:multiLevelType w:val="hybridMultilevel"/>
    <w:tmpl w:val="DFD6BDA2"/>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4" w15:restartNumberingAfterBreak="0">
    <w:nsid w:val="131E1241"/>
    <w:multiLevelType w:val="hybridMultilevel"/>
    <w:tmpl w:val="E7320946"/>
    <w:lvl w:ilvl="0" w:tplc="37DEA838">
      <w:start w:val="1"/>
      <w:numFmt w:val="upperRoman"/>
      <w:pStyle w:val="Heading1"/>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68104B0"/>
    <w:multiLevelType w:val="hybridMultilevel"/>
    <w:tmpl w:val="E4F66FDE"/>
    <w:lvl w:ilvl="0" w:tplc="04020005">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7C516F"/>
    <w:multiLevelType w:val="hybridMultilevel"/>
    <w:tmpl w:val="9B72FFE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29251B80"/>
    <w:multiLevelType w:val="hybridMultilevel"/>
    <w:tmpl w:val="88E4F992"/>
    <w:lvl w:ilvl="0" w:tplc="04020005">
      <w:start w:val="1"/>
      <w:numFmt w:val="bullet"/>
      <w:lvlText w:val=""/>
      <w:lvlJc w:val="left"/>
      <w:pPr>
        <w:ind w:left="1068" w:hanging="360"/>
      </w:pPr>
      <w:rPr>
        <w:rFonts w:ascii="Wingdings" w:hAnsi="Wingdings" w:hint="default"/>
      </w:rPr>
    </w:lvl>
    <w:lvl w:ilvl="1" w:tplc="04020003">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 w15:restartNumberingAfterBreak="0">
    <w:nsid w:val="2DD87B32"/>
    <w:multiLevelType w:val="hybridMultilevel"/>
    <w:tmpl w:val="E208FEBC"/>
    <w:lvl w:ilvl="0" w:tplc="04020005">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EB20C31"/>
    <w:multiLevelType w:val="hybridMultilevel"/>
    <w:tmpl w:val="E7B499CC"/>
    <w:lvl w:ilvl="0" w:tplc="04020005">
      <w:start w:val="1"/>
      <w:numFmt w:val="bullet"/>
      <w:lvlText w:val=""/>
      <w:lvlJc w:val="left"/>
      <w:pPr>
        <w:ind w:left="1068" w:hanging="360"/>
      </w:pPr>
      <w:rPr>
        <w:rFonts w:ascii="Wingdings" w:hAnsi="Wingdings" w:hint="default"/>
      </w:rPr>
    </w:lvl>
    <w:lvl w:ilvl="1" w:tplc="04020003">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 w15:restartNumberingAfterBreak="0">
    <w:nsid w:val="314F58FC"/>
    <w:multiLevelType w:val="hybridMultilevel"/>
    <w:tmpl w:val="9496DAF8"/>
    <w:lvl w:ilvl="0" w:tplc="04020005">
      <w:start w:val="1"/>
      <w:numFmt w:val="bullet"/>
      <w:lvlText w:val=""/>
      <w:lvlJc w:val="left"/>
      <w:pPr>
        <w:ind w:left="1287" w:hanging="360"/>
      </w:pPr>
      <w:rPr>
        <w:rFonts w:ascii="Wingdings" w:hAnsi="Wingdings" w:hint="default"/>
      </w:rPr>
    </w:lvl>
    <w:lvl w:ilvl="1" w:tplc="D73CAE2E">
      <w:numFmt w:val="bullet"/>
      <w:lvlText w:val="•"/>
      <w:lvlJc w:val="left"/>
      <w:pPr>
        <w:ind w:left="2355" w:hanging="708"/>
      </w:pPr>
      <w:rPr>
        <w:rFonts w:ascii="Times New Roman" w:eastAsia="Times New Roman" w:hAnsi="Times New Roman" w:cs="Times New Roman"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1" w15:restartNumberingAfterBreak="0">
    <w:nsid w:val="390A06F3"/>
    <w:multiLevelType w:val="hybridMultilevel"/>
    <w:tmpl w:val="9DA068C0"/>
    <w:lvl w:ilvl="0" w:tplc="04020001">
      <w:start w:val="1"/>
      <w:numFmt w:val="bullet"/>
      <w:lvlText w:val=""/>
      <w:lvlJc w:val="left"/>
      <w:pPr>
        <w:ind w:left="927" w:hanging="360"/>
      </w:pPr>
      <w:rPr>
        <w:rFonts w:ascii="Symbol" w:hAnsi="Symbol"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2" w15:restartNumberingAfterBreak="0">
    <w:nsid w:val="39C157DC"/>
    <w:multiLevelType w:val="hybridMultilevel"/>
    <w:tmpl w:val="CC8000E2"/>
    <w:lvl w:ilvl="0" w:tplc="3D76306A">
      <w:numFmt w:val="bullet"/>
      <w:lvlText w:val=""/>
      <w:lvlJc w:val="left"/>
      <w:pPr>
        <w:ind w:left="927" w:hanging="360"/>
      </w:pPr>
      <w:rPr>
        <w:rFonts w:ascii="Symbol" w:eastAsia="Times New Roman" w:hAnsi="Symbol" w:cs="Times New Roman" w:hint="default"/>
        <w:i w:val="0"/>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3" w15:restartNumberingAfterBreak="0">
    <w:nsid w:val="407E57B5"/>
    <w:multiLevelType w:val="hybridMultilevel"/>
    <w:tmpl w:val="F514AC26"/>
    <w:lvl w:ilvl="0" w:tplc="04020005">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4" w15:restartNumberingAfterBreak="0">
    <w:nsid w:val="41760CD7"/>
    <w:multiLevelType w:val="hybridMultilevel"/>
    <w:tmpl w:val="9CAE383C"/>
    <w:lvl w:ilvl="0" w:tplc="04020005">
      <w:start w:val="1"/>
      <w:numFmt w:val="bullet"/>
      <w:lvlText w:val=""/>
      <w:lvlJc w:val="left"/>
      <w:pPr>
        <w:ind w:left="1068" w:hanging="360"/>
      </w:pPr>
      <w:rPr>
        <w:rFonts w:ascii="Wingdings" w:hAnsi="Wingdings" w:hint="default"/>
      </w:rPr>
    </w:lvl>
    <w:lvl w:ilvl="1" w:tplc="04020003">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5" w15:restartNumberingAfterBreak="0">
    <w:nsid w:val="41C44862"/>
    <w:multiLevelType w:val="multilevel"/>
    <w:tmpl w:val="4342974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7960061"/>
    <w:multiLevelType w:val="hybridMultilevel"/>
    <w:tmpl w:val="69229B3E"/>
    <w:lvl w:ilvl="0" w:tplc="0402000B">
      <w:start w:val="1"/>
      <w:numFmt w:val="bullet"/>
      <w:lvlText w:val=""/>
      <w:lvlJc w:val="left"/>
      <w:pPr>
        <w:tabs>
          <w:tab w:val="num" w:pos="1080"/>
        </w:tabs>
        <w:ind w:left="1080" w:hanging="360"/>
      </w:pPr>
      <w:rPr>
        <w:rFonts w:ascii="Wingdings" w:hAnsi="Wingdings"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AFC65A8"/>
    <w:multiLevelType w:val="hybridMultilevel"/>
    <w:tmpl w:val="3B5A443C"/>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8" w15:restartNumberingAfterBreak="0">
    <w:nsid w:val="4BB40C5F"/>
    <w:multiLevelType w:val="hybridMultilevel"/>
    <w:tmpl w:val="97CA8576"/>
    <w:lvl w:ilvl="0" w:tplc="04020005">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9" w15:restartNumberingAfterBreak="0">
    <w:nsid w:val="4EB836CB"/>
    <w:multiLevelType w:val="hybridMultilevel"/>
    <w:tmpl w:val="93A6EEC8"/>
    <w:lvl w:ilvl="0" w:tplc="04020005">
      <w:start w:val="1"/>
      <w:numFmt w:val="bullet"/>
      <w:lvlText w:val=""/>
      <w:lvlJc w:val="left"/>
      <w:pPr>
        <w:ind w:left="1068" w:hanging="360"/>
      </w:pPr>
      <w:rPr>
        <w:rFonts w:ascii="Wingdings" w:hAnsi="Wingdings" w:hint="default"/>
      </w:rPr>
    </w:lvl>
    <w:lvl w:ilvl="1" w:tplc="04020003">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0" w15:restartNumberingAfterBreak="0">
    <w:nsid w:val="4EE15980"/>
    <w:multiLevelType w:val="hybridMultilevel"/>
    <w:tmpl w:val="534AA37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1" w15:restartNumberingAfterBreak="0">
    <w:nsid w:val="509A674E"/>
    <w:multiLevelType w:val="hybridMultilevel"/>
    <w:tmpl w:val="98928E8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50EF2570"/>
    <w:multiLevelType w:val="hybridMultilevel"/>
    <w:tmpl w:val="D256D832"/>
    <w:lvl w:ilvl="0" w:tplc="04020005">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3" w15:restartNumberingAfterBreak="0">
    <w:nsid w:val="532B50E2"/>
    <w:multiLevelType w:val="hybridMultilevel"/>
    <w:tmpl w:val="0CC64E16"/>
    <w:lvl w:ilvl="0" w:tplc="948C2D28">
      <w:start w:val="1"/>
      <w:numFmt w:val="upperRoman"/>
      <w:lvlText w:val="%1."/>
      <w:lvlJc w:val="left"/>
      <w:pPr>
        <w:ind w:left="1287" w:hanging="360"/>
      </w:pPr>
      <w:rPr>
        <w:rFonts w:hint="default"/>
        <w:color w:val="365F91"/>
      </w:rPr>
    </w:lvl>
    <w:lvl w:ilvl="1" w:tplc="17989FF6">
      <w:start w:val="1"/>
      <w:numFmt w:val="decimal"/>
      <w:pStyle w:val="Heading2"/>
      <w:lvlText w:val="%2."/>
      <w:lvlJc w:val="right"/>
      <w:pPr>
        <w:ind w:left="2007" w:hanging="360"/>
      </w:pPr>
      <w:rPr>
        <w:rFonts w:hint="default"/>
      </w:r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4" w15:restartNumberingAfterBreak="0">
    <w:nsid w:val="585C1A51"/>
    <w:multiLevelType w:val="hybridMultilevel"/>
    <w:tmpl w:val="B57E429A"/>
    <w:lvl w:ilvl="0" w:tplc="0402000D">
      <w:start w:val="1"/>
      <w:numFmt w:val="bullet"/>
      <w:lvlText w:val=""/>
      <w:lvlJc w:val="left"/>
      <w:pPr>
        <w:ind w:left="1146" w:hanging="360"/>
      </w:pPr>
      <w:rPr>
        <w:rFonts w:ascii="Wingdings" w:hAnsi="Wingdings"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25" w15:restartNumberingAfterBreak="0">
    <w:nsid w:val="5E6052FB"/>
    <w:multiLevelType w:val="hybridMultilevel"/>
    <w:tmpl w:val="5268DCEE"/>
    <w:lvl w:ilvl="0" w:tplc="158E6B1A">
      <w:start w:val="1"/>
      <w:numFmt w:val="decimal"/>
      <w:lvlText w:val="%1."/>
      <w:lvlJc w:val="left"/>
      <w:pPr>
        <w:ind w:left="927" w:hanging="360"/>
      </w:pPr>
      <w:rPr>
        <w:rFonts w:hint="default"/>
      </w:rPr>
    </w:lvl>
    <w:lvl w:ilvl="1" w:tplc="04020019">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6" w15:restartNumberingAfterBreak="0">
    <w:nsid w:val="63AF09CD"/>
    <w:multiLevelType w:val="hybridMultilevel"/>
    <w:tmpl w:val="4C3056C2"/>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7" w15:restartNumberingAfterBreak="0">
    <w:nsid w:val="648C1688"/>
    <w:multiLevelType w:val="hybridMultilevel"/>
    <w:tmpl w:val="89585782"/>
    <w:lvl w:ilvl="0" w:tplc="DC80BFF6">
      <w:start w:val="1"/>
      <w:numFmt w:val="bullet"/>
      <w:lvlText w:val=""/>
      <w:lvlJc w:val="left"/>
      <w:pPr>
        <w:tabs>
          <w:tab w:val="num" w:pos="644"/>
        </w:tabs>
        <w:ind w:left="644"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311967"/>
    <w:multiLevelType w:val="hybridMultilevel"/>
    <w:tmpl w:val="549C63C8"/>
    <w:lvl w:ilvl="0" w:tplc="0402000D">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9" w15:restartNumberingAfterBreak="0">
    <w:nsid w:val="6CDB5E65"/>
    <w:multiLevelType w:val="hybridMultilevel"/>
    <w:tmpl w:val="38347D4C"/>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0" w15:restartNumberingAfterBreak="0">
    <w:nsid w:val="6FD16EEB"/>
    <w:multiLevelType w:val="hybridMultilevel"/>
    <w:tmpl w:val="DCCAD080"/>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1" w15:restartNumberingAfterBreak="0">
    <w:nsid w:val="71FD5100"/>
    <w:multiLevelType w:val="hybridMultilevel"/>
    <w:tmpl w:val="75D4D91C"/>
    <w:lvl w:ilvl="0" w:tplc="04020005">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2" w15:restartNumberingAfterBreak="0">
    <w:nsid w:val="74C91FD4"/>
    <w:multiLevelType w:val="hybridMultilevel"/>
    <w:tmpl w:val="8D929AFC"/>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3" w15:restartNumberingAfterBreak="0">
    <w:nsid w:val="757716B8"/>
    <w:multiLevelType w:val="hybridMultilevel"/>
    <w:tmpl w:val="6C0442B6"/>
    <w:lvl w:ilvl="0" w:tplc="04020005">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num w:numId="1">
    <w:abstractNumId w:val="26"/>
  </w:num>
  <w:num w:numId="2">
    <w:abstractNumId w:val="22"/>
  </w:num>
  <w:num w:numId="3">
    <w:abstractNumId w:val="33"/>
  </w:num>
  <w:num w:numId="4">
    <w:abstractNumId w:val="31"/>
  </w:num>
  <w:num w:numId="5">
    <w:abstractNumId w:val="4"/>
  </w:num>
  <w:num w:numId="6">
    <w:abstractNumId w:val="10"/>
  </w:num>
  <w:num w:numId="7">
    <w:abstractNumId w:val="25"/>
  </w:num>
  <w:num w:numId="8">
    <w:abstractNumId w:val="5"/>
  </w:num>
  <w:num w:numId="9">
    <w:abstractNumId w:val="2"/>
  </w:num>
  <w:num w:numId="10">
    <w:abstractNumId w:val="18"/>
  </w:num>
  <w:num w:numId="11">
    <w:abstractNumId w:val="23"/>
  </w:num>
  <w:num w:numId="12">
    <w:abstractNumId w:val="15"/>
  </w:num>
  <w:num w:numId="13">
    <w:abstractNumId w:val="8"/>
  </w:num>
  <w:num w:numId="14">
    <w:abstractNumId w:val="3"/>
  </w:num>
  <w:num w:numId="15">
    <w:abstractNumId w:val="11"/>
  </w:num>
  <w:num w:numId="16">
    <w:abstractNumId w:val="6"/>
  </w:num>
  <w:num w:numId="17">
    <w:abstractNumId w:val="32"/>
  </w:num>
  <w:num w:numId="18">
    <w:abstractNumId w:val="30"/>
  </w:num>
  <w:num w:numId="19">
    <w:abstractNumId w:val="17"/>
  </w:num>
  <w:num w:numId="20">
    <w:abstractNumId w:val="29"/>
  </w:num>
  <w:num w:numId="21">
    <w:abstractNumId w:val="16"/>
  </w:num>
  <w:num w:numId="22">
    <w:abstractNumId w:val="1"/>
  </w:num>
  <w:num w:numId="23">
    <w:abstractNumId w:val="21"/>
  </w:num>
  <w:num w:numId="24">
    <w:abstractNumId w:val="13"/>
  </w:num>
  <w:num w:numId="25">
    <w:abstractNumId w:val="19"/>
  </w:num>
  <w:num w:numId="26">
    <w:abstractNumId w:val="7"/>
  </w:num>
  <w:num w:numId="27">
    <w:abstractNumId w:val="14"/>
  </w:num>
  <w:num w:numId="28">
    <w:abstractNumId w:val="9"/>
  </w:num>
  <w:num w:numId="29">
    <w:abstractNumId w:val="27"/>
  </w:num>
  <w:num w:numId="30">
    <w:abstractNumId w:val="0"/>
  </w:num>
  <w:num w:numId="31">
    <w:abstractNumId w:val="28"/>
  </w:num>
  <w:num w:numId="32">
    <w:abstractNumId w:val="24"/>
  </w:num>
  <w:num w:numId="33">
    <w:abstractNumId w:val="20"/>
  </w:num>
  <w:num w:numId="34">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GrammaticalErrors/>
  <w:defaultTabStop w:val="708"/>
  <w:hyphenationZone w:val="425"/>
  <w:drawingGridHorizontalSpacing w:val="100"/>
  <w:displayHorizontalDrawingGridEvery w:val="2"/>
  <w:characterSpacingControl w:val="doNotCompress"/>
  <w:hdrShapeDefaults>
    <o:shapedefaults v:ext="edit" spidmax="241665"/>
  </w:hdrShapeDefaults>
  <w:footnotePr>
    <w:footnote w:id="-1"/>
    <w:footnote w:id="0"/>
  </w:footnotePr>
  <w:endnotePr>
    <w:endnote w:id="-1"/>
    <w:endnote w:id="0"/>
  </w:endnotePr>
  <w:compat>
    <w:compatSetting w:name="compatibilityMode" w:uri="http://schemas.microsoft.com/office/word" w:val="12"/>
  </w:compat>
  <w:rsids>
    <w:rsidRoot w:val="00263F1E"/>
    <w:rsid w:val="00000781"/>
    <w:rsid w:val="00000A13"/>
    <w:rsid w:val="00000D0D"/>
    <w:rsid w:val="0000165E"/>
    <w:rsid w:val="00002310"/>
    <w:rsid w:val="00002390"/>
    <w:rsid w:val="0000297C"/>
    <w:rsid w:val="00002DB7"/>
    <w:rsid w:val="000049E4"/>
    <w:rsid w:val="000063A0"/>
    <w:rsid w:val="000067F0"/>
    <w:rsid w:val="00007015"/>
    <w:rsid w:val="000077BF"/>
    <w:rsid w:val="00007A1F"/>
    <w:rsid w:val="00010EC3"/>
    <w:rsid w:val="00011099"/>
    <w:rsid w:val="00011E68"/>
    <w:rsid w:val="00012CEA"/>
    <w:rsid w:val="0001343B"/>
    <w:rsid w:val="00013B0E"/>
    <w:rsid w:val="000140C4"/>
    <w:rsid w:val="000142D4"/>
    <w:rsid w:val="00014578"/>
    <w:rsid w:val="00014EE7"/>
    <w:rsid w:val="000157E1"/>
    <w:rsid w:val="00015E49"/>
    <w:rsid w:val="00017AA2"/>
    <w:rsid w:val="00021992"/>
    <w:rsid w:val="00022054"/>
    <w:rsid w:val="00022383"/>
    <w:rsid w:val="00022CB1"/>
    <w:rsid w:val="00022D6A"/>
    <w:rsid w:val="00022F9C"/>
    <w:rsid w:val="000235D0"/>
    <w:rsid w:val="00024684"/>
    <w:rsid w:val="00024F6C"/>
    <w:rsid w:val="00025FC1"/>
    <w:rsid w:val="00026527"/>
    <w:rsid w:val="00026DF1"/>
    <w:rsid w:val="00027ADF"/>
    <w:rsid w:val="000300C3"/>
    <w:rsid w:val="000302A4"/>
    <w:rsid w:val="00030865"/>
    <w:rsid w:val="000309D3"/>
    <w:rsid w:val="00030D91"/>
    <w:rsid w:val="00030DB7"/>
    <w:rsid w:val="000311CF"/>
    <w:rsid w:val="0003208E"/>
    <w:rsid w:val="00032889"/>
    <w:rsid w:val="00032A86"/>
    <w:rsid w:val="00032B8D"/>
    <w:rsid w:val="00032C0A"/>
    <w:rsid w:val="000351A3"/>
    <w:rsid w:val="000357AD"/>
    <w:rsid w:val="0003587A"/>
    <w:rsid w:val="000364C9"/>
    <w:rsid w:val="0003661D"/>
    <w:rsid w:val="00036A43"/>
    <w:rsid w:val="0004066E"/>
    <w:rsid w:val="00040993"/>
    <w:rsid w:val="000409DE"/>
    <w:rsid w:val="000410D9"/>
    <w:rsid w:val="00041772"/>
    <w:rsid w:val="00042C97"/>
    <w:rsid w:val="0004416E"/>
    <w:rsid w:val="000454AC"/>
    <w:rsid w:val="00045B8E"/>
    <w:rsid w:val="0004600D"/>
    <w:rsid w:val="00046514"/>
    <w:rsid w:val="000479EF"/>
    <w:rsid w:val="00050EB2"/>
    <w:rsid w:val="000517DB"/>
    <w:rsid w:val="0005246F"/>
    <w:rsid w:val="000529B4"/>
    <w:rsid w:val="00053FA0"/>
    <w:rsid w:val="000543DA"/>
    <w:rsid w:val="000544AD"/>
    <w:rsid w:val="00054DB8"/>
    <w:rsid w:val="000553F3"/>
    <w:rsid w:val="000557ED"/>
    <w:rsid w:val="00055960"/>
    <w:rsid w:val="000560C6"/>
    <w:rsid w:val="000568FA"/>
    <w:rsid w:val="00056B3E"/>
    <w:rsid w:val="00056CA8"/>
    <w:rsid w:val="00057308"/>
    <w:rsid w:val="0005744F"/>
    <w:rsid w:val="0005771F"/>
    <w:rsid w:val="00060C73"/>
    <w:rsid w:val="000613AD"/>
    <w:rsid w:val="00061499"/>
    <w:rsid w:val="00061C4E"/>
    <w:rsid w:val="000624AC"/>
    <w:rsid w:val="00062ADE"/>
    <w:rsid w:val="00062CB8"/>
    <w:rsid w:val="000643DD"/>
    <w:rsid w:val="00064D56"/>
    <w:rsid w:val="00066287"/>
    <w:rsid w:val="0006667B"/>
    <w:rsid w:val="00066923"/>
    <w:rsid w:val="00067855"/>
    <w:rsid w:val="00067DFE"/>
    <w:rsid w:val="00070DCA"/>
    <w:rsid w:val="00071552"/>
    <w:rsid w:val="00071D5F"/>
    <w:rsid w:val="00072850"/>
    <w:rsid w:val="00072D56"/>
    <w:rsid w:val="00072DCF"/>
    <w:rsid w:val="00073010"/>
    <w:rsid w:val="00074BD7"/>
    <w:rsid w:val="00074EC1"/>
    <w:rsid w:val="000755D8"/>
    <w:rsid w:val="00075723"/>
    <w:rsid w:val="00076B01"/>
    <w:rsid w:val="00076C14"/>
    <w:rsid w:val="00076CB6"/>
    <w:rsid w:val="0007708F"/>
    <w:rsid w:val="000817AD"/>
    <w:rsid w:val="000826EA"/>
    <w:rsid w:val="0008355A"/>
    <w:rsid w:val="00083776"/>
    <w:rsid w:val="00083EB9"/>
    <w:rsid w:val="00083ED7"/>
    <w:rsid w:val="00084091"/>
    <w:rsid w:val="0008411C"/>
    <w:rsid w:val="0008470D"/>
    <w:rsid w:val="00084757"/>
    <w:rsid w:val="00085844"/>
    <w:rsid w:val="000863F9"/>
    <w:rsid w:val="00086A5B"/>
    <w:rsid w:val="000879DE"/>
    <w:rsid w:val="0009012D"/>
    <w:rsid w:val="00091B29"/>
    <w:rsid w:val="00091D61"/>
    <w:rsid w:val="0009210B"/>
    <w:rsid w:val="000938CE"/>
    <w:rsid w:val="00093DFB"/>
    <w:rsid w:val="000940E3"/>
    <w:rsid w:val="00094205"/>
    <w:rsid w:val="00094265"/>
    <w:rsid w:val="00094C91"/>
    <w:rsid w:val="00094F02"/>
    <w:rsid w:val="000952AF"/>
    <w:rsid w:val="000A02DF"/>
    <w:rsid w:val="000A1087"/>
    <w:rsid w:val="000A271B"/>
    <w:rsid w:val="000A2C46"/>
    <w:rsid w:val="000A3979"/>
    <w:rsid w:val="000A3E4C"/>
    <w:rsid w:val="000A5F7C"/>
    <w:rsid w:val="000A6448"/>
    <w:rsid w:val="000A7543"/>
    <w:rsid w:val="000A7D70"/>
    <w:rsid w:val="000B061E"/>
    <w:rsid w:val="000B0A7E"/>
    <w:rsid w:val="000B0BBA"/>
    <w:rsid w:val="000B1BC5"/>
    <w:rsid w:val="000B2688"/>
    <w:rsid w:val="000B376F"/>
    <w:rsid w:val="000B3D7E"/>
    <w:rsid w:val="000B5F0F"/>
    <w:rsid w:val="000B6A6C"/>
    <w:rsid w:val="000B6C20"/>
    <w:rsid w:val="000B71F7"/>
    <w:rsid w:val="000B75B5"/>
    <w:rsid w:val="000B7927"/>
    <w:rsid w:val="000B7A90"/>
    <w:rsid w:val="000B7FA9"/>
    <w:rsid w:val="000C0B14"/>
    <w:rsid w:val="000C220E"/>
    <w:rsid w:val="000C2520"/>
    <w:rsid w:val="000C2909"/>
    <w:rsid w:val="000C3F9E"/>
    <w:rsid w:val="000C4240"/>
    <w:rsid w:val="000C42C3"/>
    <w:rsid w:val="000C4493"/>
    <w:rsid w:val="000C4A2E"/>
    <w:rsid w:val="000C50D0"/>
    <w:rsid w:val="000C650D"/>
    <w:rsid w:val="000C66A8"/>
    <w:rsid w:val="000C7759"/>
    <w:rsid w:val="000C78C2"/>
    <w:rsid w:val="000C7974"/>
    <w:rsid w:val="000C7C60"/>
    <w:rsid w:val="000D04F9"/>
    <w:rsid w:val="000D1509"/>
    <w:rsid w:val="000D2793"/>
    <w:rsid w:val="000D2937"/>
    <w:rsid w:val="000D2C99"/>
    <w:rsid w:val="000D2D52"/>
    <w:rsid w:val="000D308F"/>
    <w:rsid w:val="000D3099"/>
    <w:rsid w:val="000D335C"/>
    <w:rsid w:val="000D36BB"/>
    <w:rsid w:val="000D41F7"/>
    <w:rsid w:val="000D43F0"/>
    <w:rsid w:val="000D4400"/>
    <w:rsid w:val="000D4A60"/>
    <w:rsid w:val="000D5B0E"/>
    <w:rsid w:val="000D7A35"/>
    <w:rsid w:val="000E02BB"/>
    <w:rsid w:val="000E1179"/>
    <w:rsid w:val="000E25BB"/>
    <w:rsid w:val="000E37FB"/>
    <w:rsid w:val="000E3AE3"/>
    <w:rsid w:val="000E543A"/>
    <w:rsid w:val="000E57EB"/>
    <w:rsid w:val="000E5B1F"/>
    <w:rsid w:val="000E5DF0"/>
    <w:rsid w:val="000E61C3"/>
    <w:rsid w:val="000E62CB"/>
    <w:rsid w:val="000E71D0"/>
    <w:rsid w:val="000E73E7"/>
    <w:rsid w:val="000F024F"/>
    <w:rsid w:val="000F1BA3"/>
    <w:rsid w:val="000F1EE9"/>
    <w:rsid w:val="000F2464"/>
    <w:rsid w:val="000F3243"/>
    <w:rsid w:val="000F4E00"/>
    <w:rsid w:val="000F4F32"/>
    <w:rsid w:val="000F507B"/>
    <w:rsid w:val="000F58D8"/>
    <w:rsid w:val="000F651A"/>
    <w:rsid w:val="000F6DCA"/>
    <w:rsid w:val="000F6FB8"/>
    <w:rsid w:val="000F74F4"/>
    <w:rsid w:val="000F7C0C"/>
    <w:rsid w:val="0010004C"/>
    <w:rsid w:val="001002DE"/>
    <w:rsid w:val="00100CD8"/>
    <w:rsid w:val="00100CED"/>
    <w:rsid w:val="0010112E"/>
    <w:rsid w:val="00101326"/>
    <w:rsid w:val="00101473"/>
    <w:rsid w:val="00102432"/>
    <w:rsid w:val="001029D6"/>
    <w:rsid w:val="0010345F"/>
    <w:rsid w:val="00104A31"/>
    <w:rsid w:val="00104A68"/>
    <w:rsid w:val="00104E7A"/>
    <w:rsid w:val="00104ECC"/>
    <w:rsid w:val="0010566E"/>
    <w:rsid w:val="00105C26"/>
    <w:rsid w:val="001066AC"/>
    <w:rsid w:val="00106A3E"/>
    <w:rsid w:val="00106AAE"/>
    <w:rsid w:val="00107100"/>
    <w:rsid w:val="00107336"/>
    <w:rsid w:val="00110CF5"/>
    <w:rsid w:val="00110E00"/>
    <w:rsid w:val="00111203"/>
    <w:rsid w:val="00111594"/>
    <w:rsid w:val="0011174A"/>
    <w:rsid w:val="00111EE2"/>
    <w:rsid w:val="00111F2D"/>
    <w:rsid w:val="001124BE"/>
    <w:rsid w:val="00112722"/>
    <w:rsid w:val="001127DA"/>
    <w:rsid w:val="00113781"/>
    <w:rsid w:val="0011385C"/>
    <w:rsid w:val="00113B04"/>
    <w:rsid w:val="00113F33"/>
    <w:rsid w:val="00113FC5"/>
    <w:rsid w:val="00114470"/>
    <w:rsid w:val="00114B01"/>
    <w:rsid w:val="00115032"/>
    <w:rsid w:val="00115114"/>
    <w:rsid w:val="00115546"/>
    <w:rsid w:val="00115C01"/>
    <w:rsid w:val="00117C6C"/>
    <w:rsid w:val="00117CCF"/>
    <w:rsid w:val="00120237"/>
    <w:rsid w:val="0012129F"/>
    <w:rsid w:val="00121C31"/>
    <w:rsid w:val="00122145"/>
    <w:rsid w:val="001224CB"/>
    <w:rsid w:val="00122D93"/>
    <w:rsid w:val="00122DB9"/>
    <w:rsid w:val="00122F70"/>
    <w:rsid w:val="00123311"/>
    <w:rsid w:val="00123500"/>
    <w:rsid w:val="00123A94"/>
    <w:rsid w:val="00123C5C"/>
    <w:rsid w:val="00123ECD"/>
    <w:rsid w:val="0012494C"/>
    <w:rsid w:val="00124DDC"/>
    <w:rsid w:val="00125B35"/>
    <w:rsid w:val="00126524"/>
    <w:rsid w:val="00127885"/>
    <w:rsid w:val="00127D9F"/>
    <w:rsid w:val="001310FB"/>
    <w:rsid w:val="00131219"/>
    <w:rsid w:val="0013170F"/>
    <w:rsid w:val="001322D0"/>
    <w:rsid w:val="001328E7"/>
    <w:rsid w:val="00132D9A"/>
    <w:rsid w:val="001331FD"/>
    <w:rsid w:val="00133ADD"/>
    <w:rsid w:val="00134B9E"/>
    <w:rsid w:val="001351CA"/>
    <w:rsid w:val="001362A0"/>
    <w:rsid w:val="00136351"/>
    <w:rsid w:val="001366AD"/>
    <w:rsid w:val="001372E1"/>
    <w:rsid w:val="00137440"/>
    <w:rsid w:val="001378DB"/>
    <w:rsid w:val="00137EA7"/>
    <w:rsid w:val="001401D6"/>
    <w:rsid w:val="00140F45"/>
    <w:rsid w:val="00141501"/>
    <w:rsid w:val="001423DF"/>
    <w:rsid w:val="00142A8D"/>
    <w:rsid w:val="001443D3"/>
    <w:rsid w:val="00144C71"/>
    <w:rsid w:val="00145572"/>
    <w:rsid w:val="00145BDA"/>
    <w:rsid w:val="001460C4"/>
    <w:rsid w:val="00146184"/>
    <w:rsid w:val="00146450"/>
    <w:rsid w:val="00147601"/>
    <w:rsid w:val="00150059"/>
    <w:rsid w:val="0015064A"/>
    <w:rsid w:val="00151C43"/>
    <w:rsid w:val="00152846"/>
    <w:rsid w:val="0015390D"/>
    <w:rsid w:val="00153CDA"/>
    <w:rsid w:val="00153FEF"/>
    <w:rsid w:val="00155F37"/>
    <w:rsid w:val="0015644D"/>
    <w:rsid w:val="0015648D"/>
    <w:rsid w:val="0015697E"/>
    <w:rsid w:val="00160FF8"/>
    <w:rsid w:val="00161836"/>
    <w:rsid w:val="001622D7"/>
    <w:rsid w:val="00162508"/>
    <w:rsid w:val="0016395E"/>
    <w:rsid w:val="00163A49"/>
    <w:rsid w:val="00163EEE"/>
    <w:rsid w:val="001647D4"/>
    <w:rsid w:val="001649F9"/>
    <w:rsid w:val="00164BBF"/>
    <w:rsid w:val="00165B7B"/>
    <w:rsid w:val="00165CCF"/>
    <w:rsid w:val="001673F9"/>
    <w:rsid w:val="00167E1E"/>
    <w:rsid w:val="00170BFD"/>
    <w:rsid w:val="00170F39"/>
    <w:rsid w:val="00171793"/>
    <w:rsid w:val="00171AEC"/>
    <w:rsid w:val="00171C5F"/>
    <w:rsid w:val="0017270B"/>
    <w:rsid w:val="001737B3"/>
    <w:rsid w:val="00173F9F"/>
    <w:rsid w:val="0017505A"/>
    <w:rsid w:val="0017557E"/>
    <w:rsid w:val="00175DCD"/>
    <w:rsid w:val="00176D28"/>
    <w:rsid w:val="00177423"/>
    <w:rsid w:val="00177780"/>
    <w:rsid w:val="00177C9B"/>
    <w:rsid w:val="00177F71"/>
    <w:rsid w:val="00180132"/>
    <w:rsid w:val="00180DAF"/>
    <w:rsid w:val="001814D0"/>
    <w:rsid w:val="001823A5"/>
    <w:rsid w:val="00184709"/>
    <w:rsid w:val="001869DC"/>
    <w:rsid w:val="00187AFF"/>
    <w:rsid w:val="00187C75"/>
    <w:rsid w:val="00190335"/>
    <w:rsid w:val="001907BD"/>
    <w:rsid w:val="0019222D"/>
    <w:rsid w:val="00192521"/>
    <w:rsid w:val="00192D4C"/>
    <w:rsid w:val="00192FE3"/>
    <w:rsid w:val="001932ED"/>
    <w:rsid w:val="001934B0"/>
    <w:rsid w:val="001938CD"/>
    <w:rsid w:val="00194DF6"/>
    <w:rsid w:val="001951DF"/>
    <w:rsid w:val="001958AC"/>
    <w:rsid w:val="0019610E"/>
    <w:rsid w:val="00196869"/>
    <w:rsid w:val="001A017F"/>
    <w:rsid w:val="001A0951"/>
    <w:rsid w:val="001A13A8"/>
    <w:rsid w:val="001A2B41"/>
    <w:rsid w:val="001A2F88"/>
    <w:rsid w:val="001A3836"/>
    <w:rsid w:val="001A3ACE"/>
    <w:rsid w:val="001A45A6"/>
    <w:rsid w:val="001A45B1"/>
    <w:rsid w:val="001A4E87"/>
    <w:rsid w:val="001A5E13"/>
    <w:rsid w:val="001A7006"/>
    <w:rsid w:val="001A761F"/>
    <w:rsid w:val="001A76FA"/>
    <w:rsid w:val="001A780B"/>
    <w:rsid w:val="001A7C8F"/>
    <w:rsid w:val="001B1A1D"/>
    <w:rsid w:val="001B1CC3"/>
    <w:rsid w:val="001B211D"/>
    <w:rsid w:val="001B289C"/>
    <w:rsid w:val="001B3551"/>
    <w:rsid w:val="001B3BD1"/>
    <w:rsid w:val="001B3F0D"/>
    <w:rsid w:val="001B5329"/>
    <w:rsid w:val="001B6EAD"/>
    <w:rsid w:val="001B7B2F"/>
    <w:rsid w:val="001B7DB8"/>
    <w:rsid w:val="001C101B"/>
    <w:rsid w:val="001C2163"/>
    <w:rsid w:val="001C28FE"/>
    <w:rsid w:val="001C2C77"/>
    <w:rsid w:val="001C389C"/>
    <w:rsid w:val="001C40CB"/>
    <w:rsid w:val="001C4B47"/>
    <w:rsid w:val="001C4F97"/>
    <w:rsid w:val="001C53B6"/>
    <w:rsid w:val="001C5436"/>
    <w:rsid w:val="001C570F"/>
    <w:rsid w:val="001C67B5"/>
    <w:rsid w:val="001C68DC"/>
    <w:rsid w:val="001C73B0"/>
    <w:rsid w:val="001D0D6E"/>
    <w:rsid w:val="001D17B8"/>
    <w:rsid w:val="001D1D99"/>
    <w:rsid w:val="001D2175"/>
    <w:rsid w:val="001D26B7"/>
    <w:rsid w:val="001D2F5A"/>
    <w:rsid w:val="001D3C61"/>
    <w:rsid w:val="001D51D0"/>
    <w:rsid w:val="001D60CF"/>
    <w:rsid w:val="001D6314"/>
    <w:rsid w:val="001D7AD1"/>
    <w:rsid w:val="001E0248"/>
    <w:rsid w:val="001E031E"/>
    <w:rsid w:val="001E0455"/>
    <w:rsid w:val="001E092A"/>
    <w:rsid w:val="001E0DBA"/>
    <w:rsid w:val="001E0FD4"/>
    <w:rsid w:val="001E1369"/>
    <w:rsid w:val="001E1383"/>
    <w:rsid w:val="001E1728"/>
    <w:rsid w:val="001E187C"/>
    <w:rsid w:val="001E1A2C"/>
    <w:rsid w:val="001E3659"/>
    <w:rsid w:val="001E3B00"/>
    <w:rsid w:val="001E3B1B"/>
    <w:rsid w:val="001E3BFB"/>
    <w:rsid w:val="001E3EFD"/>
    <w:rsid w:val="001E42F1"/>
    <w:rsid w:val="001E46EA"/>
    <w:rsid w:val="001E4C8A"/>
    <w:rsid w:val="001E5E63"/>
    <w:rsid w:val="001E6024"/>
    <w:rsid w:val="001E76AD"/>
    <w:rsid w:val="001F0135"/>
    <w:rsid w:val="001F02EC"/>
    <w:rsid w:val="001F0430"/>
    <w:rsid w:val="001F1CD0"/>
    <w:rsid w:val="001F1F9F"/>
    <w:rsid w:val="001F366E"/>
    <w:rsid w:val="001F45A1"/>
    <w:rsid w:val="001F4D18"/>
    <w:rsid w:val="001F4EBF"/>
    <w:rsid w:val="001F52A8"/>
    <w:rsid w:val="001F5655"/>
    <w:rsid w:val="001F68BF"/>
    <w:rsid w:val="001F7F1A"/>
    <w:rsid w:val="002015CA"/>
    <w:rsid w:val="00202DFE"/>
    <w:rsid w:val="002042F4"/>
    <w:rsid w:val="0020561B"/>
    <w:rsid w:val="0020620F"/>
    <w:rsid w:val="00206479"/>
    <w:rsid w:val="0021081F"/>
    <w:rsid w:val="00210FED"/>
    <w:rsid w:val="002128D3"/>
    <w:rsid w:val="00213206"/>
    <w:rsid w:val="00213350"/>
    <w:rsid w:val="00213408"/>
    <w:rsid w:val="00213451"/>
    <w:rsid w:val="00213921"/>
    <w:rsid w:val="002139CA"/>
    <w:rsid w:val="00215527"/>
    <w:rsid w:val="0021662D"/>
    <w:rsid w:val="00217DE3"/>
    <w:rsid w:val="00220346"/>
    <w:rsid w:val="002204F3"/>
    <w:rsid w:val="002208E7"/>
    <w:rsid w:val="0022180F"/>
    <w:rsid w:val="00221CF6"/>
    <w:rsid w:val="00222946"/>
    <w:rsid w:val="00223089"/>
    <w:rsid w:val="002230C3"/>
    <w:rsid w:val="00223963"/>
    <w:rsid w:val="00223C37"/>
    <w:rsid w:val="00224E07"/>
    <w:rsid w:val="00225013"/>
    <w:rsid w:val="002251BB"/>
    <w:rsid w:val="00225E55"/>
    <w:rsid w:val="002267D9"/>
    <w:rsid w:val="00226D43"/>
    <w:rsid w:val="00230F4D"/>
    <w:rsid w:val="002315CB"/>
    <w:rsid w:val="00231865"/>
    <w:rsid w:val="00231D0D"/>
    <w:rsid w:val="00231E55"/>
    <w:rsid w:val="0023208F"/>
    <w:rsid w:val="0023268E"/>
    <w:rsid w:val="00232845"/>
    <w:rsid w:val="00233026"/>
    <w:rsid w:val="00233184"/>
    <w:rsid w:val="00233626"/>
    <w:rsid w:val="00234AD2"/>
    <w:rsid w:val="00234BF9"/>
    <w:rsid w:val="002353EB"/>
    <w:rsid w:val="002363F1"/>
    <w:rsid w:val="00236A24"/>
    <w:rsid w:val="00236F05"/>
    <w:rsid w:val="002371EE"/>
    <w:rsid w:val="00237CA8"/>
    <w:rsid w:val="002401CF"/>
    <w:rsid w:val="00240657"/>
    <w:rsid w:val="00241B01"/>
    <w:rsid w:val="00241E62"/>
    <w:rsid w:val="00241F73"/>
    <w:rsid w:val="00241FE1"/>
    <w:rsid w:val="00242AE1"/>
    <w:rsid w:val="00243ADF"/>
    <w:rsid w:val="00244BCB"/>
    <w:rsid w:val="00245C98"/>
    <w:rsid w:val="0024772D"/>
    <w:rsid w:val="00250013"/>
    <w:rsid w:val="002507C0"/>
    <w:rsid w:val="00250DCF"/>
    <w:rsid w:val="00252429"/>
    <w:rsid w:val="00252889"/>
    <w:rsid w:val="00252CE6"/>
    <w:rsid w:val="002539A7"/>
    <w:rsid w:val="00253C4C"/>
    <w:rsid w:val="00253C8D"/>
    <w:rsid w:val="0025420B"/>
    <w:rsid w:val="00254883"/>
    <w:rsid w:val="00255991"/>
    <w:rsid w:val="00257CCA"/>
    <w:rsid w:val="00257E4B"/>
    <w:rsid w:val="00260136"/>
    <w:rsid w:val="00261196"/>
    <w:rsid w:val="002617E6"/>
    <w:rsid w:val="00263F1E"/>
    <w:rsid w:val="0026457B"/>
    <w:rsid w:val="00264C2E"/>
    <w:rsid w:val="00265681"/>
    <w:rsid w:val="0026573A"/>
    <w:rsid w:val="00265A01"/>
    <w:rsid w:val="00265AAE"/>
    <w:rsid w:val="00266D3E"/>
    <w:rsid w:val="002706B9"/>
    <w:rsid w:val="0027071A"/>
    <w:rsid w:val="00270C33"/>
    <w:rsid w:val="002716A9"/>
    <w:rsid w:val="0027195C"/>
    <w:rsid w:val="00272159"/>
    <w:rsid w:val="002731CA"/>
    <w:rsid w:val="00273FE5"/>
    <w:rsid w:val="002747F2"/>
    <w:rsid w:val="002751EE"/>
    <w:rsid w:val="0027568B"/>
    <w:rsid w:val="00276599"/>
    <w:rsid w:val="00277D1B"/>
    <w:rsid w:val="00280018"/>
    <w:rsid w:val="002802E0"/>
    <w:rsid w:val="002808D5"/>
    <w:rsid w:val="00280956"/>
    <w:rsid w:val="00280C75"/>
    <w:rsid w:val="0028251D"/>
    <w:rsid w:val="00282683"/>
    <w:rsid w:val="00282761"/>
    <w:rsid w:val="00282D38"/>
    <w:rsid w:val="00282ECF"/>
    <w:rsid w:val="00283603"/>
    <w:rsid w:val="00285B87"/>
    <w:rsid w:val="00285E0F"/>
    <w:rsid w:val="0028788C"/>
    <w:rsid w:val="00287B78"/>
    <w:rsid w:val="00287CF6"/>
    <w:rsid w:val="00287DCA"/>
    <w:rsid w:val="002906F7"/>
    <w:rsid w:val="00290A66"/>
    <w:rsid w:val="0029291A"/>
    <w:rsid w:val="002946BE"/>
    <w:rsid w:val="00295137"/>
    <w:rsid w:val="00295AEA"/>
    <w:rsid w:val="002968BE"/>
    <w:rsid w:val="0029757E"/>
    <w:rsid w:val="00297B3E"/>
    <w:rsid w:val="002A103A"/>
    <w:rsid w:val="002A1DA1"/>
    <w:rsid w:val="002A2EF6"/>
    <w:rsid w:val="002A2F44"/>
    <w:rsid w:val="002A4D6E"/>
    <w:rsid w:val="002A5C01"/>
    <w:rsid w:val="002A65AF"/>
    <w:rsid w:val="002A69F0"/>
    <w:rsid w:val="002A6BA2"/>
    <w:rsid w:val="002B00BB"/>
    <w:rsid w:val="002B04A0"/>
    <w:rsid w:val="002B0D33"/>
    <w:rsid w:val="002B0F90"/>
    <w:rsid w:val="002B3129"/>
    <w:rsid w:val="002B44A5"/>
    <w:rsid w:val="002B528B"/>
    <w:rsid w:val="002B65E6"/>
    <w:rsid w:val="002B660D"/>
    <w:rsid w:val="002B66F3"/>
    <w:rsid w:val="002B7380"/>
    <w:rsid w:val="002B7B4C"/>
    <w:rsid w:val="002C0CEE"/>
    <w:rsid w:val="002C239A"/>
    <w:rsid w:val="002C2941"/>
    <w:rsid w:val="002C3BD0"/>
    <w:rsid w:val="002C54FD"/>
    <w:rsid w:val="002C55CE"/>
    <w:rsid w:val="002C6A07"/>
    <w:rsid w:val="002D0537"/>
    <w:rsid w:val="002D0E14"/>
    <w:rsid w:val="002D12B8"/>
    <w:rsid w:val="002D1BCC"/>
    <w:rsid w:val="002D2050"/>
    <w:rsid w:val="002D2A7B"/>
    <w:rsid w:val="002D2BF4"/>
    <w:rsid w:val="002D2C4E"/>
    <w:rsid w:val="002D3B9F"/>
    <w:rsid w:val="002D4448"/>
    <w:rsid w:val="002D491C"/>
    <w:rsid w:val="002D531C"/>
    <w:rsid w:val="002D62B0"/>
    <w:rsid w:val="002E06E1"/>
    <w:rsid w:val="002E09C2"/>
    <w:rsid w:val="002E12BA"/>
    <w:rsid w:val="002E1C42"/>
    <w:rsid w:val="002E2A7C"/>
    <w:rsid w:val="002E422B"/>
    <w:rsid w:val="002E47C6"/>
    <w:rsid w:val="002E5414"/>
    <w:rsid w:val="002E5A1F"/>
    <w:rsid w:val="002E7536"/>
    <w:rsid w:val="002E7635"/>
    <w:rsid w:val="002F0284"/>
    <w:rsid w:val="002F065A"/>
    <w:rsid w:val="002F0C7B"/>
    <w:rsid w:val="002F0C9D"/>
    <w:rsid w:val="002F13BD"/>
    <w:rsid w:val="002F38EB"/>
    <w:rsid w:val="002F47D4"/>
    <w:rsid w:val="002F5C53"/>
    <w:rsid w:val="002F66EF"/>
    <w:rsid w:val="002F6874"/>
    <w:rsid w:val="002F761B"/>
    <w:rsid w:val="002F76D1"/>
    <w:rsid w:val="002F7817"/>
    <w:rsid w:val="002F7B27"/>
    <w:rsid w:val="00301399"/>
    <w:rsid w:val="003020B9"/>
    <w:rsid w:val="0030312F"/>
    <w:rsid w:val="0030322C"/>
    <w:rsid w:val="00303CE2"/>
    <w:rsid w:val="00303ED7"/>
    <w:rsid w:val="003042D1"/>
    <w:rsid w:val="00304AD6"/>
    <w:rsid w:val="003052B3"/>
    <w:rsid w:val="00305A1F"/>
    <w:rsid w:val="003061EE"/>
    <w:rsid w:val="00306961"/>
    <w:rsid w:val="00306D60"/>
    <w:rsid w:val="00306DB8"/>
    <w:rsid w:val="003075BA"/>
    <w:rsid w:val="003075D0"/>
    <w:rsid w:val="003075FA"/>
    <w:rsid w:val="00307B48"/>
    <w:rsid w:val="0031069D"/>
    <w:rsid w:val="003107CC"/>
    <w:rsid w:val="00310ADE"/>
    <w:rsid w:val="00310DCA"/>
    <w:rsid w:val="00311689"/>
    <w:rsid w:val="00311CB0"/>
    <w:rsid w:val="003120AA"/>
    <w:rsid w:val="00313808"/>
    <w:rsid w:val="00313F58"/>
    <w:rsid w:val="00313F92"/>
    <w:rsid w:val="003142AA"/>
    <w:rsid w:val="0031456F"/>
    <w:rsid w:val="003170D6"/>
    <w:rsid w:val="003171CC"/>
    <w:rsid w:val="00317770"/>
    <w:rsid w:val="00317D31"/>
    <w:rsid w:val="00317FAC"/>
    <w:rsid w:val="00320DA7"/>
    <w:rsid w:val="003210DE"/>
    <w:rsid w:val="003233C0"/>
    <w:rsid w:val="00323A2D"/>
    <w:rsid w:val="00323B07"/>
    <w:rsid w:val="00324E55"/>
    <w:rsid w:val="0032548B"/>
    <w:rsid w:val="0032697D"/>
    <w:rsid w:val="003271EE"/>
    <w:rsid w:val="0032738F"/>
    <w:rsid w:val="003316C8"/>
    <w:rsid w:val="00331AB4"/>
    <w:rsid w:val="00331B54"/>
    <w:rsid w:val="00331C6D"/>
    <w:rsid w:val="00332E31"/>
    <w:rsid w:val="003334C1"/>
    <w:rsid w:val="003334E3"/>
    <w:rsid w:val="003354A7"/>
    <w:rsid w:val="003356D9"/>
    <w:rsid w:val="00335F65"/>
    <w:rsid w:val="003361B9"/>
    <w:rsid w:val="0033694B"/>
    <w:rsid w:val="00337787"/>
    <w:rsid w:val="00340D42"/>
    <w:rsid w:val="003410DD"/>
    <w:rsid w:val="00341824"/>
    <w:rsid w:val="0034253A"/>
    <w:rsid w:val="00342FAA"/>
    <w:rsid w:val="00343088"/>
    <w:rsid w:val="003439E0"/>
    <w:rsid w:val="00343C77"/>
    <w:rsid w:val="003440EF"/>
    <w:rsid w:val="003452A8"/>
    <w:rsid w:val="00346C85"/>
    <w:rsid w:val="00350594"/>
    <w:rsid w:val="003516BC"/>
    <w:rsid w:val="0035173A"/>
    <w:rsid w:val="0035242E"/>
    <w:rsid w:val="0035343F"/>
    <w:rsid w:val="003538DE"/>
    <w:rsid w:val="00354178"/>
    <w:rsid w:val="0035422F"/>
    <w:rsid w:val="00354494"/>
    <w:rsid w:val="0035577A"/>
    <w:rsid w:val="00355F02"/>
    <w:rsid w:val="00356211"/>
    <w:rsid w:val="00356552"/>
    <w:rsid w:val="00357861"/>
    <w:rsid w:val="00357F7D"/>
    <w:rsid w:val="00360172"/>
    <w:rsid w:val="0036033B"/>
    <w:rsid w:val="00361AE5"/>
    <w:rsid w:val="00361F62"/>
    <w:rsid w:val="00362990"/>
    <w:rsid w:val="00362AE8"/>
    <w:rsid w:val="00362E29"/>
    <w:rsid w:val="003667F4"/>
    <w:rsid w:val="00366DFD"/>
    <w:rsid w:val="003678F5"/>
    <w:rsid w:val="003716C8"/>
    <w:rsid w:val="003718C9"/>
    <w:rsid w:val="00372B24"/>
    <w:rsid w:val="00372B88"/>
    <w:rsid w:val="00372C25"/>
    <w:rsid w:val="003735F9"/>
    <w:rsid w:val="003739D4"/>
    <w:rsid w:val="0037428A"/>
    <w:rsid w:val="003744CA"/>
    <w:rsid w:val="003746F8"/>
    <w:rsid w:val="00374719"/>
    <w:rsid w:val="003749FE"/>
    <w:rsid w:val="00374E55"/>
    <w:rsid w:val="00374E92"/>
    <w:rsid w:val="003750E8"/>
    <w:rsid w:val="003751DB"/>
    <w:rsid w:val="003752AB"/>
    <w:rsid w:val="0037561E"/>
    <w:rsid w:val="00376004"/>
    <w:rsid w:val="00376B8E"/>
    <w:rsid w:val="00376C12"/>
    <w:rsid w:val="00376C2D"/>
    <w:rsid w:val="003775A2"/>
    <w:rsid w:val="00377637"/>
    <w:rsid w:val="0037777B"/>
    <w:rsid w:val="00377AA3"/>
    <w:rsid w:val="00377D3F"/>
    <w:rsid w:val="0038008C"/>
    <w:rsid w:val="003807DE"/>
    <w:rsid w:val="00380F3F"/>
    <w:rsid w:val="0038122C"/>
    <w:rsid w:val="00382762"/>
    <w:rsid w:val="00382BA4"/>
    <w:rsid w:val="00383934"/>
    <w:rsid w:val="00383D17"/>
    <w:rsid w:val="003842CB"/>
    <w:rsid w:val="0038448C"/>
    <w:rsid w:val="003848AF"/>
    <w:rsid w:val="00385524"/>
    <w:rsid w:val="00387907"/>
    <w:rsid w:val="00387CAA"/>
    <w:rsid w:val="00387DA0"/>
    <w:rsid w:val="00390143"/>
    <w:rsid w:val="00390731"/>
    <w:rsid w:val="0039254B"/>
    <w:rsid w:val="003935BE"/>
    <w:rsid w:val="003937B0"/>
    <w:rsid w:val="00393A46"/>
    <w:rsid w:val="00393FC5"/>
    <w:rsid w:val="0039424D"/>
    <w:rsid w:val="00395007"/>
    <w:rsid w:val="00395971"/>
    <w:rsid w:val="00395AFF"/>
    <w:rsid w:val="003968C8"/>
    <w:rsid w:val="00396BB8"/>
    <w:rsid w:val="003A065C"/>
    <w:rsid w:val="003A0B5F"/>
    <w:rsid w:val="003A1346"/>
    <w:rsid w:val="003A1893"/>
    <w:rsid w:val="003A3122"/>
    <w:rsid w:val="003A326E"/>
    <w:rsid w:val="003A3F72"/>
    <w:rsid w:val="003A4252"/>
    <w:rsid w:val="003A4545"/>
    <w:rsid w:val="003A5D97"/>
    <w:rsid w:val="003A5F51"/>
    <w:rsid w:val="003A6F85"/>
    <w:rsid w:val="003A7781"/>
    <w:rsid w:val="003A7A2D"/>
    <w:rsid w:val="003B227F"/>
    <w:rsid w:val="003B2859"/>
    <w:rsid w:val="003B2A93"/>
    <w:rsid w:val="003B2CFA"/>
    <w:rsid w:val="003B34EE"/>
    <w:rsid w:val="003B35B5"/>
    <w:rsid w:val="003B4E62"/>
    <w:rsid w:val="003B5875"/>
    <w:rsid w:val="003B5BAC"/>
    <w:rsid w:val="003B62CB"/>
    <w:rsid w:val="003B7CAF"/>
    <w:rsid w:val="003C0B29"/>
    <w:rsid w:val="003C105A"/>
    <w:rsid w:val="003C3B78"/>
    <w:rsid w:val="003C3CC3"/>
    <w:rsid w:val="003C4688"/>
    <w:rsid w:val="003C4F06"/>
    <w:rsid w:val="003C624B"/>
    <w:rsid w:val="003D085F"/>
    <w:rsid w:val="003D1394"/>
    <w:rsid w:val="003D25A3"/>
    <w:rsid w:val="003D2C16"/>
    <w:rsid w:val="003D2F0C"/>
    <w:rsid w:val="003D6088"/>
    <w:rsid w:val="003D65BF"/>
    <w:rsid w:val="003E07B1"/>
    <w:rsid w:val="003E0963"/>
    <w:rsid w:val="003E1017"/>
    <w:rsid w:val="003E130A"/>
    <w:rsid w:val="003E1399"/>
    <w:rsid w:val="003E4172"/>
    <w:rsid w:val="003E4491"/>
    <w:rsid w:val="003E500D"/>
    <w:rsid w:val="003E506F"/>
    <w:rsid w:val="003E585E"/>
    <w:rsid w:val="003E5928"/>
    <w:rsid w:val="003E6A9D"/>
    <w:rsid w:val="003E7530"/>
    <w:rsid w:val="003E76E8"/>
    <w:rsid w:val="003F0DA9"/>
    <w:rsid w:val="003F0FE1"/>
    <w:rsid w:val="003F145D"/>
    <w:rsid w:val="003F17C2"/>
    <w:rsid w:val="003F1BB0"/>
    <w:rsid w:val="003F28CC"/>
    <w:rsid w:val="003F28F6"/>
    <w:rsid w:val="003F32BF"/>
    <w:rsid w:val="003F5510"/>
    <w:rsid w:val="003F5733"/>
    <w:rsid w:val="003F67F8"/>
    <w:rsid w:val="003F7D81"/>
    <w:rsid w:val="004000A8"/>
    <w:rsid w:val="00401029"/>
    <w:rsid w:val="0040112C"/>
    <w:rsid w:val="00401467"/>
    <w:rsid w:val="00401618"/>
    <w:rsid w:val="00402406"/>
    <w:rsid w:val="0040340A"/>
    <w:rsid w:val="00403586"/>
    <w:rsid w:val="00404040"/>
    <w:rsid w:val="00404453"/>
    <w:rsid w:val="00404C2A"/>
    <w:rsid w:val="00405398"/>
    <w:rsid w:val="00405722"/>
    <w:rsid w:val="0040605E"/>
    <w:rsid w:val="004070E6"/>
    <w:rsid w:val="0040716A"/>
    <w:rsid w:val="004102E3"/>
    <w:rsid w:val="0041033D"/>
    <w:rsid w:val="00410584"/>
    <w:rsid w:val="00410C80"/>
    <w:rsid w:val="00411093"/>
    <w:rsid w:val="00411888"/>
    <w:rsid w:val="00411A1F"/>
    <w:rsid w:val="00411BB5"/>
    <w:rsid w:val="0041242F"/>
    <w:rsid w:val="00412492"/>
    <w:rsid w:val="004137B5"/>
    <w:rsid w:val="00413E2B"/>
    <w:rsid w:val="00414048"/>
    <w:rsid w:val="004140B1"/>
    <w:rsid w:val="00414413"/>
    <w:rsid w:val="00415115"/>
    <w:rsid w:val="0041560F"/>
    <w:rsid w:val="00415F3A"/>
    <w:rsid w:val="00415F47"/>
    <w:rsid w:val="0041604F"/>
    <w:rsid w:val="0041606C"/>
    <w:rsid w:val="00416520"/>
    <w:rsid w:val="004166E2"/>
    <w:rsid w:val="00420557"/>
    <w:rsid w:val="004206D4"/>
    <w:rsid w:val="00420A37"/>
    <w:rsid w:val="00421284"/>
    <w:rsid w:val="004215AD"/>
    <w:rsid w:val="004215E0"/>
    <w:rsid w:val="0042173F"/>
    <w:rsid w:val="00421BA6"/>
    <w:rsid w:val="00422911"/>
    <w:rsid w:val="00422E00"/>
    <w:rsid w:val="00423A9F"/>
    <w:rsid w:val="00423BEA"/>
    <w:rsid w:val="0042407C"/>
    <w:rsid w:val="00424520"/>
    <w:rsid w:val="00425C2A"/>
    <w:rsid w:val="00425D98"/>
    <w:rsid w:val="0042654D"/>
    <w:rsid w:val="00426CB9"/>
    <w:rsid w:val="00426EEF"/>
    <w:rsid w:val="004311D3"/>
    <w:rsid w:val="00431A7D"/>
    <w:rsid w:val="0043347D"/>
    <w:rsid w:val="0043375A"/>
    <w:rsid w:val="004339E4"/>
    <w:rsid w:val="00434355"/>
    <w:rsid w:val="00434B7E"/>
    <w:rsid w:val="00435BEE"/>
    <w:rsid w:val="004361B1"/>
    <w:rsid w:val="004364B7"/>
    <w:rsid w:val="00436F64"/>
    <w:rsid w:val="00437EA4"/>
    <w:rsid w:val="0044005C"/>
    <w:rsid w:val="00440AD4"/>
    <w:rsid w:val="004419FE"/>
    <w:rsid w:val="00442998"/>
    <w:rsid w:val="004436CB"/>
    <w:rsid w:val="00443906"/>
    <w:rsid w:val="00443A13"/>
    <w:rsid w:val="004447A7"/>
    <w:rsid w:val="00444BD1"/>
    <w:rsid w:val="00445071"/>
    <w:rsid w:val="004451F3"/>
    <w:rsid w:val="00445373"/>
    <w:rsid w:val="00446029"/>
    <w:rsid w:val="004461F5"/>
    <w:rsid w:val="00446426"/>
    <w:rsid w:val="0044653F"/>
    <w:rsid w:val="00446732"/>
    <w:rsid w:val="00446B13"/>
    <w:rsid w:val="004474E8"/>
    <w:rsid w:val="0045078D"/>
    <w:rsid w:val="00450DCD"/>
    <w:rsid w:val="00451AFE"/>
    <w:rsid w:val="004533A6"/>
    <w:rsid w:val="00453534"/>
    <w:rsid w:val="004559AD"/>
    <w:rsid w:val="0045608C"/>
    <w:rsid w:val="00456949"/>
    <w:rsid w:val="00456C6C"/>
    <w:rsid w:val="00456E96"/>
    <w:rsid w:val="00456FC5"/>
    <w:rsid w:val="00460B0E"/>
    <w:rsid w:val="004625C5"/>
    <w:rsid w:val="004625C7"/>
    <w:rsid w:val="00462C47"/>
    <w:rsid w:val="004630E4"/>
    <w:rsid w:val="004634AC"/>
    <w:rsid w:val="00464B45"/>
    <w:rsid w:val="00465601"/>
    <w:rsid w:val="004656CA"/>
    <w:rsid w:val="004658E9"/>
    <w:rsid w:val="00466F69"/>
    <w:rsid w:val="004677EE"/>
    <w:rsid w:val="00467C0B"/>
    <w:rsid w:val="00470E4C"/>
    <w:rsid w:val="0047277B"/>
    <w:rsid w:val="00472B60"/>
    <w:rsid w:val="0047303C"/>
    <w:rsid w:val="0047309C"/>
    <w:rsid w:val="00474211"/>
    <w:rsid w:val="00474324"/>
    <w:rsid w:val="004743B7"/>
    <w:rsid w:val="004747AE"/>
    <w:rsid w:val="00474F3C"/>
    <w:rsid w:val="00475238"/>
    <w:rsid w:val="00475733"/>
    <w:rsid w:val="00475B63"/>
    <w:rsid w:val="00475DE3"/>
    <w:rsid w:val="00475FBC"/>
    <w:rsid w:val="004765F4"/>
    <w:rsid w:val="00476E43"/>
    <w:rsid w:val="00477807"/>
    <w:rsid w:val="00477E06"/>
    <w:rsid w:val="004803CD"/>
    <w:rsid w:val="00480BF4"/>
    <w:rsid w:val="00481528"/>
    <w:rsid w:val="00481F57"/>
    <w:rsid w:val="00482588"/>
    <w:rsid w:val="00482BFA"/>
    <w:rsid w:val="00482FDA"/>
    <w:rsid w:val="00483872"/>
    <w:rsid w:val="00483B34"/>
    <w:rsid w:val="004848DE"/>
    <w:rsid w:val="00485FB3"/>
    <w:rsid w:val="00487DE3"/>
    <w:rsid w:val="00490939"/>
    <w:rsid w:val="00490D49"/>
    <w:rsid w:val="004917BB"/>
    <w:rsid w:val="004928CF"/>
    <w:rsid w:val="00492C68"/>
    <w:rsid w:val="00492D5E"/>
    <w:rsid w:val="004930C0"/>
    <w:rsid w:val="00493211"/>
    <w:rsid w:val="00493C07"/>
    <w:rsid w:val="00496A88"/>
    <w:rsid w:val="00496C08"/>
    <w:rsid w:val="004A07B6"/>
    <w:rsid w:val="004A0F65"/>
    <w:rsid w:val="004A171D"/>
    <w:rsid w:val="004A184D"/>
    <w:rsid w:val="004A1C82"/>
    <w:rsid w:val="004A1DDF"/>
    <w:rsid w:val="004A23B9"/>
    <w:rsid w:val="004A257B"/>
    <w:rsid w:val="004A2B52"/>
    <w:rsid w:val="004A3005"/>
    <w:rsid w:val="004A40A0"/>
    <w:rsid w:val="004A410B"/>
    <w:rsid w:val="004A4760"/>
    <w:rsid w:val="004A4DEC"/>
    <w:rsid w:val="004A6529"/>
    <w:rsid w:val="004A6AEE"/>
    <w:rsid w:val="004A7C47"/>
    <w:rsid w:val="004B0163"/>
    <w:rsid w:val="004B109A"/>
    <w:rsid w:val="004B1E34"/>
    <w:rsid w:val="004B35C7"/>
    <w:rsid w:val="004B365D"/>
    <w:rsid w:val="004B3CDC"/>
    <w:rsid w:val="004B448F"/>
    <w:rsid w:val="004B4978"/>
    <w:rsid w:val="004B56CF"/>
    <w:rsid w:val="004B598D"/>
    <w:rsid w:val="004B6343"/>
    <w:rsid w:val="004B7D30"/>
    <w:rsid w:val="004C0D93"/>
    <w:rsid w:val="004C1B16"/>
    <w:rsid w:val="004C220B"/>
    <w:rsid w:val="004C2DFD"/>
    <w:rsid w:val="004C3103"/>
    <w:rsid w:val="004C3F57"/>
    <w:rsid w:val="004C41B7"/>
    <w:rsid w:val="004C4A18"/>
    <w:rsid w:val="004C500F"/>
    <w:rsid w:val="004C530E"/>
    <w:rsid w:val="004C60A7"/>
    <w:rsid w:val="004C6AC3"/>
    <w:rsid w:val="004C7BF3"/>
    <w:rsid w:val="004D13C5"/>
    <w:rsid w:val="004D21C8"/>
    <w:rsid w:val="004D226E"/>
    <w:rsid w:val="004D2C98"/>
    <w:rsid w:val="004D2FD7"/>
    <w:rsid w:val="004D32A4"/>
    <w:rsid w:val="004D34F4"/>
    <w:rsid w:val="004D4F16"/>
    <w:rsid w:val="004D5A29"/>
    <w:rsid w:val="004D5BDD"/>
    <w:rsid w:val="004D62B3"/>
    <w:rsid w:val="004D75A0"/>
    <w:rsid w:val="004D77CD"/>
    <w:rsid w:val="004E00B6"/>
    <w:rsid w:val="004E08F5"/>
    <w:rsid w:val="004E1166"/>
    <w:rsid w:val="004E16ED"/>
    <w:rsid w:val="004E17AF"/>
    <w:rsid w:val="004E23EA"/>
    <w:rsid w:val="004E3601"/>
    <w:rsid w:val="004E3F4D"/>
    <w:rsid w:val="004E470D"/>
    <w:rsid w:val="004E58CA"/>
    <w:rsid w:val="004E5FB0"/>
    <w:rsid w:val="004E68DC"/>
    <w:rsid w:val="004E7137"/>
    <w:rsid w:val="004F041B"/>
    <w:rsid w:val="004F10C2"/>
    <w:rsid w:val="004F1E94"/>
    <w:rsid w:val="004F26EB"/>
    <w:rsid w:val="004F399C"/>
    <w:rsid w:val="004F3B59"/>
    <w:rsid w:val="004F5937"/>
    <w:rsid w:val="004F5B85"/>
    <w:rsid w:val="004F6FD7"/>
    <w:rsid w:val="004F7810"/>
    <w:rsid w:val="004F7AB4"/>
    <w:rsid w:val="004F7FF2"/>
    <w:rsid w:val="00500C2B"/>
    <w:rsid w:val="0050123F"/>
    <w:rsid w:val="005015A7"/>
    <w:rsid w:val="005023F2"/>
    <w:rsid w:val="005028FD"/>
    <w:rsid w:val="00502F0C"/>
    <w:rsid w:val="005033D4"/>
    <w:rsid w:val="0050580C"/>
    <w:rsid w:val="00505863"/>
    <w:rsid w:val="0050594F"/>
    <w:rsid w:val="00505A13"/>
    <w:rsid w:val="00506989"/>
    <w:rsid w:val="00506DE3"/>
    <w:rsid w:val="00507199"/>
    <w:rsid w:val="00507B7D"/>
    <w:rsid w:val="0051031A"/>
    <w:rsid w:val="0051046C"/>
    <w:rsid w:val="00510B79"/>
    <w:rsid w:val="0051146D"/>
    <w:rsid w:val="005114D8"/>
    <w:rsid w:val="005115A4"/>
    <w:rsid w:val="00511D92"/>
    <w:rsid w:val="00512E9E"/>
    <w:rsid w:val="00513811"/>
    <w:rsid w:val="00513CAE"/>
    <w:rsid w:val="00514472"/>
    <w:rsid w:val="005144B3"/>
    <w:rsid w:val="005144EB"/>
    <w:rsid w:val="00514BEE"/>
    <w:rsid w:val="005169F8"/>
    <w:rsid w:val="00517373"/>
    <w:rsid w:val="00520165"/>
    <w:rsid w:val="00520457"/>
    <w:rsid w:val="00520783"/>
    <w:rsid w:val="00520A13"/>
    <w:rsid w:val="00521209"/>
    <w:rsid w:val="005212F3"/>
    <w:rsid w:val="00521D3C"/>
    <w:rsid w:val="00521EF7"/>
    <w:rsid w:val="005223F6"/>
    <w:rsid w:val="00522472"/>
    <w:rsid w:val="00522DEB"/>
    <w:rsid w:val="00523B59"/>
    <w:rsid w:val="00524526"/>
    <w:rsid w:val="00524D47"/>
    <w:rsid w:val="00525227"/>
    <w:rsid w:val="00525C6B"/>
    <w:rsid w:val="0052600D"/>
    <w:rsid w:val="005274B8"/>
    <w:rsid w:val="005278C4"/>
    <w:rsid w:val="00531A78"/>
    <w:rsid w:val="0053259F"/>
    <w:rsid w:val="00532F5B"/>
    <w:rsid w:val="00533DD2"/>
    <w:rsid w:val="00533DE8"/>
    <w:rsid w:val="005350A7"/>
    <w:rsid w:val="00535104"/>
    <w:rsid w:val="0053577E"/>
    <w:rsid w:val="005376D3"/>
    <w:rsid w:val="00540197"/>
    <w:rsid w:val="005440CD"/>
    <w:rsid w:val="0054483D"/>
    <w:rsid w:val="00544A91"/>
    <w:rsid w:val="005454A9"/>
    <w:rsid w:val="00545CBA"/>
    <w:rsid w:val="00545E56"/>
    <w:rsid w:val="005470F3"/>
    <w:rsid w:val="00547693"/>
    <w:rsid w:val="00547DA6"/>
    <w:rsid w:val="005508F4"/>
    <w:rsid w:val="005509F9"/>
    <w:rsid w:val="0055157C"/>
    <w:rsid w:val="00551CB6"/>
    <w:rsid w:val="00552773"/>
    <w:rsid w:val="00552E28"/>
    <w:rsid w:val="0055374D"/>
    <w:rsid w:val="005547FA"/>
    <w:rsid w:val="005552A5"/>
    <w:rsid w:val="005557CA"/>
    <w:rsid w:val="00555F21"/>
    <w:rsid w:val="00555F76"/>
    <w:rsid w:val="005561FE"/>
    <w:rsid w:val="00556A51"/>
    <w:rsid w:val="00557AF6"/>
    <w:rsid w:val="0056078C"/>
    <w:rsid w:val="00560E49"/>
    <w:rsid w:val="00560E97"/>
    <w:rsid w:val="00561F93"/>
    <w:rsid w:val="0056401D"/>
    <w:rsid w:val="00564CB6"/>
    <w:rsid w:val="00565437"/>
    <w:rsid w:val="005655CA"/>
    <w:rsid w:val="00566294"/>
    <w:rsid w:val="00570162"/>
    <w:rsid w:val="0057032C"/>
    <w:rsid w:val="0057036C"/>
    <w:rsid w:val="0057053B"/>
    <w:rsid w:val="00570776"/>
    <w:rsid w:val="00571141"/>
    <w:rsid w:val="0057164B"/>
    <w:rsid w:val="00571BAC"/>
    <w:rsid w:val="00571EE4"/>
    <w:rsid w:val="00572BDB"/>
    <w:rsid w:val="00573B15"/>
    <w:rsid w:val="005746A5"/>
    <w:rsid w:val="0057548B"/>
    <w:rsid w:val="0057574A"/>
    <w:rsid w:val="00575A3F"/>
    <w:rsid w:val="00575E0D"/>
    <w:rsid w:val="005810BA"/>
    <w:rsid w:val="005817E0"/>
    <w:rsid w:val="00581919"/>
    <w:rsid w:val="00582444"/>
    <w:rsid w:val="0058330A"/>
    <w:rsid w:val="0058385A"/>
    <w:rsid w:val="00584214"/>
    <w:rsid w:val="005842F4"/>
    <w:rsid w:val="005867FD"/>
    <w:rsid w:val="005868FA"/>
    <w:rsid w:val="00586F97"/>
    <w:rsid w:val="005870A6"/>
    <w:rsid w:val="0058738C"/>
    <w:rsid w:val="005879E5"/>
    <w:rsid w:val="00587F0A"/>
    <w:rsid w:val="00590190"/>
    <w:rsid w:val="00591D91"/>
    <w:rsid w:val="00591FB4"/>
    <w:rsid w:val="00592996"/>
    <w:rsid w:val="00593104"/>
    <w:rsid w:val="0059470A"/>
    <w:rsid w:val="00594A8C"/>
    <w:rsid w:val="00594BF4"/>
    <w:rsid w:val="00594C25"/>
    <w:rsid w:val="00595702"/>
    <w:rsid w:val="00596899"/>
    <w:rsid w:val="00596927"/>
    <w:rsid w:val="00597142"/>
    <w:rsid w:val="0059723C"/>
    <w:rsid w:val="00597FA2"/>
    <w:rsid w:val="005A0072"/>
    <w:rsid w:val="005A00F5"/>
    <w:rsid w:val="005A038B"/>
    <w:rsid w:val="005A0C1E"/>
    <w:rsid w:val="005A0DE6"/>
    <w:rsid w:val="005A1179"/>
    <w:rsid w:val="005A1E99"/>
    <w:rsid w:val="005A2CC2"/>
    <w:rsid w:val="005A377D"/>
    <w:rsid w:val="005A5E2E"/>
    <w:rsid w:val="005A6130"/>
    <w:rsid w:val="005A6800"/>
    <w:rsid w:val="005A69FF"/>
    <w:rsid w:val="005A6C55"/>
    <w:rsid w:val="005A6D6B"/>
    <w:rsid w:val="005A6FD6"/>
    <w:rsid w:val="005B0E0F"/>
    <w:rsid w:val="005B0EDF"/>
    <w:rsid w:val="005B1E54"/>
    <w:rsid w:val="005B2996"/>
    <w:rsid w:val="005B3752"/>
    <w:rsid w:val="005B39F4"/>
    <w:rsid w:val="005B4FB9"/>
    <w:rsid w:val="005B52E9"/>
    <w:rsid w:val="005B655B"/>
    <w:rsid w:val="005B708E"/>
    <w:rsid w:val="005B711D"/>
    <w:rsid w:val="005B7AF4"/>
    <w:rsid w:val="005B7B5F"/>
    <w:rsid w:val="005C000B"/>
    <w:rsid w:val="005C0375"/>
    <w:rsid w:val="005C08D9"/>
    <w:rsid w:val="005C18D3"/>
    <w:rsid w:val="005C1E3A"/>
    <w:rsid w:val="005C2064"/>
    <w:rsid w:val="005C2D3D"/>
    <w:rsid w:val="005C2F5E"/>
    <w:rsid w:val="005C4713"/>
    <w:rsid w:val="005C5410"/>
    <w:rsid w:val="005C5C4F"/>
    <w:rsid w:val="005D08CE"/>
    <w:rsid w:val="005D09E0"/>
    <w:rsid w:val="005D1185"/>
    <w:rsid w:val="005D1224"/>
    <w:rsid w:val="005D1AD5"/>
    <w:rsid w:val="005D1ADF"/>
    <w:rsid w:val="005D1B68"/>
    <w:rsid w:val="005D20AD"/>
    <w:rsid w:val="005D2562"/>
    <w:rsid w:val="005D3337"/>
    <w:rsid w:val="005D3422"/>
    <w:rsid w:val="005D495A"/>
    <w:rsid w:val="005D4B7D"/>
    <w:rsid w:val="005D5660"/>
    <w:rsid w:val="005D58C5"/>
    <w:rsid w:val="005D5D14"/>
    <w:rsid w:val="005D67B8"/>
    <w:rsid w:val="005D706A"/>
    <w:rsid w:val="005E0C5F"/>
    <w:rsid w:val="005E1014"/>
    <w:rsid w:val="005E12A6"/>
    <w:rsid w:val="005E18A6"/>
    <w:rsid w:val="005E229C"/>
    <w:rsid w:val="005E25A9"/>
    <w:rsid w:val="005E3898"/>
    <w:rsid w:val="005E3975"/>
    <w:rsid w:val="005E3A47"/>
    <w:rsid w:val="005E4502"/>
    <w:rsid w:val="005E553B"/>
    <w:rsid w:val="005E56E3"/>
    <w:rsid w:val="005E5EDA"/>
    <w:rsid w:val="005E65B3"/>
    <w:rsid w:val="005E65B4"/>
    <w:rsid w:val="005E7395"/>
    <w:rsid w:val="005F047B"/>
    <w:rsid w:val="005F1231"/>
    <w:rsid w:val="005F168D"/>
    <w:rsid w:val="005F181D"/>
    <w:rsid w:val="005F1A28"/>
    <w:rsid w:val="005F1A8A"/>
    <w:rsid w:val="005F1DC2"/>
    <w:rsid w:val="005F2F15"/>
    <w:rsid w:val="005F30D5"/>
    <w:rsid w:val="005F366C"/>
    <w:rsid w:val="005F3874"/>
    <w:rsid w:val="005F46A1"/>
    <w:rsid w:val="005F5772"/>
    <w:rsid w:val="005F68DB"/>
    <w:rsid w:val="005F7BD8"/>
    <w:rsid w:val="00601826"/>
    <w:rsid w:val="00601D28"/>
    <w:rsid w:val="00601EDF"/>
    <w:rsid w:val="0060207B"/>
    <w:rsid w:val="00603E72"/>
    <w:rsid w:val="0060402F"/>
    <w:rsid w:val="00604AD7"/>
    <w:rsid w:val="006050DD"/>
    <w:rsid w:val="0060541E"/>
    <w:rsid w:val="0060568C"/>
    <w:rsid w:val="00606060"/>
    <w:rsid w:val="006069A3"/>
    <w:rsid w:val="00606A67"/>
    <w:rsid w:val="0061052C"/>
    <w:rsid w:val="006136E0"/>
    <w:rsid w:val="006137D2"/>
    <w:rsid w:val="00613BE8"/>
    <w:rsid w:val="006146B6"/>
    <w:rsid w:val="00615944"/>
    <w:rsid w:val="00615DFC"/>
    <w:rsid w:val="00616239"/>
    <w:rsid w:val="006162D5"/>
    <w:rsid w:val="0061783D"/>
    <w:rsid w:val="00617984"/>
    <w:rsid w:val="00620154"/>
    <w:rsid w:val="00620A78"/>
    <w:rsid w:val="00621115"/>
    <w:rsid w:val="00621255"/>
    <w:rsid w:val="00621A1F"/>
    <w:rsid w:val="00622680"/>
    <w:rsid w:val="00622E0E"/>
    <w:rsid w:val="00622F42"/>
    <w:rsid w:val="0062300F"/>
    <w:rsid w:val="006238E3"/>
    <w:rsid w:val="00623995"/>
    <w:rsid w:val="006254C3"/>
    <w:rsid w:val="006258F7"/>
    <w:rsid w:val="00625E90"/>
    <w:rsid w:val="006300BE"/>
    <w:rsid w:val="00630452"/>
    <w:rsid w:val="00630AA4"/>
    <w:rsid w:val="006311C2"/>
    <w:rsid w:val="00632DF9"/>
    <w:rsid w:val="00632F2A"/>
    <w:rsid w:val="00633898"/>
    <w:rsid w:val="00633A43"/>
    <w:rsid w:val="00633B9F"/>
    <w:rsid w:val="00634658"/>
    <w:rsid w:val="00634E9E"/>
    <w:rsid w:val="00635AD6"/>
    <w:rsid w:val="00635BDE"/>
    <w:rsid w:val="00636211"/>
    <w:rsid w:val="006364EA"/>
    <w:rsid w:val="0064062D"/>
    <w:rsid w:val="006412D2"/>
    <w:rsid w:val="00641450"/>
    <w:rsid w:val="00641E66"/>
    <w:rsid w:val="00642A5D"/>
    <w:rsid w:val="00642C2D"/>
    <w:rsid w:val="006432AC"/>
    <w:rsid w:val="006435C5"/>
    <w:rsid w:val="006462FB"/>
    <w:rsid w:val="006476E6"/>
    <w:rsid w:val="006508D8"/>
    <w:rsid w:val="0065092D"/>
    <w:rsid w:val="00651B24"/>
    <w:rsid w:val="00651DDE"/>
    <w:rsid w:val="00651E28"/>
    <w:rsid w:val="00652053"/>
    <w:rsid w:val="00652E15"/>
    <w:rsid w:val="0065540D"/>
    <w:rsid w:val="006557A2"/>
    <w:rsid w:val="00657124"/>
    <w:rsid w:val="006623D5"/>
    <w:rsid w:val="00663461"/>
    <w:rsid w:val="00665477"/>
    <w:rsid w:val="00665705"/>
    <w:rsid w:val="006666A0"/>
    <w:rsid w:val="00666BFF"/>
    <w:rsid w:val="00666EBC"/>
    <w:rsid w:val="00667243"/>
    <w:rsid w:val="00670EDA"/>
    <w:rsid w:val="006718E3"/>
    <w:rsid w:val="00672CAD"/>
    <w:rsid w:val="00672DD2"/>
    <w:rsid w:val="00673FDF"/>
    <w:rsid w:val="0067539E"/>
    <w:rsid w:val="006761CA"/>
    <w:rsid w:val="006765BB"/>
    <w:rsid w:val="0067661E"/>
    <w:rsid w:val="006767B8"/>
    <w:rsid w:val="00676CF0"/>
    <w:rsid w:val="00677038"/>
    <w:rsid w:val="00677916"/>
    <w:rsid w:val="0067796F"/>
    <w:rsid w:val="00677B09"/>
    <w:rsid w:val="006806DB"/>
    <w:rsid w:val="00682425"/>
    <w:rsid w:val="0068278D"/>
    <w:rsid w:val="00682B9E"/>
    <w:rsid w:val="00682D1C"/>
    <w:rsid w:val="00684926"/>
    <w:rsid w:val="00684934"/>
    <w:rsid w:val="006849EC"/>
    <w:rsid w:val="006863A7"/>
    <w:rsid w:val="00686828"/>
    <w:rsid w:val="00687A96"/>
    <w:rsid w:val="00687B34"/>
    <w:rsid w:val="00691347"/>
    <w:rsid w:val="006929ED"/>
    <w:rsid w:val="0069315E"/>
    <w:rsid w:val="00693B71"/>
    <w:rsid w:val="00694ACE"/>
    <w:rsid w:val="0069533C"/>
    <w:rsid w:val="006953BC"/>
    <w:rsid w:val="00695430"/>
    <w:rsid w:val="00695F6C"/>
    <w:rsid w:val="0069632B"/>
    <w:rsid w:val="00697535"/>
    <w:rsid w:val="006978E8"/>
    <w:rsid w:val="00697A9E"/>
    <w:rsid w:val="00697B51"/>
    <w:rsid w:val="006A060B"/>
    <w:rsid w:val="006A14DC"/>
    <w:rsid w:val="006A20E8"/>
    <w:rsid w:val="006A2399"/>
    <w:rsid w:val="006A2FB4"/>
    <w:rsid w:val="006A3A5E"/>
    <w:rsid w:val="006A4329"/>
    <w:rsid w:val="006A4347"/>
    <w:rsid w:val="006A4F62"/>
    <w:rsid w:val="006A6390"/>
    <w:rsid w:val="006A65B9"/>
    <w:rsid w:val="006A6FAA"/>
    <w:rsid w:val="006A7006"/>
    <w:rsid w:val="006A7020"/>
    <w:rsid w:val="006A76AF"/>
    <w:rsid w:val="006B0D98"/>
    <w:rsid w:val="006B12DA"/>
    <w:rsid w:val="006B1487"/>
    <w:rsid w:val="006B3B31"/>
    <w:rsid w:val="006B4136"/>
    <w:rsid w:val="006B461C"/>
    <w:rsid w:val="006B48F8"/>
    <w:rsid w:val="006B53F7"/>
    <w:rsid w:val="006B5CF1"/>
    <w:rsid w:val="006B5F65"/>
    <w:rsid w:val="006B5F73"/>
    <w:rsid w:val="006B6C93"/>
    <w:rsid w:val="006B6E00"/>
    <w:rsid w:val="006B7495"/>
    <w:rsid w:val="006C0203"/>
    <w:rsid w:val="006C0883"/>
    <w:rsid w:val="006C0C23"/>
    <w:rsid w:val="006C2B13"/>
    <w:rsid w:val="006C2D47"/>
    <w:rsid w:val="006C304B"/>
    <w:rsid w:val="006C42C5"/>
    <w:rsid w:val="006C548E"/>
    <w:rsid w:val="006C5BDD"/>
    <w:rsid w:val="006C5E18"/>
    <w:rsid w:val="006C6D6F"/>
    <w:rsid w:val="006C7CFD"/>
    <w:rsid w:val="006D06FD"/>
    <w:rsid w:val="006D07B4"/>
    <w:rsid w:val="006D1578"/>
    <w:rsid w:val="006D1886"/>
    <w:rsid w:val="006D20F0"/>
    <w:rsid w:val="006D2F8A"/>
    <w:rsid w:val="006D3005"/>
    <w:rsid w:val="006D4702"/>
    <w:rsid w:val="006D4865"/>
    <w:rsid w:val="006D527E"/>
    <w:rsid w:val="006D6307"/>
    <w:rsid w:val="006D6E84"/>
    <w:rsid w:val="006D7193"/>
    <w:rsid w:val="006D7424"/>
    <w:rsid w:val="006D7470"/>
    <w:rsid w:val="006D7F6F"/>
    <w:rsid w:val="006E0C92"/>
    <w:rsid w:val="006E116A"/>
    <w:rsid w:val="006E1CD2"/>
    <w:rsid w:val="006E23BC"/>
    <w:rsid w:val="006E2A60"/>
    <w:rsid w:val="006E2E48"/>
    <w:rsid w:val="006E2FB2"/>
    <w:rsid w:val="006E3A23"/>
    <w:rsid w:val="006E4243"/>
    <w:rsid w:val="006E51C2"/>
    <w:rsid w:val="006E5228"/>
    <w:rsid w:val="006E52F9"/>
    <w:rsid w:val="006E598F"/>
    <w:rsid w:val="006E59E4"/>
    <w:rsid w:val="006E5C9F"/>
    <w:rsid w:val="006E61CA"/>
    <w:rsid w:val="006E72C5"/>
    <w:rsid w:val="006E74A1"/>
    <w:rsid w:val="006E7DAB"/>
    <w:rsid w:val="006E7E54"/>
    <w:rsid w:val="006F11E7"/>
    <w:rsid w:val="006F19AE"/>
    <w:rsid w:val="006F2449"/>
    <w:rsid w:val="006F3893"/>
    <w:rsid w:val="006F3CF6"/>
    <w:rsid w:val="006F3FBA"/>
    <w:rsid w:val="006F43E7"/>
    <w:rsid w:val="006F4967"/>
    <w:rsid w:val="006F4BF4"/>
    <w:rsid w:val="006F4DC0"/>
    <w:rsid w:val="006F55E8"/>
    <w:rsid w:val="006F61C9"/>
    <w:rsid w:val="006F7827"/>
    <w:rsid w:val="00702B86"/>
    <w:rsid w:val="00702CAF"/>
    <w:rsid w:val="00703150"/>
    <w:rsid w:val="0070347C"/>
    <w:rsid w:val="00704D56"/>
    <w:rsid w:val="00704E5C"/>
    <w:rsid w:val="00705F7E"/>
    <w:rsid w:val="00706612"/>
    <w:rsid w:val="00706930"/>
    <w:rsid w:val="00707015"/>
    <w:rsid w:val="007073F7"/>
    <w:rsid w:val="0070786A"/>
    <w:rsid w:val="0071011B"/>
    <w:rsid w:val="00710146"/>
    <w:rsid w:val="00710828"/>
    <w:rsid w:val="00710D8F"/>
    <w:rsid w:val="007116DE"/>
    <w:rsid w:val="007117A1"/>
    <w:rsid w:val="0071254A"/>
    <w:rsid w:val="00712B4A"/>
    <w:rsid w:val="007134B2"/>
    <w:rsid w:val="00713752"/>
    <w:rsid w:val="00713CCC"/>
    <w:rsid w:val="007141FB"/>
    <w:rsid w:val="00715E93"/>
    <w:rsid w:val="00716902"/>
    <w:rsid w:val="007173B2"/>
    <w:rsid w:val="00717474"/>
    <w:rsid w:val="00717801"/>
    <w:rsid w:val="00717C54"/>
    <w:rsid w:val="00717DC6"/>
    <w:rsid w:val="00720157"/>
    <w:rsid w:val="0072026C"/>
    <w:rsid w:val="007219A8"/>
    <w:rsid w:val="00722F33"/>
    <w:rsid w:val="007237A7"/>
    <w:rsid w:val="00723FF6"/>
    <w:rsid w:val="00724E6E"/>
    <w:rsid w:val="00724F5A"/>
    <w:rsid w:val="00725361"/>
    <w:rsid w:val="0072615B"/>
    <w:rsid w:val="0072653B"/>
    <w:rsid w:val="007268A4"/>
    <w:rsid w:val="00726ABB"/>
    <w:rsid w:val="00726EDA"/>
    <w:rsid w:val="00730DE6"/>
    <w:rsid w:val="00731FB1"/>
    <w:rsid w:val="00732F37"/>
    <w:rsid w:val="00733C67"/>
    <w:rsid w:val="00735071"/>
    <w:rsid w:val="0073574F"/>
    <w:rsid w:val="00735F12"/>
    <w:rsid w:val="007361C0"/>
    <w:rsid w:val="00736955"/>
    <w:rsid w:val="00737C26"/>
    <w:rsid w:val="00740DEE"/>
    <w:rsid w:val="00740DF9"/>
    <w:rsid w:val="00740E65"/>
    <w:rsid w:val="00741160"/>
    <w:rsid w:val="00741583"/>
    <w:rsid w:val="007417FA"/>
    <w:rsid w:val="00741BB8"/>
    <w:rsid w:val="00741D12"/>
    <w:rsid w:val="00741F8E"/>
    <w:rsid w:val="007423A2"/>
    <w:rsid w:val="0074310B"/>
    <w:rsid w:val="00743829"/>
    <w:rsid w:val="0074538E"/>
    <w:rsid w:val="0074546D"/>
    <w:rsid w:val="007457D6"/>
    <w:rsid w:val="0074636B"/>
    <w:rsid w:val="00746625"/>
    <w:rsid w:val="007503F0"/>
    <w:rsid w:val="00750BE0"/>
    <w:rsid w:val="0075149C"/>
    <w:rsid w:val="007524B4"/>
    <w:rsid w:val="00752805"/>
    <w:rsid w:val="00753D0D"/>
    <w:rsid w:val="007542EB"/>
    <w:rsid w:val="00754CBE"/>
    <w:rsid w:val="007564B6"/>
    <w:rsid w:val="007569AE"/>
    <w:rsid w:val="00760679"/>
    <w:rsid w:val="00761344"/>
    <w:rsid w:val="0076255F"/>
    <w:rsid w:val="0076355B"/>
    <w:rsid w:val="00764456"/>
    <w:rsid w:val="00764C57"/>
    <w:rsid w:val="007657B0"/>
    <w:rsid w:val="007675C7"/>
    <w:rsid w:val="00770333"/>
    <w:rsid w:val="00770786"/>
    <w:rsid w:val="0077080E"/>
    <w:rsid w:val="0077201E"/>
    <w:rsid w:val="00772365"/>
    <w:rsid w:val="00772FE3"/>
    <w:rsid w:val="0077366C"/>
    <w:rsid w:val="00773B3D"/>
    <w:rsid w:val="00773B58"/>
    <w:rsid w:val="0077464D"/>
    <w:rsid w:val="007746E5"/>
    <w:rsid w:val="007751BF"/>
    <w:rsid w:val="00775DDB"/>
    <w:rsid w:val="0077685B"/>
    <w:rsid w:val="00776F4A"/>
    <w:rsid w:val="0077772F"/>
    <w:rsid w:val="00780477"/>
    <w:rsid w:val="00780C79"/>
    <w:rsid w:val="00781112"/>
    <w:rsid w:val="0078121C"/>
    <w:rsid w:val="00781A2A"/>
    <w:rsid w:val="00782510"/>
    <w:rsid w:val="00782CB3"/>
    <w:rsid w:val="00784295"/>
    <w:rsid w:val="0078522C"/>
    <w:rsid w:val="0078638B"/>
    <w:rsid w:val="0078691A"/>
    <w:rsid w:val="00786CBB"/>
    <w:rsid w:val="00787628"/>
    <w:rsid w:val="00790FA6"/>
    <w:rsid w:val="007911A5"/>
    <w:rsid w:val="00792091"/>
    <w:rsid w:val="00794DBC"/>
    <w:rsid w:val="007953CA"/>
    <w:rsid w:val="00795511"/>
    <w:rsid w:val="0079775E"/>
    <w:rsid w:val="00797949"/>
    <w:rsid w:val="007A25FE"/>
    <w:rsid w:val="007A2932"/>
    <w:rsid w:val="007A4350"/>
    <w:rsid w:val="007A5974"/>
    <w:rsid w:val="007A61AE"/>
    <w:rsid w:val="007A70FF"/>
    <w:rsid w:val="007B0179"/>
    <w:rsid w:val="007B01E6"/>
    <w:rsid w:val="007B0A28"/>
    <w:rsid w:val="007B1E47"/>
    <w:rsid w:val="007B2379"/>
    <w:rsid w:val="007B2D10"/>
    <w:rsid w:val="007B657D"/>
    <w:rsid w:val="007C0E88"/>
    <w:rsid w:val="007C1541"/>
    <w:rsid w:val="007C21B5"/>
    <w:rsid w:val="007C259C"/>
    <w:rsid w:val="007C37E5"/>
    <w:rsid w:val="007C58E0"/>
    <w:rsid w:val="007C629D"/>
    <w:rsid w:val="007C6804"/>
    <w:rsid w:val="007C735A"/>
    <w:rsid w:val="007C7535"/>
    <w:rsid w:val="007C7B91"/>
    <w:rsid w:val="007D0596"/>
    <w:rsid w:val="007D25D3"/>
    <w:rsid w:val="007D2900"/>
    <w:rsid w:val="007D2BDE"/>
    <w:rsid w:val="007D3099"/>
    <w:rsid w:val="007D34B6"/>
    <w:rsid w:val="007D3F9B"/>
    <w:rsid w:val="007D477C"/>
    <w:rsid w:val="007D4A54"/>
    <w:rsid w:val="007D4BE4"/>
    <w:rsid w:val="007D5206"/>
    <w:rsid w:val="007D6DEF"/>
    <w:rsid w:val="007D7640"/>
    <w:rsid w:val="007D7EE0"/>
    <w:rsid w:val="007E04AD"/>
    <w:rsid w:val="007E0523"/>
    <w:rsid w:val="007E0692"/>
    <w:rsid w:val="007E3B92"/>
    <w:rsid w:val="007E5C84"/>
    <w:rsid w:val="007E5E90"/>
    <w:rsid w:val="007E657F"/>
    <w:rsid w:val="007F0710"/>
    <w:rsid w:val="007F1221"/>
    <w:rsid w:val="007F150F"/>
    <w:rsid w:val="007F208E"/>
    <w:rsid w:val="007F277E"/>
    <w:rsid w:val="007F3583"/>
    <w:rsid w:val="007F3F1F"/>
    <w:rsid w:val="007F44D3"/>
    <w:rsid w:val="007F4AE1"/>
    <w:rsid w:val="007F4FA6"/>
    <w:rsid w:val="007F5588"/>
    <w:rsid w:val="007F5783"/>
    <w:rsid w:val="007F6229"/>
    <w:rsid w:val="00800172"/>
    <w:rsid w:val="008003CF"/>
    <w:rsid w:val="00801C37"/>
    <w:rsid w:val="00802135"/>
    <w:rsid w:val="00803744"/>
    <w:rsid w:val="00803D37"/>
    <w:rsid w:val="00804D1A"/>
    <w:rsid w:val="00806283"/>
    <w:rsid w:val="008064F2"/>
    <w:rsid w:val="0080670E"/>
    <w:rsid w:val="00806831"/>
    <w:rsid w:val="008072A9"/>
    <w:rsid w:val="008077F1"/>
    <w:rsid w:val="00807855"/>
    <w:rsid w:val="00807907"/>
    <w:rsid w:val="0081101D"/>
    <w:rsid w:val="00812639"/>
    <w:rsid w:val="008134AC"/>
    <w:rsid w:val="0081434C"/>
    <w:rsid w:val="008147DD"/>
    <w:rsid w:val="00814D49"/>
    <w:rsid w:val="008151CB"/>
    <w:rsid w:val="008201AD"/>
    <w:rsid w:val="00820757"/>
    <w:rsid w:val="008209FA"/>
    <w:rsid w:val="00820A6B"/>
    <w:rsid w:val="00820D30"/>
    <w:rsid w:val="00822B96"/>
    <w:rsid w:val="00823471"/>
    <w:rsid w:val="00823F21"/>
    <w:rsid w:val="00825282"/>
    <w:rsid w:val="00825376"/>
    <w:rsid w:val="00825D71"/>
    <w:rsid w:val="0082705C"/>
    <w:rsid w:val="0082752C"/>
    <w:rsid w:val="00827EB1"/>
    <w:rsid w:val="00830B8A"/>
    <w:rsid w:val="00832AAB"/>
    <w:rsid w:val="00833260"/>
    <w:rsid w:val="00833E8D"/>
    <w:rsid w:val="0083625F"/>
    <w:rsid w:val="00836C47"/>
    <w:rsid w:val="008414C5"/>
    <w:rsid w:val="0084156B"/>
    <w:rsid w:val="008444A6"/>
    <w:rsid w:val="008445B2"/>
    <w:rsid w:val="00844E63"/>
    <w:rsid w:val="00845592"/>
    <w:rsid w:val="008456E0"/>
    <w:rsid w:val="0084685E"/>
    <w:rsid w:val="00846EC2"/>
    <w:rsid w:val="00847935"/>
    <w:rsid w:val="008505FC"/>
    <w:rsid w:val="00850774"/>
    <w:rsid w:val="00851AE4"/>
    <w:rsid w:val="00852089"/>
    <w:rsid w:val="008527D0"/>
    <w:rsid w:val="008532B3"/>
    <w:rsid w:val="00853BF0"/>
    <w:rsid w:val="00853D99"/>
    <w:rsid w:val="00854797"/>
    <w:rsid w:val="00854ADA"/>
    <w:rsid w:val="0085598A"/>
    <w:rsid w:val="00860022"/>
    <w:rsid w:val="008609F4"/>
    <w:rsid w:val="0086193D"/>
    <w:rsid w:val="0086287A"/>
    <w:rsid w:val="00862C1B"/>
    <w:rsid w:val="0086331A"/>
    <w:rsid w:val="00863683"/>
    <w:rsid w:val="00863836"/>
    <w:rsid w:val="00863A30"/>
    <w:rsid w:val="00863E14"/>
    <w:rsid w:val="00866817"/>
    <w:rsid w:val="008701A9"/>
    <w:rsid w:val="008706B7"/>
    <w:rsid w:val="00870906"/>
    <w:rsid w:val="00871FA2"/>
    <w:rsid w:val="00873850"/>
    <w:rsid w:val="00873F0F"/>
    <w:rsid w:val="00874987"/>
    <w:rsid w:val="00874F2D"/>
    <w:rsid w:val="008752AA"/>
    <w:rsid w:val="00875D76"/>
    <w:rsid w:val="00876217"/>
    <w:rsid w:val="0087664A"/>
    <w:rsid w:val="00877EAD"/>
    <w:rsid w:val="00880095"/>
    <w:rsid w:val="00880463"/>
    <w:rsid w:val="00880D07"/>
    <w:rsid w:val="00882D5F"/>
    <w:rsid w:val="008833C5"/>
    <w:rsid w:val="008834B0"/>
    <w:rsid w:val="00883D28"/>
    <w:rsid w:val="0088415E"/>
    <w:rsid w:val="008848C2"/>
    <w:rsid w:val="00884C19"/>
    <w:rsid w:val="008854A9"/>
    <w:rsid w:val="00885B45"/>
    <w:rsid w:val="008860FA"/>
    <w:rsid w:val="00890982"/>
    <w:rsid w:val="00890CA6"/>
    <w:rsid w:val="008910F2"/>
    <w:rsid w:val="0089163C"/>
    <w:rsid w:val="008916C6"/>
    <w:rsid w:val="0089197C"/>
    <w:rsid w:val="008919B1"/>
    <w:rsid w:val="00891A6C"/>
    <w:rsid w:val="0089277D"/>
    <w:rsid w:val="00892CFA"/>
    <w:rsid w:val="0089389E"/>
    <w:rsid w:val="00893F7B"/>
    <w:rsid w:val="00894299"/>
    <w:rsid w:val="00894DC4"/>
    <w:rsid w:val="00895940"/>
    <w:rsid w:val="00897D50"/>
    <w:rsid w:val="008A0A1B"/>
    <w:rsid w:val="008A0ABA"/>
    <w:rsid w:val="008A0D13"/>
    <w:rsid w:val="008A1A38"/>
    <w:rsid w:val="008A1B90"/>
    <w:rsid w:val="008A2149"/>
    <w:rsid w:val="008A26FF"/>
    <w:rsid w:val="008A29D8"/>
    <w:rsid w:val="008A308F"/>
    <w:rsid w:val="008A3FBB"/>
    <w:rsid w:val="008A7043"/>
    <w:rsid w:val="008A7A4A"/>
    <w:rsid w:val="008B0310"/>
    <w:rsid w:val="008B0343"/>
    <w:rsid w:val="008B036E"/>
    <w:rsid w:val="008B051B"/>
    <w:rsid w:val="008B099F"/>
    <w:rsid w:val="008B18D3"/>
    <w:rsid w:val="008B249E"/>
    <w:rsid w:val="008B28C1"/>
    <w:rsid w:val="008B37AB"/>
    <w:rsid w:val="008B401A"/>
    <w:rsid w:val="008B43DD"/>
    <w:rsid w:val="008B77A8"/>
    <w:rsid w:val="008B7C91"/>
    <w:rsid w:val="008C07E0"/>
    <w:rsid w:val="008C0958"/>
    <w:rsid w:val="008C0ED7"/>
    <w:rsid w:val="008C32B8"/>
    <w:rsid w:val="008C341E"/>
    <w:rsid w:val="008C3E2C"/>
    <w:rsid w:val="008C3E70"/>
    <w:rsid w:val="008C3EF6"/>
    <w:rsid w:val="008C3FED"/>
    <w:rsid w:val="008C40D0"/>
    <w:rsid w:val="008C656D"/>
    <w:rsid w:val="008C68C5"/>
    <w:rsid w:val="008C73DB"/>
    <w:rsid w:val="008D070E"/>
    <w:rsid w:val="008D127E"/>
    <w:rsid w:val="008D1A6F"/>
    <w:rsid w:val="008D3AB8"/>
    <w:rsid w:val="008D6F4B"/>
    <w:rsid w:val="008D72BD"/>
    <w:rsid w:val="008D7C8D"/>
    <w:rsid w:val="008E0C35"/>
    <w:rsid w:val="008E1618"/>
    <w:rsid w:val="008E17E8"/>
    <w:rsid w:val="008E351D"/>
    <w:rsid w:val="008E359D"/>
    <w:rsid w:val="008E3DF6"/>
    <w:rsid w:val="008E474F"/>
    <w:rsid w:val="008E4C15"/>
    <w:rsid w:val="008E55E3"/>
    <w:rsid w:val="008E5A3C"/>
    <w:rsid w:val="008E65D9"/>
    <w:rsid w:val="008E6E83"/>
    <w:rsid w:val="008E7786"/>
    <w:rsid w:val="008E7A5A"/>
    <w:rsid w:val="008E7BAC"/>
    <w:rsid w:val="008F11FF"/>
    <w:rsid w:val="008F1624"/>
    <w:rsid w:val="008F20D6"/>
    <w:rsid w:val="008F2207"/>
    <w:rsid w:val="008F221F"/>
    <w:rsid w:val="008F27B4"/>
    <w:rsid w:val="008F2C38"/>
    <w:rsid w:val="008F34F0"/>
    <w:rsid w:val="008F3AC7"/>
    <w:rsid w:val="008F3E26"/>
    <w:rsid w:val="008F45E4"/>
    <w:rsid w:val="008F4970"/>
    <w:rsid w:val="008F5837"/>
    <w:rsid w:val="008F73EA"/>
    <w:rsid w:val="008F7474"/>
    <w:rsid w:val="008F74D6"/>
    <w:rsid w:val="0090149E"/>
    <w:rsid w:val="00901CF2"/>
    <w:rsid w:val="0090228C"/>
    <w:rsid w:val="00903B0A"/>
    <w:rsid w:val="009041EA"/>
    <w:rsid w:val="009048C7"/>
    <w:rsid w:val="0090493F"/>
    <w:rsid w:val="00904FA5"/>
    <w:rsid w:val="00907368"/>
    <w:rsid w:val="009107DA"/>
    <w:rsid w:val="00911EC3"/>
    <w:rsid w:val="009126CB"/>
    <w:rsid w:val="009133FD"/>
    <w:rsid w:val="00913865"/>
    <w:rsid w:val="00913C46"/>
    <w:rsid w:val="0091512A"/>
    <w:rsid w:val="009160BB"/>
    <w:rsid w:val="009168F2"/>
    <w:rsid w:val="00916CE8"/>
    <w:rsid w:val="00920E49"/>
    <w:rsid w:val="0092133E"/>
    <w:rsid w:val="009216F4"/>
    <w:rsid w:val="009218AB"/>
    <w:rsid w:val="00921B67"/>
    <w:rsid w:val="00922214"/>
    <w:rsid w:val="009225EC"/>
    <w:rsid w:val="0092367E"/>
    <w:rsid w:val="009237D9"/>
    <w:rsid w:val="00923D76"/>
    <w:rsid w:val="00923F02"/>
    <w:rsid w:val="009248AB"/>
    <w:rsid w:val="00925FAC"/>
    <w:rsid w:val="0092727E"/>
    <w:rsid w:val="00927328"/>
    <w:rsid w:val="009274EB"/>
    <w:rsid w:val="00927B59"/>
    <w:rsid w:val="0093082E"/>
    <w:rsid w:val="009309D3"/>
    <w:rsid w:val="00930C94"/>
    <w:rsid w:val="0093127F"/>
    <w:rsid w:val="0093135C"/>
    <w:rsid w:val="00931DF3"/>
    <w:rsid w:val="00932057"/>
    <w:rsid w:val="00932CE2"/>
    <w:rsid w:val="00934835"/>
    <w:rsid w:val="00934D37"/>
    <w:rsid w:val="00936A3B"/>
    <w:rsid w:val="0093740B"/>
    <w:rsid w:val="00940DFD"/>
    <w:rsid w:val="00942F61"/>
    <w:rsid w:val="0094330A"/>
    <w:rsid w:val="00943403"/>
    <w:rsid w:val="00943583"/>
    <w:rsid w:val="00943AE5"/>
    <w:rsid w:val="00943FBD"/>
    <w:rsid w:val="00944CC6"/>
    <w:rsid w:val="00944E82"/>
    <w:rsid w:val="009450EE"/>
    <w:rsid w:val="00945617"/>
    <w:rsid w:val="009461D6"/>
    <w:rsid w:val="00946206"/>
    <w:rsid w:val="009462F1"/>
    <w:rsid w:val="009474CF"/>
    <w:rsid w:val="00947972"/>
    <w:rsid w:val="009508AC"/>
    <w:rsid w:val="00952A04"/>
    <w:rsid w:val="00953B02"/>
    <w:rsid w:val="00953D90"/>
    <w:rsid w:val="009541DA"/>
    <w:rsid w:val="00954D00"/>
    <w:rsid w:val="00954D2B"/>
    <w:rsid w:val="009550D1"/>
    <w:rsid w:val="00955113"/>
    <w:rsid w:val="009569CA"/>
    <w:rsid w:val="00956AF0"/>
    <w:rsid w:val="0095736C"/>
    <w:rsid w:val="00960D76"/>
    <w:rsid w:val="00961170"/>
    <w:rsid w:val="009614DC"/>
    <w:rsid w:val="0096167F"/>
    <w:rsid w:val="0096186F"/>
    <w:rsid w:val="00962AFF"/>
    <w:rsid w:val="00962F23"/>
    <w:rsid w:val="00963C47"/>
    <w:rsid w:val="009643A3"/>
    <w:rsid w:val="00964558"/>
    <w:rsid w:val="009656A8"/>
    <w:rsid w:val="009659CB"/>
    <w:rsid w:val="00967A21"/>
    <w:rsid w:val="00967C03"/>
    <w:rsid w:val="00970BAC"/>
    <w:rsid w:val="009724E8"/>
    <w:rsid w:val="0097359C"/>
    <w:rsid w:val="00974374"/>
    <w:rsid w:val="009762A2"/>
    <w:rsid w:val="0097664F"/>
    <w:rsid w:val="00976CCA"/>
    <w:rsid w:val="00976DC6"/>
    <w:rsid w:val="009771F9"/>
    <w:rsid w:val="00977578"/>
    <w:rsid w:val="00977976"/>
    <w:rsid w:val="00980A52"/>
    <w:rsid w:val="00980BFE"/>
    <w:rsid w:val="00980CD6"/>
    <w:rsid w:val="009828D3"/>
    <w:rsid w:val="009835E9"/>
    <w:rsid w:val="00983F28"/>
    <w:rsid w:val="0098624E"/>
    <w:rsid w:val="00986AC1"/>
    <w:rsid w:val="00986C79"/>
    <w:rsid w:val="00986DCF"/>
    <w:rsid w:val="00990237"/>
    <w:rsid w:val="00990BA3"/>
    <w:rsid w:val="00992BBF"/>
    <w:rsid w:val="009932B2"/>
    <w:rsid w:val="00994A3E"/>
    <w:rsid w:val="00994DBC"/>
    <w:rsid w:val="00994F47"/>
    <w:rsid w:val="00996984"/>
    <w:rsid w:val="00997074"/>
    <w:rsid w:val="00997C5F"/>
    <w:rsid w:val="009A0518"/>
    <w:rsid w:val="009A0800"/>
    <w:rsid w:val="009A0CF1"/>
    <w:rsid w:val="009A125A"/>
    <w:rsid w:val="009A1342"/>
    <w:rsid w:val="009A1B33"/>
    <w:rsid w:val="009A31C0"/>
    <w:rsid w:val="009A3483"/>
    <w:rsid w:val="009A34D2"/>
    <w:rsid w:val="009A52D8"/>
    <w:rsid w:val="009A585C"/>
    <w:rsid w:val="009A5C32"/>
    <w:rsid w:val="009A61B6"/>
    <w:rsid w:val="009A6251"/>
    <w:rsid w:val="009A6ACF"/>
    <w:rsid w:val="009A7E00"/>
    <w:rsid w:val="009A7FB5"/>
    <w:rsid w:val="009B01E9"/>
    <w:rsid w:val="009B081C"/>
    <w:rsid w:val="009B254E"/>
    <w:rsid w:val="009B26F0"/>
    <w:rsid w:val="009B2EF6"/>
    <w:rsid w:val="009B3B4A"/>
    <w:rsid w:val="009B420D"/>
    <w:rsid w:val="009B552E"/>
    <w:rsid w:val="009B5683"/>
    <w:rsid w:val="009B5986"/>
    <w:rsid w:val="009B5E08"/>
    <w:rsid w:val="009B672C"/>
    <w:rsid w:val="009B71E0"/>
    <w:rsid w:val="009B7A1B"/>
    <w:rsid w:val="009B7B46"/>
    <w:rsid w:val="009B7F12"/>
    <w:rsid w:val="009C042E"/>
    <w:rsid w:val="009C0B41"/>
    <w:rsid w:val="009C15E8"/>
    <w:rsid w:val="009C2305"/>
    <w:rsid w:val="009C31EE"/>
    <w:rsid w:val="009C32BC"/>
    <w:rsid w:val="009C3597"/>
    <w:rsid w:val="009C52FB"/>
    <w:rsid w:val="009C5C05"/>
    <w:rsid w:val="009C7485"/>
    <w:rsid w:val="009C75FC"/>
    <w:rsid w:val="009D024C"/>
    <w:rsid w:val="009D220E"/>
    <w:rsid w:val="009D3B94"/>
    <w:rsid w:val="009D4A93"/>
    <w:rsid w:val="009D5999"/>
    <w:rsid w:val="009D698A"/>
    <w:rsid w:val="009D6ADB"/>
    <w:rsid w:val="009D71D6"/>
    <w:rsid w:val="009D7498"/>
    <w:rsid w:val="009E0C6F"/>
    <w:rsid w:val="009E1233"/>
    <w:rsid w:val="009E1897"/>
    <w:rsid w:val="009E2095"/>
    <w:rsid w:val="009E2694"/>
    <w:rsid w:val="009E396C"/>
    <w:rsid w:val="009E3F37"/>
    <w:rsid w:val="009E4BE5"/>
    <w:rsid w:val="009E503C"/>
    <w:rsid w:val="009E5458"/>
    <w:rsid w:val="009E57CE"/>
    <w:rsid w:val="009E6FC2"/>
    <w:rsid w:val="009F06BB"/>
    <w:rsid w:val="009F111E"/>
    <w:rsid w:val="009F15A3"/>
    <w:rsid w:val="009F1649"/>
    <w:rsid w:val="009F5EB4"/>
    <w:rsid w:val="009F6563"/>
    <w:rsid w:val="009F658E"/>
    <w:rsid w:val="009F67B3"/>
    <w:rsid w:val="009F6815"/>
    <w:rsid w:val="009F6DA4"/>
    <w:rsid w:val="009F7A7A"/>
    <w:rsid w:val="009F7DF5"/>
    <w:rsid w:val="009F7EAE"/>
    <w:rsid w:val="00A01B69"/>
    <w:rsid w:val="00A01B83"/>
    <w:rsid w:val="00A01C7D"/>
    <w:rsid w:val="00A01EC3"/>
    <w:rsid w:val="00A029B5"/>
    <w:rsid w:val="00A05FCF"/>
    <w:rsid w:val="00A066B2"/>
    <w:rsid w:val="00A07E0F"/>
    <w:rsid w:val="00A07FD7"/>
    <w:rsid w:val="00A115BD"/>
    <w:rsid w:val="00A12333"/>
    <w:rsid w:val="00A139AF"/>
    <w:rsid w:val="00A13F09"/>
    <w:rsid w:val="00A145C2"/>
    <w:rsid w:val="00A14681"/>
    <w:rsid w:val="00A1687F"/>
    <w:rsid w:val="00A17326"/>
    <w:rsid w:val="00A175AE"/>
    <w:rsid w:val="00A17717"/>
    <w:rsid w:val="00A2049C"/>
    <w:rsid w:val="00A21698"/>
    <w:rsid w:val="00A22441"/>
    <w:rsid w:val="00A229CB"/>
    <w:rsid w:val="00A22A4A"/>
    <w:rsid w:val="00A2357B"/>
    <w:rsid w:val="00A23724"/>
    <w:rsid w:val="00A23F5C"/>
    <w:rsid w:val="00A2424C"/>
    <w:rsid w:val="00A2545B"/>
    <w:rsid w:val="00A25AEC"/>
    <w:rsid w:val="00A25B67"/>
    <w:rsid w:val="00A25BE2"/>
    <w:rsid w:val="00A2664E"/>
    <w:rsid w:val="00A26B8F"/>
    <w:rsid w:val="00A272CA"/>
    <w:rsid w:val="00A27598"/>
    <w:rsid w:val="00A308AA"/>
    <w:rsid w:val="00A312DF"/>
    <w:rsid w:val="00A3131D"/>
    <w:rsid w:val="00A33340"/>
    <w:rsid w:val="00A336A1"/>
    <w:rsid w:val="00A33754"/>
    <w:rsid w:val="00A3377D"/>
    <w:rsid w:val="00A33D4B"/>
    <w:rsid w:val="00A34006"/>
    <w:rsid w:val="00A34199"/>
    <w:rsid w:val="00A34681"/>
    <w:rsid w:val="00A36F0E"/>
    <w:rsid w:val="00A3732E"/>
    <w:rsid w:val="00A404D8"/>
    <w:rsid w:val="00A4094B"/>
    <w:rsid w:val="00A41CBB"/>
    <w:rsid w:val="00A42176"/>
    <w:rsid w:val="00A4253A"/>
    <w:rsid w:val="00A433ED"/>
    <w:rsid w:val="00A436F1"/>
    <w:rsid w:val="00A44169"/>
    <w:rsid w:val="00A450FD"/>
    <w:rsid w:val="00A45E14"/>
    <w:rsid w:val="00A46AB1"/>
    <w:rsid w:val="00A46AEF"/>
    <w:rsid w:val="00A50777"/>
    <w:rsid w:val="00A50C67"/>
    <w:rsid w:val="00A5133F"/>
    <w:rsid w:val="00A51D80"/>
    <w:rsid w:val="00A53B2E"/>
    <w:rsid w:val="00A54804"/>
    <w:rsid w:val="00A54BD6"/>
    <w:rsid w:val="00A55531"/>
    <w:rsid w:val="00A56440"/>
    <w:rsid w:val="00A57442"/>
    <w:rsid w:val="00A57898"/>
    <w:rsid w:val="00A57CDD"/>
    <w:rsid w:val="00A602F9"/>
    <w:rsid w:val="00A61D97"/>
    <w:rsid w:val="00A62ADC"/>
    <w:rsid w:val="00A64A92"/>
    <w:rsid w:val="00A64CC9"/>
    <w:rsid w:val="00A64E75"/>
    <w:rsid w:val="00A65E01"/>
    <w:rsid w:val="00A65E5A"/>
    <w:rsid w:val="00A66C82"/>
    <w:rsid w:val="00A6705D"/>
    <w:rsid w:val="00A6705F"/>
    <w:rsid w:val="00A67B33"/>
    <w:rsid w:val="00A67E7A"/>
    <w:rsid w:val="00A70263"/>
    <w:rsid w:val="00A70F94"/>
    <w:rsid w:val="00A710FD"/>
    <w:rsid w:val="00A715C1"/>
    <w:rsid w:val="00A7164D"/>
    <w:rsid w:val="00A7206D"/>
    <w:rsid w:val="00A726D2"/>
    <w:rsid w:val="00A72A9D"/>
    <w:rsid w:val="00A736FF"/>
    <w:rsid w:val="00A741D4"/>
    <w:rsid w:val="00A743D6"/>
    <w:rsid w:val="00A76A8A"/>
    <w:rsid w:val="00A774C8"/>
    <w:rsid w:val="00A777E6"/>
    <w:rsid w:val="00A80972"/>
    <w:rsid w:val="00A80C77"/>
    <w:rsid w:val="00A824E0"/>
    <w:rsid w:val="00A83218"/>
    <w:rsid w:val="00A8365C"/>
    <w:rsid w:val="00A83A16"/>
    <w:rsid w:val="00A86D32"/>
    <w:rsid w:val="00A87128"/>
    <w:rsid w:val="00A9032E"/>
    <w:rsid w:val="00A90E4B"/>
    <w:rsid w:val="00A90F0D"/>
    <w:rsid w:val="00A913F7"/>
    <w:rsid w:val="00A923AA"/>
    <w:rsid w:val="00A923D1"/>
    <w:rsid w:val="00A92A15"/>
    <w:rsid w:val="00A92B81"/>
    <w:rsid w:val="00A946BC"/>
    <w:rsid w:val="00A9564B"/>
    <w:rsid w:val="00A95EC5"/>
    <w:rsid w:val="00A962DD"/>
    <w:rsid w:val="00A963AC"/>
    <w:rsid w:val="00A97686"/>
    <w:rsid w:val="00A97989"/>
    <w:rsid w:val="00AA2E09"/>
    <w:rsid w:val="00AA377A"/>
    <w:rsid w:val="00AA413D"/>
    <w:rsid w:val="00AA4456"/>
    <w:rsid w:val="00AA4638"/>
    <w:rsid w:val="00AA4C6C"/>
    <w:rsid w:val="00AA4C8D"/>
    <w:rsid w:val="00AA5071"/>
    <w:rsid w:val="00AA58D0"/>
    <w:rsid w:val="00AA6181"/>
    <w:rsid w:val="00AA6F0F"/>
    <w:rsid w:val="00AA73EF"/>
    <w:rsid w:val="00AA7806"/>
    <w:rsid w:val="00AB0069"/>
    <w:rsid w:val="00AB12CC"/>
    <w:rsid w:val="00AB2099"/>
    <w:rsid w:val="00AB2B61"/>
    <w:rsid w:val="00AB3DB7"/>
    <w:rsid w:val="00AB42E5"/>
    <w:rsid w:val="00AB53E8"/>
    <w:rsid w:val="00AB58FA"/>
    <w:rsid w:val="00AB5F31"/>
    <w:rsid w:val="00AC1152"/>
    <w:rsid w:val="00AC1970"/>
    <w:rsid w:val="00AC250F"/>
    <w:rsid w:val="00AC4694"/>
    <w:rsid w:val="00AC52C7"/>
    <w:rsid w:val="00AC5552"/>
    <w:rsid w:val="00AC61F1"/>
    <w:rsid w:val="00AC6A2A"/>
    <w:rsid w:val="00AC6E21"/>
    <w:rsid w:val="00AC72B4"/>
    <w:rsid w:val="00AC7C26"/>
    <w:rsid w:val="00AD0138"/>
    <w:rsid w:val="00AD0962"/>
    <w:rsid w:val="00AD0A13"/>
    <w:rsid w:val="00AD1AA0"/>
    <w:rsid w:val="00AD2476"/>
    <w:rsid w:val="00AD24CA"/>
    <w:rsid w:val="00AD3003"/>
    <w:rsid w:val="00AD666F"/>
    <w:rsid w:val="00AD774D"/>
    <w:rsid w:val="00AD7BC9"/>
    <w:rsid w:val="00AD7EC6"/>
    <w:rsid w:val="00AE0106"/>
    <w:rsid w:val="00AE0E9C"/>
    <w:rsid w:val="00AE103B"/>
    <w:rsid w:val="00AE1172"/>
    <w:rsid w:val="00AE1510"/>
    <w:rsid w:val="00AE21E2"/>
    <w:rsid w:val="00AE4104"/>
    <w:rsid w:val="00AE59AD"/>
    <w:rsid w:val="00AE6B3F"/>
    <w:rsid w:val="00AE6B74"/>
    <w:rsid w:val="00AE74AD"/>
    <w:rsid w:val="00AE77EE"/>
    <w:rsid w:val="00AE79A6"/>
    <w:rsid w:val="00AF0F42"/>
    <w:rsid w:val="00AF2575"/>
    <w:rsid w:val="00AF36CB"/>
    <w:rsid w:val="00AF3DBC"/>
    <w:rsid w:val="00AF43EF"/>
    <w:rsid w:val="00AF7133"/>
    <w:rsid w:val="00AF7273"/>
    <w:rsid w:val="00AF7397"/>
    <w:rsid w:val="00AF78A2"/>
    <w:rsid w:val="00B000C9"/>
    <w:rsid w:val="00B01A2A"/>
    <w:rsid w:val="00B01B67"/>
    <w:rsid w:val="00B021AD"/>
    <w:rsid w:val="00B0603F"/>
    <w:rsid w:val="00B07A87"/>
    <w:rsid w:val="00B07AD1"/>
    <w:rsid w:val="00B07EFA"/>
    <w:rsid w:val="00B10FCC"/>
    <w:rsid w:val="00B11113"/>
    <w:rsid w:val="00B11B83"/>
    <w:rsid w:val="00B11D16"/>
    <w:rsid w:val="00B11D81"/>
    <w:rsid w:val="00B12BDA"/>
    <w:rsid w:val="00B1337D"/>
    <w:rsid w:val="00B13EFF"/>
    <w:rsid w:val="00B17552"/>
    <w:rsid w:val="00B17A94"/>
    <w:rsid w:val="00B17E67"/>
    <w:rsid w:val="00B23CB7"/>
    <w:rsid w:val="00B25EEF"/>
    <w:rsid w:val="00B268BE"/>
    <w:rsid w:val="00B269A7"/>
    <w:rsid w:val="00B27D22"/>
    <w:rsid w:val="00B3055B"/>
    <w:rsid w:val="00B305CD"/>
    <w:rsid w:val="00B30824"/>
    <w:rsid w:val="00B30BA4"/>
    <w:rsid w:val="00B31802"/>
    <w:rsid w:val="00B31B40"/>
    <w:rsid w:val="00B31C86"/>
    <w:rsid w:val="00B31F5C"/>
    <w:rsid w:val="00B32411"/>
    <w:rsid w:val="00B3241C"/>
    <w:rsid w:val="00B331F0"/>
    <w:rsid w:val="00B344E8"/>
    <w:rsid w:val="00B356FA"/>
    <w:rsid w:val="00B357A1"/>
    <w:rsid w:val="00B37696"/>
    <w:rsid w:val="00B3788D"/>
    <w:rsid w:val="00B37BB4"/>
    <w:rsid w:val="00B402A7"/>
    <w:rsid w:val="00B4050F"/>
    <w:rsid w:val="00B40E4B"/>
    <w:rsid w:val="00B41E8A"/>
    <w:rsid w:val="00B41E8D"/>
    <w:rsid w:val="00B41EAD"/>
    <w:rsid w:val="00B42086"/>
    <w:rsid w:val="00B4316A"/>
    <w:rsid w:val="00B44BB9"/>
    <w:rsid w:val="00B475A2"/>
    <w:rsid w:val="00B50A6B"/>
    <w:rsid w:val="00B50CC5"/>
    <w:rsid w:val="00B51731"/>
    <w:rsid w:val="00B521F2"/>
    <w:rsid w:val="00B52B4D"/>
    <w:rsid w:val="00B5368F"/>
    <w:rsid w:val="00B53A49"/>
    <w:rsid w:val="00B547E5"/>
    <w:rsid w:val="00B563E0"/>
    <w:rsid w:val="00B56571"/>
    <w:rsid w:val="00B60FC4"/>
    <w:rsid w:val="00B6270C"/>
    <w:rsid w:val="00B62ABB"/>
    <w:rsid w:val="00B64D76"/>
    <w:rsid w:val="00B64FB1"/>
    <w:rsid w:val="00B6548B"/>
    <w:rsid w:val="00B6567D"/>
    <w:rsid w:val="00B663B2"/>
    <w:rsid w:val="00B70E40"/>
    <w:rsid w:val="00B726A0"/>
    <w:rsid w:val="00B72982"/>
    <w:rsid w:val="00B7339D"/>
    <w:rsid w:val="00B745CC"/>
    <w:rsid w:val="00B74AFF"/>
    <w:rsid w:val="00B7622C"/>
    <w:rsid w:val="00B76367"/>
    <w:rsid w:val="00B765E1"/>
    <w:rsid w:val="00B76602"/>
    <w:rsid w:val="00B77251"/>
    <w:rsid w:val="00B77CC4"/>
    <w:rsid w:val="00B8037E"/>
    <w:rsid w:val="00B806BD"/>
    <w:rsid w:val="00B80AB7"/>
    <w:rsid w:val="00B81B0B"/>
    <w:rsid w:val="00B830F5"/>
    <w:rsid w:val="00B8361C"/>
    <w:rsid w:val="00B83B43"/>
    <w:rsid w:val="00B8417B"/>
    <w:rsid w:val="00B84299"/>
    <w:rsid w:val="00B85380"/>
    <w:rsid w:val="00B854D5"/>
    <w:rsid w:val="00B855CA"/>
    <w:rsid w:val="00B85B9C"/>
    <w:rsid w:val="00B85BB7"/>
    <w:rsid w:val="00B8704C"/>
    <w:rsid w:val="00B92F6C"/>
    <w:rsid w:val="00B932CB"/>
    <w:rsid w:val="00B93817"/>
    <w:rsid w:val="00B94286"/>
    <w:rsid w:val="00B96259"/>
    <w:rsid w:val="00B967D9"/>
    <w:rsid w:val="00B96B8F"/>
    <w:rsid w:val="00BA121E"/>
    <w:rsid w:val="00BA176E"/>
    <w:rsid w:val="00BA1789"/>
    <w:rsid w:val="00BA2640"/>
    <w:rsid w:val="00BA264B"/>
    <w:rsid w:val="00BA313D"/>
    <w:rsid w:val="00BA3416"/>
    <w:rsid w:val="00BA3455"/>
    <w:rsid w:val="00BA38E8"/>
    <w:rsid w:val="00BA4869"/>
    <w:rsid w:val="00BA4A9F"/>
    <w:rsid w:val="00BA7AFB"/>
    <w:rsid w:val="00BB3CD1"/>
    <w:rsid w:val="00BB4295"/>
    <w:rsid w:val="00BB4A4D"/>
    <w:rsid w:val="00BB4CDA"/>
    <w:rsid w:val="00BB50B4"/>
    <w:rsid w:val="00BB51B1"/>
    <w:rsid w:val="00BB56A3"/>
    <w:rsid w:val="00BB59EA"/>
    <w:rsid w:val="00BB5CEF"/>
    <w:rsid w:val="00BB6778"/>
    <w:rsid w:val="00BB7423"/>
    <w:rsid w:val="00BB76A5"/>
    <w:rsid w:val="00BC00C3"/>
    <w:rsid w:val="00BC0A33"/>
    <w:rsid w:val="00BC208B"/>
    <w:rsid w:val="00BC2660"/>
    <w:rsid w:val="00BC40AA"/>
    <w:rsid w:val="00BC6AAC"/>
    <w:rsid w:val="00BC7222"/>
    <w:rsid w:val="00BD1C2C"/>
    <w:rsid w:val="00BD1C86"/>
    <w:rsid w:val="00BD2B32"/>
    <w:rsid w:val="00BD3395"/>
    <w:rsid w:val="00BD34EE"/>
    <w:rsid w:val="00BD3671"/>
    <w:rsid w:val="00BD406E"/>
    <w:rsid w:val="00BD6D81"/>
    <w:rsid w:val="00BE0A11"/>
    <w:rsid w:val="00BE2AAB"/>
    <w:rsid w:val="00BE308E"/>
    <w:rsid w:val="00BE33AC"/>
    <w:rsid w:val="00BE4C0A"/>
    <w:rsid w:val="00BE512B"/>
    <w:rsid w:val="00BE52F2"/>
    <w:rsid w:val="00BE6240"/>
    <w:rsid w:val="00BE728F"/>
    <w:rsid w:val="00BF1380"/>
    <w:rsid w:val="00BF285A"/>
    <w:rsid w:val="00BF2CA3"/>
    <w:rsid w:val="00BF2FC7"/>
    <w:rsid w:val="00BF3B3B"/>
    <w:rsid w:val="00BF3B7E"/>
    <w:rsid w:val="00BF5939"/>
    <w:rsid w:val="00BF5DDA"/>
    <w:rsid w:val="00BF617B"/>
    <w:rsid w:val="00BF6D23"/>
    <w:rsid w:val="00BF7740"/>
    <w:rsid w:val="00BF776D"/>
    <w:rsid w:val="00BF7A1C"/>
    <w:rsid w:val="00C00BBF"/>
    <w:rsid w:val="00C0115F"/>
    <w:rsid w:val="00C013A7"/>
    <w:rsid w:val="00C01965"/>
    <w:rsid w:val="00C021B8"/>
    <w:rsid w:val="00C03C99"/>
    <w:rsid w:val="00C03DAB"/>
    <w:rsid w:val="00C04500"/>
    <w:rsid w:val="00C0577F"/>
    <w:rsid w:val="00C0634E"/>
    <w:rsid w:val="00C063C3"/>
    <w:rsid w:val="00C06526"/>
    <w:rsid w:val="00C0688C"/>
    <w:rsid w:val="00C074F2"/>
    <w:rsid w:val="00C1173E"/>
    <w:rsid w:val="00C1239C"/>
    <w:rsid w:val="00C1259C"/>
    <w:rsid w:val="00C13379"/>
    <w:rsid w:val="00C14BDF"/>
    <w:rsid w:val="00C14F6D"/>
    <w:rsid w:val="00C15AD7"/>
    <w:rsid w:val="00C160F8"/>
    <w:rsid w:val="00C16304"/>
    <w:rsid w:val="00C166B9"/>
    <w:rsid w:val="00C176EC"/>
    <w:rsid w:val="00C204C5"/>
    <w:rsid w:val="00C20FC4"/>
    <w:rsid w:val="00C22281"/>
    <w:rsid w:val="00C224B1"/>
    <w:rsid w:val="00C22B71"/>
    <w:rsid w:val="00C22EFE"/>
    <w:rsid w:val="00C23C14"/>
    <w:rsid w:val="00C24021"/>
    <w:rsid w:val="00C241E6"/>
    <w:rsid w:val="00C24262"/>
    <w:rsid w:val="00C249A7"/>
    <w:rsid w:val="00C24AF3"/>
    <w:rsid w:val="00C25BA9"/>
    <w:rsid w:val="00C25F97"/>
    <w:rsid w:val="00C26D93"/>
    <w:rsid w:val="00C26EC6"/>
    <w:rsid w:val="00C279D0"/>
    <w:rsid w:val="00C27BD2"/>
    <w:rsid w:val="00C27D40"/>
    <w:rsid w:val="00C30794"/>
    <w:rsid w:val="00C3188D"/>
    <w:rsid w:val="00C32352"/>
    <w:rsid w:val="00C3254D"/>
    <w:rsid w:val="00C3274C"/>
    <w:rsid w:val="00C329EA"/>
    <w:rsid w:val="00C32A67"/>
    <w:rsid w:val="00C32B39"/>
    <w:rsid w:val="00C33F1F"/>
    <w:rsid w:val="00C3427E"/>
    <w:rsid w:val="00C34918"/>
    <w:rsid w:val="00C34C33"/>
    <w:rsid w:val="00C350A1"/>
    <w:rsid w:val="00C35A1D"/>
    <w:rsid w:val="00C36077"/>
    <w:rsid w:val="00C364AE"/>
    <w:rsid w:val="00C3667D"/>
    <w:rsid w:val="00C37712"/>
    <w:rsid w:val="00C400B7"/>
    <w:rsid w:val="00C40609"/>
    <w:rsid w:val="00C4289A"/>
    <w:rsid w:val="00C42E83"/>
    <w:rsid w:val="00C435ED"/>
    <w:rsid w:val="00C43EE2"/>
    <w:rsid w:val="00C43FF6"/>
    <w:rsid w:val="00C44018"/>
    <w:rsid w:val="00C44988"/>
    <w:rsid w:val="00C44C5D"/>
    <w:rsid w:val="00C45A1B"/>
    <w:rsid w:val="00C4698A"/>
    <w:rsid w:val="00C4733B"/>
    <w:rsid w:val="00C47A56"/>
    <w:rsid w:val="00C47AED"/>
    <w:rsid w:val="00C50EE2"/>
    <w:rsid w:val="00C51B4E"/>
    <w:rsid w:val="00C51EC3"/>
    <w:rsid w:val="00C52A6D"/>
    <w:rsid w:val="00C53353"/>
    <w:rsid w:val="00C54FA3"/>
    <w:rsid w:val="00C550F1"/>
    <w:rsid w:val="00C562DC"/>
    <w:rsid w:val="00C568D4"/>
    <w:rsid w:val="00C574A7"/>
    <w:rsid w:val="00C60631"/>
    <w:rsid w:val="00C60DE8"/>
    <w:rsid w:val="00C6246B"/>
    <w:rsid w:val="00C631EC"/>
    <w:rsid w:val="00C63212"/>
    <w:rsid w:val="00C6329C"/>
    <w:rsid w:val="00C63D1C"/>
    <w:rsid w:val="00C64CA1"/>
    <w:rsid w:val="00C64D0C"/>
    <w:rsid w:val="00C64D2A"/>
    <w:rsid w:val="00C657EF"/>
    <w:rsid w:val="00C6596F"/>
    <w:rsid w:val="00C70D40"/>
    <w:rsid w:val="00C712DD"/>
    <w:rsid w:val="00C7206A"/>
    <w:rsid w:val="00C7230E"/>
    <w:rsid w:val="00C7326D"/>
    <w:rsid w:val="00C733F2"/>
    <w:rsid w:val="00C73453"/>
    <w:rsid w:val="00C75599"/>
    <w:rsid w:val="00C76202"/>
    <w:rsid w:val="00C76B76"/>
    <w:rsid w:val="00C76D39"/>
    <w:rsid w:val="00C8035A"/>
    <w:rsid w:val="00C8161D"/>
    <w:rsid w:val="00C817D5"/>
    <w:rsid w:val="00C81FD1"/>
    <w:rsid w:val="00C84182"/>
    <w:rsid w:val="00C855F0"/>
    <w:rsid w:val="00C85DBD"/>
    <w:rsid w:val="00C85E01"/>
    <w:rsid w:val="00C862FB"/>
    <w:rsid w:val="00C92138"/>
    <w:rsid w:val="00C92247"/>
    <w:rsid w:val="00C92B1E"/>
    <w:rsid w:val="00C9356F"/>
    <w:rsid w:val="00C9367D"/>
    <w:rsid w:val="00C937BE"/>
    <w:rsid w:val="00C94848"/>
    <w:rsid w:val="00C94D18"/>
    <w:rsid w:val="00C95D8F"/>
    <w:rsid w:val="00C95DDA"/>
    <w:rsid w:val="00C95F7F"/>
    <w:rsid w:val="00C9625F"/>
    <w:rsid w:val="00C9657D"/>
    <w:rsid w:val="00C9706E"/>
    <w:rsid w:val="00C97BEE"/>
    <w:rsid w:val="00C97C9C"/>
    <w:rsid w:val="00CA0150"/>
    <w:rsid w:val="00CA1158"/>
    <w:rsid w:val="00CA2D90"/>
    <w:rsid w:val="00CA41A8"/>
    <w:rsid w:val="00CA4484"/>
    <w:rsid w:val="00CA4AC4"/>
    <w:rsid w:val="00CA5653"/>
    <w:rsid w:val="00CA5F21"/>
    <w:rsid w:val="00CA60CF"/>
    <w:rsid w:val="00CA643E"/>
    <w:rsid w:val="00CA777B"/>
    <w:rsid w:val="00CA7843"/>
    <w:rsid w:val="00CA7D5F"/>
    <w:rsid w:val="00CB0728"/>
    <w:rsid w:val="00CB0E04"/>
    <w:rsid w:val="00CB1B1A"/>
    <w:rsid w:val="00CB3D23"/>
    <w:rsid w:val="00CB3F27"/>
    <w:rsid w:val="00CB5A24"/>
    <w:rsid w:val="00CB5DD8"/>
    <w:rsid w:val="00CB632B"/>
    <w:rsid w:val="00CB6B30"/>
    <w:rsid w:val="00CB6D82"/>
    <w:rsid w:val="00CB7502"/>
    <w:rsid w:val="00CB797B"/>
    <w:rsid w:val="00CB7EA2"/>
    <w:rsid w:val="00CC115B"/>
    <w:rsid w:val="00CC11E3"/>
    <w:rsid w:val="00CC153A"/>
    <w:rsid w:val="00CC1E67"/>
    <w:rsid w:val="00CC25B2"/>
    <w:rsid w:val="00CC32BB"/>
    <w:rsid w:val="00CC33C6"/>
    <w:rsid w:val="00CC5138"/>
    <w:rsid w:val="00CC55EE"/>
    <w:rsid w:val="00CC5887"/>
    <w:rsid w:val="00CC5895"/>
    <w:rsid w:val="00CC6E1F"/>
    <w:rsid w:val="00CC7CE4"/>
    <w:rsid w:val="00CC7F2B"/>
    <w:rsid w:val="00CD2063"/>
    <w:rsid w:val="00CD25EA"/>
    <w:rsid w:val="00CD3440"/>
    <w:rsid w:val="00CD346A"/>
    <w:rsid w:val="00CD3D71"/>
    <w:rsid w:val="00CD455C"/>
    <w:rsid w:val="00CD5E24"/>
    <w:rsid w:val="00CD635E"/>
    <w:rsid w:val="00CD6BDE"/>
    <w:rsid w:val="00CD758D"/>
    <w:rsid w:val="00CD770D"/>
    <w:rsid w:val="00CD7EC6"/>
    <w:rsid w:val="00CE07AF"/>
    <w:rsid w:val="00CE0E71"/>
    <w:rsid w:val="00CE217A"/>
    <w:rsid w:val="00CE31E8"/>
    <w:rsid w:val="00CE3544"/>
    <w:rsid w:val="00CE4093"/>
    <w:rsid w:val="00CE4614"/>
    <w:rsid w:val="00CE4CF2"/>
    <w:rsid w:val="00CE4F3E"/>
    <w:rsid w:val="00CE51CB"/>
    <w:rsid w:val="00CE57F9"/>
    <w:rsid w:val="00CE5F61"/>
    <w:rsid w:val="00CE6028"/>
    <w:rsid w:val="00CE6E80"/>
    <w:rsid w:val="00CE6E9D"/>
    <w:rsid w:val="00CE7778"/>
    <w:rsid w:val="00CF026C"/>
    <w:rsid w:val="00CF0AE4"/>
    <w:rsid w:val="00CF0BF0"/>
    <w:rsid w:val="00CF0BFE"/>
    <w:rsid w:val="00CF1047"/>
    <w:rsid w:val="00CF14C9"/>
    <w:rsid w:val="00CF204B"/>
    <w:rsid w:val="00CF23CC"/>
    <w:rsid w:val="00CF3844"/>
    <w:rsid w:val="00CF5180"/>
    <w:rsid w:val="00CF5659"/>
    <w:rsid w:val="00CF5815"/>
    <w:rsid w:val="00CF5B78"/>
    <w:rsid w:val="00CF5CEA"/>
    <w:rsid w:val="00CF5EAF"/>
    <w:rsid w:val="00CF5ECC"/>
    <w:rsid w:val="00CF6588"/>
    <w:rsid w:val="00CF6664"/>
    <w:rsid w:val="00CF7BCE"/>
    <w:rsid w:val="00D00BA5"/>
    <w:rsid w:val="00D00BB3"/>
    <w:rsid w:val="00D0178D"/>
    <w:rsid w:val="00D01A6D"/>
    <w:rsid w:val="00D02367"/>
    <w:rsid w:val="00D0285C"/>
    <w:rsid w:val="00D039EC"/>
    <w:rsid w:val="00D05B54"/>
    <w:rsid w:val="00D06246"/>
    <w:rsid w:val="00D06B1B"/>
    <w:rsid w:val="00D0754C"/>
    <w:rsid w:val="00D1157E"/>
    <w:rsid w:val="00D118C5"/>
    <w:rsid w:val="00D122B8"/>
    <w:rsid w:val="00D12F39"/>
    <w:rsid w:val="00D134C3"/>
    <w:rsid w:val="00D14AFA"/>
    <w:rsid w:val="00D14F72"/>
    <w:rsid w:val="00D15F5A"/>
    <w:rsid w:val="00D15FEC"/>
    <w:rsid w:val="00D168A1"/>
    <w:rsid w:val="00D170E4"/>
    <w:rsid w:val="00D177E0"/>
    <w:rsid w:val="00D177E6"/>
    <w:rsid w:val="00D200A5"/>
    <w:rsid w:val="00D209D8"/>
    <w:rsid w:val="00D21DE7"/>
    <w:rsid w:val="00D22B61"/>
    <w:rsid w:val="00D253EA"/>
    <w:rsid w:val="00D253EF"/>
    <w:rsid w:val="00D255CD"/>
    <w:rsid w:val="00D262AB"/>
    <w:rsid w:val="00D264C8"/>
    <w:rsid w:val="00D2698F"/>
    <w:rsid w:val="00D272B5"/>
    <w:rsid w:val="00D27453"/>
    <w:rsid w:val="00D27DB8"/>
    <w:rsid w:val="00D27ECC"/>
    <w:rsid w:val="00D30680"/>
    <w:rsid w:val="00D30E44"/>
    <w:rsid w:val="00D316E1"/>
    <w:rsid w:val="00D31BD0"/>
    <w:rsid w:val="00D3216D"/>
    <w:rsid w:val="00D32B25"/>
    <w:rsid w:val="00D32E05"/>
    <w:rsid w:val="00D3333F"/>
    <w:rsid w:val="00D33B0A"/>
    <w:rsid w:val="00D341B3"/>
    <w:rsid w:val="00D344FC"/>
    <w:rsid w:val="00D35ABC"/>
    <w:rsid w:val="00D3641F"/>
    <w:rsid w:val="00D369BA"/>
    <w:rsid w:val="00D40398"/>
    <w:rsid w:val="00D4055D"/>
    <w:rsid w:val="00D405CC"/>
    <w:rsid w:val="00D43038"/>
    <w:rsid w:val="00D44467"/>
    <w:rsid w:val="00D466FB"/>
    <w:rsid w:val="00D467A1"/>
    <w:rsid w:val="00D467E9"/>
    <w:rsid w:val="00D46F64"/>
    <w:rsid w:val="00D4784B"/>
    <w:rsid w:val="00D501DE"/>
    <w:rsid w:val="00D502DC"/>
    <w:rsid w:val="00D5094A"/>
    <w:rsid w:val="00D50B47"/>
    <w:rsid w:val="00D50EAA"/>
    <w:rsid w:val="00D51254"/>
    <w:rsid w:val="00D52AF4"/>
    <w:rsid w:val="00D53A1D"/>
    <w:rsid w:val="00D53CBF"/>
    <w:rsid w:val="00D5654A"/>
    <w:rsid w:val="00D569E5"/>
    <w:rsid w:val="00D56C81"/>
    <w:rsid w:val="00D57B74"/>
    <w:rsid w:val="00D57D0D"/>
    <w:rsid w:val="00D60F40"/>
    <w:rsid w:val="00D613B7"/>
    <w:rsid w:val="00D613E8"/>
    <w:rsid w:val="00D6176F"/>
    <w:rsid w:val="00D61797"/>
    <w:rsid w:val="00D6186B"/>
    <w:rsid w:val="00D61888"/>
    <w:rsid w:val="00D61AD0"/>
    <w:rsid w:val="00D625DD"/>
    <w:rsid w:val="00D625E2"/>
    <w:rsid w:val="00D6283A"/>
    <w:rsid w:val="00D637B4"/>
    <w:rsid w:val="00D639CB"/>
    <w:rsid w:val="00D641A1"/>
    <w:rsid w:val="00D6430D"/>
    <w:rsid w:val="00D646DD"/>
    <w:rsid w:val="00D64C09"/>
    <w:rsid w:val="00D65114"/>
    <w:rsid w:val="00D65B1A"/>
    <w:rsid w:val="00D65E9D"/>
    <w:rsid w:val="00D66829"/>
    <w:rsid w:val="00D66A16"/>
    <w:rsid w:val="00D67548"/>
    <w:rsid w:val="00D67643"/>
    <w:rsid w:val="00D67BD8"/>
    <w:rsid w:val="00D7037B"/>
    <w:rsid w:val="00D706E7"/>
    <w:rsid w:val="00D70938"/>
    <w:rsid w:val="00D70DD7"/>
    <w:rsid w:val="00D710C7"/>
    <w:rsid w:val="00D724B4"/>
    <w:rsid w:val="00D730EF"/>
    <w:rsid w:val="00D739F1"/>
    <w:rsid w:val="00D73EEF"/>
    <w:rsid w:val="00D7444C"/>
    <w:rsid w:val="00D746EA"/>
    <w:rsid w:val="00D749CD"/>
    <w:rsid w:val="00D75D38"/>
    <w:rsid w:val="00D7668D"/>
    <w:rsid w:val="00D76D4A"/>
    <w:rsid w:val="00D77DFB"/>
    <w:rsid w:val="00D80677"/>
    <w:rsid w:val="00D81306"/>
    <w:rsid w:val="00D821D0"/>
    <w:rsid w:val="00D8278B"/>
    <w:rsid w:val="00D82840"/>
    <w:rsid w:val="00D8293D"/>
    <w:rsid w:val="00D8388C"/>
    <w:rsid w:val="00D8418E"/>
    <w:rsid w:val="00D841AF"/>
    <w:rsid w:val="00D84715"/>
    <w:rsid w:val="00D84C45"/>
    <w:rsid w:val="00D84F1F"/>
    <w:rsid w:val="00D86A8D"/>
    <w:rsid w:val="00D87119"/>
    <w:rsid w:val="00D9119B"/>
    <w:rsid w:val="00D91628"/>
    <w:rsid w:val="00D91D5C"/>
    <w:rsid w:val="00D93B3A"/>
    <w:rsid w:val="00D9430F"/>
    <w:rsid w:val="00D9633F"/>
    <w:rsid w:val="00D96864"/>
    <w:rsid w:val="00D97060"/>
    <w:rsid w:val="00D97688"/>
    <w:rsid w:val="00D9797D"/>
    <w:rsid w:val="00DA01DD"/>
    <w:rsid w:val="00DA07E8"/>
    <w:rsid w:val="00DA1B81"/>
    <w:rsid w:val="00DA2549"/>
    <w:rsid w:val="00DA2A07"/>
    <w:rsid w:val="00DA3A7E"/>
    <w:rsid w:val="00DA3B39"/>
    <w:rsid w:val="00DA3C2F"/>
    <w:rsid w:val="00DA4BE4"/>
    <w:rsid w:val="00DA4C0E"/>
    <w:rsid w:val="00DA4ED8"/>
    <w:rsid w:val="00DA5084"/>
    <w:rsid w:val="00DA56ED"/>
    <w:rsid w:val="00DA5BB4"/>
    <w:rsid w:val="00DA690B"/>
    <w:rsid w:val="00DA7239"/>
    <w:rsid w:val="00DA7BDF"/>
    <w:rsid w:val="00DB07AC"/>
    <w:rsid w:val="00DB0B68"/>
    <w:rsid w:val="00DB2A47"/>
    <w:rsid w:val="00DB2B46"/>
    <w:rsid w:val="00DB308E"/>
    <w:rsid w:val="00DB33BC"/>
    <w:rsid w:val="00DB3CBA"/>
    <w:rsid w:val="00DB46FD"/>
    <w:rsid w:val="00DB4831"/>
    <w:rsid w:val="00DB5240"/>
    <w:rsid w:val="00DB5A10"/>
    <w:rsid w:val="00DB71A4"/>
    <w:rsid w:val="00DB7F5A"/>
    <w:rsid w:val="00DC1B63"/>
    <w:rsid w:val="00DC3501"/>
    <w:rsid w:val="00DC35C1"/>
    <w:rsid w:val="00DC4266"/>
    <w:rsid w:val="00DC4F96"/>
    <w:rsid w:val="00DC54AB"/>
    <w:rsid w:val="00DC5833"/>
    <w:rsid w:val="00DC5A71"/>
    <w:rsid w:val="00DC60C2"/>
    <w:rsid w:val="00DC6CFF"/>
    <w:rsid w:val="00DC72B9"/>
    <w:rsid w:val="00DC7748"/>
    <w:rsid w:val="00DC7960"/>
    <w:rsid w:val="00DD0BE4"/>
    <w:rsid w:val="00DD0FDC"/>
    <w:rsid w:val="00DD4E3C"/>
    <w:rsid w:val="00DD767E"/>
    <w:rsid w:val="00DE0CB5"/>
    <w:rsid w:val="00DE127B"/>
    <w:rsid w:val="00DE2F56"/>
    <w:rsid w:val="00DE3609"/>
    <w:rsid w:val="00DE4810"/>
    <w:rsid w:val="00DE5863"/>
    <w:rsid w:val="00DE5C17"/>
    <w:rsid w:val="00DE724E"/>
    <w:rsid w:val="00DF043D"/>
    <w:rsid w:val="00DF055E"/>
    <w:rsid w:val="00DF0704"/>
    <w:rsid w:val="00DF1416"/>
    <w:rsid w:val="00DF16A4"/>
    <w:rsid w:val="00DF1CFE"/>
    <w:rsid w:val="00DF1D89"/>
    <w:rsid w:val="00DF2EDD"/>
    <w:rsid w:val="00DF37DA"/>
    <w:rsid w:val="00DF4264"/>
    <w:rsid w:val="00DF5045"/>
    <w:rsid w:val="00DF548E"/>
    <w:rsid w:val="00DF5609"/>
    <w:rsid w:val="00DF5F0F"/>
    <w:rsid w:val="00DF6903"/>
    <w:rsid w:val="00DF7F33"/>
    <w:rsid w:val="00E00C22"/>
    <w:rsid w:val="00E01F72"/>
    <w:rsid w:val="00E0254F"/>
    <w:rsid w:val="00E02BC6"/>
    <w:rsid w:val="00E03BFB"/>
    <w:rsid w:val="00E03E37"/>
    <w:rsid w:val="00E050E5"/>
    <w:rsid w:val="00E10464"/>
    <w:rsid w:val="00E10790"/>
    <w:rsid w:val="00E10988"/>
    <w:rsid w:val="00E10F80"/>
    <w:rsid w:val="00E10F87"/>
    <w:rsid w:val="00E119B1"/>
    <w:rsid w:val="00E1220E"/>
    <w:rsid w:val="00E12523"/>
    <w:rsid w:val="00E132C4"/>
    <w:rsid w:val="00E13944"/>
    <w:rsid w:val="00E13AB3"/>
    <w:rsid w:val="00E14331"/>
    <w:rsid w:val="00E14598"/>
    <w:rsid w:val="00E14641"/>
    <w:rsid w:val="00E14864"/>
    <w:rsid w:val="00E14A7B"/>
    <w:rsid w:val="00E14D32"/>
    <w:rsid w:val="00E1543F"/>
    <w:rsid w:val="00E16385"/>
    <w:rsid w:val="00E163BC"/>
    <w:rsid w:val="00E1645E"/>
    <w:rsid w:val="00E16E41"/>
    <w:rsid w:val="00E1708B"/>
    <w:rsid w:val="00E177CD"/>
    <w:rsid w:val="00E20D04"/>
    <w:rsid w:val="00E20EA1"/>
    <w:rsid w:val="00E22281"/>
    <w:rsid w:val="00E246DD"/>
    <w:rsid w:val="00E24B3E"/>
    <w:rsid w:val="00E27018"/>
    <w:rsid w:val="00E275F5"/>
    <w:rsid w:val="00E27BBB"/>
    <w:rsid w:val="00E3055D"/>
    <w:rsid w:val="00E3085C"/>
    <w:rsid w:val="00E30ED6"/>
    <w:rsid w:val="00E311F0"/>
    <w:rsid w:val="00E314A8"/>
    <w:rsid w:val="00E315F7"/>
    <w:rsid w:val="00E32AC6"/>
    <w:rsid w:val="00E33476"/>
    <w:rsid w:val="00E33536"/>
    <w:rsid w:val="00E342D1"/>
    <w:rsid w:val="00E352E9"/>
    <w:rsid w:val="00E3714F"/>
    <w:rsid w:val="00E37581"/>
    <w:rsid w:val="00E37AE3"/>
    <w:rsid w:val="00E4052F"/>
    <w:rsid w:val="00E41FA3"/>
    <w:rsid w:val="00E43B95"/>
    <w:rsid w:val="00E43C8B"/>
    <w:rsid w:val="00E44511"/>
    <w:rsid w:val="00E445D6"/>
    <w:rsid w:val="00E45C37"/>
    <w:rsid w:val="00E46CED"/>
    <w:rsid w:val="00E471B2"/>
    <w:rsid w:val="00E473E8"/>
    <w:rsid w:val="00E479F9"/>
    <w:rsid w:val="00E50529"/>
    <w:rsid w:val="00E5144A"/>
    <w:rsid w:val="00E519AD"/>
    <w:rsid w:val="00E523DD"/>
    <w:rsid w:val="00E53754"/>
    <w:rsid w:val="00E5437E"/>
    <w:rsid w:val="00E5473F"/>
    <w:rsid w:val="00E54ACC"/>
    <w:rsid w:val="00E54FB3"/>
    <w:rsid w:val="00E551E6"/>
    <w:rsid w:val="00E563F4"/>
    <w:rsid w:val="00E5672F"/>
    <w:rsid w:val="00E56C26"/>
    <w:rsid w:val="00E5772E"/>
    <w:rsid w:val="00E6020F"/>
    <w:rsid w:val="00E6055E"/>
    <w:rsid w:val="00E61CBE"/>
    <w:rsid w:val="00E6238E"/>
    <w:rsid w:val="00E62869"/>
    <w:rsid w:val="00E63CF2"/>
    <w:rsid w:val="00E64079"/>
    <w:rsid w:val="00E64773"/>
    <w:rsid w:val="00E65CC2"/>
    <w:rsid w:val="00E661E0"/>
    <w:rsid w:val="00E66549"/>
    <w:rsid w:val="00E70F13"/>
    <w:rsid w:val="00E71426"/>
    <w:rsid w:val="00E71A4C"/>
    <w:rsid w:val="00E72E9D"/>
    <w:rsid w:val="00E73093"/>
    <w:rsid w:val="00E73512"/>
    <w:rsid w:val="00E7418D"/>
    <w:rsid w:val="00E7471D"/>
    <w:rsid w:val="00E75CCB"/>
    <w:rsid w:val="00E768C4"/>
    <w:rsid w:val="00E76C05"/>
    <w:rsid w:val="00E77564"/>
    <w:rsid w:val="00E778D7"/>
    <w:rsid w:val="00E77F01"/>
    <w:rsid w:val="00E8069D"/>
    <w:rsid w:val="00E80E3A"/>
    <w:rsid w:val="00E812F4"/>
    <w:rsid w:val="00E823C3"/>
    <w:rsid w:val="00E837E2"/>
    <w:rsid w:val="00E83A04"/>
    <w:rsid w:val="00E8489F"/>
    <w:rsid w:val="00E84AC8"/>
    <w:rsid w:val="00E86576"/>
    <w:rsid w:val="00E86597"/>
    <w:rsid w:val="00E8695E"/>
    <w:rsid w:val="00E872EF"/>
    <w:rsid w:val="00E8773E"/>
    <w:rsid w:val="00E90F11"/>
    <w:rsid w:val="00E9149D"/>
    <w:rsid w:val="00E92D0D"/>
    <w:rsid w:val="00E93631"/>
    <w:rsid w:val="00E9393B"/>
    <w:rsid w:val="00E93B91"/>
    <w:rsid w:val="00E9454E"/>
    <w:rsid w:val="00E9479F"/>
    <w:rsid w:val="00E94D32"/>
    <w:rsid w:val="00E96486"/>
    <w:rsid w:val="00E96D01"/>
    <w:rsid w:val="00E9717A"/>
    <w:rsid w:val="00E97662"/>
    <w:rsid w:val="00E978FF"/>
    <w:rsid w:val="00E979EB"/>
    <w:rsid w:val="00E97BA5"/>
    <w:rsid w:val="00E97D57"/>
    <w:rsid w:val="00EA0738"/>
    <w:rsid w:val="00EA1A45"/>
    <w:rsid w:val="00EA2030"/>
    <w:rsid w:val="00EA354E"/>
    <w:rsid w:val="00EA4E6B"/>
    <w:rsid w:val="00EA55FC"/>
    <w:rsid w:val="00EA58B6"/>
    <w:rsid w:val="00EA5AB7"/>
    <w:rsid w:val="00EA5CAF"/>
    <w:rsid w:val="00EA6621"/>
    <w:rsid w:val="00EA6A2F"/>
    <w:rsid w:val="00EA6C59"/>
    <w:rsid w:val="00EA75F9"/>
    <w:rsid w:val="00EB022B"/>
    <w:rsid w:val="00EB0559"/>
    <w:rsid w:val="00EB0990"/>
    <w:rsid w:val="00EB1A45"/>
    <w:rsid w:val="00EB274B"/>
    <w:rsid w:val="00EB2FB0"/>
    <w:rsid w:val="00EB344B"/>
    <w:rsid w:val="00EB3753"/>
    <w:rsid w:val="00EB3CE8"/>
    <w:rsid w:val="00EB3EBC"/>
    <w:rsid w:val="00EB428C"/>
    <w:rsid w:val="00EB49F4"/>
    <w:rsid w:val="00EB4E0A"/>
    <w:rsid w:val="00EB4ED8"/>
    <w:rsid w:val="00EB56C1"/>
    <w:rsid w:val="00EB5C63"/>
    <w:rsid w:val="00EB60EC"/>
    <w:rsid w:val="00EB6333"/>
    <w:rsid w:val="00EB6346"/>
    <w:rsid w:val="00EC0004"/>
    <w:rsid w:val="00EC019B"/>
    <w:rsid w:val="00EC11B8"/>
    <w:rsid w:val="00EC1719"/>
    <w:rsid w:val="00EC1764"/>
    <w:rsid w:val="00EC18EA"/>
    <w:rsid w:val="00EC1F18"/>
    <w:rsid w:val="00EC263E"/>
    <w:rsid w:val="00EC2FF0"/>
    <w:rsid w:val="00EC3547"/>
    <w:rsid w:val="00EC46B8"/>
    <w:rsid w:val="00EC4B9A"/>
    <w:rsid w:val="00EC4E1C"/>
    <w:rsid w:val="00EC50E6"/>
    <w:rsid w:val="00EC5DD3"/>
    <w:rsid w:val="00EC5F55"/>
    <w:rsid w:val="00EC680A"/>
    <w:rsid w:val="00EC750C"/>
    <w:rsid w:val="00ED08B7"/>
    <w:rsid w:val="00ED09C7"/>
    <w:rsid w:val="00ED1925"/>
    <w:rsid w:val="00ED1F12"/>
    <w:rsid w:val="00ED2C4F"/>
    <w:rsid w:val="00ED2FEF"/>
    <w:rsid w:val="00ED37D0"/>
    <w:rsid w:val="00ED391D"/>
    <w:rsid w:val="00ED42F1"/>
    <w:rsid w:val="00ED4C43"/>
    <w:rsid w:val="00ED505D"/>
    <w:rsid w:val="00ED566B"/>
    <w:rsid w:val="00ED58AA"/>
    <w:rsid w:val="00ED6072"/>
    <w:rsid w:val="00ED6AB0"/>
    <w:rsid w:val="00ED6B9E"/>
    <w:rsid w:val="00ED7230"/>
    <w:rsid w:val="00ED7539"/>
    <w:rsid w:val="00ED7A14"/>
    <w:rsid w:val="00ED7B1E"/>
    <w:rsid w:val="00EE0097"/>
    <w:rsid w:val="00EE0C7D"/>
    <w:rsid w:val="00EE152D"/>
    <w:rsid w:val="00EE2DBC"/>
    <w:rsid w:val="00EE31C2"/>
    <w:rsid w:val="00EE3837"/>
    <w:rsid w:val="00EE5DD7"/>
    <w:rsid w:val="00EE7CE8"/>
    <w:rsid w:val="00EF1121"/>
    <w:rsid w:val="00EF16EB"/>
    <w:rsid w:val="00EF1749"/>
    <w:rsid w:val="00EF1CE8"/>
    <w:rsid w:val="00EF2BB2"/>
    <w:rsid w:val="00EF2CDB"/>
    <w:rsid w:val="00EF2EBD"/>
    <w:rsid w:val="00EF35F1"/>
    <w:rsid w:val="00EF4749"/>
    <w:rsid w:val="00EF5F8B"/>
    <w:rsid w:val="00EF6641"/>
    <w:rsid w:val="00EF6CDA"/>
    <w:rsid w:val="00EF6E40"/>
    <w:rsid w:val="00EF6F02"/>
    <w:rsid w:val="00EF7000"/>
    <w:rsid w:val="00EF72F6"/>
    <w:rsid w:val="00EF733A"/>
    <w:rsid w:val="00EF7A98"/>
    <w:rsid w:val="00F005F5"/>
    <w:rsid w:val="00F00CA9"/>
    <w:rsid w:val="00F00ED9"/>
    <w:rsid w:val="00F02599"/>
    <w:rsid w:val="00F026D2"/>
    <w:rsid w:val="00F0336D"/>
    <w:rsid w:val="00F0382D"/>
    <w:rsid w:val="00F03D22"/>
    <w:rsid w:val="00F0511E"/>
    <w:rsid w:val="00F05A24"/>
    <w:rsid w:val="00F05D54"/>
    <w:rsid w:val="00F06A5C"/>
    <w:rsid w:val="00F07C92"/>
    <w:rsid w:val="00F07E06"/>
    <w:rsid w:val="00F11F48"/>
    <w:rsid w:val="00F1221F"/>
    <w:rsid w:val="00F1265E"/>
    <w:rsid w:val="00F127DD"/>
    <w:rsid w:val="00F12B22"/>
    <w:rsid w:val="00F1301A"/>
    <w:rsid w:val="00F13A94"/>
    <w:rsid w:val="00F13AEA"/>
    <w:rsid w:val="00F14696"/>
    <w:rsid w:val="00F14A58"/>
    <w:rsid w:val="00F14A97"/>
    <w:rsid w:val="00F15035"/>
    <w:rsid w:val="00F152CA"/>
    <w:rsid w:val="00F15D08"/>
    <w:rsid w:val="00F16493"/>
    <w:rsid w:val="00F16987"/>
    <w:rsid w:val="00F16CFC"/>
    <w:rsid w:val="00F20E00"/>
    <w:rsid w:val="00F229A5"/>
    <w:rsid w:val="00F2361D"/>
    <w:rsid w:val="00F24CA5"/>
    <w:rsid w:val="00F26EAD"/>
    <w:rsid w:val="00F30D6C"/>
    <w:rsid w:val="00F31C71"/>
    <w:rsid w:val="00F31DFB"/>
    <w:rsid w:val="00F31E7B"/>
    <w:rsid w:val="00F32CBF"/>
    <w:rsid w:val="00F34158"/>
    <w:rsid w:val="00F349A4"/>
    <w:rsid w:val="00F34FFD"/>
    <w:rsid w:val="00F357D7"/>
    <w:rsid w:val="00F3630E"/>
    <w:rsid w:val="00F36BD0"/>
    <w:rsid w:val="00F40530"/>
    <w:rsid w:val="00F40728"/>
    <w:rsid w:val="00F40975"/>
    <w:rsid w:val="00F4133E"/>
    <w:rsid w:val="00F41B86"/>
    <w:rsid w:val="00F42255"/>
    <w:rsid w:val="00F424EB"/>
    <w:rsid w:val="00F42AEF"/>
    <w:rsid w:val="00F42E1C"/>
    <w:rsid w:val="00F43889"/>
    <w:rsid w:val="00F447F5"/>
    <w:rsid w:val="00F44EAC"/>
    <w:rsid w:val="00F45F0F"/>
    <w:rsid w:val="00F465E4"/>
    <w:rsid w:val="00F467F1"/>
    <w:rsid w:val="00F46EBF"/>
    <w:rsid w:val="00F4788B"/>
    <w:rsid w:val="00F501A2"/>
    <w:rsid w:val="00F50970"/>
    <w:rsid w:val="00F50E25"/>
    <w:rsid w:val="00F51A08"/>
    <w:rsid w:val="00F51E04"/>
    <w:rsid w:val="00F522F5"/>
    <w:rsid w:val="00F52979"/>
    <w:rsid w:val="00F546E0"/>
    <w:rsid w:val="00F547B8"/>
    <w:rsid w:val="00F55797"/>
    <w:rsid w:val="00F5588D"/>
    <w:rsid w:val="00F56E95"/>
    <w:rsid w:val="00F635BC"/>
    <w:rsid w:val="00F639DC"/>
    <w:rsid w:val="00F64C7D"/>
    <w:rsid w:val="00F6598A"/>
    <w:rsid w:val="00F70017"/>
    <w:rsid w:val="00F70B02"/>
    <w:rsid w:val="00F70F23"/>
    <w:rsid w:val="00F7105D"/>
    <w:rsid w:val="00F72F5B"/>
    <w:rsid w:val="00F7328D"/>
    <w:rsid w:val="00F73744"/>
    <w:rsid w:val="00F73DC8"/>
    <w:rsid w:val="00F73ECE"/>
    <w:rsid w:val="00F75B26"/>
    <w:rsid w:val="00F76508"/>
    <w:rsid w:val="00F77C19"/>
    <w:rsid w:val="00F77D9D"/>
    <w:rsid w:val="00F80D91"/>
    <w:rsid w:val="00F811F1"/>
    <w:rsid w:val="00F818B9"/>
    <w:rsid w:val="00F81CB2"/>
    <w:rsid w:val="00F82353"/>
    <w:rsid w:val="00F84020"/>
    <w:rsid w:val="00F84D7E"/>
    <w:rsid w:val="00F84D8E"/>
    <w:rsid w:val="00F84FC8"/>
    <w:rsid w:val="00F8565C"/>
    <w:rsid w:val="00F8582A"/>
    <w:rsid w:val="00F85988"/>
    <w:rsid w:val="00F85BB4"/>
    <w:rsid w:val="00F86617"/>
    <w:rsid w:val="00F86A5F"/>
    <w:rsid w:val="00F87745"/>
    <w:rsid w:val="00F9014E"/>
    <w:rsid w:val="00F904B7"/>
    <w:rsid w:val="00F90504"/>
    <w:rsid w:val="00F91040"/>
    <w:rsid w:val="00F92BAE"/>
    <w:rsid w:val="00F92C29"/>
    <w:rsid w:val="00F959C0"/>
    <w:rsid w:val="00F95EF9"/>
    <w:rsid w:val="00F96071"/>
    <w:rsid w:val="00F970CB"/>
    <w:rsid w:val="00FA0FFB"/>
    <w:rsid w:val="00FA12F3"/>
    <w:rsid w:val="00FA1D99"/>
    <w:rsid w:val="00FA22CC"/>
    <w:rsid w:val="00FA2995"/>
    <w:rsid w:val="00FA29BE"/>
    <w:rsid w:val="00FA441F"/>
    <w:rsid w:val="00FA481A"/>
    <w:rsid w:val="00FA4993"/>
    <w:rsid w:val="00FA4B15"/>
    <w:rsid w:val="00FA548F"/>
    <w:rsid w:val="00FA60B6"/>
    <w:rsid w:val="00FA6332"/>
    <w:rsid w:val="00FA6511"/>
    <w:rsid w:val="00FA6DEB"/>
    <w:rsid w:val="00FA7332"/>
    <w:rsid w:val="00FA781A"/>
    <w:rsid w:val="00FA7EEA"/>
    <w:rsid w:val="00FB1EBA"/>
    <w:rsid w:val="00FB2F72"/>
    <w:rsid w:val="00FB49F1"/>
    <w:rsid w:val="00FB4C6B"/>
    <w:rsid w:val="00FB61AC"/>
    <w:rsid w:val="00FB61D1"/>
    <w:rsid w:val="00FB65E1"/>
    <w:rsid w:val="00FB79D1"/>
    <w:rsid w:val="00FB7D65"/>
    <w:rsid w:val="00FC0EC4"/>
    <w:rsid w:val="00FC1A40"/>
    <w:rsid w:val="00FC22AD"/>
    <w:rsid w:val="00FC25A0"/>
    <w:rsid w:val="00FC2ADC"/>
    <w:rsid w:val="00FC384B"/>
    <w:rsid w:val="00FC4587"/>
    <w:rsid w:val="00FC4A61"/>
    <w:rsid w:val="00FC5FB9"/>
    <w:rsid w:val="00FC6A75"/>
    <w:rsid w:val="00FD037B"/>
    <w:rsid w:val="00FD098D"/>
    <w:rsid w:val="00FD0B41"/>
    <w:rsid w:val="00FD0C7B"/>
    <w:rsid w:val="00FD216B"/>
    <w:rsid w:val="00FD28E3"/>
    <w:rsid w:val="00FD2A18"/>
    <w:rsid w:val="00FD3A27"/>
    <w:rsid w:val="00FD3FDA"/>
    <w:rsid w:val="00FD4131"/>
    <w:rsid w:val="00FD4268"/>
    <w:rsid w:val="00FD44D8"/>
    <w:rsid w:val="00FD555A"/>
    <w:rsid w:val="00FD60D2"/>
    <w:rsid w:val="00FD6A3E"/>
    <w:rsid w:val="00FD6D69"/>
    <w:rsid w:val="00FD75EA"/>
    <w:rsid w:val="00FE0C6B"/>
    <w:rsid w:val="00FE1543"/>
    <w:rsid w:val="00FE1BCE"/>
    <w:rsid w:val="00FE21A5"/>
    <w:rsid w:val="00FE23F2"/>
    <w:rsid w:val="00FE3216"/>
    <w:rsid w:val="00FE41DB"/>
    <w:rsid w:val="00FE49DD"/>
    <w:rsid w:val="00FE58D8"/>
    <w:rsid w:val="00FF2D17"/>
    <w:rsid w:val="00FF3467"/>
    <w:rsid w:val="00FF388D"/>
    <w:rsid w:val="00FF4D16"/>
    <w:rsid w:val="00FF4ECE"/>
    <w:rsid w:val="00FF4FEB"/>
    <w:rsid w:val="00FF51D9"/>
    <w:rsid w:val="00FF55F5"/>
    <w:rsid w:val="00FF5B8C"/>
    <w:rsid w:val="00FF5C9E"/>
    <w:rsid w:val="00FF6DA9"/>
    <w:rsid w:val="00FF76F9"/>
    <w:rsid w:val="00FF7FF3"/>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41665"/>
    <o:shapelayout v:ext="edit">
      <o:idmap v:ext="edit" data="1"/>
    </o:shapelayout>
  </w:shapeDefaults>
  <w:decimalSymbol w:val="."/>
  <w:listSeparator w:val=";"/>
  <w15:docId w15:val="{ACEF2AB1-AB69-49F8-8FD3-42EDE7C1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898"/>
    <w:pPr>
      <w:spacing w:before="120" w:after="120"/>
      <w:ind w:firstLine="567"/>
    </w:pPr>
    <w:rPr>
      <w:rFonts w:ascii="Times New Roman" w:eastAsia="Times New Roman" w:hAnsi="Times New Roman"/>
    </w:rPr>
  </w:style>
  <w:style w:type="paragraph" w:styleId="Heading1">
    <w:name w:val="heading 1"/>
    <w:basedOn w:val="Normal"/>
    <w:next w:val="Normal"/>
    <w:link w:val="Heading1Char"/>
    <w:autoRedefine/>
    <w:qFormat/>
    <w:rsid w:val="009614DC"/>
    <w:pPr>
      <w:keepNext/>
      <w:numPr>
        <w:numId w:val="5"/>
      </w:numPr>
      <w:pBdr>
        <w:top w:val="single" w:sz="8" w:space="1" w:color="auto"/>
        <w:bottom w:val="single" w:sz="8" w:space="1" w:color="auto"/>
      </w:pBdr>
      <w:tabs>
        <w:tab w:val="left" w:pos="851"/>
      </w:tabs>
      <w:spacing w:before="360" w:after="360" w:line="288" w:lineRule="auto"/>
      <w:ind w:left="567" w:right="-23" w:firstLine="0"/>
      <w:outlineLvl w:val="0"/>
    </w:pPr>
    <w:rPr>
      <w:b/>
      <w:color w:val="365F91"/>
      <w:sz w:val="24"/>
    </w:rPr>
  </w:style>
  <w:style w:type="paragraph" w:styleId="Heading2">
    <w:name w:val="heading 2"/>
    <w:basedOn w:val="Normal"/>
    <w:next w:val="Normal"/>
    <w:link w:val="Heading2Char"/>
    <w:qFormat/>
    <w:rsid w:val="003D1394"/>
    <w:pPr>
      <w:keepNext/>
      <w:numPr>
        <w:ilvl w:val="1"/>
        <w:numId w:val="11"/>
      </w:numPr>
      <w:tabs>
        <w:tab w:val="left" w:pos="1134"/>
      </w:tabs>
      <w:spacing w:before="240" w:after="240" w:line="288" w:lineRule="auto"/>
      <w:outlineLvl w:val="1"/>
    </w:pPr>
    <w:rPr>
      <w:b/>
      <w:bCs/>
      <w:iCs/>
      <w:sz w:val="24"/>
      <w:szCs w:val="28"/>
    </w:rPr>
  </w:style>
  <w:style w:type="paragraph" w:styleId="Heading3">
    <w:name w:val="heading 3"/>
    <w:basedOn w:val="Normal"/>
    <w:next w:val="Normal"/>
    <w:link w:val="Heading3Char"/>
    <w:autoRedefine/>
    <w:uiPriority w:val="9"/>
    <w:unhideWhenUsed/>
    <w:qFormat/>
    <w:rsid w:val="003E5928"/>
    <w:pPr>
      <w:keepNext/>
      <w:spacing w:line="336" w:lineRule="auto"/>
      <w:jc w:val="both"/>
      <w:outlineLvl w:val="2"/>
    </w:pPr>
    <w:rPr>
      <w:b/>
      <w:bCs/>
      <w:color w:val="000000"/>
      <w:sz w:val="24"/>
      <w:szCs w:val="24"/>
      <w:lang w:val="ru-RU"/>
    </w:rPr>
  </w:style>
  <w:style w:type="paragraph" w:styleId="Heading4">
    <w:name w:val="heading 4"/>
    <w:basedOn w:val="Normal"/>
    <w:next w:val="Normal"/>
    <w:link w:val="Heading4Char"/>
    <w:autoRedefine/>
    <w:uiPriority w:val="9"/>
    <w:unhideWhenUsed/>
    <w:qFormat/>
    <w:rsid w:val="0092727E"/>
    <w:pPr>
      <w:keepNext/>
      <w:spacing w:before="240" w:line="336" w:lineRule="auto"/>
      <w:ind w:right="-567"/>
      <w:jc w:val="both"/>
      <w:outlineLvl w:val="3"/>
    </w:pPr>
    <w:rPr>
      <w:b/>
      <w:bCs/>
      <w:sz w:val="24"/>
      <w:szCs w:val="24"/>
    </w:rPr>
  </w:style>
  <w:style w:type="paragraph" w:styleId="Heading5">
    <w:name w:val="heading 5"/>
    <w:basedOn w:val="Normal"/>
    <w:next w:val="Normal"/>
    <w:link w:val="Heading5Char"/>
    <w:uiPriority w:val="9"/>
    <w:unhideWhenUsed/>
    <w:qFormat/>
    <w:rsid w:val="00AB58F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F1E"/>
    <w:pPr>
      <w:tabs>
        <w:tab w:val="center" w:pos="4536"/>
        <w:tab w:val="right" w:pos="9072"/>
      </w:tabs>
      <w:spacing w:before="0" w:after="0"/>
    </w:pPr>
  </w:style>
  <w:style w:type="character" w:customStyle="1" w:styleId="HeaderChar">
    <w:name w:val="Header Char"/>
    <w:basedOn w:val="DefaultParagraphFont"/>
    <w:link w:val="Header"/>
    <w:uiPriority w:val="99"/>
    <w:rsid w:val="00263F1E"/>
  </w:style>
  <w:style w:type="paragraph" w:styleId="Footer">
    <w:name w:val="footer"/>
    <w:basedOn w:val="Normal"/>
    <w:link w:val="FooterChar"/>
    <w:uiPriority w:val="99"/>
    <w:unhideWhenUsed/>
    <w:qFormat/>
    <w:rsid w:val="00263F1E"/>
    <w:pPr>
      <w:tabs>
        <w:tab w:val="center" w:pos="4536"/>
        <w:tab w:val="right" w:pos="9072"/>
      </w:tabs>
      <w:spacing w:before="0" w:after="0"/>
    </w:pPr>
  </w:style>
  <w:style w:type="character" w:customStyle="1" w:styleId="FooterChar">
    <w:name w:val="Footer Char"/>
    <w:basedOn w:val="DefaultParagraphFont"/>
    <w:link w:val="Footer"/>
    <w:uiPriority w:val="99"/>
    <w:rsid w:val="00263F1E"/>
  </w:style>
  <w:style w:type="paragraph" w:styleId="BalloonText">
    <w:name w:val="Balloon Text"/>
    <w:basedOn w:val="Normal"/>
    <w:link w:val="BalloonTextChar"/>
    <w:uiPriority w:val="99"/>
    <w:semiHidden/>
    <w:unhideWhenUsed/>
    <w:rsid w:val="00263F1E"/>
    <w:pPr>
      <w:spacing w:before="0" w:after="0"/>
    </w:pPr>
    <w:rPr>
      <w:rFonts w:ascii="Tahoma" w:eastAsia="Calibri" w:hAnsi="Tahoma"/>
      <w:sz w:val="16"/>
      <w:szCs w:val="16"/>
    </w:rPr>
  </w:style>
  <w:style w:type="character" w:customStyle="1" w:styleId="BalloonTextChar">
    <w:name w:val="Balloon Text Char"/>
    <w:link w:val="BalloonText"/>
    <w:uiPriority w:val="99"/>
    <w:semiHidden/>
    <w:rsid w:val="00263F1E"/>
    <w:rPr>
      <w:rFonts w:ascii="Tahoma" w:hAnsi="Tahoma" w:cs="Tahoma"/>
      <w:sz w:val="16"/>
      <w:szCs w:val="16"/>
    </w:rPr>
  </w:style>
  <w:style w:type="character" w:styleId="Hyperlink">
    <w:name w:val="Hyperlink"/>
    <w:uiPriority w:val="99"/>
    <w:unhideWhenUsed/>
    <w:rsid w:val="00263F1E"/>
    <w:rPr>
      <w:color w:val="0000FF"/>
      <w:u w:val="single"/>
    </w:rPr>
  </w:style>
  <w:style w:type="paragraph" w:styleId="ListParagraph">
    <w:name w:val="List Paragraph"/>
    <w:basedOn w:val="Normal"/>
    <w:link w:val="ListParagraphChar"/>
    <w:qFormat/>
    <w:rsid w:val="00263F1E"/>
    <w:pPr>
      <w:spacing w:before="0" w:after="0"/>
      <w:ind w:left="720" w:firstLine="0"/>
      <w:contextualSpacing/>
    </w:pPr>
    <w:rPr>
      <w:rFonts w:ascii="Cambria" w:eastAsia="MS Minngs" w:hAnsi="Cambria"/>
      <w:sz w:val="24"/>
      <w:szCs w:val="24"/>
      <w:lang w:val="en-US"/>
    </w:rPr>
  </w:style>
  <w:style w:type="character" w:customStyle="1" w:styleId="Heading1Char">
    <w:name w:val="Heading 1 Char"/>
    <w:link w:val="Heading1"/>
    <w:rsid w:val="009614DC"/>
    <w:rPr>
      <w:rFonts w:ascii="Times New Roman" w:eastAsia="Times New Roman" w:hAnsi="Times New Roman"/>
      <w:b/>
      <w:color w:val="365F91"/>
      <w:sz w:val="24"/>
    </w:rPr>
  </w:style>
  <w:style w:type="paragraph" w:customStyle="1" w:styleId="firstline">
    <w:name w:val="firstline"/>
    <w:basedOn w:val="Normal"/>
    <w:rsid w:val="00263F1E"/>
    <w:pPr>
      <w:spacing w:before="0" w:after="0" w:line="240" w:lineRule="atLeast"/>
      <w:ind w:firstLine="640"/>
      <w:jc w:val="both"/>
    </w:pPr>
    <w:rPr>
      <w:rFonts w:ascii="Arial" w:hAnsi="Arial" w:cs="Arial"/>
      <w:color w:val="000000"/>
      <w:sz w:val="24"/>
      <w:szCs w:val="24"/>
    </w:rPr>
  </w:style>
  <w:style w:type="paragraph" w:styleId="DocumentMap">
    <w:name w:val="Document Map"/>
    <w:basedOn w:val="Normal"/>
    <w:link w:val="DocumentMapChar"/>
    <w:uiPriority w:val="99"/>
    <w:semiHidden/>
    <w:unhideWhenUsed/>
    <w:rsid w:val="001938CD"/>
    <w:rPr>
      <w:rFonts w:ascii="Tahoma" w:hAnsi="Tahoma"/>
      <w:sz w:val="16"/>
      <w:szCs w:val="16"/>
    </w:rPr>
  </w:style>
  <w:style w:type="character" w:customStyle="1" w:styleId="DocumentMapChar">
    <w:name w:val="Document Map Char"/>
    <w:link w:val="DocumentMap"/>
    <w:uiPriority w:val="99"/>
    <w:semiHidden/>
    <w:rsid w:val="001938CD"/>
    <w:rPr>
      <w:rFonts w:ascii="Tahoma" w:eastAsia="Times New Roman" w:hAnsi="Tahoma" w:cs="Tahoma"/>
      <w:sz w:val="16"/>
      <w:szCs w:val="16"/>
    </w:rPr>
  </w:style>
  <w:style w:type="character" w:customStyle="1" w:styleId="Heading2Char">
    <w:name w:val="Heading 2 Char"/>
    <w:link w:val="Heading2"/>
    <w:rsid w:val="003D1394"/>
    <w:rPr>
      <w:rFonts w:ascii="Times New Roman" w:eastAsia="Times New Roman" w:hAnsi="Times New Roman"/>
      <w:b/>
      <w:bCs/>
      <w:iCs/>
      <w:sz w:val="24"/>
      <w:szCs w:val="28"/>
    </w:rPr>
  </w:style>
  <w:style w:type="character" w:customStyle="1" w:styleId="Bodytext6">
    <w:name w:val="Body text (6)_"/>
    <w:link w:val="Bodytext60"/>
    <w:uiPriority w:val="99"/>
    <w:rsid w:val="00E22281"/>
    <w:rPr>
      <w:rFonts w:ascii="Times New Roman" w:hAnsi="Times New Roman"/>
      <w:sz w:val="15"/>
      <w:szCs w:val="15"/>
      <w:shd w:val="clear" w:color="auto" w:fill="FFFFFF"/>
    </w:rPr>
  </w:style>
  <w:style w:type="paragraph" w:customStyle="1" w:styleId="Bodytext60">
    <w:name w:val="Body text (6)"/>
    <w:basedOn w:val="Normal"/>
    <w:link w:val="Bodytext6"/>
    <w:uiPriority w:val="99"/>
    <w:rsid w:val="00E22281"/>
    <w:pPr>
      <w:shd w:val="clear" w:color="auto" w:fill="FFFFFF"/>
      <w:spacing w:before="60" w:after="180" w:line="240" w:lineRule="atLeast"/>
      <w:ind w:hanging="240"/>
    </w:pPr>
    <w:rPr>
      <w:rFonts w:eastAsia="Calibri"/>
      <w:sz w:val="15"/>
      <w:szCs w:val="15"/>
    </w:rPr>
  </w:style>
  <w:style w:type="character" w:customStyle="1" w:styleId="Heading3Char">
    <w:name w:val="Heading 3 Char"/>
    <w:link w:val="Heading3"/>
    <w:uiPriority w:val="9"/>
    <w:rsid w:val="003E5928"/>
    <w:rPr>
      <w:rFonts w:ascii="Times New Roman" w:eastAsia="Times New Roman" w:hAnsi="Times New Roman"/>
      <w:b/>
      <w:bCs/>
      <w:color w:val="000000"/>
      <w:sz w:val="24"/>
      <w:szCs w:val="24"/>
      <w:lang w:val="ru-RU"/>
    </w:rPr>
  </w:style>
  <w:style w:type="paragraph" w:customStyle="1" w:styleId="CharCharChar">
    <w:name w:val="Char Char Char"/>
    <w:basedOn w:val="Normal"/>
    <w:link w:val="CharCharCharChar1"/>
    <w:rsid w:val="00927328"/>
    <w:pPr>
      <w:tabs>
        <w:tab w:val="left" w:pos="709"/>
      </w:tabs>
      <w:spacing w:before="0" w:after="0"/>
      <w:ind w:firstLine="0"/>
    </w:pPr>
    <w:rPr>
      <w:rFonts w:ascii="Tahoma" w:hAnsi="Tahoma"/>
      <w:sz w:val="24"/>
      <w:szCs w:val="24"/>
      <w:lang w:val="pl-PL" w:eastAsia="pl-PL"/>
    </w:rPr>
  </w:style>
  <w:style w:type="character" w:customStyle="1" w:styleId="CharCharCharChar1">
    <w:name w:val="Char Char Char Char1"/>
    <w:link w:val="CharCharChar"/>
    <w:rsid w:val="00927328"/>
    <w:rPr>
      <w:rFonts w:ascii="Tahoma" w:eastAsia="Times New Roman" w:hAnsi="Tahoma"/>
      <w:sz w:val="24"/>
      <w:szCs w:val="24"/>
      <w:lang w:val="pl-PL" w:eastAsia="pl-PL"/>
    </w:rPr>
  </w:style>
  <w:style w:type="paragraph" w:styleId="BodyText3">
    <w:name w:val="Body Text 3"/>
    <w:basedOn w:val="Normal"/>
    <w:link w:val="BodyText3Char"/>
    <w:rsid w:val="00880463"/>
    <w:pPr>
      <w:spacing w:before="0"/>
      <w:ind w:firstLine="0"/>
    </w:pPr>
    <w:rPr>
      <w:sz w:val="16"/>
      <w:szCs w:val="16"/>
      <w:lang w:val="fr-FR"/>
    </w:rPr>
  </w:style>
  <w:style w:type="character" w:customStyle="1" w:styleId="BodyText3Char">
    <w:name w:val="Body Text 3 Char"/>
    <w:link w:val="BodyText3"/>
    <w:rsid w:val="00880463"/>
    <w:rPr>
      <w:rFonts w:ascii="Times New Roman" w:eastAsia="Times New Roman" w:hAnsi="Times New Roman"/>
      <w:sz w:val="16"/>
      <w:szCs w:val="16"/>
      <w:lang w:val="fr-FR"/>
    </w:rPr>
  </w:style>
  <w:style w:type="table" w:styleId="TableGrid">
    <w:name w:val="Table Grid"/>
    <w:basedOn w:val="TableNormal"/>
    <w:uiPriority w:val="59"/>
    <w:rsid w:val="005D09E0"/>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D09E0"/>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D6430D"/>
    <w:rPr>
      <w:sz w:val="16"/>
      <w:szCs w:val="16"/>
    </w:rPr>
  </w:style>
  <w:style w:type="paragraph" w:styleId="CommentText">
    <w:name w:val="annotation text"/>
    <w:basedOn w:val="Normal"/>
    <w:link w:val="CommentTextChar"/>
    <w:uiPriority w:val="99"/>
    <w:semiHidden/>
    <w:unhideWhenUsed/>
    <w:rsid w:val="00D6430D"/>
  </w:style>
  <w:style w:type="character" w:customStyle="1" w:styleId="CommentTextChar">
    <w:name w:val="Comment Text Char"/>
    <w:link w:val="CommentText"/>
    <w:uiPriority w:val="99"/>
    <w:semiHidden/>
    <w:rsid w:val="00D6430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978E8"/>
    <w:rPr>
      <w:b/>
      <w:bCs/>
    </w:rPr>
  </w:style>
  <w:style w:type="character" w:customStyle="1" w:styleId="CommentSubjectChar">
    <w:name w:val="Comment Subject Char"/>
    <w:link w:val="CommentSubject"/>
    <w:uiPriority w:val="99"/>
    <w:semiHidden/>
    <w:rsid w:val="006978E8"/>
    <w:rPr>
      <w:rFonts w:ascii="Times New Roman" w:eastAsia="Times New Roman" w:hAnsi="Times New Roman"/>
      <w:b/>
      <w:bCs/>
    </w:rPr>
  </w:style>
  <w:style w:type="character" w:styleId="PlaceholderText">
    <w:name w:val="Placeholder Text"/>
    <w:uiPriority w:val="99"/>
    <w:semiHidden/>
    <w:rsid w:val="005E4502"/>
    <w:rPr>
      <w:color w:val="808080"/>
    </w:rPr>
  </w:style>
  <w:style w:type="table" w:customStyle="1" w:styleId="GridTable1Light-Accent51">
    <w:name w:val="Grid Table 1 Light - Accent 51"/>
    <w:basedOn w:val="TableNormal"/>
    <w:uiPriority w:val="46"/>
    <w:rsid w:val="003C4F06"/>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ListParagraphChar">
    <w:name w:val="List Paragraph Char"/>
    <w:link w:val="ListParagraph"/>
    <w:uiPriority w:val="34"/>
    <w:locked/>
    <w:rsid w:val="00712B4A"/>
    <w:rPr>
      <w:rFonts w:ascii="Cambria" w:eastAsia="MS Minngs" w:hAnsi="Cambria"/>
      <w:sz w:val="24"/>
      <w:szCs w:val="24"/>
      <w:lang w:val="en-US"/>
    </w:rPr>
  </w:style>
  <w:style w:type="paragraph" w:customStyle="1" w:styleId="Default">
    <w:name w:val="Default"/>
    <w:rsid w:val="000B0A7E"/>
    <w:pPr>
      <w:autoSpaceDE w:val="0"/>
      <w:autoSpaceDN w:val="0"/>
      <w:adjustRightInd w:val="0"/>
      <w:spacing w:before="120" w:after="120" w:line="336" w:lineRule="auto"/>
    </w:pPr>
    <w:rPr>
      <w:rFonts w:ascii="Times New Roman" w:hAnsi="Times New Roman"/>
      <w:color w:val="000000"/>
      <w:sz w:val="24"/>
      <w:szCs w:val="24"/>
    </w:rPr>
  </w:style>
  <w:style w:type="character" w:styleId="IntenseEmphasis">
    <w:name w:val="Intense Emphasis"/>
    <w:uiPriority w:val="21"/>
    <w:qFormat/>
    <w:rsid w:val="00171AEC"/>
    <w:rPr>
      <w:i/>
      <w:iCs/>
      <w:color w:val="5B9BD5"/>
    </w:rPr>
  </w:style>
  <w:style w:type="paragraph" w:styleId="NoSpacing">
    <w:name w:val="No Spacing"/>
    <w:link w:val="NoSpacingChar"/>
    <w:uiPriority w:val="1"/>
    <w:qFormat/>
    <w:rsid w:val="00171AEC"/>
    <w:pPr>
      <w:ind w:firstLine="567"/>
    </w:pPr>
    <w:rPr>
      <w:rFonts w:ascii="Times New Roman" w:eastAsia="Times New Roman" w:hAnsi="Times New Roman"/>
    </w:rPr>
  </w:style>
  <w:style w:type="paragraph" w:styleId="BodyText">
    <w:name w:val="Body Text"/>
    <w:basedOn w:val="Normal"/>
    <w:link w:val="BodyTextChar"/>
    <w:uiPriority w:val="99"/>
    <w:semiHidden/>
    <w:unhideWhenUsed/>
    <w:rsid w:val="003937B0"/>
  </w:style>
  <w:style w:type="character" w:customStyle="1" w:styleId="BodyTextChar">
    <w:name w:val="Body Text Char"/>
    <w:link w:val="BodyText"/>
    <w:uiPriority w:val="99"/>
    <w:semiHidden/>
    <w:rsid w:val="003937B0"/>
    <w:rPr>
      <w:rFonts w:ascii="Times New Roman" w:eastAsia="Times New Roman" w:hAnsi="Times New Roman"/>
    </w:rPr>
  </w:style>
  <w:style w:type="paragraph" w:styleId="Revision">
    <w:name w:val="Revision"/>
    <w:hidden/>
    <w:uiPriority w:val="99"/>
    <w:semiHidden/>
    <w:rsid w:val="00D65B1A"/>
    <w:rPr>
      <w:rFonts w:ascii="Times New Roman" w:eastAsia="Times New Roman" w:hAnsi="Times New Roman"/>
    </w:rPr>
  </w:style>
  <w:style w:type="character" w:customStyle="1" w:styleId="Heading4Char">
    <w:name w:val="Heading 4 Char"/>
    <w:link w:val="Heading4"/>
    <w:uiPriority w:val="9"/>
    <w:rsid w:val="0092727E"/>
    <w:rPr>
      <w:rFonts w:ascii="Times New Roman" w:eastAsia="Times New Roman" w:hAnsi="Times New Roman"/>
      <w:b/>
      <w:bCs/>
      <w:sz w:val="24"/>
      <w:szCs w:val="24"/>
    </w:rPr>
  </w:style>
  <w:style w:type="table" w:customStyle="1" w:styleId="GridTable41">
    <w:name w:val="Grid Table 41"/>
    <w:basedOn w:val="TableNormal"/>
    <w:uiPriority w:val="49"/>
    <w:rsid w:val="00132D9A"/>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CM1">
    <w:name w:val="CM1"/>
    <w:basedOn w:val="Default"/>
    <w:next w:val="Default"/>
    <w:uiPriority w:val="99"/>
    <w:rsid w:val="00F51A08"/>
    <w:rPr>
      <w:rFonts w:ascii="EUAlbertina" w:hAnsi="EUAlbertina"/>
      <w:color w:val="auto"/>
    </w:rPr>
  </w:style>
  <w:style w:type="paragraph" w:customStyle="1" w:styleId="CM3">
    <w:name w:val="CM3"/>
    <w:basedOn w:val="Default"/>
    <w:next w:val="Default"/>
    <w:uiPriority w:val="99"/>
    <w:rsid w:val="00F51A08"/>
    <w:rPr>
      <w:rFonts w:ascii="EUAlbertina" w:hAnsi="EUAlbertina"/>
      <w:color w:val="auto"/>
    </w:rPr>
  </w:style>
  <w:style w:type="character" w:customStyle="1" w:styleId="NoSpacingChar">
    <w:name w:val="No Spacing Char"/>
    <w:link w:val="NoSpacing"/>
    <w:uiPriority w:val="1"/>
    <w:rsid w:val="00A3131D"/>
    <w:rPr>
      <w:rFonts w:ascii="Times New Roman" w:eastAsia="Times New Roman" w:hAnsi="Times New Roman"/>
      <w:lang w:val="bg-BG" w:eastAsia="bg-BG" w:bidi="ar-SA"/>
    </w:rPr>
  </w:style>
  <w:style w:type="paragraph" w:styleId="TOCHeading">
    <w:name w:val="TOC Heading"/>
    <w:basedOn w:val="Heading1"/>
    <w:next w:val="Normal"/>
    <w:uiPriority w:val="39"/>
    <w:unhideWhenUsed/>
    <w:qFormat/>
    <w:rsid w:val="00974374"/>
    <w:pPr>
      <w:keepLines/>
      <w:spacing w:before="240" w:after="0" w:line="259" w:lineRule="auto"/>
      <w:outlineLvl w:val="9"/>
    </w:pPr>
    <w:rPr>
      <w:rFonts w:ascii="Calibri Light" w:hAnsi="Calibri Light"/>
      <w:b w:val="0"/>
      <w:caps/>
      <w:color w:val="2E74B5"/>
      <w:sz w:val="32"/>
      <w:szCs w:val="32"/>
      <w:lang w:val="en-US" w:eastAsia="en-US"/>
    </w:rPr>
  </w:style>
  <w:style w:type="paragraph" w:styleId="TOC1">
    <w:name w:val="toc 1"/>
    <w:basedOn w:val="Normal"/>
    <w:next w:val="Normal"/>
    <w:autoRedefine/>
    <w:uiPriority w:val="39"/>
    <w:unhideWhenUsed/>
    <w:rsid w:val="00120237"/>
    <w:pPr>
      <w:tabs>
        <w:tab w:val="left" w:pos="284"/>
        <w:tab w:val="right" w:leader="dot" w:pos="10456"/>
      </w:tabs>
      <w:ind w:firstLine="0"/>
    </w:pPr>
  </w:style>
  <w:style w:type="paragraph" w:styleId="TOC2">
    <w:name w:val="toc 2"/>
    <w:basedOn w:val="Normal"/>
    <w:next w:val="Normal"/>
    <w:autoRedefine/>
    <w:uiPriority w:val="39"/>
    <w:unhideWhenUsed/>
    <w:rsid w:val="00120237"/>
    <w:pPr>
      <w:tabs>
        <w:tab w:val="left" w:pos="851"/>
        <w:tab w:val="right" w:leader="dot" w:pos="10456"/>
      </w:tabs>
      <w:ind w:left="567" w:firstLine="0"/>
    </w:pPr>
  </w:style>
  <w:style w:type="paragraph" w:styleId="TOC3">
    <w:name w:val="toc 3"/>
    <w:basedOn w:val="Normal"/>
    <w:next w:val="Normal"/>
    <w:autoRedefine/>
    <w:uiPriority w:val="39"/>
    <w:unhideWhenUsed/>
    <w:rsid w:val="00120237"/>
    <w:pPr>
      <w:tabs>
        <w:tab w:val="right" w:leader="dot" w:pos="10456"/>
      </w:tabs>
      <w:ind w:left="1134" w:firstLine="0"/>
    </w:pPr>
  </w:style>
  <w:style w:type="character" w:customStyle="1" w:styleId="Heading5Char">
    <w:name w:val="Heading 5 Char"/>
    <w:link w:val="Heading5"/>
    <w:uiPriority w:val="9"/>
    <w:rsid w:val="00AB58FA"/>
    <w:rPr>
      <w:rFonts w:ascii="Calibri" w:eastAsia="Times New Roman" w:hAnsi="Calibri" w:cs="Times New Roman"/>
      <w:b/>
      <w:bCs/>
      <w:i/>
      <w:iCs/>
      <w:sz w:val="26"/>
      <w:szCs w:val="26"/>
    </w:rPr>
  </w:style>
  <w:style w:type="character" w:customStyle="1" w:styleId="FontStyle33">
    <w:name w:val="Font Style33"/>
    <w:rsid w:val="00BA313D"/>
    <w:rPr>
      <w:rFonts w:ascii="Times New Roman" w:hAnsi="Times New Roman" w:cs="Times New Roman"/>
      <w:b/>
      <w:bCs/>
      <w:sz w:val="22"/>
      <w:szCs w:val="22"/>
    </w:rPr>
  </w:style>
  <w:style w:type="paragraph" w:styleId="NormalWeb">
    <w:name w:val="Normal (Web)"/>
    <w:basedOn w:val="Normal"/>
    <w:uiPriority w:val="99"/>
    <w:rsid w:val="00C435ED"/>
    <w:pPr>
      <w:spacing w:before="0" w:after="0"/>
      <w:ind w:firstLine="0"/>
    </w:pPr>
    <w:rPr>
      <w:sz w:val="24"/>
      <w:lang w:eastAsia="en-US"/>
    </w:rPr>
  </w:style>
  <w:style w:type="character" w:customStyle="1" w:styleId="normaltextrun">
    <w:name w:val="normaltextrun"/>
    <w:basedOn w:val="DefaultParagraphFont"/>
    <w:rsid w:val="007675C7"/>
  </w:style>
  <w:style w:type="paragraph" w:customStyle="1" w:styleId="paragraph">
    <w:name w:val="paragraph"/>
    <w:basedOn w:val="Normal"/>
    <w:rsid w:val="007675C7"/>
    <w:pPr>
      <w:spacing w:before="100" w:beforeAutospacing="1" w:after="100" w:afterAutospacing="1"/>
      <w:ind w:firstLine="0"/>
    </w:pPr>
    <w:rPr>
      <w:sz w:val="24"/>
      <w:szCs w:val="24"/>
    </w:rPr>
  </w:style>
  <w:style w:type="character" w:customStyle="1" w:styleId="eop">
    <w:name w:val="eop"/>
    <w:basedOn w:val="DefaultParagraphFont"/>
    <w:rsid w:val="00767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536">
      <w:bodyDiv w:val="1"/>
      <w:marLeft w:val="0"/>
      <w:marRight w:val="0"/>
      <w:marTop w:val="0"/>
      <w:marBottom w:val="0"/>
      <w:divBdr>
        <w:top w:val="none" w:sz="0" w:space="0" w:color="auto"/>
        <w:left w:val="none" w:sz="0" w:space="0" w:color="auto"/>
        <w:bottom w:val="none" w:sz="0" w:space="0" w:color="auto"/>
        <w:right w:val="none" w:sz="0" w:space="0" w:color="auto"/>
      </w:divBdr>
    </w:div>
    <w:div w:id="1979698">
      <w:bodyDiv w:val="1"/>
      <w:marLeft w:val="0"/>
      <w:marRight w:val="0"/>
      <w:marTop w:val="0"/>
      <w:marBottom w:val="0"/>
      <w:divBdr>
        <w:top w:val="none" w:sz="0" w:space="0" w:color="auto"/>
        <w:left w:val="none" w:sz="0" w:space="0" w:color="auto"/>
        <w:bottom w:val="none" w:sz="0" w:space="0" w:color="auto"/>
        <w:right w:val="none" w:sz="0" w:space="0" w:color="auto"/>
      </w:divBdr>
    </w:div>
    <w:div w:id="3630827">
      <w:bodyDiv w:val="1"/>
      <w:marLeft w:val="0"/>
      <w:marRight w:val="0"/>
      <w:marTop w:val="0"/>
      <w:marBottom w:val="0"/>
      <w:divBdr>
        <w:top w:val="none" w:sz="0" w:space="0" w:color="auto"/>
        <w:left w:val="none" w:sz="0" w:space="0" w:color="auto"/>
        <w:bottom w:val="none" w:sz="0" w:space="0" w:color="auto"/>
        <w:right w:val="none" w:sz="0" w:space="0" w:color="auto"/>
      </w:divBdr>
    </w:div>
    <w:div w:id="4719707">
      <w:bodyDiv w:val="1"/>
      <w:marLeft w:val="0"/>
      <w:marRight w:val="0"/>
      <w:marTop w:val="0"/>
      <w:marBottom w:val="0"/>
      <w:divBdr>
        <w:top w:val="none" w:sz="0" w:space="0" w:color="auto"/>
        <w:left w:val="none" w:sz="0" w:space="0" w:color="auto"/>
        <w:bottom w:val="none" w:sz="0" w:space="0" w:color="auto"/>
        <w:right w:val="none" w:sz="0" w:space="0" w:color="auto"/>
      </w:divBdr>
    </w:div>
    <w:div w:id="10302963">
      <w:bodyDiv w:val="1"/>
      <w:marLeft w:val="0"/>
      <w:marRight w:val="0"/>
      <w:marTop w:val="0"/>
      <w:marBottom w:val="0"/>
      <w:divBdr>
        <w:top w:val="none" w:sz="0" w:space="0" w:color="auto"/>
        <w:left w:val="none" w:sz="0" w:space="0" w:color="auto"/>
        <w:bottom w:val="none" w:sz="0" w:space="0" w:color="auto"/>
        <w:right w:val="none" w:sz="0" w:space="0" w:color="auto"/>
      </w:divBdr>
    </w:div>
    <w:div w:id="14816286">
      <w:bodyDiv w:val="1"/>
      <w:marLeft w:val="0"/>
      <w:marRight w:val="0"/>
      <w:marTop w:val="0"/>
      <w:marBottom w:val="0"/>
      <w:divBdr>
        <w:top w:val="none" w:sz="0" w:space="0" w:color="auto"/>
        <w:left w:val="none" w:sz="0" w:space="0" w:color="auto"/>
        <w:bottom w:val="none" w:sz="0" w:space="0" w:color="auto"/>
        <w:right w:val="none" w:sz="0" w:space="0" w:color="auto"/>
      </w:divBdr>
    </w:div>
    <w:div w:id="15354048">
      <w:bodyDiv w:val="1"/>
      <w:marLeft w:val="0"/>
      <w:marRight w:val="0"/>
      <w:marTop w:val="0"/>
      <w:marBottom w:val="0"/>
      <w:divBdr>
        <w:top w:val="none" w:sz="0" w:space="0" w:color="auto"/>
        <w:left w:val="none" w:sz="0" w:space="0" w:color="auto"/>
        <w:bottom w:val="none" w:sz="0" w:space="0" w:color="auto"/>
        <w:right w:val="none" w:sz="0" w:space="0" w:color="auto"/>
      </w:divBdr>
    </w:div>
    <w:div w:id="20938716">
      <w:bodyDiv w:val="1"/>
      <w:marLeft w:val="0"/>
      <w:marRight w:val="0"/>
      <w:marTop w:val="0"/>
      <w:marBottom w:val="0"/>
      <w:divBdr>
        <w:top w:val="none" w:sz="0" w:space="0" w:color="auto"/>
        <w:left w:val="none" w:sz="0" w:space="0" w:color="auto"/>
        <w:bottom w:val="none" w:sz="0" w:space="0" w:color="auto"/>
        <w:right w:val="none" w:sz="0" w:space="0" w:color="auto"/>
      </w:divBdr>
    </w:div>
    <w:div w:id="26494450">
      <w:bodyDiv w:val="1"/>
      <w:marLeft w:val="0"/>
      <w:marRight w:val="0"/>
      <w:marTop w:val="0"/>
      <w:marBottom w:val="0"/>
      <w:divBdr>
        <w:top w:val="none" w:sz="0" w:space="0" w:color="auto"/>
        <w:left w:val="none" w:sz="0" w:space="0" w:color="auto"/>
        <w:bottom w:val="none" w:sz="0" w:space="0" w:color="auto"/>
        <w:right w:val="none" w:sz="0" w:space="0" w:color="auto"/>
      </w:divBdr>
    </w:div>
    <w:div w:id="27224393">
      <w:bodyDiv w:val="1"/>
      <w:marLeft w:val="0"/>
      <w:marRight w:val="0"/>
      <w:marTop w:val="0"/>
      <w:marBottom w:val="0"/>
      <w:divBdr>
        <w:top w:val="none" w:sz="0" w:space="0" w:color="auto"/>
        <w:left w:val="none" w:sz="0" w:space="0" w:color="auto"/>
        <w:bottom w:val="none" w:sz="0" w:space="0" w:color="auto"/>
        <w:right w:val="none" w:sz="0" w:space="0" w:color="auto"/>
      </w:divBdr>
    </w:div>
    <w:div w:id="27335155">
      <w:bodyDiv w:val="1"/>
      <w:marLeft w:val="0"/>
      <w:marRight w:val="0"/>
      <w:marTop w:val="0"/>
      <w:marBottom w:val="0"/>
      <w:divBdr>
        <w:top w:val="none" w:sz="0" w:space="0" w:color="auto"/>
        <w:left w:val="none" w:sz="0" w:space="0" w:color="auto"/>
        <w:bottom w:val="none" w:sz="0" w:space="0" w:color="auto"/>
        <w:right w:val="none" w:sz="0" w:space="0" w:color="auto"/>
      </w:divBdr>
    </w:div>
    <w:div w:id="29034941">
      <w:bodyDiv w:val="1"/>
      <w:marLeft w:val="0"/>
      <w:marRight w:val="0"/>
      <w:marTop w:val="0"/>
      <w:marBottom w:val="0"/>
      <w:divBdr>
        <w:top w:val="none" w:sz="0" w:space="0" w:color="auto"/>
        <w:left w:val="none" w:sz="0" w:space="0" w:color="auto"/>
        <w:bottom w:val="none" w:sz="0" w:space="0" w:color="auto"/>
        <w:right w:val="none" w:sz="0" w:space="0" w:color="auto"/>
      </w:divBdr>
    </w:div>
    <w:div w:id="37168930">
      <w:bodyDiv w:val="1"/>
      <w:marLeft w:val="0"/>
      <w:marRight w:val="0"/>
      <w:marTop w:val="0"/>
      <w:marBottom w:val="0"/>
      <w:divBdr>
        <w:top w:val="none" w:sz="0" w:space="0" w:color="auto"/>
        <w:left w:val="none" w:sz="0" w:space="0" w:color="auto"/>
        <w:bottom w:val="none" w:sz="0" w:space="0" w:color="auto"/>
        <w:right w:val="none" w:sz="0" w:space="0" w:color="auto"/>
      </w:divBdr>
    </w:div>
    <w:div w:id="37899239">
      <w:bodyDiv w:val="1"/>
      <w:marLeft w:val="0"/>
      <w:marRight w:val="0"/>
      <w:marTop w:val="0"/>
      <w:marBottom w:val="0"/>
      <w:divBdr>
        <w:top w:val="none" w:sz="0" w:space="0" w:color="auto"/>
        <w:left w:val="none" w:sz="0" w:space="0" w:color="auto"/>
        <w:bottom w:val="none" w:sz="0" w:space="0" w:color="auto"/>
        <w:right w:val="none" w:sz="0" w:space="0" w:color="auto"/>
      </w:divBdr>
    </w:div>
    <w:div w:id="42024452">
      <w:bodyDiv w:val="1"/>
      <w:marLeft w:val="0"/>
      <w:marRight w:val="0"/>
      <w:marTop w:val="0"/>
      <w:marBottom w:val="0"/>
      <w:divBdr>
        <w:top w:val="none" w:sz="0" w:space="0" w:color="auto"/>
        <w:left w:val="none" w:sz="0" w:space="0" w:color="auto"/>
        <w:bottom w:val="none" w:sz="0" w:space="0" w:color="auto"/>
        <w:right w:val="none" w:sz="0" w:space="0" w:color="auto"/>
      </w:divBdr>
    </w:div>
    <w:div w:id="55397514">
      <w:bodyDiv w:val="1"/>
      <w:marLeft w:val="0"/>
      <w:marRight w:val="0"/>
      <w:marTop w:val="0"/>
      <w:marBottom w:val="0"/>
      <w:divBdr>
        <w:top w:val="none" w:sz="0" w:space="0" w:color="auto"/>
        <w:left w:val="none" w:sz="0" w:space="0" w:color="auto"/>
        <w:bottom w:val="none" w:sz="0" w:space="0" w:color="auto"/>
        <w:right w:val="none" w:sz="0" w:space="0" w:color="auto"/>
      </w:divBdr>
    </w:div>
    <w:div w:id="64647871">
      <w:bodyDiv w:val="1"/>
      <w:marLeft w:val="0"/>
      <w:marRight w:val="0"/>
      <w:marTop w:val="0"/>
      <w:marBottom w:val="0"/>
      <w:divBdr>
        <w:top w:val="none" w:sz="0" w:space="0" w:color="auto"/>
        <w:left w:val="none" w:sz="0" w:space="0" w:color="auto"/>
        <w:bottom w:val="none" w:sz="0" w:space="0" w:color="auto"/>
        <w:right w:val="none" w:sz="0" w:space="0" w:color="auto"/>
      </w:divBdr>
    </w:div>
    <w:div w:id="66342857">
      <w:bodyDiv w:val="1"/>
      <w:marLeft w:val="0"/>
      <w:marRight w:val="0"/>
      <w:marTop w:val="0"/>
      <w:marBottom w:val="0"/>
      <w:divBdr>
        <w:top w:val="none" w:sz="0" w:space="0" w:color="auto"/>
        <w:left w:val="none" w:sz="0" w:space="0" w:color="auto"/>
        <w:bottom w:val="none" w:sz="0" w:space="0" w:color="auto"/>
        <w:right w:val="none" w:sz="0" w:space="0" w:color="auto"/>
      </w:divBdr>
    </w:div>
    <w:div w:id="68307059">
      <w:bodyDiv w:val="1"/>
      <w:marLeft w:val="0"/>
      <w:marRight w:val="0"/>
      <w:marTop w:val="0"/>
      <w:marBottom w:val="0"/>
      <w:divBdr>
        <w:top w:val="none" w:sz="0" w:space="0" w:color="auto"/>
        <w:left w:val="none" w:sz="0" w:space="0" w:color="auto"/>
        <w:bottom w:val="none" w:sz="0" w:space="0" w:color="auto"/>
        <w:right w:val="none" w:sz="0" w:space="0" w:color="auto"/>
      </w:divBdr>
    </w:div>
    <w:div w:id="77872351">
      <w:bodyDiv w:val="1"/>
      <w:marLeft w:val="0"/>
      <w:marRight w:val="0"/>
      <w:marTop w:val="0"/>
      <w:marBottom w:val="0"/>
      <w:divBdr>
        <w:top w:val="none" w:sz="0" w:space="0" w:color="auto"/>
        <w:left w:val="none" w:sz="0" w:space="0" w:color="auto"/>
        <w:bottom w:val="none" w:sz="0" w:space="0" w:color="auto"/>
        <w:right w:val="none" w:sz="0" w:space="0" w:color="auto"/>
      </w:divBdr>
    </w:div>
    <w:div w:id="79110511">
      <w:bodyDiv w:val="1"/>
      <w:marLeft w:val="0"/>
      <w:marRight w:val="0"/>
      <w:marTop w:val="0"/>
      <w:marBottom w:val="0"/>
      <w:divBdr>
        <w:top w:val="none" w:sz="0" w:space="0" w:color="auto"/>
        <w:left w:val="none" w:sz="0" w:space="0" w:color="auto"/>
        <w:bottom w:val="none" w:sz="0" w:space="0" w:color="auto"/>
        <w:right w:val="none" w:sz="0" w:space="0" w:color="auto"/>
      </w:divBdr>
    </w:div>
    <w:div w:id="79454565">
      <w:bodyDiv w:val="1"/>
      <w:marLeft w:val="0"/>
      <w:marRight w:val="0"/>
      <w:marTop w:val="0"/>
      <w:marBottom w:val="0"/>
      <w:divBdr>
        <w:top w:val="none" w:sz="0" w:space="0" w:color="auto"/>
        <w:left w:val="none" w:sz="0" w:space="0" w:color="auto"/>
        <w:bottom w:val="none" w:sz="0" w:space="0" w:color="auto"/>
        <w:right w:val="none" w:sz="0" w:space="0" w:color="auto"/>
      </w:divBdr>
    </w:div>
    <w:div w:id="81536863">
      <w:bodyDiv w:val="1"/>
      <w:marLeft w:val="0"/>
      <w:marRight w:val="0"/>
      <w:marTop w:val="0"/>
      <w:marBottom w:val="0"/>
      <w:divBdr>
        <w:top w:val="none" w:sz="0" w:space="0" w:color="auto"/>
        <w:left w:val="none" w:sz="0" w:space="0" w:color="auto"/>
        <w:bottom w:val="none" w:sz="0" w:space="0" w:color="auto"/>
        <w:right w:val="none" w:sz="0" w:space="0" w:color="auto"/>
      </w:divBdr>
    </w:div>
    <w:div w:id="84229861">
      <w:bodyDiv w:val="1"/>
      <w:marLeft w:val="0"/>
      <w:marRight w:val="0"/>
      <w:marTop w:val="0"/>
      <w:marBottom w:val="0"/>
      <w:divBdr>
        <w:top w:val="none" w:sz="0" w:space="0" w:color="auto"/>
        <w:left w:val="none" w:sz="0" w:space="0" w:color="auto"/>
        <w:bottom w:val="none" w:sz="0" w:space="0" w:color="auto"/>
        <w:right w:val="none" w:sz="0" w:space="0" w:color="auto"/>
      </w:divBdr>
    </w:div>
    <w:div w:id="84621453">
      <w:bodyDiv w:val="1"/>
      <w:marLeft w:val="0"/>
      <w:marRight w:val="0"/>
      <w:marTop w:val="0"/>
      <w:marBottom w:val="0"/>
      <w:divBdr>
        <w:top w:val="none" w:sz="0" w:space="0" w:color="auto"/>
        <w:left w:val="none" w:sz="0" w:space="0" w:color="auto"/>
        <w:bottom w:val="none" w:sz="0" w:space="0" w:color="auto"/>
        <w:right w:val="none" w:sz="0" w:space="0" w:color="auto"/>
      </w:divBdr>
    </w:div>
    <w:div w:id="85804677">
      <w:bodyDiv w:val="1"/>
      <w:marLeft w:val="0"/>
      <w:marRight w:val="0"/>
      <w:marTop w:val="0"/>
      <w:marBottom w:val="0"/>
      <w:divBdr>
        <w:top w:val="none" w:sz="0" w:space="0" w:color="auto"/>
        <w:left w:val="none" w:sz="0" w:space="0" w:color="auto"/>
        <w:bottom w:val="none" w:sz="0" w:space="0" w:color="auto"/>
        <w:right w:val="none" w:sz="0" w:space="0" w:color="auto"/>
      </w:divBdr>
    </w:div>
    <w:div w:id="89937440">
      <w:bodyDiv w:val="1"/>
      <w:marLeft w:val="0"/>
      <w:marRight w:val="0"/>
      <w:marTop w:val="0"/>
      <w:marBottom w:val="0"/>
      <w:divBdr>
        <w:top w:val="none" w:sz="0" w:space="0" w:color="auto"/>
        <w:left w:val="none" w:sz="0" w:space="0" w:color="auto"/>
        <w:bottom w:val="none" w:sz="0" w:space="0" w:color="auto"/>
        <w:right w:val="none" w:sz="0" w:space="0" w:color="auto"/>
      </w:divBdr>
    </w:div>
    <w:div w:id="92748472">
      <w:bodyDiv w:val="1"/>
      <w:marLeft w:val="0"/>
      <w:marRight w:val="0"/>
      <w:marTop w:val="0"/>
      <w:marBottom w:val="0"/>
      <w:divBdr>
        <w:top w:val="none" w:sz="0" w:space="0" w:color="auto"/>
        <w:left w:val="none" w:sz="0" w:space="0" w:color="auto"/>
        <w:bottom w:val="none" w:sz="0" w:space="0" w:color="auto"/>
        <w:right w:val="none" w:sz="0" w:space="0" w:color="auto"/>
      </w:divBdr>
    </w:div>
    <w:div w:id="93214257">
      <w:bodyDiv w:val="1"/>
      <w:marLeft w:val="0"/>
      <w:marRight w:val="0"/>
      <w:marTop w:val="0"/>
      <w:marBottom w:val="0"/>
      <w:divBdr>
        <w:top w:val="none" w:sz="0" w:space="0" w:color="auto"/>
        <w:left w:val="none" w:sz="0" w:space="0" w:color="auto"/>
        <w:bottom w:val="none" w:sz="0" w:space="0" w:color="auto"/>
        <w:right w:val="none" w:sz="0" w:space="0" w:color="auto"/>
      </w:divBdr>
    </w:div>
    <w:div w:id="103236316">
      <w:bodyDiv w:val="1"/>
      <w:marLeft w:val="0"/>
      <w:marRight w:val="0"/>
      <w:marTop w:val="0"/>
      <w:marBottom w:val="0"/>
      <w:divBdr>
        <w:top w:val="none" w:sz="0" w:space="0" w:color="auto"/>
        <w:left w:val="none" w:sz="0" w:space="0" w:color="auto"/>
        <w:bottom w:val="none" w:sz="0" w:space="0" w:color="auto"/>
        <w:right w:val="none" w:sz="0" w:space="0" w:color="auto"/>
      </w:divBdr>
    </w:div>
    <w:div w:id="107699464">
      <w:bodyDiv w:val="1"/>
      <w:marLeft w:val="0"/>
      <w:marRight w:val="0"/>
      <w:marTop w:val="0"/>
      <w:marBottom w:val="0"/>
      <w:divBdr>
        <w:top w:val="none" w:sz="0" w:space="0" w:color="auto"/>
        <w:left w:val="none" w:sz="0" w:space="0" w:color="auto"/>
        <w:bottom w:val="none" w:sz="0" w:space="0" w:color="auto"/>
        <w:right w:val="none" w:sz="0" w:space="0" w:color="auto"/>
      </w:divBdr>
    </w:div>
    <w:div w:id="108479307">
      <w:bodyDiv w:val="1"/>
      <w:marLeft w:val="0"/>
      <w:marRight w:val="0"/>
      <w:marTop w:val="0"/>
      <w:marBottom w:val="0"/>
      <w:divBdr>
        <w:top w:val="none" w:sz="0" w:space="0" w:color="auto"/>
        <w:left w:val="none" w:sz="0" w:space="0" w:color="auto"/>
        <w:bottom w:val="none" w:sz="0" w:space="0" w:color="auto"/>
        <w:right w:val="none" w:sz="0" w:space="0" w:color="auto"/>
      </w:divBdr>
    </w:div>
    <w:div w:id="114834592">
      <w:bodyDiv w:val="1"/>
      <w:marLeft w:val="0"/>
      <w:marRight w:val="0"/>
      <w:marTop w:val="0"/>
      <w:marBottom w:val="0"/>
      <w:divBdr>
        <w:top w:val="none" w:sz="0" w:space="0" w:color="auto"/>
        <w:left w:val="none" w:sz="0" w:space="0" w:color="auto"/>
        <w:bottom w:val="none" w:sz="0" w:space="0" w:color="auto"/>
        <w:right w:val="none" w:sz="0" w:space="0" w:color="auto"/>
      </w:divBdr>
    </w:div>
    <w:div w:id="116411496">
      <w:bodyDiv w:val="1"/>
      <w:marLeft w:val="0"/>
      <w:marRight w:val="0"/>
      <w:marTop w:val="0"/>
      <w:marBottom w:val="0"/>
      <w:divBdr>
        <w:top w:val="none" w:sz="0" w:space="0" w:color="auto"/>
        <w:left w:val="none" w:sz="0" w:space="0" w:color="auto"/>
        <w:bottom w:val="none" w:sz="0" w:space="0" w:color="auto"/>
        <w:right w:val="none" w:sz="0" w:space="0" w:color="auto"/>
      </w:divBdr>
    </w:div>
    <w:div w:id="119154749">
      <w:bodyDiv w:val="1"/>
      <w:marLeft w:val="0"/>
      <w:marRight w:val="0"/>
      <w:marTop w:val="0"/>
      <w:marBottom w:val="0"/>
      <w:divBdr>
        <w:top w:val="none" w:sz="0" w:space="0" w:color="auto"/>
        <w:left w:val="none" w:sz="0" w:space="0" w:color="auto"/>
        <w:bottom w:val="none" w:sz="0" w:space="0" w:color="auto"/>
        <w:right w:val="none" w:sz="0" w:space="0" w:color="auto"/>
      </w:divBdr>
    </w:div>
    <w:div w:id="124663460">
      <w:bodyDiv w:val="1"/>
      <w:marLeft w:val="0"/>
      <w:marRight w:val="0"/>
      <w:marTop w:val="0"/>
      <w:marBottom w:val="0"/>
      <w:divBdr>
        <w:top w:val="none" w:sz="0" w:space="0" w:color="auto"/>
        <w:left w:val="none" w:sz="0" w:space="0" w:color="auto"/>
        <w:bottom w:val="none" w:sz="0" w:space="0" w:color="auto"/>
        <w:right w:val="none" w:sz="0" w:space="0" w:color="auto"/>
      </w:divBdr>
    </w:div>
    <w:div w:id="127281053">
      <w:bodyDiv w:val="1"/>
      <w:marLeft w:val="0"/>
      <w:marRight w:val="0"/>
      <w:marTop w:val="0"/>
      <w:marBottom w:val="0"/>
      <w:divBdr>
        <w:top w:val="none" w:sz="0" w:space="0" w:color="auto"/>
        <w:left w:val="none" w:sz="0" w:space="0" w:color="auto"/>
        <w:bottom w:val="none" w:sz="0" w:space="0" w:color="auto"/>
        <w:right w:val="none" w:sz="0" w:space="0" w:color="auto"/>
      </w:divBdr>
    </w:div>
    <w:div w:id="128061237">
      <w:bodyDiv w:val="1"/>
      <w:marLeft w:val="0"/>
      <w:marRight w:val="0"/>
      <w:marTop w:val="0"/>
      <w:marBottom w:val="0"/>
      <w:divBdr>
        <w:top w:val="none" w:sz="0" w:space="0" w:color="auto"/>
        <w:left w:val="none" w:sz="0" w:space="0" w:color="auto"/>
        <w:bottom w:val="none" w:sz="0" w:space="0" w:color="auto"/>
        <w:right w:val="none" w:sz="0" w:space="0" w:color="auto"/>
      </w:divBdr>
    </w:div>
    <w:div w:id="131868669">
      <w:bodyDiv w:val="1"/>
      <w:marLeft w:val="0"/>
      <w:marRight w:val="0"/>
      <w:marTop w:val="0"/>
      <w:marBottom w:val="0"/>
      <w:divBdr>
        <w:top w:val="none" w:sz="0" w:space="0" w:color="auto"/>
        <w:left w:val="none" w:sz="0" w:space="0" w:color="auto"/>
        <w:bottom w:val="none" w:sz="0" w:space="0" w:color="auto"/>
        <w:right w:val="none" w:sz="0" w:space="0" w:color="auto"/>
      </w:divBdr>
    </w:div>
    <w:div w:id="139082374">
      <w:bodyDiv w:val="1"/>
      <w:marLeft w:val="0"/>
      <w:marRight w:val="0"/>
      <w:marTop w:val="0"/>
      <w:marBottom w:val="0"/>
      <w:divBdr>
        <w:top w:val="none" w:sz="0" w:space="0" w:color="auto"/>
        <w:left w:val="none" w:sz="0" w:space="0" w:color="auto"/>
        <w:bottom w:val="none" w:sz="0" w:space="0" w:color="auto"/>
        <w:right w:val="none" w:sz="0" w:space="0" w:color="auto"/>
      </w:divBdr>
    </w:div>
    <w:div w:id="153567177">
      <w:bodyDiv w:val="1"/>
      <w:marLeft w:val="0"/>
      <w:marRight w:val="0"/>
      <w:marTop w:val="0"/>
      <w:marBottom w:val="0"/>
      <w:divBdr>
        <w:top w:val="none" w:sz="0" w:space="0" w:color="auto"/>
        <w:left w:val="none" w:sz="0" w:space="0" w:color="auto"/>
        <w:bottom w:val="none" w:sz="0" w:space="0" w:color="auto"/>
        <w:right w:val="none" w:sz="0" w:space="0" w:color="auto"/>
      </w:divBdr>
    </w:div>
    <w:div w:id="160170983">
      <w:bodyDiv w:val="1"/>
      <w:marLeft w:val="0"/>
      <w:marRight w:val="0"/>
      <w:marTop w:val="0"/>
      <w:marBottom w:val="0"/>
      <w:divBdr>
        <w:top w:val="none" w:sz="0" w:space="0" w:color="auto"/>
        <w:left w:val="none" w:sz="0" w:space="0" w:color="auto"/>
        <w:bottom w:val="none" w:sz="0" w:space="0" w:color="auto"/>
        <w:right w:val="none" w:sz="0" w:space="0" w:color="auto"/>
      </w:divBdr>
    </w:div>
    <w:div w:id="163788794">
      <w:bodyDiv w:val="1"/>
      <w:marLeft w:val="0"/>
      <w:marRight w:val="0"/>
      <w:marTop w:val="0"/>
      <w:marBottom w:val="0"/>
      <w:divBdr>
        <w:top w:val="none" w:sz="0" w:space="0" w:color="auto"/>
        <w:left w:val="none" w:sz="0" w:space="0" w:color="auto"/>
        <w:bottom w:val="none" w:sz="0" w:space="0" w:color="auto"/>
        <w:right w:val="none" w:sz="0" w:space="0" w:color="auto"/>
      </w:divBdr>
    </w:div>
    <w:div w:id="164904668">
      <w:bodyDiv w:val="1"/>
      <w:marLeft w:val="0"/>
      <w:marRight w:val="0"/>
      <w:marTop w:val="0"/>
      <w:marBottom w:val="0"/>
      <w:divBdr>
        <w:top w:val="none" w:sz="0" w:space="0" w:color="auto"/>
        <w:left w:val="none" w:sz="0" w:space="0" w:color="auto"/>
        <w:bottom w:val="none" w:sz="0" w:space="0" w:color="auto"/>
        <w:right w:val="none" w:sz="0" w:space="0" w:color="auto"/>
      </w:divBdr>
    </w:div>
    <w:div w:id="166940690">
      <w:bodyDiv w:val="1"/>
      <w:marLeft w:val="0"/>
      <w:marRight w:val="0"/>
      <w:marTop w:val="0"/>
      <w:marBottom w:val="0"/>
      <w:divBdr>
        <w:top w:val="none" w:sz="0" w:space="0" w:color="auto"/>
        <w:left w:val="none" w:sz="0" w:space="0" w:color="auto"/>
        <w:bottom w:val="none" w:sz="0" w:space="0" w:color="auto"/>
        <w:right w:val="none" w:sz="0" w:space="0" w:color="auto"/>
      </w:divBdr>
    </w:div>
    <w:div w:id="168184266">
      <w:bodyDiv w:val="1"/>
      <w:marLeft w:val="0"/>
      <w:marRight w:val="0"/>
      <w:marTop w:val="0"/>
      <w:marBottom w:val="0"/>
      <w:divBdr>
        <w:top w:val="none" w:sz="0" w:space="0" w:color="auto"/>
        <w:left w:val="none" w:sz="0" w:space="0" w:color="auto"/>
        <w:bottom w:val="none" w:sz="0" w:space="0" w:color="auto"/>
        <w:right w:val="none" w:sz="0" w:space="0" w:color="auto"/>
      </w:divBdr>
    </w:div>
    <w:div w:id="169637620">
      <w:bodyDiv w:val="1"/>
      <w:marLeft w:val="0"/>
      <w:marRight w:val="0"/>
      <w:marTop w:val="0"/>
      <w:marBottom w:val="0"/>
      <w:divBdr>
        <w:top w:val="none" w:sz="0" w:space="0" w:color="auto"/>
        <w:left w:val="none" w:sz="0" w:space="0" w:color="auto"/>
        <w:bottom w:val="none" w:sz="0" w:space="0" w:color="auto"/>
        <w:right w:val="none" w:sz="0" w:space="0" w:color="auto"/>
      </w:divBdr>
    </w:div>
    <w:div w:id="170604711">
      <w:bodyDiv w:val="1"/>
      <w:marLeft w:val="0"/>
      <w:marRight w:val="0"/>
      <w:marTop w:val="0"/>
      <w:marBottom w:val="0"/>
      <w:divBdr>
        <w:top w:val="none" w:sz="0" w:space="0" w:color="auto"/>
        <w:left w:val="none" w:sz="0" w:space="0" w:color="auto"/>
        <w:bottom w:val="none" w:sz="0" w:space="0" w:color="auto"/>
        <w:right w:val="none" w:sz="0" w:space="0" w:color="auto"/>
      </w:divBdr>
    </w:div>
    <w:div w:id="179396800">
      <w:bodyDiv w:val="1"/>
      <w:marLeft w:val="0"/>
      <w:marRight w:val="0"/>
      <w:marTop w:val="0"/>
      <w:marBottom w:val="0"/>
      <w:divBdr>
        <w:top w:val="none" w:sz="0" w:space="0" w:color="auto"/>
        <w:left w:val="none" w:sz="0" w:space="0" w:color="auto"/>
        <w:bottom w:val="none" w:sz="0" w:space="0" w:color="auto"/>
        <w:right w:val="none" w:sz="0" w:space="0" w:color="auto"/>
      </w:divBdr>
    </w:div>
    <w:div w:id="190075582">
      <w:bodyDiv w:val="1"/>
      <w:marLeft w:val="0"/>
      <w:marRight w:val="0"/>
      <w:marTop w:val="0"/>
      <w:marBottom w:val="0"/>
      <w:divBdr>
        <w:top w:val="none" w:sz="0" w:space="0" w:color="auto"/>
        <w:left w:val="none" w:sz="0" w:space="0" w:color="auto"/>
        <w:bottom w:val="none" w:sz="0" w:space="0" w:color="auto"/>
        <w:right w:val="none" w:sz="0" w:space="0" w:color="auto"/>
      </w:divBdr>
    </w:div>
    <w:div w:id="190191546">
      <w:bodyDiv w:val="1"/>
      <w:marLeft w:val="0"/>
      <w:marRight w:val="0"/>
      <w:marTop w:val="0"/>
      <w:marBottom w:val="0"/>
      <w:divBdr>
        <w:top w:val="none" w:sz="0" w:space="0" w:color="auto"/>
        <w:left w:val="none" w:sz="0" w:space="0" w:color="auto"/>
        <w:bottom w:val="none" w:sz="0" w:space="0" w:color="auto"/>
        <w:right w:val="none" w:sz="0" w:space="0" w:color="auto"/>
      </w:divBdr>
    </w:div>
    <w:div w:id="192159469">
      <w:bodyDiv w:val="1"/>
      <w:marLeft w:val="0"/>
      <w:marRight w:val="0"/>
      <w:marTop w:val="0"/>
      <w:marBottom w:val="0"/>
      <w:divBdr>
        <w:top w:val="none" w:sz="0" w:space="0" w:color="auto"/>
        <w:left w:val="none" w:sz="0" w:space="0" w:color="auto"/>
        <w:bottom w:val="none" w:sz="0" w:space="0" w:color="auto"/>
        <w:right w:val="none" w:sz="0" w:space="0" w:color="auto"/>
      </w:divBdr>
    </w:div>
    <w:div w:id="194268726">
      <w:bodyDiv w:val="1"/>
      <w:marLeft w:val="0"/>
      <w:marRight w:val="0"/>
      <w:marTop w:val="0"/>
      <w:marBottom w:val="0"/>
      <w:divBdr>
        <w:top w:val="none" w:sz="0" w:space="0" w:color="auto"/>
        <w:left w:val="none" w:sz="0" w:space="0" w:color="auto"/>
        <w:bottom w:val="none" w:sz="0" w:space="0" w:color="auto"/>
        <w:right w:val="none" w:sz="0" w:space="0" w:color="auto"/>
      </w:divBdr>
    </w:div>
    <w:div w:id="196431454">
      <w:bodyDiv w:val="1"/>
      <w:marLeft w:val="0"/>
      <w:marRight w:val="0"/>
      <w:marTop w:val="0"/>
      <w:marBottom w:val="0"/>
      <w:divBdr>
        <w:top w:val="none" w:sz="0" w:space="0" w:color="auto"/>
        <w:left w:val="none" w:sz="0" w:space="0" w:color="auto"/>
        <w:bottom w:val="none" w:sz="0" w:space="0" w:color="auto"/>
        <w:right w:val="none" w:sz="0" w:space="0" w:color="auto"/>
      </w:divBdr>
    </w:div>
    <w:div w:id="203257273">
      <w:bodyDiv w:val="1"/>
      <w:marLeft w:val="0"/>
      <w:marRight w:val="0"/>
      <w:marTop w:val="0"/>
      <w:marBottom w:val="0"/>
      <w:divBdr>
        <w:top w:val="none" w:sz="0" w:space="0" w:color="auto"/>
        <w:left w:val="none" w:sz="0" w:space="0" w:color="auto"/>
        <w:bottom w:val="none" w:sz="0" w:space="0" w:color="auto"/>
        <w:right w:val="none" w:sz="0" w:space="0" w:color="auto"/>
      </w:divBdr>
    </w:div>
    <w:div w:id="204493176">
      <w:bodyDiv w:val="1"/>
      <w:marLeft w:val="0"/>
      <w:marRight w:val="0"/>
      <w:marTop w:val="0"/>
      <w:marBottom w:val="0"/>
      <w:divBdr>
        <w:top w:val="none" w:sz="0" w:space="0" w:color="auto"/>
        <w:left w:val="none" w:sz="0" w:space="0" w:color="auto"/>
        <w:bottom w:val="none" w:sz="0" w:space="0" w:color="auto"/>
        <w:right w:val="none" w:sz="0" w:space="0" w:color="auto"/>
      </w:divBdr>
    </w:div>
    <w:div w:id="216286100">
      <w:bodyDiv w:val="1"/>
      <w:marLeft w:val="0"/>
      <w:marRight w:val="0"/>
      <w:marTop w:val="0"/>
      <w:marBottom w:val="0"/>
      <w:divBdr>
        <w:top w:val="none" w:sz="0" w:space="0" w:color="auto"/>
        <w:left w:val="none" w:sz="0" w:space="0" w:color="auto"/>
        <w:bottom w:val="none" w:sz="0" w:space="0" w:color="auto"/>
        <w:right w:val="none" w:sz="0" w:space="0" w:color="auto"/>
      </w:divBdr>
    </w:div>
    <w:div w:id="223224874">
      <w:bodyDiv w:val="1"/>
      <w:marLeft w:val="0"/>
      <w:marRight w:val="0"/>
      <w:marTop w:val="0"/>
      <w:marBottom w:val="0"/>
      <w:divBdr>
        <w:top w:val="none" w:sz="0" w:space="0" w:color="auto"/>
        <w:left w:val="none" w:sz="0" w:space="0" w:color="auto"/>
        <w:bottom w:val="none" w:sz="0" w:space="0" w:color="auto"/>
        <w:right w:val="none" w:sz="0" w:space="0" w:color="auto"/>
      </w:divBdr>
    </w:div>
    <w:div w:id="224613253">
      <w:bodyDiv w:val="1"/>
      <w:marLeft w:val="0"/>
      <w:marRight w:val="0"/>
      <w:marTop w:val="0"/>
      <w:marBottom w:val="0"/>
      <w:divBdr>
        <w:top w:val="none" w:sz="0" w:space="0" w:color="auto"/>
        <w:left w:val="none" w:sz="0" w:space="0" w:color="auto"/>
        <w:bottom w:val="none" w:sz="0" w:space="0" w:color="auto"/>
        <w:right w:val="none" w:sz="0" w:space="0" w:color="auto"/>
      </w:divBdr>
    </w:div>
    <w:div w:id="225069689">
      <w:bodyDiv w:val="1"/>
      <w:marLeft w:val="0"/>
      <w:marRight w:val="0"/>
      <w:marTop w:val="0"/>
      <w:marBottom w:val="0"/>
      <w:divBdr>
        <w:top w:val="none" w:sz="0" w:space="0" w:color="auto"/>
        <w:left w:val="none" w:sz="0" w:space="0" w:color="auto"/>
        <w:bottom w:val="none" w:sz="0" w:space="0" w:color="auto"/>
        <w:right w:val="none" w:sz="0" w:space="0" w:color="auto"/>
      </w:divBdr>
    </w:div>
    <w:div w:id="227541748">
      <w:bodyDiv w:val="1"/>
      <w:marLeft w:val="0"/>
      <w:marRight w:val="0"/>
      <w:marTop w:val="0"/>
      <w:marBottom w:val="0"/>
      <w:divBdr>
        <w:top w:val="none" w:sz="0" w:space="0" w:color="auto"/>
        <w:left w:val="none" w:sz="0" w:space="0" w:color="auto"/>
        <w:bottom w:val="none" w:sz="0" w:space="0" w:color="auto"/>
        <w:right w:val="none" w:sz="0" w:space="0" w:color="auto"/>
      </w:divBdr>
    </w:div>
    <w:div w:id="233467287">
      <w:bodyDiv w:val="1"/>
      <w:marLeft w:val="0"/>
      <w:marRight w:val="0"/>
      <w:marTop w:val="0"/>
      <w:marBottom w:val="0"/>
      <w:divBdr>
        <w:top w:val="none" w:sz="0" w:space="0" w:color="auto"/>
        <w:left w:val="none" w:sz="0" w:space="0" w:color="auto"/>
        <w:bottom w:val="none" w:sz="0" w:space="0" w:color="auto"/>
        <w:right w:val="none" w:sz="0" w:space="0" w:color="auto"/>
      </w:divBdr>
    </w:div>
    <w:div w:id="235438067">
      <w:bodyDiv w:val="1"/>
      <w:marLeft w:val="0"/>
      <w:marRight w:val="0"/>
      <w:marTop w:val="0"/>
      <w:marBottom w:val="0"/>
      <w:divBdr>
        <w:top w:val="none" w:sz="0" w:space="0" w:color="auto"/>
        <w:left w:val="none" w:sz="0" w:space="0" w:color="auto"/>
        <w:bottom w:val="none" w:sz="0" w:space="0" w:color="auto"/>
        <w:right w:val="none" w:sz="0" w:space="0" w:color="auto"/>
      </w:divBdr>
    </w:div>
    <w:div w:id="235821795">
      <w:bodyDiv w:val="1"/>
      <w:marLeft w:val="0"/>
      <w:marRight w:val="0"/>
      <w:marTop w:val="0"/>
      <w:marBottom w:val="0"/>
      <w:divBdr>
        <w:top w:val="none" w:sz="0" w:space="0" w:color="auto"/>
        <w:left w:val="none" w:sz="0" w:space="0" w:color="auto"/>
        <w:bottom w:val="none" w:sz="0" w:space="0" w:color="auto"/>
        <w:right w:val="none" w:sz="0" w:space="0" w:color="auto"/>
      </w:divBdr>
    </w:div>
    <w:div w:id="236912794">
      <w:bodyDiv w:val="1"/>
      <w:marLeft w:val="0"/>
      <w:marRight w:val="0"/>
      <w:marTop w:val="0"/>
      <w:marBottom w:val="0"/>
      <w:divBdr>
        <w:top w:val="none" w:sz="0" w:space="0" w:color="auto"/>
        <w:left w:val="none" w:sz="0" w:space="0" w:color="auto"/>
        <w:bottom w:val="none" w:sz="0" w:space="0" w:color="auto"/>
        <w:right w:val="none" w:sz="0" w:space="0" w:color="auto"/>
      </w:divBdr>
    </w:div>
    <w:div w:id="246312371">
      <w:bodyDiv w:val="1"/>
      <w:marLeft w:val="0"/>
      <w:marRight w:val="0"/>
      <w:marTop w:val="0"/>
      <w:marBottom w:val="0"/>
      <w:divBdr>
        <w:top w:val="none" w:sz="0" w:space="0" w:color="auto"/>
        <w:left w:val="none" w:sz="0" w:space="0" w:color="auto"/>
        <w:bottom w:val="none" w:sz="0" w:space="0" w:color="auto"/>
        <w:right w:val="none" w:sz="0" w:space="0" w:color="auto"/>
      </w:divBdr>
    </w:div>
    <w:div w:id="247472441">
      <w:bodyDiv w:val="1"/>
      <w:marLeft w:val="0"/>
      <w:marRight w:val="0"/>
      <w:marTop w:val="0"/>
      <w:marBottom w:val="0"/>
      <w:divBdr>
        <w:top w:val="none" w:sz="0" w:space="0" w:color="auto"/>
        <w:left w:val="none" w:sz="0" w:space="0" w:color="auto"/>
        <w:bottom w:val="none" w:sz="0" w:space="0" w:color="auto"/>
        <w:right w:val="none" w:sz="0" w:space="0" w:color="auto"/>
      </w:divBdr>
    </w:div>
    <w:div w:id="248585843">
      <w:bodyDiv w:val="1"/>
      <w:marLeft w:val="0"/>
      <w:marRight w:val="0"/>
      <w:marTop w:val="0"/>
      <w:marBottom w:val="0"/>
      <w:divBdr>
        <w:top w:val="none" w:sz="0" w:space="0" w:color="auto"/>
        <w:left w:val="none" w:sz="0" w:space="0" w:color="auto"/>
        <w:bottom w:val="none" w:sz="0" w:space="0" w:color="auto"/>
        <w:right w:val="none" w:sz="0" w:space="0" w:color="auto"/>
      </w:divBdr>
    </w:div>
    <w:div w:id="249240064">
      <w:bodyDiv w:val="1"/>
      <w:marLeft w:val="0"/>
      <w:marRight w:val="0"/>
      <w:marTop w:val="0"/>
      <w:marBottom w:val="0"/>
      <w:divBdr>
        <w:top w:val="none" w:sz="0" w:space="0" w:color="auto"/>
        <w:left w:val="none" w:sz="0" w:space="0" w:color="auto"/>
        <w:bottom w:val="none" w:sz="0" w:space="0" w:color="auto"/>
        <w:right w:val="none" w:sz="0" w:space="0" w:color="auto"/>
      </w:divBdr>
    </w:div>
    <w:div w:id="255789883">
      <w:bodyDiv w:val="1"/>
      <w:marLeft w:val="0"/>
      <w:marRight w:val="0"/>
      <w:marTop w:val="0"/>
      <w:marBottom w:val="0"/>
      <w:divBdr>
        <w:top w:val="none" w:sz="0" w:space="0" w:color="auto"/>
        <w:left w:val="none" w:sz="0" w:space="0" w:color="auto"/>
        <w:bottom w:val="none" w:sz="0" w:space="0" w:color="auto"/>
        <w:right w:val="none" w:sz="0" w:space="0" w:color="auto"/>
      </w:divBdr>
    </w:div>
    <w:div w:id="261570508">
      <w:bodyDiv w:val="1"/>
      <w:marLeft w:val="0"/>
      <w:marRight w:val="0"/>
      <w:marTop w:val="0"/>
      <w:marBottom w:val="0"/>
      <w:divBdr>
        <w:top w:val="none" w:sz="0" w:space="0" w:color="auto"/>
        <w:left w:val="none" w:sz="0" w:space="0" w:color="auto"/>
        <w:bottom w:val="none" w:sz="0" w:space="0" w:color="auto"/>
        <w:right w:val="none" w:sz="0" w:space="0" w:color="auto"/>
      </w:divBdr>
    </w:div>
    <w:div w:id="269778353">
      <w:bodyDiv w:val="1"/>
      <w:marLeft w:val="0"/>
      <w:marRight w:val="0"/>
      <w:marTop w:val="0"/>
      <w:marBottom w:val="0"/>
      <w:divBdr>
        <w:top w:val="none" w:sz="0" w:space="0" w:color="auto"/>
        <w:left w:val="none" w:sz="0" w:space="0" w:color="auto"/>
        <w:bottom w:val="none" w:sz="0" w:space="0" w:color="auto"/>
        <w:right w:val="none" w:sz="0" w:space="0" w:color="auto"/>
      </w:divBdr>
    </w:div>
    <w:div w:id="272325084">
      <w:bodyDiv w:val="1"/>
      <w:marLeft w:val="0"/>
      <w:marRight w:val="0"/>
      <w:marTop w:val="0"/>
      <w:marBottom w:val="0"/>
      <w:divBdr>
        <w:top w:val="none" w:sz="0" w:space="0" w:color="auto"/>
        <w:left w:val="none" w:sz="0" w:space="0" w:color="auto"/>
        <w:bottom w:val="none" w:sz="0" w:space="0" w:color="auto"/>
        <w:right w:val="none" w:sz="0" w:space="0" w:color="auto"/>
      </w:divBdr>
    </w:div>
    <w:div w:id="277300319">
      <w:bodyDiv w:val="1"/>
      <w:marLeft w:val="0"/>
      <w:marRight w:val="0"/>
      <w:marTop w:val="0"/>
      <w:marBottom w:val="0"/>
      <w:divBdr>
        <w:top w:val="none" w:sz="0" w:space="0" w:color="auto"/>
        <w:left w:val="none" w:sz="0" w:space="0" w:color="auto"/>
        <w:bottom w:val="none" w:sz="0" w:space="0" w:color="auto"/>
        <w:right w:val="none" w:sz="0" w:space="0" w:color="auto"/>
      </w:divBdr>
    </w:div>
    <w:div w:id="286934549">
      <w:bodyDiv w:val="1"/>
      <w:marLeft w:val="0"/>
      <w:marRight w:val="0"/>
      <w:marTop w:val="0"/>
      <w:marBottom w:val="0"/>
      <w:divBdr>
        <w:top w:val="none" w:sz="0" w:space="0" w:color="auto"/>
        <w:left w:val="none" w:sz="0" w:space="0" w:color="auto"/>
        <w:bottom w:val="none" w:sz="0" w:space="0" w:color="auto"/>
        <w:right w:val="none" w:sz="0" w:space="0" w:color="auto"/>
      </w:divBdr>
    </w:div>
    <w:div w:id="297303105">
      <w:bodyDiv w:val="1"/>
      <w:marLeft w:val="0"/>
      <w:marRight w:val="0"/>
      <w:marTop w:val="0"/>
      <w:marBottom w:val="0"/>
      <w:divBdr>
        <w:top w:val="none" w:sz="0" w:space="0" w:color="auto"/>
        <w:left w:val="none" w:sz="0" w:space="0" w:color="auto"/>
        <w:bottom w:val="none" w:sz="0" w:space="0" w:color="auto"/>
        <w:right w:val="none" w:sz="0" w:space="0" w:color="auto"/>
      </w:divBdr>
    </w:div>
    <w:div w:id="304160100">
      <w:bodyDiv w:val="1"/>
      <w:marLeft w:val="0"/>
      <w:marRight w:val="0"/>
      <w:marTop w:val="0"/>
      <w:marBottom w:val="0"/>
      <w:divBdr>
        <w:top w:val="none" w:sz="0" w:space="0" w:color="auto"/>
        <w:left w:val="none" w:sz="0" w:space="0" w:color="auto"/>
        <w:bottom w:val="none" w:sz="0" w:space="0" w:color="auto"/>
        <w:right w:val="none" w:sz="0" w:space="0" w:color="auto"/>
      </w:divBdr>
    </w:div>
    <w:div w:id="309946501">
      <w:bodyDiv w:val="1"/>
      <w:marLeft w:val="0"/>
      <w:marRight w:val="0"/>
      <w:marTop w:val="0"/>
      <w:marBottom w:val="0"/>
      <w:divBdr>
        <w:top w:val="none" w:sz="0" w:space="0" w:color="auto"/>
        <w:left w:val="none" w:sz="0" w:space="0" w:color="auto"/>
        <w:bottom w:val="none" w:sz="0" w:space="0" w:color="auto"/>
        <w:right w:val="none" w:sz="0" w:space="0" w:color="auto"/>
      </w:divBdr>
    </w:div>
    <w:div w:id="317080827">
      <w:bodyDiv w:val="1"/>
      <w:marLeft w:val="0"/>
      <w:marRight w:val="0"/>
      <w:marTop w:val="0"/>
      <w:marBottom w:val="0"/>
      <w:divBdr>
        <w:top w:val="none" w:sz="0" w:space="0" w:color="auto"/>
        <w:left w:val="none" w:sz="0" w:space="0" w:color="auto"/>
        <w:bottom w:val="none" w:sz="0" w:space="0" w:color="auto"/>
        <w:right w:val="none" w:sz="0" w:space="0" w:color="auto"/>
      </w:divBdr>
    </w:div>
    <w:div w:id="324868314">
      <w:bodyDiv w:val="1"/>
      <w:marLeft w:val="0"/>
      <w:marRight w:val="0"/>
      <w:marTop w:val="0"/>
      <w:marBottom w:val="0"/>
      <w:divBdr>
        <w:top w:val="none" w:sz="0" w:space="0" w:color="auto"/>
        <w:left w:val="none" w:sz="0" w:space="0" w:color="auto"/>
        <w:bottom w:val="none" w:sz="0" w:space="0" w:color="auto"/>
        <w:right w:val="none" w:sz="0" w:space="0" w:color="auto"/>
      </w:divBdr>
    </w:div>
    <w:div w:id="325017175">
      <w:bodyDiv w:val="1"/>
      <w:marLeft w:val="0"/>
      <w:marRight w:val="0"/>
      <w:marTop w:val="0"/>
      <w:marBottom w:val="0"/>
      <w:divBdr>
        <w:top w:val="none" w:sz="0" w:space="0" w:color="auto"/>
        <w:left w:val="none" w:sz="0" w:space="0" w:color="auto"/>
        <w:bottom w:val="none" w:sz="0" w:space="0" w:color="auto"/>
        <w:right w:val="none" w:sz="0" w:space="0" w:color="auto"/>
      </w:divBdr>
    </w:div>
    <w:div w:id="325086338">
      <w:bodyDiv w:val="1"/>
      <w:marLeft w:val="0"/>
      <w:marRight w:val="0"/>
      <w:marTop w:val="0"/>
      <w:marBottom w:val="0"/>
      <w:divBdr>
        <w:top w:val="none" w:sz="0" w:space="0" w:color="auto"/>
        <w:left w:val="none" w:sz="0" w:space="0" w:color="auto"/>
        <w:bottom w:val="none" w:sz="0" w:space="0" w:color="auto"/>
        <w:right w:val="none" w:sz="0" w:space="0" w:color="auto"/>
      </w:divBdr>
    </w:div>
    <w:div w:id="334653925">
      <w:bodyDiv w:val="1"/>
      <w:marLeft w:val="0"/>
      <w:marRight w:val="0"/>
      <w:marTop w:val="0"/>
      <w:marBottom w:val="0"/>
      <w:divBdr>
        <w:top w:val="none" w:sz="0" w:space="0" w:color="auto"/>
        <w:left w:val="none" w:sz="0" w:space="0" w:color="auto"/>
        <w:bottom w:val="none" w:sz="0" w:space="0" w:color="auto"/>
        <w:right w:val="none" w:sz="0" w:space="0" w:color="auto"/>
      </w:divBdr>
    </w:div>
    <w:div w:id="336658691">
      <w:bodyDiv w:val="1"/>
      <w:marLeft w:val="0"/>
      <w:marRight w:val="0"/>
      <w:marTop w:val="0"/>
      <w:marBottom w:val="0"/>
      <w:divBdr>
        <w:top w:val="none" w:sz="0" w:space="0" w:color="auto"/>
        <w:left w:val="none" w:sz="0" w:space="0" w:color="auto"/>
        <w:bottom w:val="none" w:sz="0" w:space="0" w:color="auto"/>
        <w:right w:val="none" w:sz="0" w:space="0" w:color="auto"/>
      </w:divBdr>
    </w:div>
    <w:div w:id="341248467">
      <w:bodyDiv w:val="1"/>
      <w:marLeft w:val="0"/>
      <w:marRight w:val="0"/>
      <w:marTop w:val="0"/>
      <w:marBottom w:val="0"/>
      <w:divBdr>
        <w:top w:val="none" w:sz="0" w:space="0" w:color="auto"/>
        <w:left w:val="none" w:sz="0" w:space="0" w:color="auto"/>
        <w:bottom w:val="none" w:sz="0" w:space="0" w:color="auto"/>
        <w:right w:val="none" w:sz="0" w:space="0" w:color="auto"/>
      </w:divBdr>
    </w:div>
    <w:div w:id="341977786">
      <w:bodyDiv w:val="1"/>
      <w:marLeft w:val="0"/>
      <w:marRight w:val="0"/>
      <w:marTop w:val="0"/>
      <w:marBottom w:val="0"/>
      <w:divBdr>
        <w:top w:val="none" w:sz="0" w:space="0" w:color="auto"/>
        <w:left w:val="none" w:sz="0" w:space="0" w:color="auto"/>
        <w:bottom w:val="none" w:sz="0" w:space="0" w:color="auto"/>
        <w:right w:val="none" w:sz="0" w:space="0" w:color="auto"/>
      </w:divBdr>
    </w:div>
    <w:div w:id="346179700">
      <w:bodyDiv w:val="1"/>
      <w:marLeft w:val="0"/>
      <w:marRight w:val="0"/>
      <w:marTop w:val="0"/>
      <w:marBottom w:val="0"/>
      <w:divBdr>
        <w:top w:val="none" w:sz="0" w:space="0" w:color="auto"/>
        <w:left w:val="none" w:sz="0" w:space="0" w:color="auto"/>
        <w:bottom w:val="none" w:sz="0" w:space="0" w:color="auto"/>
        <w:right w:val="none" w:sz="0" w:space="0" w:color="auto"/>
      </w:divBdr>
    </w:div>
    <w:div w:id="360203866">
      <w:bodyDiv w:val="1"/>
      <w:marLeft w:val="0"/>
      <w:marRight w:val="0"/>
      <w:marTop w:val="0"/>
      <w:marBottom w:val="0"/>
      <w:divBdr>
        <w:top w:val="none" w:sz="0" w:space="0" w:color="auto"/>
        <w:left w:val="none" w:sz="0" w:space="0" w:color="auto"/>
        <w:bottom w:val="none" w:sz="0" w:space="0" w:color="auto"/>
        <w:right w:val="none" w:sz="0" w:space="0" w:color="auto"/>
      </w:divBdr>
    </w:div>
    <w:div w:id="369306044">
      <w:bodyDiv w:val="1"/>
      <w:marLeft w:val="0"/>
      <w:marRight w:val="0"/>
      <w:marTop w:val="0"/>
      <w:marBottom w:val="0"/>
      <w:divBdr>
        <w:top w:val="none" w:sz="0" w:space="0" w:color="auto"/>
        <w:left w:val="none" w:sz="0" w:space="0" w:color="auto"/>
        <w:bottom w:val="none" w:sz="0" w:space="0" w:color="auto"/>
        <w:right w:val="none" w:sz="0" w:space="0" w:color="auto"/>
      </w:divBdr>
    </w:div>
    <w:div w:id="372971792">
      <w:bodyDiv w:val="1"/>
      <w:marLeft w:val="0"/>
      <w:marRight w:val="0"/>
      <w:marTop w:val="0"/>
      <w:marBottom w:val="0"/>
      <w:divBdr>
        <w:top w:val="none" w:sz="0" w:space="0" w:color="auto"/>
        <w:left w:val="none" w:sz="0" w:space="0" w:color="auto"/>
        <w:bottom w:val="none" w:sz="0" w:space="0" w:color="auto"/>
        <w:right w:val="none" w:sz="0" w:space="0" w:color="auto"/>
      </w:divBdr>
    </w:div>
    <w:div w:id="378825326">
      <w:bodyDiv w:val="1"/>
      <w:marLeft w:val="0"/>
      <w:marRight w:val="0"/>
      <w:marTop w:val="0"/>
      <w:marBottom w:val="0"/>
      <w:divBdr>
        <w:top w:val="none" w:sz="0" w:space="0" w:color="auto"/>
        <w:left w:val="none" w:sz="0" w:space="0" w:color="auto"/>
        <w:bottom w:val="none" w:sz="0" w:space="0" w:color="auto"/>
        <w:right w:val="none" w:sz="0" w:space="0" w:color="auto"/>
      </w:divBdr>
    </w:div>
    <w:div w:id="382220430">
      <w:bodyDiv w:val="1"/>
      <w:marLeft w:val="0"/>
      <w:marRight w:val="0"/>
      <w:marTop w:val="0"/>
      <w:marBottom w:val="0"/>
      <w:divBdr>
        <w:top w:val="none" w:sz="0" w:space="0" w:color="auto"/>
        <w:left w:val="none" w:sz="0" w:space="0" w:color="auto"/>
        <w:bottom w:val="none" w:sz="0" w:space="0" w:color="auto"/>
        <w:right w:val="none" w:sz="0" w:space="0" w:color="auto"/>
      </w:divBdr>
    </w:div>
    <w:div w:id="394012692">
      <w:bodyDiv w:val="1"/>
      <w:marLeft w:val="0"/>
      <w:marRight w:val="0"/>
      <w:marTop w:val="0"/>
      <w:marBottom w:val="0"/>
      <w:divBdr>
        <w:top w:val="none" w:sz="0" w:space="0" w:color="auto"/>
        <w:left w:val="none" w:sz="0" w:space="0" w:color="auto"/>
        <w:bottom w:val="none" w:sz="0" w:space="0" w:color="auto"/>
        <w:right w:val="none" w:sz="0" w:space="0" w:color="auto"/>
      </w:divBdr>
    </w:div>
    <w:div w:id="395279449">
      <w:bodyDiv w:val="1"/>
      <w:marLeft w:val="0"/>
      <w:marRight w:val="0"/>
      <w:marTop w:val="0"/>
      <w:marBottom w:val="0"/>
      <w:divBdr>
        <w:top w:val="none" w:sz="0" w:space="0" w:color="auto"/>
        <w:left w:val="none" w:sz="0" w:space="0" w:color="auto"/>
        <w:bottom w:val="none" w:sz="0" w:space="0" w:color="auto"/>
        <w:right w:val="none" w:sz="0" w:space="0" w:color="auto"/>
      </w:divBdr>
    </w:div>
    <w:div w:id="402794904">
      <w:bodyDiv w:val="1"/>
      <w:marLeft w:val="0"/>
      <w:marRight w:val="0"/>
      <w:marTop w:val="0"/>
      <w:marBottom w:val="0"/>
      <w:divBdr>
        <w:top w:val="none" w:sz="0" w:space="0" w:color="auto"/>
        <w:left w:val="none" w:sz="0" w:space="0" w:color="auto"/>
        <w:bottom w:val="none" w:sz="0" w:space="0" w:color="auto"/>
        <w:right w:val="none" w:sz="0" w:space="0" w:color="auto"/>
      </w:divBdr>
    </w:div>
    <w:div w:id="403186141">
      <w:bodyDiv w:val="1"/>
      <w:marLeft w:val="0"/>
      <w:marRight w:val="0"/>
      <w:marTop w:val="0"/>
      <w:marBottom w:val="0"/>
      <w:divBdr>
        <w:top w:val="none" w:sz="0" w:space="0" w:color="auto"/>
        <w:left w:val="none" w:sz="0" w:space="0" w:color="auto"/>
        <w:bottom w:val="none" w:sz="0" w:space="0" w:color="auto"/>
        <w:right w:val="none" w:sz="0" w:space="0" w:color="auto"/>
      </w:divBdr>
    </w:div>
    <w:div w:id="405153324">
      <w:bodyDiv w:val="1"/>
      <w:marLeft w:val="0"/>
      <w:marRight w:val="0"/>
      <w:marTop w:val="0"/>
      <w:marBottom w:val="0"/>
      <w:divBdr>
        <w:top w:val="none" w:sz="0" w:space="0" w:color="auto"/>
        <w:left w:val="none" w:sz="0" w:space="0" w:color="auto"/>
        <w:bottom w:val="none" w:sz="0" w:space="0" w:color="auto"/>
        <w:right w:val="none" w:sz="0" w:space="0" w:color="auto"/>
      </w:divBdr>
    </w:div>
    <w:div w:id="406925216">
      <w:bodyDiv w:val="1"/>
      <w:marLeft w:val="0"/>
      <w:marRight w:val="0"/>
      <w:marTop w:val="0"/>
      <w:marBottom w:val="0"/>
      <w:divBdr>
        <w:top w:val="none" w:sz="0" w:space="0" w:color="auto"/>
        <w:left w:val="none" w:sz="0" w:space="0" w:color="auto"/>
        <w:bottom w:val="none" w:sz="0" w:space="0" w:color="auto"/>
        <w:right w:val="none" w:sz="0" w:space="0" w:color="auto"/>
      </w:divBdr>
    </w:div>
    <w:div w:id="408428924">
      <w:bodyDiv w:val="1"/>
      <w:marLeft w:val="0"/>
      <w:marRight w:val="0"/>
      <w:marTop w:val="0"/>
      <w:marBottom w:val="0"/>
      <w:divBdr>
        <w:top w:val="none" w:sz="0" w:space="0" w:color="auto"/>
        <w:left w:val="none" w:sz="0" w:space="0" w:color="auto"/>
        <w:bottom w:val="none" w:sz="0" w:space="0" w:color="auto"/>
        <w:right w:val="none" w:sz="0" w:space="0" w:color="auto"/>
      </w:divBdr>
    </w:div>
    <w:div w:id="412509917">
      <w:bodyDiv w:val="1"/>
      <w:marLeft w:val="0"/>
      <w:marRight w:val="0"/>
      <w:marTop w:val="0"/>
      <w:marBottom w:val="0"/>
      <w:divBdr>
        <w:top w:val="none" w:sz="0" w:space="0" w:color="auto"/>
        <w:left w:val="none" w:sz="0" w:space="0" w:color="auto"/>
        <w:bottom w:val="none" w:sz="0" w:space="0" w:color="auto"/>
        <w:right w:val="none" w:sz="0" w:space="0" w:color="auto"/>
      </w:divBdr>
    </w:div>
    <w:div w:id="420180907">
      <w:bodyDiv w:val="1"/>
      <w:marLeft w:val="0"/>
      <w:marRight w:val="0"/>
      <w:marTop w:val="0"/>
      <w:marBottom w:val="0"/>
      <w:divBdr>
        <w:top w:val="none" w:sz="0" w:space="0" w:color="auto"/>
        <w:left w:val="none" w:sz="0" w:space="0" w:color="auto"/>
        <w:bottom w:val="none" w:sz="0" w:space="0" w:color="auto"/>
        <w:right w:val="none" w:sz="0" w:space="0" w:color="auto"/>
      </w:divBdr>
    </w:div>
    <w:div w:id="422337456">
      <w:bodyDiv w:val="1"/>
      <w:marLeft w:val="0"/>
      <w:marRight w:val="0"/>
      <w:marTop w:val="0"/>
      <w:marBottom w:val="0"/>
      <w:divBdr>
        <w:top w:val="none" w:sz="0" w:space="0" w:color="auto"/>
        <w:left w:val="none" w:sz="0" w:space="0" w:color="auto"/>
        <w:bottom w:val="none" w:sz="0" w:space="0" w:color="auto"/>
        <w:right w:val="none" w:sz="0" w:space="0" w:color="auto"/>
      </w:divBdr>
    </w:div>
    <w:div w:id="423234103">
      <w:bodyDiv w:val="1"/>
      <w:marLeft w:val="0"/>
      <w:marRight w:val="0"/>
      <w:marTop w:val="0"/>
      <w:marBottom w:val="0"/>
      <w:divBdr>
        <w:top w:val="none" w:sz="0" w:space="0" w:color="auto"/>
        <w:left w:val="none" w:sz="0" w:space="0" w:color="auto"/>
        <w:bottom w:val="none" w:sz="0" w:space="0" w:color="auto"/>
        <w:right w:val="none" w:sz="0" w:space="0" w:color="auto"/>
      </w:divBdr>
    </w:div>
    <w:div w:id="433983261">
      <w:bodyDiv w:val="1"/>
      <w:marLeft w:val="0"/>
      <w:marRight w:val="0"/>
      <w:marTop w:val="0"/>
      <w:marBottom w:val="0"/>
      <w:divBdr>
        <w:top w:val="none" w:sz="0" w:space="0" w:color="auto"/>
        <w:left w:val="none" w:sz="0" w:space="0" w:color="auto"/>
        <w:bottom w:val="none" w:sz="0" w:space="0" w:color="auto"/>
        <w:right w:val="none" w:sz="0" w:space="0" w:color="auto"/>
      </w:divBdr>
    </w:div>
    <w:div w:id="439835413">
      <w:bodyDiv w:val="1"/>
      <w:marLeft w:val="0"/>
      <w:marRight w:val="0"/>
      <w:marTop w:val="0"/>
      <w:marBottom w:val="0"/>
      <w:divBdr>
        <w:top w:val="none" w:sz="0" w:space="0" w:color="auto"/>
        <w:left w:val="none" w:sz="0" w:space="0" w:color="auto"/>
        <w:bottom w:val="none" w:sz="0" w:space="0" w:color="auto"/>
        <w:right w:val="none" w:sz="0" w:space="0" w:color="auto"/>
      </w:divBdr>
    </w:div>
    <w:div w:id="446893188">
      <w:bodyDiv w:val="1"/>
      <w:marLeft w:val="0"/>
      <w:marRight w:val="0"/>
      <w:marTop w:val="0"/>
      <w:marBottom w:val="0"/>
      <w:divBdr>
        <w:top w:val="none" w:sz="0" w:space="0" w:color="auto"/>
        <w:left w:val="none" w:sz="0" w:space="0" w:color="auto"/>
        <w:bottom w:val="none" w:sz="0" w:space="0" w:color="auto"/>
        <w:right w:val="none" w:sz="0" w:space="0" w:color="auto"/>
      </w:divBdr>
    </w:div>
    <w:div w:id="448282453">
      <w:bodyDiv w:val="1"/>
      <w:marLeft w:val="0"/>
      <w:marRight w:val="0"/>
      <w:marTop w:val="0"/>
      <w:marBottom w:val="0"/>
      <w:divBdr>
        <w:top w:val="none" w:sz="0" w:space="0" w:color="auto"/>
        <w:left w:val="none" w:sz="0" w:space="0" w:color="auto"/>
        <w:bottom w:val="none" w:sz="0" w:space="0" w:color="auto"/>
        <w:right w:val="none" w:sz="0" w:space="0" w:color="auto"/>
      </w:divBdr>
    </w:div>
    <w:div w:id="450365497">
      <w:bodyDiv w:val="1"/>
      <w:marLeft w:val="0"/>
      <w:marRight w:val="0"/>
      <w:marTop w:val="0"/>
      <w:marBottom w:val="0"/>
      <w:divBdr>
        <w:top w:val="none" w:sz="0" w:space="0" w:color="auto"/>
        <w:left w:val="none" w:sz="0" w:space="0" w:color="auto"/>
        <w:bottom w:val="none" w:sz="0" w:space="0" w:color="auto"/>
        <w:right w:val="none" w:sz="0" w:space="0" w:color="auto"/>
      </w:divBdr>
    </w:div>
    <w:div w:id="452024099">
      <w:bodyDiv w:val="1"/>
      <w:marLeft w:val="0"/>
      <w:marRight w:val="0"/>
      <w:marTop w:val="0"/>
      <w:marBottom w:val="0"/>
      <w:divBdr>
        <w:top w:val="none" w:sz="0" w:space="0" w:color="auto"/>
        <w:left w:val="none" w:sz="0" w:space="0" w:color="auto"/>
        <w:bottom w:val="none" w:sz="0" w:space="0" w:color="auto"/>
        <w:right w:val="none" w:sz="0" w:space="0" w:color="auto"/>
      </w:divBdr>
    </w:div>
    <w:div w:id="455754212">
      <w:bodyDiv w:val="1"/>
      <w:marLeft w:val="0"/>
      <w:marRight w:val="0"/>
      <w:marTop w:val="0"/>
      <w:marBottom w:val="0"/>
      <w:divBdr>
        <w:top w:val="none" w:sz="0" w:space="0" w:color="auto"/>
        <w:left w:val="none" w:sz="0" w:space="0" w:color="auto"/>
        <w:bottom w:val="none" w:sz="0" w:space="0" w:color="auto"/>
        <w:right w:val="none" w:sz="0" w:space="0" w:color="auto"/>
      </w:divBdr>
    </w:div>
    <w:div w:id="457987714">
      <w:bodyDiv w:val="1"/>
      <w:marLeft w:val="0"/>
      <w:marRight w:val="0"/>
      <w:marTop w:val="0"/>
      <w:marBottom w:val="0"/>
      <w:divBdr>
        <w:top w:val="none" w:sz="0" w:space="0" w:color="auto"/>
        <w:left w:val="none" w:sz="0" w:space="0" w:color="auto"/>
        <w:bottom w:val="none" w:sz="0" w:space="0" w:color="auto"/>
        <w:right w:val="none" w:sz="0" w:space="0" w:color="auto"/>
      </w:divBdr>
    </w:div>
    <w:div w:id="465244478">
      <w:bodyDiv w:val="1"/>
      <w:marLeft w:val="0"/>
      <w:marRight w:val="0"/>
      <w:marTop w:val="0"/>
      <w:marBottom w:val="0"/>
      <w:divBdr>
        <w:top w:val="none" w:sz="0" w:space="0" w:color="auto"/>
        <w:left w:val="none" w:sz="0" w:space="0" w:color="auto"/>
        <w:bottom w:val="none" w:sz="0" w:space="0" w:color="auto"/>
        <w:right w:val="none" w:sz="0" w:space="0" w:color="auto"/>
      </w:divBdr>
    </w:div>
    <w:div w:id="466893937">
      <w:bodyDiv w:val="1"/>
      <w:marLeft w:val="0"/>
      <w:marRight w:val="0"/>
      <w:marTop w:val="0"/>
      <w:marBottom w:val="0"/>
      <w:divBdr>
        <w:top w:val="none" w:sz="0" w:space="0" w:color="auto"/>
        <w:left w:val="none" w:sz="0" w:space="0" w:color="auto"/>
        <w:bottom w:val="none" w:sz="0" w:space="0" w:color="auto"/>
        <w:right w:val="none" w:sz="0" w:space="0" w:color="auto"/>
      </w:divBdr>
    </w:div>
    <w:div w:id="467672936">
      <w:bodyDiv w:val="1"/>
      <w:marLeft w:val="0"/>
      <w:marRight w:val="0"/>
      <w:marTop w:val="0"/>
      <w:marBottom w:val="0"/>
      <w:divBdr>
        <w:top w:val="none" w:sz="0" w:space="0" w:color="auto"/>
        <w:left w:val="none" w:sz="0" w:space="0" w:color="auto"/>
        <w:bottom w:val="none" w:sz="0" w:space="0" w:color="auto"/>
        <w:right w:val="none" w:sz="0" w:space="0" w:color="auto"/>
      </w:divBdr>
    </w:div>
    <w:div w:id="468789432">
      <w:bodyDiv w:val="1"/>
      <w:marLeft w:val="0"/>
      <w:marRight w:val="0"/>
      <w:marTop w:val="0"/>
      <w:marBottom w:val="0"/>
      <w:divBdr>
        <w:top w:val="none" w:sz="0" w:space="0" w:color="auto"/>
        <w:left w:val="none" w:sz="0" w:space="0" w:color="auto"/>
        <w:bottom w:val="none" w:sz="0" w:space="0" w:color="auto"/>
        <w:right w:val="none" w:sz="0" w:space="0" w:color="auto"/>
      </w:divBdr>
    </w:div>
    <w:div w:id="473255439">
      <w:bodyDiv w:val="1"/>
      <w:marLeft w:val="0"/>
      <w:marRight w:val="0"/>
      <w:marTop w:val="0"/>
      <w:marBottom w:val="0"/>
      <w:divBdr>
        <w:top w:val="none" w:sz="0" w:space="0" w:color="auto"/>
        <w:left w:val="none" w:sz="0" w:space="0" w:color="auto"/>
        <w:bottom w:val="none" w:sz="0" w:space="0" w:color="auto"/>
        <w:right w:val="none" w:sz="0" w:space="0" w:color="auto"/>
      </w:divBdr>
    </w:div>
    <w:div w:id="491409607">
      <w:bodyDiv w:val="1"/>
      <w:marLeft w:val="0"/>
      <w:marRight w:val="0"/>
      <w:marTop w:val="0"/>
      <w:marBottom w:val="0"/>
      <w:divBdr>
        <w:top w:val="none" w:sz="0" w:space="0" w:color="auto"/>
        <w:left w:val="none" w:sz="0" w:space="0" w:color="auto"/>
        <w:bottom w:val="none" w:sz="0" w:space="0" w:color="auto"/>
        <w:right w:val="none" w:sz="0" w:space="0" w:color="auto"/>
      </w:divBdr>
    </w:div>
    <w:div w:id="495650674">
      <w:bodyDiv w:val="1"/>
      <w:marLeft w:val="0"/>
      <w:marRight w:val="0"/>
      <w:marTop w:val="0"/>
      <w:marBottom w:val="0"/>
      <w:divBdr>
        <w:top w:val="none" w:sz="0" w:space="0" w:color="auto"/>
        <w:left w:val="none" w:sz="0" w:space="0" w:color="auto"/>
        <w:bottom w:val="none" w:sz="0" w:space="0" w:color="auto"/>
        <w:right w:val="none" w:sz="0" w:space="0" w:color="auto"/>
      </w:divBdr>
    </w:div>
    <w:div w:id="496727131">
      <w:bodyDiv w:val="1"/>
      <w:marLeft w:val="0"/>
      <w:marRight w:val="0"/>
      <w:marTop w:val="0"/>
      <w:marBottom w:val="0"/>
      <w:divBdr>
        <w:top w:val="none" w:sz="0" w:space="0" w:color="auto"/>
        <w:left w:val="none" w:sz="0" w:space="0" w:color="auto"/>
        <w:bottom w:val="none" w:sz="0" w:space="0" w:color="auto"/>
        <w:right w:val="none" w:sz="0" w:space="0" w:color="auto"/>
      </w:divBdr>
    </w:div>
    <w:div w:id="501354554">
      <w:bodyDiv w:val="1"/>
      <w:marLeft w:val="0"/>
      <w:marRight w:val="0"/>
      <w:marTop w:val="0"/>
      <w:marBottom w:val="0"/>
      <w:divBdr>
        <w:top w:val="none" w:sz="0" w:space="0" w:color="auto"/>
        <w:left w:val="none" w:sz="0" w:space="0" w:color="auto"/>
        <w:bottom w:val="none" w:sz="0" w:space="0" w:color="auto"/>
        <w:right w:val="none" w:sz="0" w:space="0" w:color="auto"/>
      </w:divBdr>
    </w:div>
    <w:div w:id="503057406">
      <w:bodyDiv w:val="1"/>
      <w:marLeft w:val="0"/>
      <w:marRight w:val="0"/>
      <w:marTop w:val="0"/>
      <w:marBottom w:val="0"/>
      <w:divBdr>
        <w:top w:val="none" w:sz="0" w:space="0" w:color="auto"/>
        <w:left w:val="none" w:sz="0" w:space="0" w:color="auto"/>
        <w:bottom w:val="none" w:sz="0" w:space="0" w:color="auto"/>
        <w:right w:val="none" w:sz="0" w:space="0" w:color="auto"/>
      </w:divBdr>
    </w:div>
    <w:div w:id="503975669">
      <w:bodyDiv w:val="1"/>
      <w:marLeft w:val="0"/>
      <w:marRight w:val="0"/>
      <w:marTop w:val="0"/>
      <w:marBottom w:val="0"/>
      <w:divBdr>
        <w:top w:val="none" w:sz="0" w:space="0" w:color="auto"/>
        <w:left w:val="none" w:sz="0" w:space="0" w:color="auto"/>
        <w:bottom w:val="none" w:sz="0" w:space="0" w:color="auto"/>
        <w:right w:val="none" w:sz="0" w:space="0" w:color="auto"/>
      </w:divBdr>
    </w:div>
    <w:div w:id="505480560">
      <w:bodyDiv w:val="1"/>
      <w:marLeft w:val="0"/>
      <w:marRight w:val="0"/>
      <w:marTop w:val="0"/>
      <w:marBottom w:val="0"/>
      <w:divBdr>
        <w:top w:val="none" w:sz="0" w:space="0" w:color="auto"/>
        <w:left w:val="none" w:sz="0" w:space="0" w:color="auto"/>
        <w:bottom w:val="none" w:sz="0" w:space="0" w:color="auto"/>
        <w:right w:val="none" w:sz="0" w:space="0" w:color="auto"/>
      </w:divBdr>
    </w:div>
    <w:div w:id="509608261">
      <w:bodyDiv w:val="1"/>
      <w:marLeft w:val="0"/>
      <w:marRight w:val="0"/>
      <w:marTop w:val="0"/>
      <w:marBottom w:val="0"/>
      <w:divBdr>
        <w:top w:val="none" w:sz="0" w:space="0" w:color="auto"/>
        <w:left w:val="none" w:sz="0" w:space="0" w:color="auto"/>
        <w:bottom w:val="none" w:sz="0" w:space="0" w:color="auto"/>
        <w:right w:val="none" w:sz="0" w:space="0" w:color="auto"/>
      </w:divBdr>
    </w:div>
    <w:div w:id="510031195">
      <w:bodyDiv w:val="1"/>
      <w:marLeft w:val="0"/>
      <w:marRight w:val="0"/>
      <w:marTop w:val="0"/>
      <w:marBottom w:val="0"/>
      <w:divBdr>
        <w:top w:val="none" w:sz="0" w:space="0" w:color="auto"/>
        <w:left w:val="none" w:sz="0" w:space="0" w:color="auto"/>
        <w:bottom w:val="none" w:sz="0" w:space="0" w:color="auto"/>
        <w:right w:val="none" w:sz="0" w:space="0" w:color="auto"/>
      </w:divBdr>
    </w:div>
    <w:div w:id="516190350">
      <w:bodyDiv w:val="1"/>
      <w:marLeft w:val="0"/>
      <w:marRight w:val="0"/>
      <w:marTop w:val="0"/>
      <w:marBottom w:val="0"/>
      <w:divBdr>
        <w:top w:val="none" w:sz="0" w:space="0" w:color="auto"/>
        <w:left w:val="none" w:sz="0" w:space="0" w:color="auto"/>
        <w:bottom w:val="none" w:sz="0" w:space="0" w:color="auto"/>
        <w:right w:val="none" w:sz="0" w:space="0" w:color="auto"/>
      </w:divBdr>
    </w:div>
    <w:div w:id="519663403">
      <w:bodyDiv w:val="1"/>
      <w:marLeft w:val="0"/>
      <w:marRight w:val="0"/>
      <w:marTop w:val="0"/>
      <w:marBottom w:val="0"/>
      <w:divBdr>
        <w:top w:val="none" w:sz="0" w:space="0" w:color="auto"/>
        <w:left w:val="none" w:sz="0" w:space="0" w:color="auto"/>
        <w:bottom w:val="none" w:sz="0" w:space="0" w:color="auto"/>
        <w:right w:val="none" w:sz="0" w:space="0" w:color="auto"/>
      </w:divBdr>
    </w:div>
    <w:div w:id="521013781">
      <w:bodyDiv w:val="1"/>
      <w:marLeft w:val="0"/>
      <w:marRight w:val="0"/>
      <w:marTop w:val="0"/>
      <w:marBottom w:val="0"/>
      <w:divBdr>
        <w:top w:val="none" w:sz="0" w:space="0" w:color="auto"/>
        <w:left w:val="none" w:sz="0" w:space="0" w:color="auto"/>
        <w:bottom w:val="none" w:sz="0" w:space="0" w:color="auto"/>
        <w:right w:val="none" w:sz="0" w:space="0" w:color="auto"/>
      </w:divBdr>
    </w:div>
    <w:div w:id="521821619">
      <w:bodyDiv w:val="1"/>
      <w:marLeft w:val="0"/>
      <w:marRight w:val="0"/>
      <w:marTop w:val="0"/>
      <w:marBottom w:val="0"/>
      <w:divBdr>
        <w:top w:val="none" w:sz="0" w:space="0" w:color="auto"/>
        <w:left w:val="none" w:sz="0" w:space="0" w:color="auto"/>
        <w:bottom w:val="none" w:sz="0" w:space="0" w:color="auto"/>
        <w:right w:val="none" w:sz="0" w:space="0" w:color="auto"/>
      </w:divBdr>
    </w:div>
    <w:div w:id="542056801">
      <w:bodyDiv w:val="1"/>
      <w:marLeft w:val="0"/>
      <w:marRight w:val="0"/>
      <w:marTop w:val="0"/>
      <w:marBottom w:val="0"/>
      <w:divBdr>
        <w:top w:val="none" w:sz="0" w:space="0" w:color="auto"/>
        <w:left w:val="none" w:sz="0" w:space="0" w:color="auto"/>
        <w:bottom w:val="none" w:sz="0" w:space="0" w:color="auto"/>
        <w:right w:val="none" w:sz="0" w:space="0" w:color="auto"/>
      </w:divBdr>
    </w:div>
    <w:div w:id="545870424">
      <w:bodyDiv w:val="1"/>
      <w:marLeft w:val="0"/>
      <w:marRight w:val="0"/>
      <w:marTop w:val="0"/>
      <w:marBottom w:val="0"/>
      <w:divBdr>
        <w:top w:val="none" w:sz="0" w:space="0" w:color="auto"/>
        <w:left w:val="none" w:sz="0" w:space="0" w:color="auto"/>
        <w:bottom w:val="none" w:sz="0" w:space="0" w:color="auto"/>
        <w:right w:val="none" w:sz="0" w:space="0" w:color="auto"/>
      </w:divBdr>
    </w:div>
    <w:div w:id="550262760">
      <w:bodyDiv w:val="1"/>
      <w:marLeft w:val="0"/>
      <w:marRight w:val="0"/>
      <w:marTop w:val="0"/>
      <w:marBottom w:val="0"/>
      <w:divBdr>
        <w:top w:val="none" w:sz="0" w:space="0" w:color="auto"/>
        <w:left w:val="none" w:sz="0" w:space="0" w:color="auto"/>
        <w:bottom w:val="none" w:sz="0" w:space="0" w:color="auto"/>
        <w:right w:val="none" w:sz="0" w:space="0" w:color="auto"/>
      </w:divBdr>
    </w:div>
    <w:div w:id="550848039">
      <w:bodyDiv w:val="1"/>
      <w:marLeft w:val="0"/>
      <w:marRight w:val="0"/>
      <w:marTop w:val="0"/>
      <w:marBottom w:val="0"/>
      <w:divBdr>
        <w:top w:val="none" w:sz="0" w:space="0" w:color="auto"/>
        <w:left w:val="none" w:sz="0" w:space="0" w:color="auto"/>
        <w:bottom w:val="none" w:sz="0" w:space="0" w:color="auto"/>
        <w:right w:val="none" w:sz="0" w:space="0" w:color="auto"/>
      </w:divBdr>
    </w:div>
    <w:div w:id="552155028">
      <w:bodyDiv w:val="1"/>
      <w:marLeft w:val="0"/>
      <w:marRight w:val="0"/>
      <w:marTop w:val="0"/>
      <w:marBottom w:val="0"/>
      <w:divBdr>
        <w:top w:val="none" w:sz="0" w:space="0" w:color="auto"/>
        <w:left w:val="none" w:sz="0" w:space="0" w:color="auto"/>
        <w:bottom w:val="none" w:sz="0" w:space="0" w:color="auto"/>
        <w:right w:val="none" w:sz="0" w:space="0" w:color="auto"/>
      </w:divBdr>
    </w:div>
    <w:div w:id="555942112">
      <w:bodyDiv w:val="1"/>
      <w:marLeft w:val="0"/>
      <w:marRight w:val="0"/>
      <w:marTop w:val="0"/>
      <w:marBottom w:val="0"/>
      <w:divBdr>
        <w:top w:val="none" w:sz="0" w:space="0" w:color="auto"/>
        <w:left w:val="none" w:sz="0" w:space="0" w:color="auto"/>
        <w:bottom w:val="none" w:sz="0" w:space="0" w:color="auto"/>
        <w:right w:val="none" w:sz="0" w:space="0" w:color="auto"/>
      </w:divBdr>
    </w:div>
    <w:div w:id="559901666">
      <w:bodyDiv w:val="1"/>
      <w:marLeft w:val="0"/>
      <w:marRight w:val="0"/>
      <w:marTop w:val="0"/>
      <w:marBottom w:val="0"/>
      <w:divBdr>
        <w:top w:val="none" w:sz="0" w:space="0" w:color="auto"/>
        <w:left w:val="none" w:sz="0" w:space="0" w:color="auto"/>
        <w:bottom w:val="none" w:sz="0" w:space="0" w:color="auto"/>
        <w:right w:val="none" w:sz="0" w:space="0" w:color="auto"/>
      </w:divBdr>
    </w:div>
    <w:div w:id="568536027">
      <w:bodyDiv w:val="1"/>
      <w:marLeft w:val="0"/>
      <w:marRight w:val="0"/>
      <w:marTop w:val="0"/>
      <w:marBottom w:val="0"/>
      <w:divBdr>
        <w:top w:val="none" w:sz="0" w:space="0" w:color="auto"/>
        <w:left w:val="none" w:sz="0" w:space="0" w:color="auto"/>
        <w:bottom w:val="none" w:sz="0" w:space="0" w:color="auto"/>
        <w:right w:val="none" w:sz="0" w:space="0" w:color="auto"/>
      </w:divBdr>
    </w:div>
    <w:div w:id="569534230">
      <w:bodyDiv w:val="1"/>
      <w:marLeft w:val="0"/>
      <w:marRight w:val="0"/>
      <w:marTop w:val="0"/>
      <w:marBottom w:val="0"/>
      <w:divBdr>
        <w:top w:val="none" w:sz="0" w:space="0" w:color="auto"/>
        <w:left w:val="none" w:sz="0" w:space="0" w:color="auto"/>
        <w:bottom w:val="none" w:sz="0" w:space="0" w:color="auto"/>
        <w:right w:val="none" w:sz="0" w:space="0" w:color="auto"/>
      </w:divBdr>
    </w:div>
    <w:div w:id="578027922">
      <w:bodyDiv w:val="1"/>
      <w:marLeft w:val="0"/>
      <w:marRight w:val="0"/>
      <w:marTop w:val="0"/>
      <w:marBottom w:val="0"/>
      <w:divBdr>
        <w:top w:val="none" w:sz="0" w:space="0" w:color="auto"/>
        <w:left w:val="none" w:sz="0" w:space="0" w:color="auto"/>
        <w:bottom w:val="none" w:sz="0" w:space="0" w:color="auto"/>
        <w:right w:val="none" w:sz="0" w:space="0" w:color="auto"/>
      </w:divBdr>
    </w:div>
    <w:div w:id="578949477">
      <w:bodyDiv w:val="1"/>
      <w:marLeft w:val="0"/>
      <w:marRight w:val="0"/>
      <w:marTop w:val="0"/>
      <w:marBottom w:val="0"/>
      <w:divBdr>
        <w:top w:val="none" w:sz="0" w:space="0" w:color="auto"/>
        <w:left w:val="none" w:sz="0" w:space="0" w:color="auto"/>
        <w:bottom w:val="none" w:sz="0" w:space="0" w:color="auto"/>
        <w:right w:val="none" w:sz="0" w:space="0" w:color="auto"/>
      </w:divBdr>
    </w:div>
    <w:div w:id="580917569">
      <w:bodyDiv w:val="1"/>
      <w:marLeft w:val="0"/>
      <w:marRight w:val="0"/>
      <w:marTop w:val="0"/>
      <w:marBottom w:val="0"/>
      <w:divBdr>
        <w:top w:val="none" w:sz="0" w:space="0" w:color="auto"/>
        <w:left w:val="none" w:sz="0" w:space="0" w:color="auto"/>
        <w:bottom w:val="none" w:sz="0" w:space="0" w:color="auto"/>
        <w:right w:val="none" w:sz="0" w:space="0" w:color="auto"/>
      </w:divBdr>
    </w:div>
    <w:div w:id="585261234">
      <w:bodyDiv w:val="1"/>
      <w:marLeft w:val="0"/>
      <w:marRight w:val="0"/>
      <w:marTop w:val="0"/>
      <w:marBottom w:val="0"/>
      <w:divBdr>
        <w:top w:val="none" w:sz="0" w:space="0" w:color="auto"/>
        <w:left w:val="none" w:sz="0" w:space="0" w:color="auto"/>
        <w:bottom w:val="none" w:sz="0" w:space="0" w:color="auto"/>
        <w:right w:val="none" w:sz="0" w:space="0" w:color="auto"/>
      </w:divBdr>
    </w:div>
    <w:div w:id="585308259">
      <w:bodyDiv w:val="1"/>
      <w:marLeft w:val="0"/>
      <w:marRight w:val="0"/>
      <w:marTop w:val="0"/>
      <w:marBottom w:val="0"/>
      <w:divBdr>
        <w:top w:val="none" w:sz="0" w:space="0" w:color="auto"/>
        <w:left w:val="none" w:sz="0" w:space="0" w:color="auto"/>
        <w:bottom w:val="none" w:sz="0" w:space="0" w:color="auto"/>
        <w:right w:val="none" w:sz="0" w:space="0" w:color="auto"/>
      </w:divBdr>
    </w:div>
    <w:div w:id="588537205">
      <w:bodyDiv w:val="1"/>
      <w:marLeft w:val="0"/>
      <w:marRight w:val="0"/>
      <w:marTop w:val="0"/>
      <w:marBottom w:val="0"/>
      <w:divBdr>
        <w:top w:val="none" w:sz="0" w:space="0" w:color="auto"/>
        <w:left w:val="none" w:sz="0" w:space="0" w:color="auto"/>
        <w:bottom w:val="none" w:sz="0" w:space="0" w:color="auto"/>
        <w:right w:val="none" w:sz="0" w:space="0" w:color="auto"/>
      </w:divBdr>
    </w:div>
    <w:div w:id="588998972">
      <w:bodyDiv w:val="1"/>
      <w:marLeft w:val="0"/>
      <w:marRight w:val="0"/>
      <w:marTop w:val="0"/>
      <w:marBottom w:val="0"/>
      <w:divBdr>
        <w:top w:val="none" w:sz="0" w:space="0" w:color="auto"/>
        <w:left w:val="none" w:sz="0" w:space="0" w:color="auto"/>
        <w:bottom w:val="none" w:sz="0" w:space="0" w:color="auto"/>
        <w:right w:val="none" w:sz="0" w:space="0" w:color="auto"/>
      </w:divBdr>
    </w:div>
    <w:div w:id="590435233">
      <w:bodyDiv w:val="1"/>
      <w:marLeft w:val="0"/>
      <w:marRight w:val="0"/>
      <w:marTop w:val="0"/>
      <w:marBottom w:val="0"/>
      <w:divBdr>
        <w:top w:val="none" w:sz="0" w:space="0" w:color="auto"/>
        <w:left w:val="none" w:sz="0" w:space="0" w:color="auto"/>
        <w:bottom w:val="none" w:sz="0" w:space="0" w:color="auto"/>
        <w:right w:val="none" w:sz="0" w:space="0" w:color="auto"/>
      </w:divBdr>
    </w:div>
    <w:div w:id="591278853">
      <w:bodyDiv w:val="1"/>
      <w:marLeft w:val="0"/>
      <w:marRight w:val="0"/>
      <w:marTop w:val="0"/>
      <w:marBottom w:val="0"/>
      <w:divBdr>
        <w:top w:val="none" w:sz="0" w:space="0" w:color="auto"/>
        <w:left w:val="none" w:sz="0" w:space="0" w:color="auto"/>
        <w:bottom w:val="none" w:sz="0" w:space="0" w:color="auto"/>
        <w:right w:val="none" w:sz="0" w:space="0" w:color="auto"/>
      </w:divBdr>
    </w:div>
    <w:div w:id="601766124">
      <w:bodyDiv w:val="1"/>
      <w:marLeft w:val="0"/>
      <w:marRight w:val="0"/>
      <w:marTop w:val="0"/>
      <w:marBottom w:val="0"/>
      <w:divBdr>
        <w:top w:val="none" w:sz="0" w:space="0" w:color="auto"/>
        <w:left w:val="none" w:sz="0" w:space="0" w:color="auto"/>
        <w:bottom w:val="none" w:sz="0" w:space="0" w:color="auto"/>
        <w:right w:val="none" w:sz="0" w:space="0" w:color="auto"/>
      </w:divBdr>
    </w:div>
    <w:div w:id="606351231">
      <w:bodyDiv w:val="1"/>
      <w:marLeft w:val="0"/>
      <w:marRight w:val="0"/>
      <w:marTop w:val="0"/>
      <w:marBottom w:val="0"/>
      <w:divBdr>
        <w:top w:val="none" w:sz="0" w:space="0" w:color="auto"/>
        <w:left w:val="none" w:sz="0" w:space="0" w:color="auto"/>
        <w:bottom w:val="none" w:sz="0" w:space="0" w:color="auto"/>
        <w:right w:val="none" w:sz="0" w:space="0" w:color="auto"/>
      </w:divBdr>
    </w:div>
    <w:div w:id="610599074">
      <w:bodyDiv w:val="1"/>
      <w:marLeft w:val="0"/>
      <w:marRight w:val="0"/>
      <w:marTop w:val="0"/>
      <w:marBottom w:val="0"/>
      <w:divBdr>
        <w:top w:val="none" w:sz="0" w:space="0" w:color="auto"/>
        <w:left w:val="none" w:sz="0" w:space="0" w:color="auto"/>
        <w:bottom w:val="none" w:sz="0" w:space="0" w:color="auto"/>
        <w:right w:val="none" w:sz="0" w:space="0" w:color="auto"/>
      </w:divBdr>
    </w:div>
    <w:div w:id="612439243">
      <w:bodyDiv w:val="1"/>
      <w:marLeft w:val="0"/>
      <w:marRight w:val="0"/>
      <w:marTop w:val="0"/>
      <w:marBottom w:val="0"/>
      <w:divBdr>
        <w:top w:val="none" w:sz="0" w:space="0" w:color="auto"/>
        <w:left w:val="none" w:sz="0" w:space="0" w:color="auto"/>
        <w:bottom w:val="none" w:sz="0" w:space="0" w:color="auto"/>
        <w:right w:val="none" w:sz="0" w:space="0" w:color="auto"/>
      </w:divBdr>
    </w:div>
    <w:div w:id="613943579">
      <w:bodyDiv w:val="1"/>
      <w:marLeft w:val="0"/>
      <w:marRight w:val="0"/>
      <w:marTop w:val="0"/>
      <w:marBottom w:val="0"/>
      <w:divBdr>
        <w:top w:val="none" w:sz="0" w:space="0" w:color="auto"/>
        <w:left w:val="none" w:sz="0" w:space="0" w:color="auto"/>
        <w:bottom w:val="none" w:sz="0" w:space="0" w:color="auto"/>
        <w:right w:val="none" w:sz="0" w:space="0" w:color="auto"/>
      </w:divBdr>
    </w:div>
    <w:div w:id="618996646">
      <w:bodyDiv w:val="1"/>
      <w:marLeft w:val="0"/>
      <w:marRight w:val="0"/>
      <w:marTop w:val="0"/>
      <w:marBottom w:val="0"/>
      <w:divBdr>
        <w:top w:val="none" w:sz="0" w:space="0" w:color="auto"/>
        <w:left w:val="none" w:sz="0" w:space="0" w:color="auto"/>
        <w:bottom w:val="none" w:sz="0" w:space="0" w:color="auto"/>
        <w:right w:val="none" w:sz="0" w:space="0" w:color="auto"/>
      </w:divBdr>
    </w:div>
    <w:div w:id="626817436">
      <w:bodyDiv w:val="1"/>
      <w:marLeft w:val="0"/>
      <w:marRight w:val="0"/>
      <w:marTop w:val="0"/>
      <w:marBottom w:val="0"/>
      <w:divBdr>
        <w:top w:val="none" w:sz="0" w:space="0" w:color="auto"/>
        <w:left w:val="none" w:sz="0" w:space="0" w:color="auto"/>
        <w:bottom w:val="none" w:sz="0" w:space="0" w:color="auto"/>
        <w:right w:val="none" w:sz="0" w:space="0" w:color="auto"/>
      </w:divBdr>
    </w:div>
    <w:div w:id="627200440">
      <w:bodyDiv w:val="1"/>
      <w:marLeft w:val="0"/>
      <w:marRight w:val="0"/>
      <w:marTop w:val="0"/>
      <w:marBottom w:val="0"/>
      <w:divBdr>
        <w:top w:val="none" w:sz="0" w:space="0" w:color="auto"/>
        <w:left w:val="none" w:sz="0" w:space="0" w:color="auto"/>
        <w:bottom w:val="none" w:sz="0" w:space="0" w:color="auto"/>
        <w:right w:val="none" w:sz="0" w:space="0" w:color="auto"/>
      </w:divBdr>
    </w:div>
    <w:div w:id="632979398">
      <w:bodyDiv w:val="1"/>
      <w:marLeft w:val="0"/>
      <w:marRight w:val="0"/>
      <w:marTop w:val="0"/>
      <w:marBottom w:val="0"/>
      <w:divBdr>
        <w:top w:val="none" w:sz="0" w:space="0" w:color="auto"/>
        <w:left w:val="none" w:sz="0" w:space="0" w:color="auto"/>
        <w:bottom w:val="none" w:sz="0" w:space="0" w:color="auto"/>
        <w:right w:val="none" w:sz="0" w:space="0" w:color="auto"/>
      </w:divBdr>
    </w:div>
    <w:div w:id="640306707">
      <w:bodyDiv w:val="1"/>
      <w:marLeft w:val="0"/>
      <w:marRight w:val="0"/>
      <w:marTop w:val="0"/>
      <w:marBottom w:val="0"/>
      <w:divBdr>
        <w:top w:val="none" w:sz="0" w:space="0" w:color="auto"/>
        <w:left w:val="none" w:sz="0" w:space="0" w:color="auto"/>
        <w:bottom w:val="none" w:sz="0" w:space="0" w:color="auto"/>
        <w:right w:val="none" w:sz="0" w:space="0" w:color="auto"/>
      </w:divBdr>
    </w:div>
    <w:div w:id="646860947">
      <w:bodyDiv w:val="1"/>
      <w:marLeft w:val="0"/>
      <w:marRight w:val="0"/>
      <w:marTop w:val="0"/>
      <w:marBottom w:val="0"/>
      <w:divBdr>
        <w:top w:val="none" w:sz="0" w:space="0" w:color="auto"/>
        <w:left w:val="none" w:sz="0" w:space="0" w:color="auto"/>
        <w:bottom w:val="none" w:sz="0" w:space="0" w:color="auto"/>
        <w:right w:val="none" w:sz="0" w:space="0" w:color="auto"/>
      </w:divBdr>
    </w:div>
    <w:div w:id="651565830">
      <w:bodyDiv w:val="1"/>
      <w:marLeft w:val="0"/>
      <w:marRight w:val="0"/>
      <w:marTop w:val="0"/>
      <w:marBottom w:val="0"/>
      <w:divBdr>
        <w:top w:val="none" w:sz="0" w:space="0" w:color="auto"/>
        <w:left w:val="none" w:sz="0" w:space="0" w:color="auto"/>
        <w:bottom w:val="none" w:sz="0" w:space="0" w:color="auto"/>
        <w:right w:val="none" w:sz="0" w:space="0" w:color="auto"/>
      </w:divBdr>
    </w:div>
    <w:div w:id="657075802">
      <w:bodyDiv w:val="1"/>
      <w:marLeft w:val="0"/>
      <w:marRight w:val="0"/>
      <w:marTop w:val="0"/>
      <w:marBottom w:val="0"/>
      <w:divBdr>
        <w:top w:val="none" w:sz="0" w:space="0" w:color="auto"/>
        <w:left w:val="none" w:sz="0" w:space="0" w:color="auto"/>
        <w:bottom w:val="none" w:sz="0" w:space="0" w:color="auto"/>
        <w:right w:val="none" w:sz="0" w:space="0" w:color="auto"/>
      </w:divBdr>
    </w:div>
    <w:div w:id="663818646">
      <w:bodyDiv w:val="1"/>
      <w:marLeft w:val="0"/>
      <w:marRight w:val="0"/>
      <w:marTop w:val="0"/>
      <w:marBottom w:val="0"/>
      <w:divBdr>
        <w:top w:val="none" w:sz="0" w:space="0" w:color="auto"/>
        <w:left w:val="none" w:sz="0" w:space="0" w:color="auto"/>
        <w:bottom w:val="none" w:sz="0" w:space="0" w:color="auto"/>
        <w:right w:val="none" w:sz="0" w:space="0" w:color="auto"/>
      </w:divBdr>
    </w:div>
    <w:div w:id="664628382">
      <w:bodyDiv w:val="1"/>
      <w:marLeft w:val="0"/>
      <w:marRight w:val="0"/>
      <w:marTop w:val="0"/>
      <w:marBottom w:val="0"/>
      <w:divBdr>
        <w:top w:val="none" w:sz="0" w:space="0" w:color="auto"/>
        <w:left w:val="none" w:sz="0" w:space="0" w:color="auto"/>
        <w:bottom w:val="none" w:sz="0" w:space="0" w:color="auto"/>
        <w:right w:val="none" w:sz="0" w:space="0" w:color="auto"/>
      </w:divBdr>
    </w:div>
    <w:div w:id="665472063">
      <w:bodyDiv w:val="1"/>
      <w:marLeft w:val="0"/>
      <w:marRight w:val="0"/>
      <w:marTop w:val="0"/>
      <w:marBottom w:val="0"/>
      <w:divBdr>
        <w:top w:val="none" w:sz="0" w:space="0" w:color="auto"/>
        <w:left w:val="none" w:sz="0" w:space="0" w:color="auto"/>
        <w:bottom w:val="none" w:sz="0" w:space="0" w:color="auto"/>
        <w:right w:val="none" w:sz="0" w:space="0" w:color="auto"/>
      </w:divBdr>
    </w:div>
    <w:div w:id="668027226">
      <w:bodyDiv w:val="1"/>
      <w:marLeft w:val="0"/>
      <w:marRight w:val="0"/>
      <w:marTop w:val="0"/>
      <w:marBottom w:val="0"/>
      <w:divBdr>
        <w:top w:val="none" w:sz="0" w:space="0" w:color="auto"/>
        <w:left w:val="none" w:sz="0" w:space="0" w:color="auto"/>
        <w:bottom w:val="none" w:sz="0" w:space="0" w:color="auto"/>
        <w:right w:val="none" w:sz="0" w:space="0" w:color="auto"/>
      </w:divBdr>
    </w:div>
    <w:div w:id="682979233">
      <w:bodyDiv w:val="1"/>
      <w:marLeft w:val="0"/>
      <w:marRight w:val="0"/>
      <w:marTop w:val="0"/>
      <w:marBottom w:val="0"/>
      <w:divBdr>
        <w:top w:val="none" w:sz="0" w:space="0" w:color="auto"/>
        <w:left w:val="none" w:sz="0" w:space="0" w:color="auto"/>
        <w:bottom w:val="none" w:sz="0" w:space="0" w:color="auto"/>
        <w:right w:val="none" w:sz="0" w:space="0" w:color="auto"/>
      </w:divBdr>
    </w:div>
    <w:div w:id="684210294">
      <w:bodyDiv w:val="1"/>
      <w:marLeft w:val="0"/>
      <w:marRight w:val="0"/>
      <w:marTop w:val="0"/>
      <w:marBottom w:val="0"/>
      <w:divBdr>
        <w:top w:val="none" w:sz="0" w:space="0" w:color="auto"/>
        <w:left w:val="none" w:sz="0" w:space="0" w:color="auto"/>
        <w:bottom w:val="none" w:sz="0" w:space="0" w:color="auto"/>
        <w:right w:val="none" w:sz="0" w:space="0" w:color="auto"/>
      </w:divBdr>
    </w:div>
    <w:div w:id="684331974">
      <w:bodyDiv w:val="1"/>
      <w:marLeft w:val="0"/>
      <w:marRight w:val="0"/>
      <w:marTop w:val="0"/>
      <w:marBottom w:val="0"/>
      <w:divBdr>
        <w:top w:val="none" w:sz="0" w:space="0" w:color="auto"/>
        <w:left w:val="none" w:sz="0" w:space="0" w:color="auto"/>
        <w:bottom w:val="none" w:sz="0" w:space="0" w:color="auto"/>
        <w:right w:val="none" w:sz="0" w:space="0" w:color="auto"/>
      </w:divBdr>
    </w:div>
    <w:div w:id="685667951">
      <w:bodyDiv w:val="1"/>
      <w:marLeft w:val="0"/>
      <w:marRight w:val="0"/>
      <w:marTop w:val="0"/>
      <w:marBottom w:val="0"/>
      <w:divBdr>
        <w:top w:val="none" w:sz="0" w:space="0" w:color="auto"/>
        <w:left w:val="none" w:sz="0" w:space="0" w:color="auto"/>
        <w:bottom w:val="none" w:sz="0" w:space="0" w:color="auto"/>
        <w:right w:val="none" w:sz="0" w:space="0" w:color="auto"/>
      </w:divBdr>
    </w:div>
    <w:div w:id="696155387">
      <w:bodyDiv w:val="1"/>
      <w:marLeft w:val="0"/>
      <w:marRight w:val="0"/>
      <w:marTop w:val="0"/>
      <w:marBottom w:val="0"/>
      <w:divBdr>
        <w:top w:val="none" w:sz="0" w:space="0" w:color="auto"/>
        <w:left w:val="none" w:sz="0" w:space="0" w:color="auto"/>
        <w:bottom w:val="none" w:sz="0" w:space="0" w:color="auto"/>
        <w:right w:val="none" w:sz="0" w:space="0" w:color="auto"/>
      </w:divBdr>
    </w:div>
    <w:div w:id="699474723">
      <w:bodyDiv w:val="1"/>
      <w:marLeft w:val="0"/>
      <w:marRight w:val="0"/>
      <w:marTop w:val="0"/>
      <w:marBottom w:val="0"/>
      <w:divBdr>
        <w:top w:val="none" w:sz="0" w:space="0" w:color="auto"/>
        <w:left w:val="none" w:sz="0" w:space="0" w:color="auto"/>
        <w:bottom w:val="none" w:sz="0" w:space="0" w:color="auto"/>
        <w:right w:val="none" w:sz="0" w:space="0" w:color="auto"/>
      </w:divBdr>
    </w:div>
    <w:div w:id="700202684">
      <w:bodyDiv w:val="1"/>
      <w:marLeft w:val="0"/>
      <w:marRight w:val="0"/>
      <w:marTop w:val="0"/>
      <w:marBottom w:val="0"/>
      <w:divBdr>
        <w:top w:val="none" w:sz="0" w:space="0" w:color="auto"/>
        <w:left w:val="none" w:sz="0" w:space="0" w:color="auto"/>
        <w:bottom w:val="none" w:sz="0" w:space="0" w:color="auto"/>
        <w:right w:val="none" w:sz="0" w:space="0" w:color="auto"/>
      </w:divBdr>
    </w:div>
    <w:div w:id="706569424">
      <w:bodyDiv w:val="1"/>
      <w:marLeft w:val="0"/>
      <w:marRight w:val="0"/>
      <w:marTop w:val="0"/>
      <w:marBottom w:val="0"/>
      <w:divBdr>
        <w:top w:val="none" w:sz="0" w:space="0" w:color="auto"/>
        <w:left w:val="none" w:sz="0" w:space="0" w:color="auto"/>
        <w:bottom w:val="none" w:sz="0" w:space="0" w:color="auto"/>
        <w:right w:val="none" w:sz="0" w:space="0" w:color="auto"/>
      </w:divBdr>
    </w:div>
    <w:div w:id="712390449">
      <w:bodyDiv w:val="1"/>
      <w:marLeft w:val="0"/>
      <w:marRight w:val="0"/>
      <w:marTop w:val="0"/>
      <w:marBottom w:val="0"/>
      <w:divBdr>
        <w:top w:val="none" w:sz="0" w:space="0" w:color="auto"/>
        <w:left w:val="none" w:sz="0" w:space="0" w:color="auto"/>
        <w:bottom w:val="none" w:sz="0" w:space="0" w:color="auto"/>
        <w:right w:val="none" w:sz="0" w:space="0" w:color="auto"/>
      </w:divBdr>
    </w:div>
    <w:div w:id="716322992">
      <w:bodyDiv w:val="1"/>
      <w:marLeft w:val="0"/>
      <w:marRight w:val="0"/>
      <w:marTop w:val="0"/>
      <w:marBottom w:val="0"/>
      <w:divBdr>
        <w:top w:val="none" w:sz="0" w:space="0" w:color="auto"/>
        <w:left w:val="none" w:sz="0" w:space="0" w:color="auto"/>
        <w:bottom w:val="none" w:sz="0" w:space="0" w:color="auto"/>
        <w:right w:val="none" w:sz="0" w:space="0" w:color="auto"/>
      </w:divBdr>
    </w:div>
    <w:div w:id="718213564">
      <w:bodyDiv w:val="1"/>
      <w:marLeft w:val="0"/>
      <w:marRight w:val="0"/>
      <w:marTop w:val="0"/>
      <w:marBottom w:val="0"/>
      <w:divBdr>
        <w:top w:val="none" w:sz="0" w:space="0" w:color="auto"/>
        <w:left w:val="none" w:sz="0" w:space="0" w:color="auto"/>
        <w:bottom w:val="none" w:sz="0" w:space="0" w:color="auto"/>
        <w:right w:val="none" w:sz="0" w:space="0" w:color="auto"/>
      </w:divBdr>
    </w:div>
    <w:div w:id="719331199">
      <w:bodyDiv w:val="1"/>
      <w:marLeft w:val="0"/>
      <w:marRight w:val="0"/>
      <w:marTop w:val="0"/>
      <w:marBottom w:val="0"/>
      <w:divBdr>
        <w:top w:val="none" w:sz="0" w:space="0" w:color="auto"/>
        <w:left w:val="none" w:sz="0" w:space="0" w:color="auto"/>
        <w:bottom w:val="none" w:sz="0" w:space="0" w:color="auto"/>
        <w:right w:val="none" w:sz="0" w:space="0" w:color="auto"/>
      </w:divBdr>
    </w:div>
    <w:div w:id="726802409">
      <w:bodyDiv w:val="1"/>
      <w:marLeft w:val="0"/>
      <w:marRight w:val="0"/>
      <w:marTop w:val="0"/>
      <w:marBottom w:val="0"/>
      <w:divBdr>
        <w:top w:val="none" w:sz="0" w:space="0" w:color="auto"/>
        <w:left w:val="none" w:sz="0" w:space="0" w:color="auto"/>
        <w:bottom w:val="none" w:sz="0" w:space="0" w:color="auto"/>
        <w:right w:val="none" w:sz="0" w:space="0" w:color="auto"/>
      </w:divBdr>
    </w:div>
    <w:div w:id="732122280">
      <w:bodyDiv w:val="1"/>
      <w:marLeft w:val="0"/>
      <w:marRight w:val="0"/>
      <w:marTop w:val="0"/>
      <w:marBottom w:val="0"/>
      <w:divBdr>
        <w:top w:val="none" w:sz="0" w:space="0" w:color="auto"/>
        <w:left w:val="none" w:sz="0" w:space="0" w:color="auto"/>
        <w:bottom w:val="none" w:sz="0" w:space="0" w:color="auto"/>
        <w:right w:val="none" w:sz="0" w:space="0" w:color="auto"/>
      </w:divBdr>
    </w:div>
    <w:div w:id="744760500">
      <w:bodyDiv w:val="1"/>
      <w:marLeft w:val="0"/>
      <w:marRight w:val="0"/>
      <w:marTop w:val="0"/>
      <w:marBottom w:val="0"/>
      <w:divBdr>
        <w:top w:val="none" w:sz="0" w:space="0" w:color="auto"/>
        <w:left w:val="none" w:sz="0" w:space="0" w:color="auto"/>
        <w:bottom w:val="none" w:sz="0" w:space="0" w:color="auto"/>
        <w:right w:val="none" w:sz="0" w:space="0" w:color="auto"/>
      </w:divBdr>
    </w:div>
    <w:div w:id="749884207">
      <w:bodyDiv w:val="1"/>
      <w:marLeft w:val="0"/>
      <w:marRight w:val="0"/>
      <w:marTop w:val="0"/>
      <w:marBottom w:val="0"/>
      <w:divBdr>
        <w:top w:val="none" w:sz="0" w:space="0" w:color="auto"/>
        <w:left w:val="none" w:sz="0" w:space="0" w:color="auto"/>
        <w:bottom w:val="none" w:sz="0" w:space="0" w:color="auto"/>
        <w:right w:val="none" w:sz="0" w:space="0" w:color="auto"/>
      </w:divBdr>
    </w:div>
    <w:div w:id="751783491">
      <w:bodyDiv w:val="1"/>
      <w:marLeft w:val="0"/>
      <w:marRight w:val="0"/>
      <w:marTop w:val="0"/>
      <w:marBottom w:val="0"/>
      <w:divBdr>
        <w:top w:val="none" w:sz="0" w:space="0" w:color="auto"/>
        <w:left w:val="none" w:sz="0" w:space="0" w:color="auto"/>
        <w:bottom w:val="none" w:sz="0" w:space="0" w:color="auto"/>
        <w:right w:val="none" w:sz="0" w:space="0" w:color="auto"/>
      </w:divBdr>
    </w:div>
    <w:div w:id="755858599">
      <w:bodyDiv w:val="1"/>
      <w:marLeft w:val="0"/>
      <w:marRight w:val="0"/>
      <w:marTop w:val="0"/>
      <w:marBottom w:val="0"/>
      <w:divBdr>
        <w:top w:val="none" w:sz="0" w:space="0" w:color="auto"/>
        <w:left w:val="none" w:sz="0" w:space="0" w:color="auto"/>
        <w:bottom w:val="none" w:sz="0" w:space="0" w:color="auto"/>
        <w:right w:val="none" w:sz="0" w:space="0" w:color="auto"/>
      </w:divBdr>
    </w:div>
    <w:div w:id="759837078">
      <w:bodyDiv w:val="1"/>
      <w:marLeft w:val="0"/>
      <w:marRight w:val="0"/>
      <w:marTop w:val="0"/>
      <w:marBottom w:val="0"/>
      <w:divBdr>
        <w:top w:val="none" w:sz="0" w:space="0" w:color="auto"/>
        <w:left w:val="none" w:sz="0" w:space="0" w:color="auto"/>
        <w:bottom w:val="none" w:sz="0" w:space="0" w:color="auto"/>
        <w:right w:val="none" w:sz="0" w:space="0" w:color="auto"/>
      </w:divBdr>
    </w:div>
    <w:div w:id="762647461">
      <w:bodyDiv w:val="1"/>
      <w:marLeft w:val="0"/>
      <w:marRight w:val="0"/>
      <w:marTop w:val="0"/>
      <w:marBottom w:val="0"/>
      <w:divBdr>
        <w:top w:val="none" w:sz="0" w:space="0" w:color="auto"/>
        <w:left w:val="none" w:sz="0" w:space="0" w:color="auto"/>
        <w:bottom w:val="none" w:sz="0" w:space="0" w:color="auto"/>
        <w:right w:val="none" w:sz="0" w:space="0" w:color="auto"/>
      </w:divBdr>
    </w:div>
    <w:div w:id="765879633">
      <w:bodyDiv w:val="1"/>
      <w:marLeft w:val="0"/>
      <w:marRight w:val="0"/>
      <w:marTop w:val="0"/>
      <w:marBottom w:val="0"/>
      <w:divBdr>
        <w:top w:val="none" w:sz="0" w:space="0" w:color="auto"/>
        <w:left w:val="none" w:sz="0" w:space="0" w:color="auto"/>
        <w:bottom w:val="none" w:sz="0" w:space="0" w:color="auto"/>
        <w:right w:val="none" w:sz="0" w:space="0" w:color="auto"/>
      </w:divBdr>
    </w:div>
    <w:div w:id="768892777">
      <w:bodyDiv w:val="1"/>
      <w:marLeft w:val="0"/>
      <w:marRight w:val="0"/>
      <w:marTop w:val="0"/>
      <w:marBottom w:val="0"/>
      <w:divBdr>
        <w:top w:val="none" w:sz="0" w:space="0" w:color="auto"/>
        <w:left w:val="none" w:sz="0" w:space="0" w:color="auto"/>
        <w:bottom w:val="none" w:sz="0" w:space="0" w:color="auto"/>
        <w:right w:val="none" w:sz="0" w:space="0" w:color="auto"/>
      </w:divBdr>
    </w:div>
    <w:div w:id="777333443">
      <w:bodyDiv w:val="1"/>
      <w:marLeft w:val="0"/>
      <w:marRight w:val="0"/>
      <w:marTop w:val="0"/>
      <w:marBottom w:val="0"/>
      <w:divBdr>
        <w:top w:val="none" w:sz="0" w:space="0" w:color="auto"/>
        <w:left w:val="none" w:sz="0" w:space="0" w:color="auto"/>
        <w:bottom w:val="none" w:sz="0" w:space="0" w:color="auto"/>
        <w:right w:val="none" w:sz="0" w:space="0" w:color="auto"/>
      </w:divBdr>
    </w:div>
    <w:div w:id="780032707">
      <w:bodyDiv w:val="1"/>
      <w:marLeft w:val="0"/>
      <w:marRight w:val="0"/>
      <w:marTop w:val="0"/>
      <w:marBottom w:val="0"/>
      <w:divBdr>
        <w:top w:val="none" w:sz="0" w:space="0" w:color="auto"/>
        <w:left w:val="none" w:sz="0" w:space="0" w:color="auto"/>
        <w:bottom w:val="none" w:sz="0" w:space="0" w:color="auto"/>
        <w:right w:val="none" w:sz="0" w:space="0" w:color="auto"/>
      </w:divBdr>
    </w:div>
    <w:div w:id="780732857">
      <w:bodyDiv w:val="1"/>
      <w:marLeft w:val="0"/>
      <w:marRight w:val="0"/>
      <w:marTop w:val="0"/>
      <w:marBottom w:val="0"/>
      <w:divBdr>
        <w:top w:val="none" w:sz="0" w:space="0" w:color="auto"/>
        <w:left w:val="none" w:sz="0" w:space="0" w:color="auto"/>
        <w:bottom w:val="none" w:sz="0" w:space="0" w:color="auto"/>
        <w:right w:val="none" w:sz="0" w:space="0" w:color="auto"/>
      </w:divBdr>
    </w:div>
    <w:div w:id="781874746">
      <w:bodyDiv w:val="1"/>
      <w:marLeft w:val="0"/>
      <w:marRight w:val="0"/>
      <w:marTop w:val="0"/>
      <w:marBottom w:val="0"/>
      <w:divBdr>
        <w:top w:val="none" w:sz="0" w:space="0" w:color="auto"/>
        <w:left w:val="none" w:sz="0" w:space="0" w:color="auto"/>
        <w:bottom w:val="none" w:sz="0" w:space="0" w:color="auto"/>
        <w:right w:val="none" w:sz="0" w:space="0" w:color="auto"/>
      </w:divBdr>
    </w:div>
    <w:div w:id="794832397">
      <w:bodyDiv w:val="1"/>
      <w:marLeft w:val="0"/>
      <w:marRight w:val="0"/>
      <w:marTop w:val="0"/>
      <w:marBottom w:val="0"/>
      <w:divBdr>
        <w:top w:val="none" w:sz="0" w:space="0" w:color="auto"/>
        <w:left w:val="none" w:sz="0" w:space="0" w:color="auto"/>
        <w:bottom w:val="none" w:sz="0" w:space="0" w:color="auto"/>
        <w:right w:val="none" w:sz="0" w:space="0" w:color="auto"/>
      </w:divBdr>
    </w:div>
    <w:div w:id="804130001">
      <w:bodyDiv w:val="1"/>
      <w:marLeft w:val="0"/>
      <w:marRight w:val="0"/>
      <w:marTop w:val="0"/>
      <w:marBottom w:val="0"/>
      <w:divBdr>
        <w:top w:val="none" w:sz="0" w:space="0" w:color="auto"/>
        <w:left w:val="none" w:sz="0" w:space="0" w:color="auto"/>
        <w:bottom w:val="none" w:sz="0" w:space="0" w:color="auto"/>
        <w:right w:val="none" w:sz="0" w:space="0" w:color="auto"/>
      </w:divBdr>
    </w:div>
    <w:div w:id="807631344">
      <w:bodyDiv w:val="1"/>
      <w:marLeft w:val="0"/>
      <w:marRight w:val="0"/>
      <w:marTop w:val="0"/>
      <w:marBottom w:val="0"/>
      <w:divBdr>
        <w:top w:val="none" w:sz="0" w:space="0" w:color="auto"/>
        <w:left w:val="none" w:sz="0" w:space="0" w:color="auto"/>
        <w:bottom w:val="none" w:sz="0" w:space="0" w:color="auto"/>
        <w:right w:val="none" w:sz="0" w:space="0" w:color="auto"/>
      </w:divBdr>
    </w:div>
    <w:div w:id="809519936">
      <w:bodyDiv w:val="1"/>
      <w:marLeft w:val="0"/>
      <w:marRight w:val="0"/>
      <w:marTop w:val="0"/>
      <w:marBottom w:val="0"/>
      <w:divBdr>
        <w:top w:val="none" w:sz="0" w:space="0" w:color="auto"/>
        <w:left w:val="none" w:sz="0" w:space="0" w:color="auto"/>
        <w:bottom w:val="none" w:sz="0" w:space="0" w:color="auto"/>
        <w:right w:val="none" w:sz="0" w:space="0" w:color="auto"/>
      </w:divBdr>
    </w:div>
    <w:div w:id="811991339">
      <w:bodyDiv w:val="1"/>
      <w:marLeft w:val="0"/>
      <w:marRight w:val="0"/>
      <w:marTop w:val="0"/>
      <w:marBottom w:val="0"/>
      <w:divBdr>
        <w:top w:val="none" w:sz="0" w:space="0" w:color="auto"/>
        <w:left w:val="none" w:sz="0" w:space="0" w:color="auto"/>
        <w:bottom w:val="none" w:sz="0" w:space="0" w:color="auto"/>
        <w:right w:val="none" w:sz="0" w:space="0" w:color="auto"/>
      </w:divBdr>
    </w:div>
    <w:div w:id="812989926">
      <w:bodyDiv w:val="1"/>
      <w:marLeft w:val="0"/>
      <w:marRight w:val="0"/>
      <w:marTop w:val="0"/>
      <w:marBottom w:val="0"/>
      <w:divBdr>
        <w:top w:val="none" w:sz="0" w:space="0" w:color="auto"/>
        <w:left w:val="none" w:sz="0" w:space="0" w:color="auto"/>
        <w:bottom w:val="none" w:sz="0" w:space="0" w:color="auto"/>
        <w:right w:val="none" w:sz="0" w:space="0" w:color="auto"/>
      </w:divBdr>
    </w:div>
    <w:div w:id="815345023">
      <w:bodyDiv w:val="1"/>
      <w:marLeft w:val="0"/>
      <w:marRight w:val="0"/>
      <w:marTop w:val="0"/>
      <w:marBottom w:val="0"/>
      <w:divBdr>
        <w:top w:val="none" w:sz="0" w:space="0" w:color="auto"/>
        <w:left w:val="none" w:sz="0" w:space="0" w:color="auto"/>
        <w:bottom w:val="none" w:sz="0" w:space="0" w:color="auto"/>
        <w:right w:val="none" w:sz="0" w:space="0" w:color="auto"/>
      </w:divBdr>
    </w:div>
    <w:div w:id="816920092">
      <w:bodyDiv w:val="1"/>
      <w:marLeft w:val="0"/>
      <w:marRight w:val="0"/>
      <w:marTop w:val="0"/>
      <w:marBottom w:val="0"/>
      <w:divBdr>
        <w:top w:val="none" w:sz="0" w:space="0" w:color="auto"/>
        <w:left w:val="none" w:sz="0" w:space="0" w:color="auto"/>
        <w:bottom w:val="none" w:sz="0" w:space="0" w:color="auto"/>
        <w:right w:val="none" w:sz="0" w:space="0" w:color="auto"/>
      </w:divBdr>
    </w:div>
    <w:div w:id="818545613">
      <w:bodyDiv w:val="1"/>
      <w:marLeft w:val="0"/>
      <w:marRight w:val="0"/>
      <w:marTop w:val="0"/>
      <w:marBottom w:val="0"/>
      <w:divBdr>
        <w:top w:val="none" w:sz="0" w:space="0" w:color="auto"/>
        <w:left w:val="none" w:sz="0" w:space="0" w:color="auto"/>
        <w:bottom w:val="none" w:sz="0" w:space="0" w:color="auto"/>
        <w:right w:val="none" w:sz="0" w:space="0" w:color="auto"/>
      </w:divBdr>
    </w:div>
    <w:div w:id="831069187">
      <w:bodyDiv w:val="1"/>
      <w:marLeft w:val="0"/>
      <w:marRight w:val="0"/>
      <w:marTop w:val="0"/>
      <w:marBottom w:val="0"/>
      <w:divBdr>
        <w:top w:val="none" w:sz="0" w:space="0" w:color="auto"/>
        <w:left w:val="none" w:sz="0" w:space="0" w:color="auto"/>
        <w:bottom w:val="none" w:sz="0" w:space="0" w:color="auto"/>
        <w:right w:val="none" w:sz="0" w:space="0" w:color="auto"/>
      </w:divBdr>
    </w:div>
    <w:div w:id="834305173">
      <w:bodyDiv w:val="1"/>
      <w:marLeft w:val="0"/>
      <w:marRight w:val="0"/>
      <w:marTop w:val="0"/>
      <w:marBottom w:val="0"/>
      <w:divBdr>
        <w:top w:val="none" w:sz="0" w:space="0" w:color="auto"/>
        <w:left w:val="none" w:sz="0" w:space="0" w:color="auto"/>
        <w:bottom w:val="none" w:sz="0" w:space="0" w:color="auto"/>
        <w:right w:val="none" w:sz="0" w:space="0" w:color="auto"/>
      </w:divBdr>
    </w:div>
    <w:div w:id="838813113">
      <w:bodyDiv w:val="1"/>
      <w:marLeft w:val="0"/>
      <w:marRight w:val="0"/>
      <w:marTop w:val="0"/>
      <w:marBottom w:val="0"/>
      <w:divBdr>
        <w:top w:val="none" w:sz="0" w:space="0" w:color="auto"/>
        <w:left w:val="none" w:sz="0" w:space="0" w:color="auto"/>
        <w:bottom w:val="none" w:sz="0" w:space="0" w:color="auto"/>
        <w:right w:val="none" w:sz="0" w:space="0" w:color="auto"/>
      </w:divBdr>
    </w:div>
    <w:div w:id="838884749">
      <w:bodyDiv w:val="1"/>
      <w:marLeft w:val="0"/>
      <w:marRight w:val="0"/>
      <w:marTop w:val="0"/>
      <w:marBottom w:val="0"/>
      <w:divBdr>
        <w:top w:val="none" w:sz="0" w:space="0" w:color="auto"/>
        <w:left w:val="none" w:sz="0" w:space="0" w:color="auto"/>
        <w:bottom w:val="none" w:sz="0" w:space="0" w:color="auto"/>
        <w:right w:val="none" w:sz="0" w:space="0" w:color="auto"/>
      </w:divBdr>
    </w:div>
    <w:div w:id="841428839">
      <w:bodyDiv w:val="1"/>
      <w:marLeft w:val="0"/>
      <w:marRight w:val="0"/>
      <w:marTop w:val="0"/>
      <w:marBottom w:val="0"/>
      <w:divBdr>
        <w:top w:val="none" w:sz="0" w:space="0" w:color="auto"/>
        <w:left w:val="none" w:sz="0" w:space="0" w:color="auto"/>
        <w:bottom w:val="none" w:sz="0" w:space="0" w:color="auto"/>
        <w:right w:val="none" w:sz="0" w:space="0" w:color="auto"/>
      </w:divBdr>
    </w:div>
    <w:div w:id="842666638">
      <w:bodyDiv w:val="1"/>
      <w:marLeft w:val="0"/>
      <w:marRight w:val="0"/>
      <w:marTop w:val="0"/>
      <w:marBottom w:val="0"/>
      <w:divBdr>
        <w:top w:val="none" w:sz="0" w:space="0" w:color="auto"/>
        <w:left w:val="none" w:sz="0" w:space="0" w:color="auto"/>
        <w:bottom w:val="none" w:sz="0" w:space="0" w:color="auto"/>
        <w:right w:val="none" w:sz="0" w:space="0" w:color="auto"/>
      </w:divBdr>
    </w:div>
    <w:div w:id="844900351">
      <w:bodyDiv w:val="1"/>
      <w:marLeft w:val="0"/>
      <w:marRight w:val="0"/>
      <w:marTop w:val="0"/>
      <w:marBottom w:val="0"/>
      <w:divBdr>
        <w:top w:val="none" w:sz="0" w:space="0" w:color="auto"/>
        <w:left w:val="none" w:sz="0" w:space="0" w:color="auto"/>
        <w:bottom w:val="none" w:sz="0" w:space="0" w:color="auto"/>
        <w:right w:val="none" w:sz="0" w:space="0" w:color="auto"/>
      </w:divBdr>
    </w:div>
    <w:div w:id="845486250">
      <w:bodyDiv w:val="1"/>
      <w:marLeft w:val="0"/>
      <w:marRight w:val="0"/>
      <w:marTop w:val="0"/>
      <w:marBottom w:val="0"/>
      <w:divBdr>
        <w:top w:val="none" w:sz="0" w:space="0" w:color="auto"/>
        <w:left w:val="none" w:sz="0" w:space="0" w:color="auto"/>
        <w:bottom w:val="none" w:sz="0" w:space="0" w:color="auto"/>
        <w:right w:val="none" w:sz="0" w:space="0" w:color="auto"/>
      </w:divBdr>
    </w:div>
    <w:div w:id="846945516">
      <w:bodyDiv w:val="1"/>
      <w:marLeft w:val="0"/>
      <w:marRight w:val="0"/>
      <w:marTop w:val="0"/>
      <w:marBottom w:val="0"/>
      <w:divBdr>
        <w:top w:val="none" w:sz="0" w:space="0" w:color="auto"/>
        <w:left w:val="none" w:sz="0" w:space="0" w:color="auto"/>
        <w:bottom w:val="none" w:sz="0" w:space="0" w:color="auto"/>
        <w:right w:val="none" w:sz="0" w:space="0" w:color="auto"/>
      </w:divBdr>
    </w:div>
    <w:div w:id="848373498">
      <w:bodyDiv w:val="1"/>
      <w:marLeft w:val="0"/>
      <w:marRight w:val="0"/>
      <w:marTop w:val="0"/>
      <w:marBottom w:val="0"/>
      <w:divBdr>
        <w:top w:val="none" w:sz="0" w:space="0" w:color="auto"/>
        <w:left w:val="none" w:sz="0" w:space="0" w:color="auto"/>
        <w:bottom w:val="none" w:sz="0" w:space="0" w:color="auto"/>
        <w:right w:val="none" w:sz="0" w:space="0" w:color="auto"/>
      </w:divBdr>
    </w:div>
    <w:div w:id="848763057">
      <w:bodyDiv w:val="1"/>
      <w:marLeft w:val="0"/>
      <w:marRight w:val="0"/>
      <w:marTop w:val="0"/>
      <w:marBottom w:val="0"/>
      <w:divBdr>
        <w:top w:val="none" w:sz="0" w:space="0" w:color="auto"/>
        <w:left w:val="none" w:sz="0" w:space="0" w:color="auto"/>
        <w:bottom w:val="none" w:sz="0" w:space="0" w:color="auto"/>
        <w:right w:val="none" w:sz="0" w:space="0" w:color="auto"/>
      </w:divBdr>
    </w:div>
    <w:div w:id="849415412">
      <w:bodyDiv w:val="1"/>
      <w:marLeft w:val="0"/>
      <w:marRight w:val="0"/>
      <w:marTop w:val="0"/>
      <w:marBottom w:val="0"/>
      <w:divBdr>
        <w:top w:val="none" w:sz="0" w:space="0" w:color="auto"/>
        <w:left w:val="none" w:sz="0" w:space="0" w:color="auto"/>
        <w:bottom w:val="none" w:sz="0" w:space="0" w:color="auto"/>
        <w:right w:val="none" w:sz="0" w:space="0" w:color="auto"/>
      </w:divBdr>
    </w:div>
    <w:div w:id="854003181">
      <w:bodyDiv w:val="1"/>
      <w:marLeft w:val="0"/>
      <w:marRight w:val="0"/>
      <w:marTop w:val="0"/>
      <w:marBottom w:val="0"/>
      <w:divBdr>
        <w:top w:val="none" w:sz="0" w:space="0" w:color="auto"/>
        <w:left w:val="none" w:sz="0" w:space="0" w:color="auto"/>
        <w:bottom w:val="none" w:sz="0" w:space="0" w:color="auto"/>
        <w:right w:val="none" w:sz="0" w:space="0" w:color="auto"/>
      </w:divBdr>
    </w:div>
    <w:div w:id="858736313">
      <w:bodyDiv w:val="1"/>
      <w:marLeft w:val="0"/>
      <w:marRight w:val="0"/>
      <w:marTop w:val="0"/>
      <w:marBottom w:val="0"/>
      <w:divBdr>
        <w:top w:val="none" w:sz="0" w:space="0" w:color="auto"/>
        <w:left w:val="none" w:sz="0" w:space="0" w:color="auto"/>
        <w:bottom w:val="none" w:sz="0" w:space="0" w:color="auto"/>
        <w:right w:val="none" w:sz="0" w:space="0" w:color="auto"/>
      </w:divBdr>
    </w:div>
    <w:div w:id="865555317">
      <w:bodyDiv w:val="1"/>
      <w:marLeft w:val="0"/>
      <w:marRight w:val="0"/>
      <w:marTop w:val="0"/>
      <w:marBottom w:val="0"/>
      <w:divBdr>
        <w:top w:val="none" w:sz="0" w:space="0" w:color="auto"/>
        <w:left w:val="none" w:sz="0" w:space="0" w:color="auto"/>
        <w:bottom w:val="none" w:sz="0" w:space="0" w:color="auto"/>
        <w:right w:val="none" w:sz="0" w:space="0" w:color="auto"/>
      </w:divBdr>
    </w:div>
    <w:div w:id="869074678">
      <w:bodyDiv w:val="1"/>
      <w:marLeft w:val="0"/>
      <w:marRight w:val="0"/>
      <w:marTop w:val="0"/>
      <w:marBottom w:val="0"/>
      <w:divBdr>
        <w:top w:val="none" w:sz="0" w:space="0" w:color="auto"/>
        <w:left w:val="none" w:sz="0" w:space="0" w:color="auto"/>
        <w:bottom w:val="none" w:sz="0" w:space="0" w:color="auto"/>
        <w:right w:val="none" w:sz="0" w:space="0" w:color="auto"/>
      </w:divBdr>
    </w:div>
    <w:div w:id="877165917">
      <w:bodyDiv w:val="1"/>
      <w:marLeft w:val="0"/>
      <w:marRight w:val="0"/>
      <w:marTop w:val="0"/>
      <w:marBottom w:val="0"/>
      <w:divBdr>
        <w:top w:val="none" w:sz="0" w:space="0" w:color="auto"/>
        <w:left w:val="none" w:sz="0" w:space="0" w:color="auto"/>
        <w:bottom w:val="none" w:sz="0" w:space="0" w:color="auto"/>
        <w:right w:val="none" w:sz="0" w:space="0" w:color="auto"/>
      </w:divBdr>
    </w:div>
    <w:div w:id="879168880">
      <w:bodyDiv w:val="1"/>
      <w:marLeft w:val="0"/>
      <w:marRight w:val="0"/>
      <w:marTop w:val="0"/>
      <w:marBottom w:val="0"/>
      <w:divBdr>
        <w:top w:val="none" w:sz="0" w:space="0" w:color="auto"/>
        <w:left w:val="none" w:sz="0" w:space="0" w:color="auto"/>
        <w:bottom w:val="none" w:sz="0" w:space="0" w:color="auto"/>
        <w:right w:val="none" w:sz="0" w:space="0" w:color="auto"/>
      </w:divBdr>
    </w:div>
    <w:div w:id="879242968">
      <w:bodyDiv w:val="1"/>
      <w:marLeft w:val="0"/>
      <w:marRight w:val="0"/>
      <w:marTop w:val="0"/>
      <w:marBottom w:val="0"/>
      <w:divBdr>
        <w:top w:val="none" w:sz="0" w:space="0" w:color="auto"/>
        <w:left w:val="none" w:sz="0" w:space="0" w:color="auto"/>
        <w:bottom w:val="none" w:sz="0" w:space="0" w:color="auto"/>
        <w:right w:val="none" w:sz="0" w:space="0" w:color="auto"/>
      </w:divBdr>
    </w:div>
    <w:div w:id="883247669">
      <w:bodyDiv w:val="1"/>
      <w:marLeft w:val="0"/>
      <w:marRight w:val="0"/>
      <w:marTop w:val="0"/>
      <w:marBottom w:val="0"/>
      <w:divBdr>
        <w:top w:val="none" w:sz="0" w:space="0" w:color="auto"/>
        <w:left w:val="none" w:sz="0" w:space="0" w:color="auto"/>
        <w:bottom w:val="none" w:sz="0" w:space="0" w:color="auto"/>
        <w:right w:val="none" w:sz="0" w:space="0" w:color="auto"/>
      </w:divBdr>
    </w:div>
    <w:div w:id="885147269">
      <w:bodyDiv w:val="1"/>
      <w:marLeft w:val="0"/>
      <w:marRight w:val="0"/>
      <w:marTop w:val="0"/>
      <w:marBottom w:val="0"/>
      <w:divBdr>
        <w:top w:val="none" w:sz="0" w:space="0" w:color="auto"/>
        <w:left w:val="none" w:sz="0" w:space="0" w:color="auto"/>
        <w:bottom w:val="none" w:sz="0" w:space="0" w:color="auto"/>
        <w:right w:val="none" w:sz="0" w:space="0" w:color="auto"/>
      </w:divBdr>
    </w:div>
    <w:div w:id="894661553">
      <w:bodyDiv w:val="1"/>
      <w:marLeft w:val="0"/>
      <w:marRight w:val="0"/>
      <w:marTop w:val="0"/>
      <w:marBottom w:val="0"/>
      <w:divBdr>
        <w:top w:val="none" w:sz="0" w:space="0" w:color="auto"/>
        <w:left w:val="none" w:sz="0" w:space="0" w:color="auto"/>
        <w:bottom w:val="none" w:sz="0" w:space="0" w:color="auto"/>
        <w:right w:val="none" w:sz="0" w:space="0" w:color="auto"/>
      </w:divBdr>
    </w:div>
    <w:div w:id="896935172">
      <w:bodyDiv w:val="1"/>
      <w:marLeft w:val="0"/>
      <w:marRight w:val="0"/>
      <w:marTop w:val="0"/>
      <w:marBottom w:val="0"/>
      <w:divBdr>
        <w:top w:val="none" w:sz="0" w:space="0" w:color="auto"/>
        <w:left w:val="none" w:sz="0" w:space="0" w:color="auto"/>
        <w:bottom w:val="none" w:sz="0" w:space="0" w:color="auto"/>
        <w:right w:val="none" w:sz="0" w:space="0" w:color="auto"/>
      </w:divBdr>
    </w:div>
    <w:div w:id="903947530">
      <w:bodyDiv w:val="1"/>
      <w:marLeft w:val="0"/>
      <w:marRight w:val="0"/>
      <w:marTop w:val="0"/>
      <w:marBottom w:val="0"/>
      <w:divBdr>
        <w:top w:val="none" w:sz="0" w:space="0" w:color="auto"/>
        <w:left w:val="none" w:sz="0" w:space="0" w:color="auto"/>
        <w:bottom w:val="none" w:sz="0" w:space="0" w:color="auto"/>
        <w:right w:val="none" w:sz="0" w:space="0" w:color="auto"/>
      </w:divBdr>
    </w:div>
    <w:div w:id="932398772">
      <w:bodyDiv w:val="1"/>
      <w:marLeft w:val="0"/>
      <w:marRight w:val="0"/>
      <w:marTop w:val="0"/>
      <w:marBottom w:val="0"/>
      <w:divBdr>
        <w:top w:val="none" w:sz="0" w:space="0" w:color="auto"/>
        <w:left w:val="none" w:sz="0" w:space="0" w:color="auto"/>
        <w:bottom w:val="none" w:sz="0" w:space="0" w:color="auto"/>
        <w:right w:val="none" w:sz="0" w:space="0" w:color="auto"/>
      </w:divBdr>
    </w:div>
    <w:div w:id="935599466">
      <w:bodyDiv w:val="1"/>
      <w:marLeft w:val="0"/>
      <w:marRight w:val="0"/>
      <w:marTop w:val="0"/>
      <w:marBottom w:val="0"/>
      <w:divBdr>
        <w:top w:val="none" w:sz="0" w:space="0" w:color="auto"/>
        <w:left w:val="none" w:sz="0" w:space="0" w:color="auto"/>
        <w:bottom w:val="none" w:sz="0" w:space="0" w:color="auto"/>
        <w:right w:val="none" w:sz="0" w:space="0" w:color="auto"/>
      </w:divBdr>
    </w:div>
    <w:div w:id="936253785">
      <w:bodyDiv w:val="1"/>
      <w:marLeft w:val="0"/>
      <w:marRight w:val="0"/>
      <w:marTop w:val="0"/>
      <w:marBottom w:val="0"/>
      <w:divBdr>
        <w:top w:val="none" w:sz="0" w:space="0" w:color="auto"/>
        <w:left w:val="none" w:sz="0" w:space="0" w:color="auto"/>
        <w:bottom w:val="none" w:sz="0" w:space="0" w:color="auto"/>
        <w:right w:val="none" w:sz="0" w:space="0" w:color="auto"/>
      </w:divBdr>
    </w:div>
    <w:div w:id="939147534">
      <w:bodyDiv w:val="1"/>
      <w:marLeft w:val="0"/>
      <w:marRight w:val="0"/>
      <w:marTop w:val="0"/>
      <w:marBottom w:val="0"/>
      <w:divBdr>
        <w:top w:val="none" w:sz="0" w:space="0" w:color="auto"/>
        <w:left w:val="none" w:sz="0" w:space="0" w:color="auto"/>
        <w:bottom w:val="none" w:sz="0" w:space="0" w:color="auto"/>
        <w:right w:val="none" w:sz="0" w:space="0" w:color="auto"/>
      </w:divBdr>
    </w:div>
    <w:div w:id="939530754">
      <w:bodyDiv w:val="1"/>
      <w:marLeft w:val="0"/>
      <w:marRight w:val="0"/>
      <w:marTop w:val="0"/>
      <w:marBottom w:val="0"/>
      <w:divBdr>
        <w:top w:val="none" w:sz="0" w:space="0" w:color="auto"/>
        <w:left w:val="none" w:sz="0" w:space="0" w:color="auto"/>
        <w:bottom w:val="none" w:sz="0" w:space="0" w:color="auto"/>
        <w:right w:val="none" w:sz="0" w:space="0" w:color="auto"/>
      </w:divBdr>
    </w:div>
    <w:div w:id="944310705">
      <w:bodyDiv w:val="1"/>
      <w:marLeft w:val="0"/>
      <w:marRight w:val="0"/>
      <w:marTop w:val="0"/>
      <w:marBottom w:val="0"/>
      <w:divBdr>
        <w:top w:val="none" w:sz="0" w:space="0" w:color="auto"/>
        <w:left w:val="none" w:sz="0" w:space="0" w:color="auto"/>
        <w:bottom w:val="none" w:sz="0" w:space="0" w:color="auto"/>
        <w:right w:val="none" w:sz="0" w:space="0" w:color="auto"/>
      </w:divBdr>
    </w:div>
    <w:div w:id="950743528">
      <w:bodyDiv w:val="1"/>
      <w:marLeft w:val="0"/>
      <w:marRight w:val="0"/>
      <w:marTop w:val="0"/>
      <w:marBottom w:val="0"/>
      <w:divBdr>
        <w:top w:val="none" w:sz="0" w:space="0" w:color="auto"/>
        <w:left w:val="none" w:sz="0" w:space="0" w:color="auto"/>
        <w:bottom w:val="none" w:sz="0" w:space="0" w:color="auto"/>
        <w:right w:val="none" w:sz="0" w:space="0" w:color="auto"/>
      </w:divBdr>
    </w:div>
    <w:div w:id="951939668">
      <w:bodyDiv w:val="1"/>
      <w:marLeft w:val="0"/>
      <w:marRight w:val="0"/>
      <w:marTop w:val="0"/>
      <w:marBottom w:val="0"/>
      <w:divBdr>
        <w:top w:val="none" w:sz="0" w:space="0" w:color="auto"/>
        <w:left w:val="none" w:sz="0" w:space="0" w:color="auto"/>
        <w:bottom w:val="none" w:sz="0" w:space="0" w:color="auto"/>
        <w:right w:val="none" w:sz="0" w:space="0" w:color="auto"/>
      </w:divBdr>
    </w:div>
    <w:div w:id="957296807">
      <w:bodyDiv w:val="1"/>
      <w:marLeft w:val="0"/>
      <w:marRight w:val="0"/>
      <w:marTop w:val="0"/>
      <w:marBottom w:val="0"/>
      <w:divBdr>
        <w:top w:val="none" w:sz="0" w:space="0" w:color="auto"/>
        <w:left w:val="none" w:sz="0" w:space="0" w:color="auto"/>
        <w:bottom w:val="none" w:sz="0" w:space="0" w:color="auto"/>
        <w:right w:val="none" w:sz="0" w:space="0" w:color="auto"/>
      </w:divBdr>
    </w:div>
    <w:div w:id="957761360">
      <w:bodyDiv w:val="1"/>
      <w:marLeft w:val="0"/>
      <w:marRight w:val="0"/>
      <w:marTop w:val="0"/>
      <w:marBottom w:val="0"/>
      <w:divBdr>
        <w:top w:val="none" w:sz="0" w:space="0" w:color="auto"/>
        <w:left w:val="none" w:sz="0" w:space="0" w:color="auto"/>
        <w:bottom w:val="none" w:sz="0" w:space="0" w:color="auto"/>
        <w:right w:val="none" w:sz="0" w:space="0" w:color="auto"/>
      </w:divBdr>
    </w:div>
    <w:div w:id="965963727">
      <w:bodyDiv w:val="1"/>
      <w:marLeft w:val="0"/>
      <w:marRight w:val="0"/>
      <w:marTop w:val="0"/>
      <w:marBottom w:val="0"/>
      <w:divBdr>
        <w:top w:val="none" w:sz="0" w:space="0" w:color="auto"/>
        <w:left w:val="none" w:sz="0" w:space="0" w:color="auto"/>
        <w:bottom w:val="none" w:sz="0" w:space="0" w:color="auto"/>
        <w:right w:val="none" w:sz="0" w:space="0" w:color="auto"/>
      </w:divBdr>
    </w:div>
    <w:div w:id="966354107">
      <w:bodyDiv w:val="1"/>
      <w:marLeft w:val="0"/>
      <w:marRight w:val="0"/>
      <w:marTop w:val="0"/>
      <w:marBottom w:val="0"/>
      <w:divBdr>
        <w:top w:val="none" w:sz="0" w:space="0" w:color="auto"/>
        <w:left w:val="none" w:sz="0" w:space="0" w:color="auto"/>
        <w:bottom w:val="none" w:sz="0" w:space="0" w:color="auto"/>
        <w:right w:val="none" w:sz="0" w:space="0" w:color="auto"/>
      </w:divBdr>
    </w:div>
    <w:div w:id="972365351">
      <w:bodyDiv w:val="1"/>
      <w:marLeft w:val="0"/>
      <w:marRight w:val="0"/>
      <w:marTop w:val="0"/>
      <w:marBottom w:val="0"/>
      <w:divBdr>
        <w:top w:val="none" w:sz="0" w:space="0" w:color="auto"/>
        <w:left w:val="none" w:sz="0" w:space="0" w:color="auto"/>
        <w:bottom w:val="none" w:sz="0" w:space="0" w:color="auto"/>
        <w:right w:val="none" w:sz="0" w:space="0" w:color="auto"/>
      </w:divBdr>
    </w:div>
    <w:div w:id="975570012">
      <w:bodyDiv w:val="1"/>
      <w:marLeft w:val="0"/>
      <w:marRight w:val="0"/>
      <w:marTop w:val="0"/>
      <w:marBottom w:val="0"/>
      <w:divBdr>
        <w:top w:val="none" w:sz="0" w:space="0" w:color="auto"/>
        <w:left w:val="none" w:sz="0" w:space="0" w:color="auto"/>
        <w:bottom w:val="none" w:sz="0" w:space="0" w:color="auto"/>
        <w:right w:val="none" w:sz="0" w:space="0" w:color="auto"/>
      </w:divBdr>
    </w:div>
    <w:div w:id="976568900">
      <w:bodyDiv w:val="1"/>
      <w:marLeft w:val="0"/>
      <w:marRight w:val="0"/>
      <w:marTop w:val="0"/>
      <w:marBottom w:val="0"/>
      <w:divBdr>
        <w:top w:val="none" w:sz="0" w:space="0" w:color="auto"/>
        <w:left w:val="none" w:sz="0" w:space="0" w:color="auto"/>
        <w:bottom w:val="none" w:sz="0" w:space="0" w:color="auto"/>
        <w:right w:val="none" w:sz="0" w:space="0" w:color="auto"/>
      </w:divBdr>
    </w:div>
    <w:div w:id="982923813">
      <w:bodyDiv w:val="1"/>
      <w:marLeft w:val="0"/>
      <w:marRight w:val="0"/>
      <w:marTop w:val="0"/>
      <w:marBottom w:val="0"/>
      <w:divBdr>
        <w:top w:val="none" w:sz="0" w:space="0" w:color="auto"/>
        <w:left w:val="none" w:sz="0" w:space="0" w:color="auto"/>
        <w:bottom w:val="none" w:sz="0" w:space="0" w:color="auto"/>
        <w:right w:val="none" w:sz="0" w:space="0" w:color="auto"/>
      </w:divBdr>
    </w:div>
    <w:div w:id="986980658">
      <w:bodyDiv w:val="1"/>
      <w:marLeft w:val="0"/>
      <w:marRight w:val="0"/>
      <w:marTop w:val="0"/>
      <w:marBottom w:val="0"/>
      <w:divBdr>
        <w:top w:val="none" w:sz="0" w:space="0" w:color="auto"/>
        <w:left w:val="none" w:sz="0" w:space="0" w:color="auto"/>
        <w:bottom w:val="none" w:sz="0" w:space="0" w:color="auto"/>
        <w:right w:val="none" w:sz="0" w:space="0" w:color="auto"/>
      </w:divBdr>
    </w:div>
    <w:div w:id="988750375">
      <w:bodyDiv w:val="1"/>
      <w:marLeft w:val="0"/>
      <w:marRight w:val="0"/>
      <w:marTop w:val="0"/>
      <w:marBottom w:val="0"/>
      <w:divBdr>
        <w:top w:val="none" w:sz="0" w:space="0" w:color="auto"/>
        <w:left w:val="none" w:sz="0" w:space="0" w:color="auto"/>
        <w:bottom w:val="none" w:sz="0" w:space="0" w:color="auto"/>
        <w:right w:val="none" w:sz="0" w:space="0" w:color="auto"/>
      </w:divBdr>
    </w:div>
    <w:div w:id="989167094">
      <w:bodyDiv w:val="1"/>
      <w:marLeft w:val="0"/>
      <w:marRight w:val="0"/>
      <w:marTop w:val="0"/>
      <w:marBottom w:val="0"/>
      <w:divBdr>
        <w:top w:val="none" w:sz="0" w:space="0" w:color="auto"/>
        <w:left w:val="none" w:sz="0" w:space="0" w:color="auto"/>
        <w:bottom w:val="none" w:sz="0" w:space="0" w:color="auto"/>
        <w:right w:val="none" w:sz="0" w:space="0" w:color="auto"/>
      </w:divBdr>
    </w:div>
    <w:div w:id="990644054">
      <w:bodyDiv w:val="1"/>
      <w:marLeft w:val="0"/>
      <w:marRight w:val="0"/>
      <w:marTop w:val="0"/>
      <w:marBottom w:val="0"/>
      <w:divBdr>
        <w:top w:val="none" w:sz="0" w:space="0" w:color="auto"/>
        <w:left w:val="none" w:sz="0" w:space="0" w:color="auto"/>
        <w:bottom w:val="none" w:sz="0" w:space="0" w:color="auto"/>
        <w:right w:val="none" w:sz="0" w:space="0" w:color="auto"/>
      </w:divBdr>
    </w:div>
    <w:div w:id="1007368913">
      <w:bodyDiv w:val="1"/>
      <w:marLeft w:val="0"/>
      <w:marRight w:val="0"/>
      <w:marTop w:val="0"/>
      <w:marBottom w:val="0"/>
      <w:divBdr>
        <w:top w:val="none" w:sz="0" w:space="0" w:color="auto"/>
        <w:left w:val="none" w:sz="0" w:space="0" w:color="auto"/>
        <w:bottom w:val="none" w:sz="0" w:space="0" w:color="auto"/>
        <w:right w:val="none" w:sz="0" w:space="0" w:color="auto"/>
      </w:divBdr>
    </w:div>
    <w:div w:id="1008369196">
      <w:bodyDiv w:val="1"/>
      <w:marLeft w:val="0"/>
      <w:marRight w:val="0"/>
      <w:marTop w:val="0"/>
      <w:marBottom w:val="0"/>
      <w:divBdr>
        <w:top w:val="none" w:sz="0" w:space="0" w:color="auto"/>
        <w:left w:val="none" w:sz="0" w:space="0" w:color="auto"/>
        <w:bottom w:val="none" w:sz="0" w:space="0" w:color="auto"/>
        <w:right w:val="none" w:sz="0" w:space="0" w:color="auto"/>
      </w:divBdr>
    </w:div>
    <w:div w:id="1009020256">
      <w:bodyDiv w:val="1"/>
      <w:marLeft w:val="0"/>
      <w:marRight w:val="0"/>
      <w:marTop w:val="0"/>
      <w:marBottom w:val="0"/>
      <w:divBdr>
        <w:top w:val="none" w:sz="0" w:space="0" w:color="auto"/>
        <w:left w:val="none" w:sz="0" w:space="0" w:color="auto"/>
        <w:bottom w:val="none" w:sz="0" w:space="0" w:color="auto"/>
        <w:right w:val="none" w:sz="0" w:space="0" w:color="auto"/>
      </w:divBdr>
    </w:div>
    <w:div w:id="1009988037">
      <w:bodyDiv w:val="1"/>
      <w:marLeft w:val="0"/>
      <w:marRight w:val="0"/>
      <w:marTop w:val="0"/>
      <w:marBottom w:val="0"/>
      <w:divBdr>
        <w:top w:val="none" w:sz="0" w:space="0" w:color="auto"/>
        <w:left w:val="none" w:sz="0" w:space="0" w:color="auto"/>
        <w:bottom w:val="none" w:sz="0" w:space="0" w:color="auto"/>
        <w:right w:val="none" w:sz="0" w:space="0" w:color="auto"/>
      </w:divBdr>
    </w:div>
    <w:div w:id="1012611413">
      <w:bodyDiv w:val="1"/>
      <w:marLeft w:val="0"/>
      <w:marRight w:val="0"/>
      <w:marTop w:val="0"/>
      <w:marBottom w:val="0"/>
      <w:divBdr>
        <w:top w:val="none" w:sz="0" w:space="0" w:color="auto"/>
        <w:left w:val="none" w:sz="0" w:space="0" w:color="auto"/>
        <w:bottom w:val="none" w:sz="0" w:space="0" w:color="auto"/>
        <w:right w:val="none" w:sz="0" w:space="0" w:color="auto"/>
      </w:divBdr>
    </w:div>
    <w:div w:id="1016928524">
      <w:bodyDiv w:val="1"/>
      <w:marLeft w:val="0"/>
      <w:marRight w:val="0"/>
      <w:marTop w:val="0"/>
      <w:marBottom w:val="0"/>
      <w:divBdr>
        <w:top w:val="none" w:sz="0" w:space="0" w:color="auto"/>
        <w:left w:val="none" w:sz="0" w:space="0" w:color="auto"/>
        <w:bottom w:val="none" w:sz="0" w:space="0" w:color="auto"/>
        <w:right w:val="none" w:sz="0" w:space="0" w:color="auto"/>
      </w:divBdr>
    </w:div>
    <w:div w:id="1020745460">
      <w:bodyDiv w:val="1"/>
      <w:marLeft w:val="0"/>
      <w:marRight w:val="0"/>
      <w:marTop w:val="0"/>
      <w:marBottom w:val="0"/>
      <w:divBdr>
        <w:top w:val="none" w:sz="0" w:space="0" w:color="auto"/>
        <w:left w:val="none" w:sz="0" w:space="0" w:color="auto"/>
        <w:bottom w:val="none" w:sz="0" w:space="0" w:color="auto"/>
        <w:right w:val="none" w:sz="0" w:space="0" w:color="auto"/>
      </w:divBdr>
    </w:div>
    <w:div w:id="1029137738">
      <w:bodyDiv w:val="1"/>
      <w:marLeft w:val="0"/>
      <w:marRight w:val="0"/>
      <w:marTop w:val="0"/>
      <w:marBottom w:val="0"/>
      <w:divBdr>
        <w:top w:val="none" w:sz="0" w:space="0" w:color="auto"/>
        <w:left w:val="none" w:sz="0" w:space="0" w:color="auto"/>
        <w:bottom w:val="none" w:sz="0" w:space="0" w:color="auto"/>
        <w:right w:val="none" w:sz="0" w:space="0" w:color="auto"/>
      </w:divBdr>
    </w:div>
    <w:div w:id="1030375755">
      <w:bodyDiv w:val="1"/>
      <w:marLeft w:val="0"/>
      <w:marRight w:val="0"/>
      <w:marTop w:val="0"/>
      <w:marBottom w:val="0"/>
      <w:divBdr>
        <w:top w:val="none" w:sz="0" w:space="0" w:color="auto"/>
        <w:left w:val="none" w:sz="0" w:space="0" w:color="auto"/>
        <w:bottom w:val="none" w:sz="0" w:space="0" w:color="auto"/>
        <w:right w:val="none" w:sz="0" w:space="0" w:color="auto"/>
      </w:divBdr>
    </w:div>
    <w:div w:id="1037966349">
      <w:bodyDiv w:val="1"/>
      <w:marLeft w:val="0"/>
      <w:marRight w:val="0"/>
      <w:marTop w:val="0"/>
      <w:marBottom w:val="0"/>
      <w:divBdr>
        <w:top w:val="none" w:sz="0" w:space="0" w:color="auto"/>
        <w:left w:val="none" w:sz="0" w:space="0" w:color="auto"/>
        <w:bottom w:val="none" w:sz="0" w:space="0" w:color="auto"/>
        <w:right w:val="none" w:sz="0" w:space="0" w:color="auto"/>
      </w:divBdr>
    </w:div>
    <w:div w:id="1046491893">
      <w:bodyDiv w:val="1"/>
      <w:marLeft w:val="0"/>
      <w:marRight w:val="0"/>
      <w:marTop w:val="0"/>
      <w:marBottom w:val="0"/>
      <w:divBdr>
        <w:top w:val="none" w:sz="0" w:space="0" w:color="auto"/>
        <w:left w:val="none" w:sz="0" w:space="0" w:color="auto"/>
        <w:bottom w:val="none" w:sz="0" w:space="0" w:color="auto"/>
        <w:right w:val="none" w:sz="0" w:space="0" w:color="auto"/>
      </w:divBdr>
    </w:div>
    <w:div w:id="1049768989">
      <w:bodyDiv w:val="1"/>
      <w:marLeft w:val="0"/>
      <w:marRight w:val="0"/>
      <w:marTop w:val="0"/>
      <w:marBottom w:val="0"/>
      <w:divBdr>
        <w:top w:val="none" w:sz="0" w:space="0" w:color="auto"/>
        <w:left w:val="none" w:sz="0" w:space="0" w:color="auto"/>
        <w:bottom w:val="none" w:sz="0" w:space="0" w:color="auto"/>
        <w:right w:val="none" w:sz="0" w:space="0" w:color="auto"/>
      </w:divBdr>
    </w:div>
    <w:div w:id="1051465995">
      <w:bodyDiv w:val="1"/>
      <w:marLeft w:val="0"/>
      <w:marRight w:val="0"/>
      <w:marTop w:val="0"/>
      <w:marBottom w:val="0"/>
      <w:divBdr>
        <w:top w:val="none" w:sz="0" w:space="0" w:color="auto"/>
        <w:left w:val="none" w:sz="0" w:space="0" w:color="auto"/>
        <w:bottom w:val="none" w:sz="0" w:space="0" w:color="auto"/>
        <w:right w:val="none" w:sz="0" w:space="0" w:color="auto"/>
      </w:divBdr>
    </w:div>
    <w:div w:id="1063531234">
      <w:bodyDiv w:val="1"/>
      <w:marLeft w:val="0"/>
      <w:marRight w:val="0"/>
      <w:marTop w:val="0"/>
      <w:marBottom w:val="0"/>
      <w:divBdr>
        <w:top w:val="none" w:sz="0" w:space="0" w:color="auto"/>
        <w:left w:val="none" w:sz="0" w:space="0" w:color="auto"/>
        <w:bottom w:val="none" w:sz="0" w:space="0" w:color="auto"/>
        <w:right w:val="none" w:sz="0" w:space="0" w:color="auto"/>
      </w:divBdr>
    </w:div>
    <w:div w:id="1063724736">
      <w:bodyDiv w:val="1"/>
      <w:marLeft w:val="0"/>
      <w:marRight w:val="0"/>
      <w:marTop w:val="0"/>
      <w:marBottom w:val="0"/>
      <w:divBdr>
        <w:top w:val="none" w:sz="0" w:space="0" w:color="auto"/>
        <w:left w:val="none" w:sz="0" w:space="0" w:color="auto"/>
        <w:bottom w:val="none" w:sz="0" w:space="0" w:color="auto"/>
        <w:right w:val="none" w:sz="0" w:space="0" w:color="auto"/>
      </w:divBdr>
    </w:div>
    <w:div w:id="1066610891">
      <w:bodyDiv w:val="1"/>
      <w:marLeft w:val="0"/>
      <w:marRight w:val="0"/>
      <w:marTop w:val="0"/>
      <w:marBottom w:val="0"/>
      <w:divBdr>
        <w:top w:val="none" w:sz="0" w:space="0" w:color="auto"/>
        <w:left w:val="none" w:sz="0" w:space="0" w:color="auto"/>
        <w:bottom w:val="none" w:sz="0" w:space="0" w:color="auto"/>
        <w:right w:val="none" w:sz="0" w:space="0" w:color="auto"/>
      </w:divBdr>
    </w:div>
    <w:div w:id="1070688286">
      <w:bodyDiv w:val="1"/>
      <w:marLeft w:val="0"/>
      <w:marRight w:val="0"/>
      <w:marTop w:val="0"/>
      <w:marBottom w:val="0"/>
      <w:divBdr>
        <w:top w:val="none" w:sz="0" w:space="0" w:color="auto"/>
        <w:left w:val="none" w:sz="0" w:space="0" w:color="auto"/>
        <w:bottom w:val="none" w:sz="0" w:space="0" w:color="auto"/>
        <w:right w:val="none" w:sz="0" w:space="0" w:color="auto"/>
      </w:divBdr>
    </w:div>
    <w:div w:id="1072432393">
      <w:bodyDiv w:val="1"/>
      <w:marLeft w:val="0"/>
      <w:marRight w:val="0"/>
      <w:marTop w:val="0"/>
      <w:marBottom w:val="0"/>
      <w:divBdr>
        <w:top w:val="none" w:sz="0" w:space="0" w:color="auto"/>
        <w:left w:val="none" w:sz="0" w:space="0" w:color="auto"/>
        <w:bottom w:val="none" w:sz="0" w:space="0" w:color="auto"/>
        <w:right w:val="none" w:sz="0" w:space="0" w:color="auto"/>
      </w:divBdr>
    </w:div>
    <w:div w:id="1072461050">
      <w:bodyDiv w:val="1"/>
      <w:marLeft w:val="0"/>
      <w:marRight w:val="0"/>
      <w:marTop w:val="0"/>
      <w:marBottom w:val="0"/>
      <w:divBdr>
        <w:top w:val="none" w:sz="0" w:space="0" w:color="auto"/>
        <w:left w:val="none" w:sz="0" w:space="0" w:color="auto"/>
        <w:bottom w:val="none" w:sz="0" w:space="0" w:color="auto"/>
        <w:right w:val="none" w:sz="0" w:space="0" w:color="auto"/>
      </w:divBdr>
    </w:div>
    <w:div w:id="1079328219">
      <w:bodyDiv w:val="1"/>
      <w:marLeft w:val="0"/>
      <w:marRight w:val="0"/>
      <w:marTop w:val="0"/>
      <w:marBottom w:val="0"/>
      <w:divBdr>
        <w:top w:val="none" w:sz="0" w:space="0" w:color="auto"/>
        <w:left w:val="none" w:sz="0" w:space="0" w:color="auto"/>
        <w:bottom w:val="none" w:sz="0" w:space="0" w:color="auto"/>
        <w:right w:val="none" w:sz="0" w:space="0" w:color="auto"/>
      </w:divBdr>
    </w:div>
    <w:div w:id="1081488668">
      <w:bodyDiv w:val="1"/>
      <w:marLeft w:val="0"/>
      <w:marRight w:val="0"/>
      <w:marTop w:val="0"/>
      <w:marBottom w:val="0"/>
      <w:divBdr>
        <w:top w:val="none" w:sz="0" w:space="0" w:color="auto"/>
        <w:left w:val="none" w:sz="0" w:space="0" w:color="auto"/>
        <w:bottom w:val="none" w:sz="0" w:space="0" w:color="auto"/>
        <w:right w:val="none" w:sz="0" w:space="0" w:color="auto"/>
      </w:divBdr>
    </w:div>
    <w:div w:id="1082948859">
      <w:bodyDiv w:val="1"/>
      <w:marLeft w:val="0"/>
      <w:marRight w:val="0"/>
      <w:marTop w:val="0"/>
      <w:marBottom w:val="0"/>
      <w:divBdr>
        <w:top w:val="none" w:sz="0" w:space="0" w:color="auto"/>
        <w:left w:val="none" w:sz="0" w:space="0" w:color="auto"/>
        <w:bottom w:val="none" w:sz="0" w:space="0" w:color="auto"/>
        <w:right w:val="none" w:sz="0" w:space="0" w:color="auto"/>
      </w:divBdr>
    </w:div>
    <w:div w:id="1086808369">
      <w:bodyDiv w:val="1"/>
      <w:marLeft w:val="0"/>
      <w:marRight w:val="0"/>
      <w:marTop w:val="0"/>
      <w:marBottom w:val="0"/>
      <w:divBdr>
        <w:top w:val="none" w:sz="0" w:space="0" w:color="auto"/>
        <w:left w:val="none" w:sz="0" w:space="0" w:color="auto"/>
        <w:bottom w:val="none" w:sz="0" w:space="0" w:color="auto"/>
        <w:right w:val="none" w:sz="0" w:space="0" w:color="auto"/>
      </w:divBdr>
    </w:div>
    <w:div w:id="1092825160">
      <w:bodyDiv w:val="1"/>
      <w:marLeft w:val="0"/>
      <w:marRight w:val="0"/>
      <w:marTop w:val="0"/>
      <w:marBottom w:val="0"/>
      <w:divBdr>
        <w:top w:val="none" w:sz="0" w:space="0" w:color="auto"/>
        <w:left w:val="none" w:sz="0" w:space="0" w:color="auto"/>
        <w:bottom w:val="none" w:sz="0" w:space="0" w:color="auto"/>
        <w:right w:val="none" w:sz="0" w:space="0" w:color="auto"/>
      </w:divBdr>
    </w:div>
    <w:div w:id="1097365220">
      <w:bodyDiv w:val="1"/>
      <w:marLeft w:val="0"/>
      <w:marRight w:val="0"/>
      <w:marTop w:val="0"/>
      <w:marBottom w:val="0"/>
      <w:divBdr>
        <w:top w:val="none" w:sz="0" w:space="0" w:color="auto"/>
        <w:left w:val="none" w:sz="0" w:space="0" w:color="auto"/>
        <w:bottom w:val="none" w:sz="0" w:space="0" w:color="auto"/>
        <w:right w:val="none" w:sz="0" w:space="0" w:color="auto"/>
      </w:divBdr>
    </w:div>
    <w:div w:id="1104955068">
      <w:bodyDiv w:val="1"/>
      <w:marLeft w:val="0"/>
      <w:marRight w:val="0"/>
      <w:marTop w:val="0"/>
      <w:marBottom w:val="0"/>
      <w:divBdr>
        <w:top w:val="none" w:sz="0" w:space="0" w:color="auto"/>
        <w:left w:val="none" w:sz="0" w:space="0" w:color="auto"/>
        <w:bottom w:val="none" w:sz="0" w:space="0" w:color="auto"/>
        <w:right w:val="none" w:sz="0" w:space="0" w:color="auto"/>
      </w:divBdr>
    </w:div>
    <w:div w:id="1110929473">
      <w:bodyDiv w:val="1"/>
      <w:marLeft w:val="0"/>
      <w:marRight w:val="0"/>
      <w:marTop w:val="0"/>
      <w:marBottom w:val="0"/>
      <w:divBdr>
        <w:top w:val="none" w:sz="0" w:space="0" w:color="auto"/>
        <w:left w:val="none" w:sz="0" w:space="0" w:color="auto"/>
        <w:bottom w:val="none" w:sz="0" w:space="0" w:color="auto"/>
        <w:right w:val="none" w:sz="0" w:space="0" w:color="auto"/>
      </w:divBdr>
    </w:div>
    <w:div w:id="1111516699">
      <w:bodyDiv w:val="1"/>
      <w:marLeft w:val="0"/>
      <w:marRight w:val="0"/>
      <w:marTop w:val="0"/>
      <w:marBottom w:val="0"/>
      <w:divBdr>
        <w:top w:val="none" w:sz="0" w:space="0" w:color="auto"/>
        <w:left w:val="none" w:sz="0" w:space="0" w:color="auto"/>
        <w:bottom w:val="none" w:sz="0" w:space="0" w:color="auto"/>
        <w:right w:val="none" w:sz="0" w:space="0" w:color="auto"/>
      </w:divBdr>
    </w:div>
    <w:div w:id="1113405092">
      <w:bodyDiv w:val="1"/>
      <w:marLeft w:val="0"/>
      <w:marRight w:val="0"/>
      <w:marTop w:val="0"/>
      <w:marBottom w:val="0"/>
      <w:divBdr>
        <w:top w:val="none" w:sz="0" w:space="0" w:color="auto"/>
        <w:left w:val="none" w:sz="0" w:space="0" w:color="auto"/>
        <w:bottom w:val="none" w:sz="0" w:space="0" w:color="auto"/>
        <w:right w:val="none" w:sz="0" w:space="0" w:color="auto"/>
      </w:divBdr>
    </w:div>
    <w:div w:id="1120805756">
      <w:bodyDiv w:val="1"/>
      <w:marLeft w:val="0"/>
      <w:marRight w:val="0"/>
      <w:marTop w:val="0"/>
      <w:marBottom w:val="0"/>
      <w:divBdr>
        <w:top w:val="none" w:sz="0" w:space="0" w:color="auto"/>
        <w:left w:val="none" w:sz="0" w:space="0" w:color="auto"/>
        <w:bottom w:val="none" w:sz="0" w:space="0" w:color="auto"/>
        <w:right w:val="none" w:sz="0" w:space="0" w:color="auto"/>
      </w:divBdr>
    </w:div>
    <w:div w:id="1121727747">
      <w:bodyDiv w:val="1"/>
      <w:marLeft w:val="0"/>
      <w:marRight w:val="0"/>
      <w:marTop w:val="0"/>
      <w:marBottom w:val="0"/>
      <w:divBdr>
        <w:top w:val="none" w:sz="0" w:space="0" w:color="auto"/>
        <w:left w:val="none" w:sz="0" w:space="0" w:color="auto"/>
        <w:bottom w:val="none" w:sz="0" w:space="0" w:color="auto"/>
        <w:right w:val="none" w:sz="0" w:space="0" w:color="auto"/>
      </w:divBdr>
    </w:div>
    <w:div w:id="1123230780">
      <w:bodyDiv w:val="1"/>
      <w:marLeft w:val="0"/>
      <w:marRight w:val="0"/>
      <w:marTop w:val="0"/>
      <w:marBottom w:val="0"/>
      <w:divBdr>
        <w:top w:val="none" w:sz="0" w:space="0" w:color="auto"/>
        <w:left w:val="none" w:sz="0" w:space="0" w:color="auto"/>
        <w:bottom w:val="none" w:sz="0" w:space="0" w:color="auto"/>
        <w:right w:val="none" w:sz="0" w:space="0" w:color="auto"/>
      </w:divBdr>
    </w:div>
    <w:div w:id="1123966360">
      <w:bodyDiv w:val="1"/>
      <w:marLeft w:val="0"/>
      <w:marRight w:val="0"/>
      <w:marTop w:val="0"/>
      <w:marBottom w:val="0"/>
      <w:divBdr>
        <w:top w:val="none" w:sz="0" w:space="0" w:color="auto"/>
        <w:left w:val="none" w:sz="0" w:space="0" w:color="auto"/>
        <w:bottom w:val="none" w:sz="0" w:space="0" w:color="auto"/>
        <w:right w:val="none" w:sz="0" w:space="0" w:color="auto"/>
      </w:divBdr>
    </w:div>
    <w:div w:id="1127316452">
      <w:bodyDiv w:val="1"/>
      <w:marLeft w:val="0"/>
      <w:marRight w:val="0"/>
      <w:marTop w:val="0"/>
      <w:marBottom w:val="0"/>
      <w:divBdr>
        <w:top w:val="none" w:sz="0" w:space="0" w:color="auto"/>
        <w:left w:val="none" w:sz="0" w:space="0" w:color="auto"/>
        <w:bottom w:val="none" w:sz="0" w:space="0" w:color="auto"/>
        <w:right w:val="none" w:sz="0" w:space="0" w:color="auto"/>
      </w:divBdr>
    </w:div>
    <w:div w:id="1127894764">
      <w:bodyDiv w:val="1"/>
      <w:marLeft w:val="0"/>
      <w:marRight w:val="0"/>
      <w:marTop w:val="0"/>
      <w:marBottom w:val="0"/>
      <w:divBdr>
        <w:top w:val="none" w:sz="0" w:space="0" w:color="auto"/>
        <w:left w:val="none" w:sz="0" w:space="0" w:color="auto"/>
        <w:bottom w:val="none" w:sz="0" w:space="0" w:color="auto"/>
        <w:right w:val="none" w:sz="0" w:space="0" w:color="auto"/>
      </w:divBdr>
    </w:div>
    <w:div w:id="1131828056">
      <w:bodyDiv w:val="1"/>
      <w:marLeft w:val="0"/>
      <w:marRight w:val="0"/>
      <w:marTop w:val="0"/>
      <w:marBottom w:val="0"/>
      <w:divBdr>
        <w:top w:val="none" w:sz="0" w:space="0" w:color="auto"/>
        <w:left w:val="none" w:sz="0" w:space="0" w:color="auto"/>
        <w:bottom w:val="none" w:sz="0" w:space="0" w:color="auto"/>
        <w:right w:val="none" w:sz="0" w:space="0" w:color="auto"/>
      </w:divBdr>
    </w:div>
    <w:div w:id="1133670848">
      <w:bodyDiv w:val="1"/>
      <w:marLeft w:val="0"/>
      <w:marRight w:val="0"/>
      <w:marTop w:val="0"/>
      <w:marBottom w:val="0"/>
      <w:divBdr>
        <w:top w:val="none" w:sz="0" w:space="0" w:color="auto"/>
        <w:left w:val="none" w:sz="0" w:space="0" w:color="auto"/>
        <w:bottom w:val="none" w:sz="0" w:space="0" w:color="auto"/>
        <w:right w:val="none" w:sz="0" w:space="0" w:color="auto"/>
      </w:divBdr>
    </w:div>
    <w:div w:id="1140150204">
      <w:bodyDiv w:val="1"/>
      <w:marLeft w:val="0"/>
      <w:marRight w:val="0"/>
      <w:marTop w:val="0"/>
      <w:marBottom w:val="0"/>
      <w:divBdr>
        <w:top w:val="none" w:sz="0" w:space="0" w:color="auto"/>
        <w:left w:val="none" w:sz="0" w:space="0" w:color="auto"/>
        <w:bottom w:val="none" w:sz="0" w:space="0" w:color="auto"/>
        <w:right w:val="none" w:sz="0" w:space="0" w:color="auto"/>
      </w:divBdr>
    </w:div>
    <w:div w:id="1154876838">
      <w:bodyDiv w:val="1"/>
      <w:marLeft w:val="0"/>
      <w:marRight w:val="0"/>
      <w:marTop w:val="0"/>
      <w:marBottom w:val="0"/>
      <w:divBdr>
        <w:top w:val="none" w:sz="0" w:space="0" w:color="auto"/>
        <w:left w:val="none" w:sz="0" w:space="0" w:color="auto"/>
        <w:bottom w:val="none" w:sz="0" w:space="0" w:color="auto"/>
        <w:right w:val="none" w:sz="0" w:space="0" w:color="auto"/>
      </w:divBdr>
    </w:div>
    <w:div w:id="1155301070">
      <w:bodyDiv w:val="1"/>
      <w:marLeft w:val="0"/>
      <w:marRight w:val="0"/>
      <w:marTop w:val="0"/>
      <w:marBottom w:val="0"/>
      <w:divBdr>
        <w:top w:val="none" w:sz="0" w:space="0" w:color="auto"/>
        <w:left w:val="none" w:sz="0" w:space="0" w:color="auto"/>
        <w:bottom w:val="none" w:sz="0" w:space="0" w:color="auto"/>
        <w:right w:val="none" w:sz="0" w:space="0" w:color="auto"/>
      </w:divBdr>
    </w:div>
    <w:div w:id="1156337440">
      <w:bodyDiv w:val="1"/>
      <w:marLeft w:val="0"/>
      <w:marRight w:val="0"/>
      <w:marTop w:val="0"/>
      <w:marBottom w:val="0"/>
      <w:divBdr>
        <w:top w:val="none" w:sz="0" w:space="0" w:color="auto"/>
        <w:left w:val="none" w:sz="0" w:space="0" w:color="auto"/>
        <w:bottom w:val="none" w:sz="0" w:space="0" w:color="auto"/>
        <w:right w:val="none" w:sz="0" w:space="0" w:color="auto"/>
      </w:divBdr>
    </w:div>
    <w:div w:id="1162085568">
      <w:bodyDiv w:val="1"/>
      <w:marLeft w:val="0"/>
      <w:marRight w:val="0"/>
      <w:marTop w:val="0"/>
      <w:marBottom w:val="0"/>
      <w:divBdr>
        <w:top w:val="none" w:sz="0" w:space="0" w:color="auto"/>
        <w:left w:val="none" w:sz="0" w:space="0" w:color="auto"/>
        <w:bottom w:val="none" w:sz="0" w:space="0" w:color="auto"/>
        <w:right w:val="none" w:sz="0" w:space="0" w:color="auto"/>
      </w:divBdr>
    </w:div>
    <w:div w:id="1162236869">
      <w:bodyDiv w:val="1"/>
      <w:marLeft w:val="0"/>
      <w:marRight w:val="0"/>
      <w:marTop w:val="0"/>
      <w:marBottom w:val="0"/>
      <w:divBdr>
        <w:top w:val="none" w:sz="0" w:space="0" w:color="auto"/>
        <w:left w:val="none" w:sz="0" w:space="0" w:color="auto"/>
        <w:bottom w:val="none" w:sz="0" w:space="0" w:color="auto"/>
        <w:right w:val="none" w:sz="0" w:space="0" w:color="auto"/>
      </w:divBdr>
    </w:div>
    <w:div w:id="1179658905">
      <w:bodyDiv w:val="1"/>
      <w:marLeft w:val="0"/>
      <w:marRight w:val="0"/>
      <w:marTop w:val="0"/>
      <w:marBottom w:val="0"/>
      <w:divBdr>
        <w:top w:val="none" w:sz="0" w:space="0" w:color="auto"/>
        <w:left w:val="none" w:sz="0" w:space="0" w:color="auto"/>
        <w:bottom w:val="none" w:sz="0" w:space="0" w:color="auto"/>
        <w:right w:val="none" w:sz="0" w:space="0" w:color="auto"/>
      </w:divBdr>
    </w:div>
    <w:div w:id="1180195314">
      <w:bodyDiv w:val="1"/>
      <w:marLeft w:val="0"/>
      <w:marRight w:val="0"/>
      <w:marTop w:val="0"/>
      <w:marBottom w:val="0"/>
      <w:divBdr>
        <w:top w:val="none" w:sz="0" w:space="0" w:color="auto"/>
        <w:left w:val="none" w:sz="0" w:space="0" w:color="auto"/>
        <w:bottom w:val="none" w:sz="0" w:space="0" w:color="auto"/>
        <w:right w:val="none" w:sz="0" w:space="0" w:color="auto"/>
      </w:divBdr>
    </w:div>
    <w:div w:id="1182162548">
      <w:bodyDiv w:val="1"/>
      <w:marLeft w:val="0"/>
      <w:marRight w:val="0"/>
      <w:marTop w:val="0"/>
      <w:marBottom w:val="0"/>
      <w:divBdr>
        <w:top w:val="none" w:sz="0" w:space="0" w:color="auto"/>
        <w:left w:val="none" w:sz="0" w:space="0" w:color="auto"/>
        <w:bottom w:val="none" w:sz="0" w:space="0" w:color="auto"/>
        <w:right w:val="none" w:sz="0" w:space="0" w:color="auto"/>
      </w:divBdr>
    </w:div>
    <w:div w:id="1182279127">
      <w:bodyDiv w:val="1"/>
      <w:marLeft w:val="0"/>
      <w:marRight w:val="0"/>
      <w:marTop w:val="0"/>
      <w:marBottom w:val="0"/>
      <w:divBdr>
        <w:top w:val="none" w:sz="0" w:space="0" w:color="auto"/>
        <w:left w:val="none" w:sz="0" w:space="0" w:color="auto"/>
        <w:bottom w:val="none" w:sz="0" w:space="0" w:color="auto"/>
        <w:right w:val="none" w:sz="0" w:space="0" w:color="auto"/>
      </w:divBdr>
    </w:div>
    <w:div w:id="1185896879">
      <w:bodyDiv w:val="1"/>
      <w:marLeft w:val="0"/>
      <w:marRight w:val="0"/>
      <w:marTop w:val="0"/>
      <w:marBottom w:val="0"/>
      <w:divBdr>
        <w:top w:val="none" w:sz="0" w:space="0" w:color="auto"/>
        <w:left w:val="none" w:sz="0" w:space="0" w:color="auto"/>
        <w:bottom w:val="none" w:sz="0" w:space="0" w:color="auto"/>
        <w:right w:val="none" w:sz="0" w:space="0" w:color="auto"/>
      </w:divBdr>
    </w:div>
    <w:div w:id="1187065798">
      <w:bodyDiv w:val="1"/>
      <w:marLeft w:val="0"/>
      <w:marRight w:val="0"/>
      <w:marTop w:val="0"/>
      <w:marBottom w:val="0"/>
      <w:divBdr>
        <w:top w:val="none" w:sz="0" w:space="0" w:color="auto"/>
        <w:left w:val="none" w:sz="0" w:space="0" w:color="auto"/>
        <w:bottom w:val="none" w:sz="0" w:space="0" w:color="auto"/>
        <w:right w:val="none" w:sz="0" w:space="0" w:color="auto"/>
      </w:divBdr>
    </w:div>
    <w:div w:id="1187788860">
      <w:bodyDiv w:val="1"/>
      <w:marLeft w:val="0"/>
      <w:marRight w:val="0"/>
      <w:marTop w:val="0"/>
      <w:marBottom w:val="0"/>
      <w:divBdr>
        <w:top w:val="none" w:sz="0" w:space="0" w:color="auto"/>
        <w:left w:val="none" w:sz="0" w:space="0" w:color="auto"/>
        <w:bottom w:val="none" w:sz="0" w:space="0" w:color="auto"/>
        <w:right w:val="none" w:sz="0" w:space="0" w:color="auto"/>
      </w:divBdr>
    </w:div>
    <w:div w:id="1193542965">
      <w:bodyDiv w:val="1"/>
      <w:marLeft w:val="0"/>
      <w:marRight w:val="0"/>
      <w:marTop w:val="0"/>
      <w:marBottom w:val="0"/>
      <w:divBdr>
        <w:top w:val="none" w:sz="0" w:space="0" w:color="auto"/>
        <w:left w:val="none" w:sz="0" w:space="0" w:color="auto"/>
        <w:bottom w:val="none" w:sz="0" w:space="0" w:color="auto"/>
        <w:right w:val="none" w:sz="0" w:space="0" w:color="auto"/>
      </w:divBdr>
    </w:div>
    <w:div w:id="1196651578">
      <w:bodyDiv w:val="1"/>
      <w:marLeft w:val="0"/>
      <w:marRight w:val="0"/>
      <w:marTop w:val="0"/>
      <w:marBottom w:val="0"/>
      <w:divBdr>
        <w:top w:val="none" w:sz="0" w:space="0" w:color="auto"/>
        <w:left w:val="none" w:sz="0" w:space="0" w:color="auto"/>
        <w:bottom w:val="none" w:sz="0" w:space="0" w:color="auto"/>
        <w:right w:val="none" w:sz="0" w:space="0" w:color="auto"/>
      </w:divBdr>
    </w:div>
    <w:div w:id="1196968199">
      <w:bodyDiv w:val="1"/>
      <w:marLeft w:val="0"/>
      <w:marRight w:val="0"/>
      <w:marTop w:val="0"/>
      <w:marBottom w:val="0"/>
      <w:divBdr>
        <w:top w:val="none" w:sz="0" w:space="0" w:color="auto"/>
        <w:left w:val="none" w:sz="0" w:space="0" w:color="auto"/>
        <w:bottom w:val="none" w:sz="0" w:space="0" w:color="auto"/>
        <w:right w:val="none" w:sz="0" w:space="0" w:color="auto"/>
      </w:divBdr>
    </w:div>
    <w:div w:id="1198616326">
      <w:bodyDiv w:val="1"/>
      <w:marLeft w:val="0"/>
      <w:marRight w:val="0"/>
      <w:marTop w:val="0"/>
      <w:marBottom w:val="0"/>
      <w:divBdr>
        <w:top w:val="none" w:sz="0" w:space="0" w:color="auto"/>
        <w:left w:val="none" w:sz="0" w:space="0" w:color="auto"/>
        <w:bottom w:val="none" w:sz="0" w:space="0" w:color="auto"/>
        <w:right w:val="none" w:sz="0" w:space="0" w:color="auto"/>
      </w:divBdr>
    </w:div>
    <w:div w:id="1198735698">
      <w:bodyDiv w:val="1"/>
      <w:marLeft w:val="0"/>
      <w:marRight w:val="0"/>
      <w:marTop w:val="0"/>
      <w:marBottom w:val="0"/>
      <w:divBdr>
        <w:top w:val="none" w:sz="0" w:space="0" w:color="auto"/>
        <w:left w:val="none" w:sz="0" w:space="0" w:color="auto"/>
        <w:bottom w:val="none" w:sz="0" w:space="0" w:color="auto"/>
        <w:right w:val="none" w:sz="0" w:space="0" w:color="auto"/>
      </w:divBdr>
    </w:div>
    <w:div w:id="1201817833">
      <w:bodyDiv w:val="1"/>
      <w:marLeft w:val="0"/>
      <w:marRight w:val="0"/>
      <w:marTop w:val="0"/>
      <w:marBottom w:val="0"/>
      <w:divBdr>
        <w:top w:val="none" w:sz="0" w:space="0" w:color="auto"/>
        <w:left w:val="none" w:sz="0" w:space="0" w:color="auto"/>
        <w:bottom w:val="none" w:sz="0" w:space="0" w:color="auto"/>
        <w:right w:val="none" w:sz="0" w:space="0" w:color="auto"/>
      </w:divBdr>
    </w:div>
    <w:div w:id="1202784425">
      <w:bodyDiv w:val="1"/>
      <w:marLeft w:val="0"/>
      <w:marRight w:val="0"/>
      <w:marTop w:val="0"/>
      <w:marBottom w:val="0"/>
      <w:divBdr>
        <w:top w:val="none" w:sz="0" w:space="0" w:color="auto"/>
        <w:left w:val="none" w:sz="0" w:space="0" w:color="auto"/>
        <w:bottom w:val="none" w:sz="0" w:space="0" w:color="auto"/>
        <w:right w:val="none" w:sz="0" w:space="0" w:color="auto"/>
      </w:divBdr>
    </w:div>
    <w:div w:id="1209026143">
      <w:bodyDiv w:val="1"/>
      <w:marLeft w:val="0"/>
      <w:marRight w:val="0"/>
      <w:marTop w:val="0"/>
      <w:marBottom w:val="0"/>
      <w:divBdr>
        <w:top w:val="none" w:sz="0" w:space="0" w:color="auto"/>
        <w:left w:val="none" w:sz="0" w:space="0" w:color="auto"/>
        <w:bottom w:val="none" w:sz="0" w:space="0" w:color="auto"/>
        <w:right w:val="none" w:sz="0" w:space="0" w:color="auto"/>
      </w:divBdr>
    </w:div>
    <w:div w:id="1211503668">
      <w:bodyDiv w:val="1"/>
      <w:marLeft w:val="0"/>
      <w:marRight w:val="0"/>
      <w:marTop w:val="0"/>
      <w:marBottom w:val="0"/>
      <w:divBdr>
        <w:top w:val="none" w:sz="0" w:space="0" w:color="auto"/>
        <w:left w:val="none" w:sz="0" w:space="0" w:color="auto"/>
        <w:bottom w:val="none" w:sz="0" w:space="0" w:color="auto"/>
        <w:right w:val="none" w:sz="0" w:space="0" w:color="auto"/>
      </w:divBdr>
    </w:div>
    <w:div w:id="1213541984">
      <w:bodyDiv w:val="1"/>
      <w:marLeft w:val="0"/>
      <w:marRight w:val="0"/>
      <w:marTop w:val="0"/>
      <w:marBottom w:val="0"/>
      <w:divBdr>
        <w:top w:val="none" w:sz="0" w:space="0" w:color="auto"/>
        <w:left w:val="none" w:sz="0" w:space="0" w:color="auto"/>
        <w:bottom w:val="none" w:sz="0" w:space="0" w:color="auto"/>
        <w:right w:val="none" w:sz="0" w:space="0" w:color="auto"/>
      </w:divBdr>
    </w:div>
    <w:div w:id="1213736896">
      <w:bodyDiv w:val="1"/>
      <w:marLeft w:val="0"/>
      <w:marRight w:val="0"/>
      <w:marTop w:val="0"/>
      <w:marBottom w:val="0"/>
      <w:divBdr>
        <w:top w:val="none" w:sz="0" w:space="0" w:color="auto"/>
        <w:left w:val="none" w:sz="0" w:space="0" w:color="auto"/>
        <w:bottom w:val="none" w:sz="0" w:space="0" w:color="auto"/>
        <w:right w:val="none" w:sz="0" w:space="0" w:color="auto"/>
      </w:divBdr>
    </w:div>
    <w:div w:id="1219904149">
      <w:bodyDiv w:val="1"/>
      <w:marLeft w:val="0"/>
      <w:marRight w:val="0"/>
      <w:marTop w:val="0"/>
      <w:marBottom w:val="0"/>
      <w:divBdr>
        <w:top w:val="none" w:sz="0" w:space="0" w:color="auto"/>
        <w:left w:val="none" w:sz="0" w:space="0" w:color="auto"/>
        <w:bottom w:val="none" w:sz="0" w:space="0" w:color="auto"/>
        <w:right w:val="none" w:sz="0" w:space="0" w:color="auto"/>
      </w:divBdr>
    </w:div>
    <w:div w:id="1222133259">
      <w:bodyDiv w:val="1"/>
      <w:marLeft w:val="0"/>
      <w:marRight w:val="0"/>
      <w:marTop w:val="0"/>
      <w:marBottom w:val="0"/>
      <w:divBdr>
        <w:top w:val="none" w:sz="0" w:space="0" w:color="auto"/>
        <w:left w:val="none" w:sz="0" w:space="0" w:color="auto"/>
        <w:bottom w:val="none" w:sz="0" w:space="0" w:color="auto"/>
        <w:right w:val="none" w:sz="0" w:space="0" w:color="auto"/>
      </w:divBdr>
    </w:div>
    <w:div w:id="1223520994">
      <w:bodyDiv w:val="1"/>
      <w:marLeft w:val="0"/>
      <w:marRight w:val="0"/>
      <w:marTop w:val="0"/>
      <w:marBottom w:val="0"/>
      <w:divBdr>
        <w:top w:val="none" w:sz="0" w:space="0" w:color="auto"/>
        <w:left w:val="none" w:sz="0" w:space="0" w:color="auto"/>
        <w:bottom w:val="none" w:sz="0" w:space="0" w:color="auto"/>
        <w:right w:val="none" w:sz="0" w:space="0" w:color="auto"/>
      </w:divBdr>
    </w:div>
    <w:div w:id="1234849289">
      <w:bodyDiv w:val="1"/>
      <w:marLeft w:val="0"/>
      <w:marRight w:val="0"/>
      <w:marTop w:val="0"/>
      <w:marBottom w:val="0"/>
      <w:divBdr>
        <w:top w:val="none" w:sz="0" w:space="0" w:color="auto"/>
        <w:left w:val="none" w:sz="0" w:space="0" w:color="auto"/>
        <w:bottom w:val="none" w:sz="0" w:space="0" w:color="auto"/>
        <w:right w:val="none" w:sz="0" w:space="0" w:color="auto"/>
      </w:divBdr>
    </w:div>
    <w:div w:id="1235310680">
      <w:bodyDiv w:val="1"/>
      <w:marLeft w:val="0"/>
      <w:marRight w:val="0"/>
      <w:marTop w:val="0"/>
      <w:marBottom w:val="0"/>
      <w:divBdr>
        <w:top w:val="none" w:sz="0" w:space="0" w:color="auto"/>
        <w:left w:val="none" w:sz="0" w:space="0" w:color="auto"/>
        <w:bottom w:val="none" w:sz="0" w:space="0" w:color="auto"/>
        <w:right w:val="none" w:sz="0" w:space="0" w:color="auto"/>
      </w:divBdr>
    </w:div>
    <w:div w:id="1237126578">
      <w:bodyDiv w:val="1"/>
      <w:marLeft w:val="0"/>
      <w:marRight w:val="0"/>
      <w:marTop w:val="0"/>
      <w:marBottom w:val="0"/>
      <w:divBdr>
        <w:top w:val="none" w:sz="0" w:space="0" w:color="auto"/>
        <w:left w:val="none" w:sz="0" w:space="0" w:color="auto"/>
        <w:bottom w:val="none" w:sz="0" w:space="0" w:color="auto"/>
        <w:right w:val="none" w:sz="0" w:space="0" w:color="auto"/>
      </w:divBdr>
    </w:div>
    <w:div w:id="1247811888">
      <w:bodyDiv w:val="1"/>
      <w:marLeft w:val="0"/>
      <w:marRight w:val="0"/>
      <w:marTop w:val="0"/>
      <w:marBottom w:val="0"/>
      <w:divBdr>
        <w:top w:val="none" w:sz="0" w:space="0" w:color="auto"/>
        <w:left w:val="none" w:sz="0" w:space="0" w:color="auto"/>
        <w:bottom w:val="none" w:sz="0" w:space="0" w:color="auto"/>
        <w:right w:val="none" w:sz="0" w:space="0" w:color="auto"/>
      </w:divBdr>
    </w:div>
    <w:div w:id="1257708041">
      <w:bodyDiv w:val="1"/>
      <w:marLeft w:val="0"/>
      <w:marRight w:val="0"/>
      <w:marTop w:val="0"/>
      <w:marBottom w:val="0"/>
      <w:divBdr>
        <w:top w:val="none" w:sz="0" w:space="0" w:color="auto"/>
        <w:left w:val="none" w:sz="0" w:space="0" w:color="auto"/>
        <w:bottom w:val="none" w:sz="0" w:space="0" w:color="auto"/>
        <w:right w:val="none" w:sz="0" w:space="0" w:color="auto"/>
      </w:divBdr>
    </w:div>
    <w:div w:id="1268736845">
      <w:bodyDiv w:val="1"/>
      <w:marLeft w:val="0"/>
      <w:marRight w:val="0"/>
      <w:marTop w:val="0"/>
      <w:marBottom w:val="0"/>
      <w:divBdr>
        <w:top w:val="none" w:sz="0" w:space="0" w:color="auto"/>
        <w:left w:val="none" w:sz="0" w:space="0" w:color="auto"/>
        <w:bottom w:val="none" w:sz="0" w:space="0" w:color="auto"/>
        <w:right w:val="none" w:sz="0" w:space="0" w:color="auto"/>
      </w:divBdr>
    </w:div>
    <w:div w:id="1274703090">
      <w:bodyDiv w:val="1"/>
      <w:marLeft w:val="0"/>
      <w:marRight w:val="0"/>
      <w:marTop w:val="0"/>
      <w:marBottom w:val="0"/>
      <w:divBdr>
        <w:top w:val="none" w:sz="0" w:space="0" w:color="auto"/>
        <w:left w:val="none" w:sz="0" w:space="0" w:color="auto"/>
        <w:bottom w:val="none" w:sz="0" w:space="0" w:color="auto"/>
        <w:right w:val="none" w:sz="0" w:space="0" w:color="auto"/>
      </w:divBdr>
    </w:div>
    <w:div w:id="1278609462">
      <w:bodyDiv w:val="1"/>
      <w:marLeft w:val="0"/>
      <w:marRight w:val="0"/>
      <w:marTop w:val="0"/>
      <w:marBottom w:val="0"/>
      <w:divBdr>
        <w:top w:val="none" w:sz="0" w:space="0" w:color="auto"/>
        <w:left w:val="none" w:sz="0" w:space="0" w:color="auto"/>
        <w:bottom w:val="none" w:sz="0" w:space="0" w:color="auto"/>
        <w:right w:val="none" w:sz="0" w:space="0" w:color="auto"/>
      </w:divBdr>
    </w:div>
    <w:div w:id="1279680341">
      <w:bodyDiv w:val="1"/>
      <w:marLeft w:val="0"/>
      <w:marRight w:val="0"/>
      <w:marTop w:val="0"/>
      <w:marBottom w:val="0"/>
      <w:divBdr>
        <w:top w:val="none" w:sz="0" w:space="0" w:color="auto"/>
        <w:left w:val="none" w:sz="0" w:space="0" w:color="auto"/>
        <w:bottom w:val="none" w:sz="0" w:space="0" w:color="auto"/>
        <w:right w:val="none" w:sz="0" w:space="0" w:color="auto"/>
      </w:divBdr>
    </w:div>
    <w:div w:id="1281457530">
      <w:bodyDiv w:val="1"/>
      <w:marLeft w:val="0"/>
      <w:marRight w:val="0"/>
      <w:marTop w:val="0"/>
      <w:marBottom w:val="0"/>
      <w:divBdr>
        <w:top w:val="none" w:sz="0" w:space="0" w:color="auto"/>
        <w:left w:val="none" w:sz="0" w:space="0" w:color="auto"/>
        <w:bottom w:val="none" w:sz="0" w:space="0" w:color="auto"/>
        <w:right w:val="none" w:sz="0" w:space="0" w:color="auto"/>
      </w:divBdr>
    </w:div>
    <w:div w:id="1291857386">
      <w:bodyDiv w:val="1"/>
      <w:marLeft w:val="0"/>
      <w:marRight w:val="0"/>
      <w:marTop w:val="0"/>
      <w:marBottom w:val="0"/>
      <w:divBdr>
        <w:top w:val="none" w:sz="0" w:space="0" w:color="auto"/>
        <w:left w:val="none" w:sz="0" w:space="0" w:color="auto"/>
        <w:bottom w:val="none" w:sz="0" w:space="0" w:color="auto"/>
        <w:right w:val="none" w:sz="0" w:space="0" w:color="auto"/>
      </w:divBdr>
    </w:div>
    <w:div w:id="1292829522">
      <w:bodyDiv w:val="1"/>
      <w:marLeft w:val="0"/>
      <w:marRight w:val="0"/>
      <w:marTop w:val="0"/>
      <w:marBottom w:val="0"/>
      <w:divBdr>
        <w:top w:val="none" w:sz="0" w:space="0" w:color="auto"/>
        <w:left w:val="none" w:sz="0" w:space="0" w:color="auto"/>
        <w:bottom w:val="none" w:sz="0" w:space="0" w:color="auto"/>
        <w:right w:val="none" w:sz="0" w:space="0" w:color="auto"/>
      </w:divBdr>
    </w:div>
    <w:div w:id="1301568571">
      <w:bodyDiv w:val="1"/>
      <w:marLeft w:val="0"/>
      <w:marRight w:val="0"/>
      <w:marTop w:val="0"/>
      <w:marBottom w:val="0"/>
      <w:divBdr>
        <w:top w:val="none" w:sz="0" w:space="0" w:color="auto"/>
        <w:left w:val="none" w:sz="0" w:space="0" w:color="auto"/>
        <w:bottom w:val="none" w:sz="0" w:space="0" w:color="auto"/>
        <w:right w:val="none" w:sz="0" w:space="0" w:color="auto"/>
      </w:divBdr>
    </w:div>
    <w:div w:id="1302661210">
      <w:bodyDiv w:val="1"/>
      <w:marLeft w:val="0"/>
      <w:marRight w:val="0"/>
      <w:marTop w:val="0"/>
      <w:marBottom w:val="0"/>
      <w:divBdr>
        <w:top w:val="none" w:sz="0" w:space="0" w:color="auto"/>
        <w:left w:val="none" w:sz="0" w:space="0" w:color="auto"/>
        <w:bottom w:val="none" w:sz="0" w:space="0" w:color="auto"/>
        <w:right w:val="none" w:sz="0" w:space="0" w:color="auto"/>
      </w:divBdr>
    </w:div>
    <w:div w:id="1311515878">
      <w:bodyDiv w:val="1"/>
      <w:marLeft w:val="0"/>
      <w:marRight w:val="0"/>
      <w:marTop w:val="0"/>
      <w:marBottom w:val="0"/>
      <w:divBdr>
        <w:top w:val="none" w:sz="0" w:space="0" w:color="auto"/>
        <w:left w:val="none" w:sz="0" w:space="0" w:color="auto"/>
        <w:bottom w:val="none" w:sz="0" w:space="0" w:color="auto"/>
        <w:right w:val="none" w:sz="0" w:space="0" w:color="auto"/>
      </w:divBdr>
    </w:div>
    <w:div w:id="1312632542">
      <w:bodyDiv w:val="1"/>
      <w:marLeft w:val="0"/>
      <w:marRight w:val="0"/>
      <w:marTop w:val="0"/>
      <w:marBottom w:val="0"/>
      <w:divBdr>
        <w:top w:val="none" w:sz="0" w:space="0" w:color="auto"/>
        <w:left w:val="none" w:sz="0" w:space="0" w:color="auto"/>
        <w:bottom w:val="none" w:sz="0" w:space="0" w:color="auto"/>
        <w:right w:val="none" w:sz="0" w:space="0" w:color="auto"/>
      </w:divBdr>
    </w:div>
    <w:div w:id="1313682397">
      <w:bodyDiv w:val="1"/>
      <w:marLeft w:val="0"/>
      <w:marRight w:val="0"/>
      <w:marTop w:val="0"/>
      <w:marBottom w:val="0"/>
      <w:divBdr>
        <w:top w:val="none" w:sz="0" w:space="0" w:color="auto"/>
        <w:left w:val="none" w:sz="0" w:space="0" w:color="auto"/>
        <w:bottom w:val="none" w:sz="0" w:space="0" w:color="auto"/>
        <w:right w:val="none" w:sz="0" w:space="0" w:color="auto"/>
      </w:divBdr>
    </w:div>
    <w:div w:id="1314943186">
      <w:bodyDiv w:val="1"/>
      <w:marLeft w:val="0"/>
      <w:marRight w:val="0"/>
      <w:marTop w:val="0"/>
      <w:marBottom w:val="0"/>
      <w:divBdr>
        <w:top w:val="none" w:sz="0" w:space="0" w:color="auto"/>
        <w:left w:val="none" w:sz="0" w:space="0" w:color="auto"/>
        <w:bottom w:val="none" w:sz="0" w:space="0" w:color="auto"/>
        <w:right w:val="none" w:sz="0" w:space="0" w:color="auto"/>
      </w:divBdr>
    </w:div>
    <w:div w:id="1315259396">
      <w:bodyDiv w:val="1"/>
      <w:marLeft w:val="0"/>
      <w:marRight w:val="0"/>
      <w:marTop w:val="0"/>
      <w:marBottom w:val="0"/>
      <w:divBdr>
        <w:top w:val="none" w:sz="0" w:space="0" w:color="auto"/>
        <w:left w:val="none" w:sz="0" w:space="0" w:color="auto"/>
        <w:bottom w:val="none" w:sz="0" w:space="0" w:color="auto"/>
        <w:right w:val="none" w:sz="0" w:space="0" w:color="auto"/>
      </w:divBdr>
    </w:div>
    <w:div w:id="1319840505">
      <w:bodyDiv w:val="1"/>
      <w:marLeft w:val="0"/>
      <w:marRight w:val="0"/>
      <w:marTop w:val="0"/>
      <w:marBottom w:val="0"/>
      <w:divBdr>
        <w:top w:val="none" w:sz="0" w:space="0" w:color="auto"/>
        <w:left w:val="none" w:sz="0" w:space="0" w:color="auto"/>
        <w:bottom w:val="none" w:sz="0" w:space="0" w:color="auto"/>
        <w:right w:val="none" w:sz="0" w:space="0" w:color="auto"/>
      </w:divBdr>
    </w:div>
    <w:div w:id="1321613805">
      <w:bodyDiv w:val="1"/>
      <w:marLeft w:val="0"/>
      <w:marRight w:val="0"/>
      <w:marTop w:val="0"/>
      <w:marBottom w:val="0"/>
      <w:divBdr>
        <w:top w:val="none" w:sz="0" w:space="0" w:color="auto"/>
        <w:left w:val="none" w:sz="0" w:space="0" w:color="auto"/>
        <w:bottom w:val="none" w:sz="0" w:space="0" w:color="auto"/>
        <w:right w:val="none" w:sz="0" w:space="0" w:color="auto"/>
      </w:divBdr>
    </w:div>
    <w:div w:id="1323243611">
      <w:bodyDiv w:val="1"/>
      <w:marLeft w:val="0"/>
      <w:marRight w:val="0"/>
      <w:marTop w:val="0"/>
      <w:marBottom w:val="0"/>
      <w:divBdr>
        <w:top w:val="none" w:sz="0" w:space="0" w:color="auto"/>
        <w:left w:val="none" w:sz="0" w:space="0" w:color="auto"/>
        <w:bottom w:val="none" w:sz="0" w:space="0" w:color="auto"/>
        <w:right w:val="none" w:sz="0" w:space="0" w:color="auto"/>
      </w:divBdr>
    </w:div>
    <w:div w:id="1325663971">
      <w:bodyDiv w:val="1"/>
      <w:marLeft w:val="0"/>
      <w:marRight w:val="0"/>
      <w:marTop w:val="0"/>
      <w:marBottom w:val="0"/>
      <w:divBdr>
        <w:top w:val="none" w:sz="0" w:space="0" w:color="auto"/>
        <w:left w:val="none" w:sz="0" w:space="0" w:color="auto"/>
        <w:bottom w:val="none" w:sz="0" w:space="0" w:color="auto"/>
        <w:right w:val="none" w:sz="0" w:space="0" w:color="auto"/>
      </w:divBdr>
    </w:div>
    <w:div w:id="1326519642">
      <w:bodyDiv w:val="1"/>
      <w:marLeft w:val="0"/>
      <w:marRight w:val="0"/>
      <w:marTop w:val="0"/>
      <w:marBottom w:val="0"/>
      <w:divBdr>
        <w:top w:val="none" w:sz="0" w:space="0" w:color="auto"/>
        <w:left w:val="none" w:sz="0" w:space="0" w:color="auto"/>
        <w:bottom w:val="none" w:sz="0" w:space="0" w:color="auto"/>
        <w:right w:val="none" w:sz="0" w:space="0" w:color="auto"/>
      </w:divBdr>
    </w:div>
    <w:div w:id="1329098760">
      <w:bodyDiv w:val="1"/>
      <w:marLeft w:val="0"/>
      <w:marRight w:val="0"/>
      <w:marTop w:val="0"/>
      <w:marBottom w:val="0"/>
      <w:divBdr>
        <w:top w:val="none" w:sz="0" w:space="0" w:color="auto"/>
        <w:left w:val="none" w:sz="0" w:space="0" w:color="auto"/>
        <w:bottom w:val="none" w:sz="0" w:space="0" w:color="auto"/>
        <w:right w:val="none" w:sz="0" w:space="0" w:color="auto"/>
      </w:divBdr>
    </w:div>
    <w:div w:id="1342584682">
      <w:bodyDiv w:val="1"/>
      <w:marLeft w:val="0"/>
      <w:marRight w:val="0"/>
      <w:marTop w:val="0"/>
      <w:marBottom w:val="0"/>
      <w:divBdr>
        <w:top w:val="none" w:sz="0" w:space="0" w:color="auto"/>
        <w:left w:val="none" w:sz="0" w:space="0" w:color="auto"/>
        <w:bottom w:val="none" w:sz="0" w:space="0" w:color="auto"/>
        <w:right w:val="none" w:sz="0" w:space="0" w:color="auto"/>
      </w:divBdr>
    </w:div>
    <w:div w:id="1343162082">
      <w:bodyDiv w:val="1"/>
      <w:marLeft w:val="0"/>
      <w:marRight w:val="0"/>
      <w:marTop w:val="0"/>
      <w:marBottom w:val="0"/>
      <w:divBdr>
        <w:top w:val="none" w:sz="0" w:space="0" w:color="auto"/>
        <w:left w:val="none" w:sz="0" w:space="0" w:color="auto"/>
        <w:bottom w:val="none" w:sz="0" w:space="0" w:color="auto"/>
        <w:right w:val="none" w:sz="0" w:space="0" w:color="auto"/>
      </w:divBdr>
    </w:div>
    <w:div w:id="1344437129">
      <w:bodyDiv w:val="1"/>
      <w:marLeft w:val="0"/>
      <w:marRight w:val="0"/>
      <w:marTop w:val="0"/>
      <w:marBottom w:val="0"/>
      <w:divBdr>
        <w:top w:val="none" w:sz="0" w:space="0" w:color="auto"/>
        <w:left w:val="none" w:sz="0" w:space="0" w:color="auto"/>
        <w:bottom w:val="none" w:sz="0" w:space="0" w:color="auto"/>
        <w:right w:val="none" w:sz="0" w:space="0" w:color="auto"/>
      </w:divBdr>
    </w:div>
    <w:div w:id="1359505261">
      <w:bodyDiv w:val="1"/>
      <w:marLeft w:val="0"/>
      <w:marRight w:val="0"/>
      <w:marTop w:val="0"/>
      <w:marBottom w:val="0"/>
      <w:divBdr>
        <w:top w:val="none" w:sz="0" w:space="0" w:color="auto"/>
        <w:left w:val="none" w:sz="0" w:space="0" w:color="auto"/>
        <w:bottom w:val="none" w:sz="0" w:space="0" w:color="auto"/>
        <w:right w:val="none" w:sz="0" w:space="0" w:color="auto"/>
      </w:divBdr>
    </w:div>
    <w:div w:id="1364938295">
      <w:bodyDiv w:val="1"/>
      <w:marLeft w:val="0"/>
      <w:marRight w:val="0"/>
      <w:marTop w:val="0"/>
      <w:marBottom w:val="0"/>
      <w:divBdr>
        <w:top w:val="none" w:sz="0" w:space="0" w:color="auto"/>
        <w:left w:val="none" w:sz="0" w:space="0" w:color="auto"/>
        <w:bottom w:val="none" w:sz="0" w:space="0" w:color="auto"/>
        <w:right w:val="none" w:sz="0" w:space="0" w:color="auto"/>
      </w:divBdr>
    </w:div>
    <w:div w:id="1367024459">
      <w:bodyDiv w:val="1"/>
      <w:marLeft w:val="0"/>
      <w:marRight w:val="0"/>
      <w:marTop w:val="0"/>
      <w:marBottom w:val="0"/>
      <w:divBdr>
        <w:top w:val="none" w:sz="0" w:space="0" w:color="auto"/>
        <w:left w:val="none" w:sz="0" w:space="0" w:color="auto"/>
        <w:bottom w:val="none" w:sz="0" w:space="0" w:color="auto"/>
        <w:right w:val="none" w:sz="0" w:space="0" w:color="auto"/>
      </w:divBdr>
    </w:div>
    <w:div w:id="1368292586">
      <w:bodyDiv w:val="1"/>
      <w:marLeft w:val="0"/>
      <w:marRight w:val="0"/>
      <w:marTop w:val="0"/>
      <w:marBottom w:val="0"/>
      <w:divBdr>
        <w:top w:val="none" w:sz="0" w:space="0" w:color="auto"/>
        <w:left w:val="none" w:sz="0" w:space="0" w:color="auto"/>
        <w:bottom w:val="none" w:sz="0" w:space="0" w:color="auto"/>
        <w:right w:val="none" w:sz="0" w:space="0" w:color="auto"/>
      </w:divBdr>
    </w:div>
    <w:div w:id="1373069043">
      <w:bodyDiv w:val="1"/>
      <w:marLeft w:val="0"/>
      <w:marRight w:val="0"/>
      <w:marTop w:val="0"/>
      <w:marBottom w:val="0"/>
      <w:divBdr>
        <w:top w:val="none" w:sz="0" w:space="0" w:color="auto"/>
        <w:left w:val="none" w:sz="0" w:space="0" w:color="auto"/>
        <w:bottom w:val="none" w:sz="0" w:space="0" w:color="auto"/>
        <w:right w:val="none" w:sz="0" w:space="0" w:color="auto"/>
      </w:divBdr>
    </w:div>
    <w:div w:id="1375732052">
      <w:bodyDiv w:val="1"/>
      <w:marLeft w:val="0"/>
      <w:marRight w:val="0"/>
      <w:marTop w:val="0"/>
      <w:marBottom w:val="0"/>
      <w:divBdr>
        <w:top w:val="none" w:sz="0" w:space="0" w:color="auto"/>
        <w:left w:val="none" w:sz="0" w:space="0" w:color="auto"/>
        <w:bottom w:val="none" w:sz="0" w:space="0" w:color="auto"/>
        <w:right w:val="none" w:sz="0" w:space="0" w:color="auto"/>
      </w:divBdr>
    </w:div>
    <w:div w:id="1381589048">
      <w:bodyDiv w:val="1"/>
      <w:marLeft w:val="0"/>
      <w:marRight w:val="0"/>
      <w:marTop w:val="0"/>
      <w:marBottom w:val="0"/>
      <w:divBdr>
        <w:top w:val="none" w:sz="0" w:space="0" w:color="auto"/>
        <w:left w:val="none" w:sz="0" w:space="0" w:color="auto"/>
        <w:bottom w:val="none" w:sz="0" w:space="0" w:color="auto"/>
        <w:right w:val="none" w:sz="0" w:space="0" w:color="auto"/>
      </w:divBdr>
    </w:div>
    <w:div w:id="1383552523">
      <w:bodyDiv w:val="1"/>
      <w:marLeft w:val="0"/>
      <w:marRight w:val="0"/>
      <w:marTop w:val="0"/>
      <w:marBottom w:val="0"/>
      <w:divBdr>
        <w:top w:val="none" w:sz="0" w:space="0" w:color="auto"/>
        <w:left w:val="none" w:sz="0" w:space="0" w:color="auto"/>
        <w:bottom w:val="none" w:sz="0" w:space="0" w:color="auto"/>
        <w:right w:val="none" w:sz="0" w:space="0" w:color="auto"/>
      </w:divBdr>
    </w:div>
    <w:div w:id="1386640145">
      <w:bodyDiv w:val="1"/>
      <w:marLeft w:val="0"/>
      <w:marRight w:val="0"/>
      <w:marTop w:val="0"/>
      <w:marBottom w:val="0"/>
      <w:divBdr>
        <w:top w:val="none" w:sz="0" w:space="0" w:color="auto"/>
        <w:left w:val="none" w:sz="0" w:space="0" w:color="auto"/>
        <w:bottom w:val="none" w:sz="0" w:space="0" w:color="auto"/>
        <w:right w:val="none" w:sz="0" w:space="0" w:color="auto"/>
      </w:divBdr>
    </w:div>
    <w:div w:id="1401831844">
      <w:bodyDiv w:val="1"/>
      <w:marLeft w:val="0"/>
      <w:marRight w:val="0"/>
      <w:marTop w:val="0"/>
      <w:marBottom w:val="0"/>
      <w:divBdr>
        <w:top w:val="none" w:sz="0" w:space="0" w:color="auto"/>
        <w:left w:val="none" w:sz="0" w:space="0" w:color="auto"/>
        <w:bottom w:val="none" w:sz="0" w:space="0" w:color="auto"/>
        <w:right w:val="none" w:sz="0" w:space="0" w:color="auto"/>
      </w:divBdr>
    </w:div>
    <w:div w:id="1403216475">
      <w:bodyDiv w:val="1"/>
      <w:marLeft w:val="0"/>
      <w:marRight w:val="0"/>
      <w:marTop w:val="0"/>
      <w:marBottom w:val="0"/>
      <w:divBdr>
        <w:top w:val="none" w:sz="0" w:space="0" w:color="auto"/>
        <w:left w:val="none" w:sz="0" w:space="0" w:color="auto"/>
        <w:bottom w:val="none" w:sz="0" w:space="0" w:color="auto"/>
        <w:right w:val="none" w:sz="0" w:space="0" w:color="auto"/>
      </w:divBdr>
    </w:div>
    <w:div w:id="1424104126">
      <w:bodyDiv w:val="1"/>
      <w:marLeft w:val="0"/>
      <w:marRight w:val="0"/>
      <w:marTop w:val="0"/>
      <w:marBottom w:val="0"/>
      <w:divBdr>
        <w:top w:val="none" w:sz="0" w:space="0" w:color="auto"/>
        <w:left w:val="none" w:sz="0" w:space="0" w:color="auto"/>
        <w:bottom w:val="none" w:sz="0" w:space="0" w:color="auto"/>
        <w:right w:val="none" w:sz="0" w:space="0" w:color="auto"/>
      </w:divBdr>
    </w:div>
    <w:div w:id="1427770828">
      <w:bodyDiv w:val="1"/>
      <w:marLeft w:val="0"/>
      <w:marRight w:val="0"/>
      <w:marTop w:val="0"/>
      <w:marBottom w:val="0"/>
      <w:divBdr>
        <w:top w:val="none" w:sz="0" w:space="0" w:color="auto"/>
        <w:left w:val="none" w:sz="0" w:space="0" w:color="auto"/>
        <w:bottom w:val="none" w:sz="0" w:space="0" w:color="auto"/>
        <w:right w:val="none" w:sz="0" w:space="0" w:color="auto"/>
      </w:divBdr>
    </w:div>
    <w:div w:id="1438597001">
      <w:bodyDiv w:val="1"/>
      <w:marLeft w:val="0"/>
      <w:marRight w:val="0"/>
      <w:marTop w:val="0"/>
      <w:marBottom w:val="0"/>
      <w:divBdr>
        <w:top w:val="none" w:sz="0" w:space="0" w:color="auto"/>
        <w:left w:val="none" w:sz="0" w:space="0" w:color="auto"/>
        <w:bottom w:val="none" w:sz="0" w:space="0" w:color="auto"/>
        <w:right w:val="none" w:sz="0" w:space="0" w:color="auto"/>
      </w:divBdr>
    </w:div>
    <w:div w:id="1438716606">
      <w:bodyDiv w:val="1"/>
      <w:marLeft w:val="0"/>
      <w:marRight w:val="0"/>
      <w:marTop w:val="0"/>
      <w:marBottom w:val="0"/>
      <w:divBdr>
        <w:top w:val="none" w:sz="0" w:space="0" w:color="auto"/>
        <w:left w:val="none" w:sz="0" w:space="0" w:color="auto"/>
        <w:bottom w:val="none" w:sz="0" w:space="0" w:color="auto"/>
        <w:right w:val="none" w:sz="0" w:space="0" w:color="auto"/>
      </w:divBdr>
    </w:div>
    <w:div w:id="1443189083">
      <w:bodyDiv w:val="1"/>
      <w:marLeft w:val="0"/>
      <w:marRight w:val="0"/>
      <w:marTop w:val="0"/>
      <w:marBottom w:val="0"/>
      <w:divBdr>
        <w:top w:val="none" w:sz="0" w:space="0" w:color="auto"/>
        <w:left w:val="none" w:sz="0" w:space="0" w:color="auto"/>
        <w:bottom w:val="none" w:sz="0" w:space="0" w:color="auto"/>
        <w:right w:val="none" w:sz="0" w:space="0" w:color="auto"/>
      </w:divBdr>
    </w:div>
    <w:div w:id="1448238426">
      <w:bodyDiv w:val="1"/>
      <w:marLeft w:val="0"/>
      <w:marRight w:val="0"/>
      <w:marTop w:val="0"/>
      <w:marBottom w:val="0"/>
      <w:divBdr>
        <w:top w:val="none" w:sz="0" w:space="0" w:color="auto"/>
        <w:left w:val="none" w:sz="0" w:space="0" w:color="auto"/>
        <w:bottom w:val="none" w:sz="0" w:space="0" w:color="auto"/>
        <w:right w:val="none" w:sz="0" w:space="0" w:color="auto"/>
      </w:divBdr>
    </w:div>
    <w:div w:id="1463108582">
      <w:bodyDiv w:val="1"/>
      <w:marLeft w:val="0"/>
      <w:marRight w:val="0"/>
      <w:marTop w:val="0"/>
      <w:marBottom w:val="0"/>
      <w:divBdr>
        <w:top w:val="none" w:sz="0" w:space="0" w:color="auto"/>
        <w:left w:val="none" w:sz="0" w:space="0" w:color="auto"/>
        <w:bottom w:val="none" w:sz="0" w:space="0" w:color="auto"/>
        <w:right w:val="none" w:sz="0" w:space="0" w:color="auto"/>
      </w:divBdr>
    </w:div>
    <w:div w:id="1468359235">
      <w:bodyDiv w:val="1"/>
      <w:marLeft w:val="0"/>
      <w:marRight w:val="0"/>
      <w:marTop w:val="0"/>
      <w:marBottom w:val="0"/>
      <w:divBdr>
        <w:top w:val="none" w:sz="0" w:space="0" w:color="auto"/>
        <w:left w:val="none" w:sz="0" w:space="0" w:color="auto"/>
        <w:bottom w:val="none" w:sz="0" w:space="0" w:color="auto"/>
        <w:right w:val="none" w:sz="0" w:space="0" w:color="auto"/>
      </w:divBdr>
    </w:div>
    <w:div w:id="1483237454">
      <w:bodyDiv w:val="1"/>
      <w:marLeft w:val="0"/>
      <w:marRight w:val="0"/>
      <w:marTop w:val="0"/>
      <w:marBottom w:val="0"/>
      <w:divBdr>
        <w:top w:val="none" w:sz="0" w:space="0" w:color="auto"/>
        <w:left w:val="none" w:sz="0" w:space="0" w:color="auto"/>
        <w:bottom w:val="none" w:sz="0" w:space="0" w:color="auto"/>
        <w:right w:val="none" w:sz="0" w:space="0" w:color="auto"/>
      </w:divBdr>
    </w:div>
    <w:div w:id="1488743835">
      <w:bodyDiv w:val="1"/>
      <w:marLeft w:val="0"/>
      <w:marRight w:val="0"/>
      <w:marTop w:val="0"/>
      <w:marBottom w:val="0"/>
      <w:divBdr>
        <w:top w:val="none" w:sz="0" w:space="0" w:color="auto"/>
        <w:left w:val="none" w:sz="0" w:space="0" w:color="auto"/>
        <w:bottom w:val="none" w:sz="0" w:space="0" w:color="auto"/>
        <w:right w:val="none" w:sz="0" w:space="0" w:color="auto"/>
      </w:divBdr>
    </w:div>
    <w:div w:id="1492793712">
      <w:bodyDiv w:val="1"/>
      <w:marLeft w:val="0"/>
      <w:marRight w:val="0"/>
      <w:marTop w:val="0"/>
      <w:marBottom w:val="0"/>
      <w:divBdr>
        <w:top w:val="none" w:sz="0" w:space="0" w:color="auto"/>
        <w:left w:val="none" w:sz="0" w:space="0" w:color="auto"/>
        <w:bottom w:val="none" w:sz="0" w:space="0" w:color="auto"/>
        <w:right w:val="none" w:sz="0" w:space="0" w:color="auto"/>
      </w:divBdr>
    </w:div>
    <w:div w:id="1496337240">
      <w:bodyDiv w:val="1"/>
      <w:marLeft w:val="0"/>
      <w:marRight w:val="0"/>
      <w:marTop w:val="0"/>
      <w:marBottom w:val="0"/>
      <w:divBdr>
        <w:top w:val="none" w:sz="0" w:space="0" w:color="auto"/>
        <w:left w:val="none" w:sz="0" w:space="0" w:color="auto"/>
        <w:bottom w:val="none" w:sz="0" w:space="0" w:color="auto"/>
        <w:right w:val="none" w:sz="0" w:space="0" w:color="auto"/>
      </w:divBdr>
    </w:div>
    <w:div w:id="1497647321">
      <w:bodyDiv w:val="1"/>
      <w:marLeft w:val="0"/>
      <w:marRight w:val="0"/>
      <w:marTop w:val="0"/>
      <w:marBottom w:val="0"/>
      <w:divBdr>
        <w:top w:val="none" w:sz="0" w:space="0" w:color="auto"/>
        <w:left w:val="none" w:sz="0" w:space="0" w:color="auto"/>
        <w:bottom w:val="none" w:sz="0" w:space="0" w:color="auto"/>
        <w:right w:val="none" w:sz="0" w:space="0" w:color="auto"/>
      </w:divBdr>
    </w:div>
    <w:div w:id="1500539943">
      <w:bodyDiv w:val="1"/>
      <w:marLeft w:val="0"/>
      <w:marRight w:val="0"/>
      <w:marTop w:val="0"/>
      <w:marBottom w:val="0"/>
      <w:divBdr>
        <w:top w:val="none" w:sz="0" w:space="0" w:color="auto"/>
        <w:left w:val="none" w:sz="0" w:space="0" w:color="auto"/>
        <w:bottom w:val="none" w:sz="0" w:space="0" w:color="auto"/>
        <w:right w:val="none" w:sz="0" w:space="0" w:color="auto"/>
      </w:divBdr>
    </w:div>
    <w:div w:id="1503352827">
      <w:bodyDiv w:val="1"/>
      <w:marLeft w:val="0"/>
      <w:marRight w:val="0"/>
      <w:marTop w:val="0"/>
      <w:marBottom w:val="0"/>
      <w:divBdr>
        <w:top w:val="none" w:sz="0" w:space="0" w:color="auto"/>
        <w:left w:val="none" w:sz="0" w:space="0" w:color="auto"/>
        <w:bottom w:val="none" w:sz="0" w:space="0" w:color="auto"/>
        <w:right w:val="none" w:sz="0" w:space="0" w:color="auto"/>
      </w:divBdr>
    </w:div>
    <w:div w:id="1513034636">
      <w:bodyDiv w:val="1"/>
      <w:marLeft w:val="0"/>
      <w:marRight w:val="0"/>
      <w:marTop w:val="0"/>
      <w:marBottom w:val="0"/>
      <w:divBdr>
        <w:top w:val="none" w:sz="0" w:space="0" w:color="auto"/>
        <w:left w:val="none" w:sz="0" w:space="0" w:color="auto"/>
        <w:bottom w:val="none" w:sz="0" w:space="0" w:color="auto"/>
        <w:right w:val="none" w:sz="0" w:space="0" w:color="auto"/>
      </w:divBdr>
    </w:div>
    <w:div w:id="1519081512">
      <w:bodyDiv w:val="1"/>
      <w:marLeft w:val="0"/>
      <w:marRight w:val="0"/>
      <w:marTop w:val="0"/>
      <w:marBottom w:val="0"/>
      <w:divBdr>
        <w:top w:val="none" w:sz="0" w:space="0" w:color="auto"/>
        <w:left w:val="none" w:sz="0" w:space="0" w:color="auto"/>
        <w:bottom w:val="none" w:sz="0" w:space="0" w:color="auto"/>
        <w:right w:val="none" w:sz="0" w:space="0" w:color="auto"/>
      </w:divBdr>
    </w:div>
    <w:div w:id="1519125363">
      <w:bodyDiv w:val="1"/>
      <w:marLeft w:val="0"/>
      <w:marRight w:val="0"/>
      <w:marTop w:val="0"/>
      <w:marBottom w:val="0"/>
      <w:divBdr>
        <w:top w:val="none" w:sz="0" w:space="0" w:color="auto"/>
        <w:left w:val="none" w:sz="0" w:space="0" w:color="auto"/>
        <w:bottom w:val="none" w:sz="0" w:space="0" w:color="auto"/>
        <w:right w:val="none" w:sz="0" w:space="0" w:color="auto"/>
      </w:divBdr>
    </w:div>
    <w:div w:id="1520850174">
      <w:bodyDiv w:val="1"/>
      <w:marLeft w:val="0"/>
      <w:marRight w:val="0"/>
      <w:marTop w:val="0"/>
      <w:marBottom w:val="0"/>
      <w:divBdr>
        <w:top w:val="none" w:sz="0" w:space="0" w:color="auto"/>
        <w:left w:val="none" w:sz="0" w:space="0" w:color="auto"/>
        <w:bottom w:val="none" w:sz="0" w:space="0" w:color="auto"/>
        <w:right w:val="none" w:sz="0" w:space="0" w:color="auto"/>
      </w:divBdr>
    </w:div>
    <w:div w:id="1524630076">
      <w:bodyDiv w:val="1"/>
      <w:marLeft w:val="0"/>
      <w:marRight w:val="0"/>
      <w:marTop w:val="0"/>
      <w:marBottom w:val="0"/>
      <w:divBdr>
        <w:top w:val="none" w:sz="0" w:space="0" w:color="auto"/>
        <w:left w:val="none" w:sz="0" w:space="0" w:color="auto"/>
        <w:bottom w:val="none" w:sz="0" w:space="0" w:color="auto"/>
        <w:right w:val="none" w:sz="0" w:space="0" w:color="auto"/>
      </w:divBdr>
    </w:div>
    <w:div w:id="1530871859">
      <w:bodyDiv w:val="1"/>
      <w:marLeft w:val="0"/>
      <w:marRight w:val="0"/>
      <w:marTop w:val="0"/>
      <w:marBottom w:val="0"/>
      <w:divBdr>
        <w:top w:val="none" w:sz="0" w:space="0" w:color="auto"/>
        <w:left w:val="none" w:sz="0" w:space="0" w:color="auto"/>
        <w:bottom w:val="none" w:sz="0" w:space="0" w:color="auto"/>
        <w:right w:val="none" w:sz="0" w:space="0" w:color="auto"/>
      </w:divBdr>
    </w:div>
    <w:div w:id="1536431804">
      <w:bodyDiv w:val="1"/>
      <w:marLeft w:val="0"/>
      <w:marRight w:val="0"/>
      <w:marTop w:val="0"/>
      <w:marBottom w:val="0"/>
      <w:divBdr>
        <w:top w:val="none" w:sz="0" w:space="0" w:color="auto"/>
        <w:left w:val="none" w:sz="0" w:space="0" w:color="auto"/>
        <w:bottom w:val="none" w:sz="0" w:space="0" w:color="auto"/>
        <w:right w:val="none" w:sz="0" w:space="0" w:color="auto"/>
      </w:divBdr>
    </w:div>
    <w:div w:id="1540118913">
      <w:bodyDiv w:val="1"/>
      <w:marLeft w:val="0"/>
      <w:marRight w:val="0"/>
      <w:marTop w:val="0"/>
      <w:marBottom w:val="0"/>
      <w:divBdr>
        <w:top w:val="none" w:sz="0" w:space="0" w:color="auto"/>
        <w:left w:val="none" w:sz="0" w:space="0" w:color="auto"/>
        <w:bottom w:val="none" w:sz="0" w:space="0" w:color="auto"/>
        <w:right w:val="none" w:sz="0" w:space="0" w:color="auto"/>
      </w:divBdr>
    </w:div>
    <w:div w:id="1540430075">
      <w:bodyDiv w:val="1"/>
      <w:marLeft w:val="0"/>
      <w:marRight w:val="0"/>
      <w:marTop w:val="0"/>
      <w:marBottom w:val="0"/>
      <w:divBdr>
        <w:top w:val="none" w:sz="0" w:space="0" w:color="auto"/>
        <w:left w:val="none" w:sz="0" w:space="0" w:color="auto"/>
        <w:bottom w:val="none" w:sz="0" w:space="0" w:color="auto"/>
        <w:right w:val="none" w:sz="0" w:space="0" w:color="auto"/>
      </w:divBdr>
    </w:div>
    <w:div w:id="1543594670">
      <w:bodyDiv w:val="1"/>
      <w:marLeft w:val="0"/>
      <w:marRight w:val="0"/>
      <w:marTop w:val="0"/>
      <w:marBottom w:val="0"/>
      <w:divBdr>
        <w:top w:val="none" w:sz="0" w:space="0" w:color="auto"/>
        <w:left w:val="none" w:sz="0" w:space="0" w:color="auto"/>
        <w:bottom w:val="none" w:sz="0" w:space="0" w:color="auto"/>
        <w:right w:val="none" w:sz="0" w:space="0" w:color="auto"/>
      </w:divBdr>
    </w:div>
    <w:div w:id="1543595581">
      <w:bodyDiv w:val="1"/>
      <w:marLeft w:val="0"/>
      <w:marRight w:val="0"/>
      <w:marTop w:val="0"/>
      <w:marBottom w:val="0"/>
      <w:divBdr>
        <w:top w:val="none" w:sz="0" w:space="0" w:color="auto"/>
        <w:left w:val="none" w:sz="0" w:space="0" w:color="auto"/>
        <w:bottom w:val="none" w:sz="0" w:space="0" w:color="auto"/>
        <w:right w:val="none" w:sz="0" w:space="0" w:color="auto"/>
      </w:divBdr>
    </w:div>
    <w:div w:id="1544708334">
      <w:bodyDiv w:val="1"/>
      <w:marLeft w:val="0"/>
      <w:marRight w:val="0"/>
      <w:marTop w:val="0"/>
      <w:marBottom w:val="0"/>
      <w:divBdr>
        <w:top w:val="none" w:sz="0" w:space="0" w:color="auto"/>
        <w:left w:val="none" w:sz="0" w:space="0" w:color="auto"/>
        <w:bottom w:val="none" w:sz="0" w:space="0" w:color="auto"/>
        <w:right w:val="none" w:sz="0" w:space="0" w:color="auto"/>
      </w:divBdr>
    </w:div>
    <w:div w:id="1546060746">
      <w:bodyDiv w:val="1"/>
      <w:marLeft w:val="0"/>
      <w:marRight w:val="0"/>
      <w:marTop w:val="0"/>
      <w:marBottom w:val="0"/>
      <w:divBdr>
        <w:top w:val="none" w:sz="0" w:space="0" w:color="auto"/>
        <w:left w:val="none" w:sz="0" w:space="0" w:color="auto"/>
        <w:bottom w:val="none" w:sz="0" w:space="0" w:color="auto"/>
        <w:right w:val="none" w:sz="0" w:space="0" w:color="auto"/>
      </w:divBdr>
    </w:div>
    <w:div w:id="1547983813">
      <w:bodyDiv w:val="1"/>
      <w:marLeft w:val="0"/>
      <w:marRight w:val="0"/>
      <w:marTop w:val="0"/>
      <w:marBottom w:val="0"/>
      <w:divBdr>
        <w:top w:val="none" w:sz="0" w:space="0" w:color="auto"/>
        <w:left w:val="none" w:sz="0" w:space="0" w:color="auto"/>
        <w:bottom w:val="none" w:sz="0" w:space="0" w:color="auto"/>
        <w:right w:val="none" w:sz="0" w:space="0" w:color="auto"/>
      </w:divBdr>
    </w:div>
    <w:div w:id="1551847698">
      <w:bodyDiv w:val="1"/>
      <w:marLeft w:val="0"/>
      <w:marRight w:val="0"/>
      <w:marTop w:val="0"/>
      <w:marBottom w:val="0"/>
      <w:divBdr>
        <w:top w:val="none" w:sz="0" w:space="0" w:color="auto"/>
        <w:left w:val="none" w:sz="0" w:space="0" w:color="auto"/>
        <w:bottom w:val="none" w:sz="0" w:space="0" w:color="auto"/>
        <w:right w:val="none" w:sz="0" w:space="0" w:color="auto"/>
      </w:divBdr>
    </w:div>
    <w:div w:id="1559898401">
      <w:bodyDiv w:val="1"/>
      <w:marLeft w:val="0"/>
      <w:marRight w:val="0"/>
      <w:marTop w:val="0"/>
      <w:marBottom w:val="0"/>
      <w:divBdr>
        <w:top w:val="none" w:sz="0" w:space="0" w:color="auto"/>
        <w:left w:val="none" w:sz="0" w:space="0" w:color="auto"/>
        <w:bottom w:val="none" w:sz="0" w:space="0" w:color="auto"/>
        <w:right w:val="none" w:sz="0" w:space="0" w:color="auto"/>
      </w:divBdr>
    </w:div>
    <w:div w:id="1560089271">
      <w:bodyDiv w:val="1"/>
      <w:marLeft w:val="0"/>
      <w:marRight w:val="0"/>
      <w:marTop w:val="0"/>
      <w:marBottom w:val="0"/>
      <w:divBdr>
        <w:top w:val="none" w:sz="0" w:space="0" w:color="auto"/>
        <w:left w:val="none" w:sz="0" w:space="0" w:color="auto"/>
        <w:bottom w:val="none" w:sz="0" w:space="0" w:color="auto"/>
        <w:right w:val="none" w:sz="0" w:space="0" w:color="auto"/>
      </w:divBdr>
    </w:div>
    <w:div w:id="1567447074">
      <w:bodyDiv w:val="1"/>
      <w:marLeft w:val="0"/>
      <w:marRight w:val="0"/>
      <w:marTop w:val="0"/>
      <w:marBottom w:val="0"/>
      <w:divBdr>
        <w:top w:val="none" w:sz="0" w:space="0" w:color="auto"/>
        <w:left w:val="none" w:sz="0" w:space="0" w:color="auto"/>
        <w:bottom w:val="none" w:sz="0" w:space="0" w:color="auto"/>
        <w:right w:val="none" w:sz="0" w:space="0" w:color="auto"/>
      </w:divBdr>
    </w:div>
    <w:div w:id="1571236236">
      <w:bodyDiv w:val="1"/>
      <w:marLeft w:val="0"/>
      <w:marRight w:val="0"/>
      <w:marTop w:val="0"/>
      <w:marBottom w:val="0"/>
      <w:divBdr>
        <w:top w:val="none" w:sz="0" w:space="0" w:color="auto"/>
        <w:left w:val="none" w:sz="0" w:space="0" w:color="auto"/>
        <w:bottom w:val="none" w:sz="0" w:space="0" w:color="auto"/>
        <w:right w:val="none" w:sz="0" w:space="0" w:color="auto"/>
      </w:divBdr>
    </w:div>
    <w:div w:id="1574582782">
      <w:bodyDiv w:val="1"/>
      <w:marLeft w:val="0"/>
      <w:marRight w:val="0"/>
      <w:marTop w:val="0"/>
      <w:marBottom w:val="0"/>
      <w:divBdr>
        <w:top w:val="none" w:sz="0" w:space="0" w:color="auto"/>
        <w:left w:val="none" w:sz="0" w:space="0" w:color="auto"/>
        <w:bottom w:val="none" w:sz="0" w:space="0" w:color="auto"/>
        <w:right w:val="none" w:sz="0" w:space="0" w:color="auto"/>
      </w:divBdr>
    </w:div>
    <w:div w:id="1575553157">
      <w:bodyDiv w:val="1"/>
      <w:marLeft w:val="0"/>
      <w:marRight w:val="0"/>
      <w:marTop w:val="0"/>
      <w:marBottom w:val="0"/>
      <w:divBdr>
        <w:top w:val="none" w:sz="0" w:space="0" w:color="auto"/>
        <w:left w:val="none" w:sz="0" w:space="0" w:color="auto"/>
        <w:bottom w:val="none" w:sz="0" w:space="0" w:color="auto"/>
        <w:right w:val="none" w:sz="0" w:space="0" w:color="auto"/>
      </w:divBdr>
    </w:div>
    <w:div w:id="1578785141">
      <w:bodyDiv w:val="1"/>
      <w:marLeft w:val="0"/>
      <w:marRight w:val="0"/>
      <w:marTop w:val="0"/>
      <w:marBottom w:val="0"/>
      <w:divBdr>
        <w:top w:val="none" w:sz="0" w:space="0" w:color="auto"/>
        <w:left w:val="none" w:sz="0" w:space="0" w:color="auto"/>
        <w:bottom w:val="none" w:sz="0" w:space="0" w:color="auto"/>
        <w:right w:val="none" w:sz="0" w:space="0" w:color="auto"/>
      </w:divBdr>
    </w:div>
    <w:div w:id="1579634012">
      <w:bodyDiv w:val="1"/>
      <w:marLeft w:val="0"/>
      <w:marRight w:val="0"/>
      <w:marTop w:val="0"/>
      <w:marBottom w:val="0"/>
      <w:divBdr>
        <w:top w:val="none" w:sz="0" w:space="0" w:color="auto"/>
        <w:left w:val="none" w:sz="0" w:space="0" w:color="auto"/>
        <w:bottom w:val="none" w:sz="0" w:space="0" w:color="auto"/>
        <w:right w:val="none" w:sz="0" w:space="0" w:color="auto"/>
      </w:divBdr>
    </w:div>
    <w:div w:id="1580603651">
      <w:bodyDiv w:val="1"/>
      <w:marLeft w:val="0"/>
      <w:marRight w:val="0"/>
      <w:marTop w:val="0"/>
      <w:marBottom w:val="0"/>
      <w:divBdr>
        <w:top w:val="none" w:sz="0" w:space="0" w:color="auto"/>
        <w:left w:val="none" w:sz="0" w:space="0" w:color="auto"/>
        <w:bottom w:val="none" w:sz="0" w:space="0" w:color="auto"/>
        <w:right w:val="none" w:sz="0" w:space="0" w:color="auto"/>
      </w:divBdr>
    </w:div>
    <w:div w:id="1582104640">
      <w:bodyDiv w:val="1"/>
      <w:marLeft w:val="0"/>
      <w:marRight w:val="0"/>
      <w:marTop w:val="0"/>
      <w:marBottom w:val="0"/>
      <w:divBdr>
        <w:top w:val="none" w:sz="0" w:space="0" w:color="auto"/>
        <w:left w:val="none" w:sz="0" w:space="0" w:color="auto"/>
        <w:bottom w:val="none" w:sz="0" w:space="0" w:color="auto"/>
        <w:right w:val="none" w:sz="0" w:space="0" w:color="auto"/>
      </w:divBdr>
    </w:div>
    <w:div w:id="1583028669">
      <w:bodyDiv w:val="1"/>
      <w:marLeft w:val="0"/>
      <w:marRight w:val="0"/>
      <w:marTop w:val="0"/>
      <w:marBottom w:val="0"/>
      <w:divBdr>
        <w:top w:val="none" w:sz="0" w:space="0" w:color="auto"/>
        <w:left w:val="none" w:sz="0" w:space="0" w:color="auto"/>
        <w:bottom w:val="none" w:sz="0" w:space="0" w:color="auto"/>
        <w:right w:val="none" w:sz="0" w:space="0" w:color="auto"/>
      </w:divBdr>
    </w:div>
    <w:div w:id="1588809156">
      <w:bodyDiv w:val="1"/>
      <w:marLeft w:val="0"/>
      <w:marRight w:val="0"/>
      <w:marTop w:val="0"/>
      <w:marBottom w:val="0"/>
      <w:divBdr>
        <w:top w:val="none" w:sz="0" w:space="0" w:color="auto"/>
        <w:left w:val="none" w:sz="0" w:space="0" w:color="auto"/>
        <w:bottom w:val="none" w:sz="0" w:space="0" w:color="auto"/>
        <w:right w:val="none" w:sz="0" w:space="0" w:color="auto"/>
      </w:divBdr>
    </w:div>
    <w:div w:id="1591236192">
      <w:bodyDiv w:val="1"/>
      <w:marLeft w:val="0"/>
      <w:marRight w:val="0"/>
      <w:marTop w:val="0"/>
      <w:marBottom w:val="0"/>
      <w:divBdr>
        <w:top w:val="none" w:sz="0" w:space="0" w:color="auto"/>
        <w:left w:val="none" w:sz="0" w:space="0" w:color="auto"/>
        <w:bottom w:val="none" w:sz="0" w:space="0" w:color="auto"/>
        <w:right w:val="none" w:sz="0" w:space="0" w:color="auto"/>
      </w:divBdr>
    </w:div>
    <w:div w:id="1594243123">
      <w:bodyDiv w:val="1"/>
      <w:marLeft w:val="0"/>
      <w:marRight w:val="0"/>
      <w:marTop w:val="0"/>
      <w:marBottom w:val="0"/>
      <w:divBdr>
        <w:top w:val="none" w:sz="0" w:space="0" w:color="auto"/>
        <w:left w:val="none" w:sz="0" w:space="0" w:color="auto"/>
        <w:bottom w:val="none" w:sz="0" w:space="0" w:color="auto"/>
        <w:right w:val="none" w:sz="0" w:space="0" w:color="auto"/>
      </w:divBdr>
    </w:div>
    <w:div w:id="1600258100">
      <w:bodyDiv w:val="1"/>
      <w:marLeft w:val="0"/>
      <w:marRight w:val="0"/>
      <w:marTop w:val="0"/>
      <w:marBottom w:val="0"/>
      <w:divBdr>
        <w:top w:val="none" w:sz="0" w:space="0" w:color="auto"/>
        <w:left w:val="none" w:sz="0" w:space="0" w:color="auto"/>
        <w:bottom w:val="none" w:sz="0" w:space="0" w:color="auto"/>
        <w:right w:val="none" w:sz="0" w:space="0" w:color="auto"/>
      </w:divBdr>
    </w:div>
    <w:div w:id="1606691448">
      <w:bodyDiv w:val="1"/>
      <w:marLeft w:val="0"/>
      <w:marRight w:val="0"/>
      <w:marTop w:val="0"/>
      <w:marBottom w:val="0"/>
      <w:divBdr>
        <w:top w:val="none" w:sz="0" w:space="0" w:color="auto"/>
        <w:left w:val="none" w:sz="0" w:space="0" w:color="auto"/>
        <w:bottom w:val="none" w:sz="0" w:space="0" w:color="auto"/>
        <w:right w:val="none" w:sz="0" w:space="0" w:color="auto"/>
      </w:divBdr>
    </w:div>
    <w:div w:id="1607693537">
      <w:bodyDiv w:val="1"/>
      <w:marLeft w:val="0"/>
      <w:marRight w:val="0"/>
      <w:marTop w:val="0"/>
      <w:marBottom w:val="0"/>
      <w:divBdr>
        <w:top w:val="none" w:sz="0" w:space="0" w:color="auto"/>
        <w:left w:val="none" w:sz="0" w:space="0" w:color="auto"/>
        <w:bottom w:val="none" w:sz="0" w:space="0" w:color="auto"/>
        <w:right w:val="none" w:sz="0" w:space="0" w:color="auto"/>
      </w:divBdr>
    </w:div>
    <w:div w:id="1608585427">
      <w:bodyDiv w:val="1"/>
      <w:marLeft w:val="0"/>
      <w:marRight w:val="0"/>
      <w:marTop w:val="0"/>
      <w:marBottom w:val="0"/>
      <w:divBdr>
        <w:top w:val="none" w:sz="0" w:space="0" w:color="auto"/>
        <w:left w:val="none" w:sz="0" w:space="0" w:color="auto"/>
        <w:bottom w:val="none" w:sz="0" w:space="0" w:color="auto"/>
        <w:right w:val="none" w:sz="0" w:space="0" w:color="auto"/>
      </w:divBdr>
    </w:div>
    <w:div w:id="1611276153">
      <w:bodyDiv w:val="1"/>
      <w:marLeft w:val="0"/>
      <w:marRight w:val="0"/>
      <w:marTop w:val="0"/>
      <w:marBottom w:val="0"/>
      <w:divBdr>
        <w:top w:val="none" w:sz="0" w:space="0" w:color="auto"/>
        <w:left w:val="none" w:sz="0" w:space="0" w:color="auto"/>
        <w:bottom w:val="none" w:sz="0" w:space="0" w:color="auto"/>
        <w:right w:val="none" w:sz="0" w:space="0" w:color="auto"/>
      </w:divBdr>
    </w:div>
    <w:div w:id="1612517358">
      <w:bodyDiv w:val="1"/>
      <w:marLeft w:val="0"/>
      <w:marRight w:val="0"/>
      <w:marTop w:val="0"/>
      <w:marBottom w:val="0"/>
      <w:divBdr>
        <w:top w:val="none" w:sz="0" w:space="0" w:color="auto"/>
        <w:left w:val="none" w:sz="0" w:space="0" w:color="auto"/>
        <w:bottom w:val="none" w:sz="0" w:space="0" w:color="auto"/>
        <w:right w:val="none" w:sz="0" w:space="0" w:color="auto"/>
      </w:divBdr>
    </w:div>
    <w:div w:id="1617324779">
      <w:bodyDiv w:val="1"/>
      <w:marLeft w:val="0"/>
      <w:marRight w:val="0"/>
      <w:marTop w:val="0"/>
      <w:marBottom w:val="0"/>
      <w:divBdr>
        <w:top w:val="none" w:sz="0" w:space="0" w:color="auto"/>
        <w:left w:val="none" w:sz="0" w:space="0" w:color="auto"/>
        <w:bottom w:val="none" w:sz="0" w:space="0" w:color="auto"/>
        <w:right w:val="none" w:sz="0" w:space="0" w:color="auto"/>
      </w:divBdr>
    </w:div>
    <w:div w:id="1618874644">
      <w:bodyDiv w:val="1"/>
      <w:marLeft w:val="0"/>
      <w:marRight w:val="0"/>
      <w:marTop w:val="0"/>
      <w:marBottom w:val="0"/>
      <w:divBdr>
        <w:top w:val="none" w:sz="0" w:space="0" w:color="auto"/>
        <w:left w:val="none" w:sz="0" w:space="0" w:color="auto"/>
        <w:bottom w:val="none" w:sz="0" w:space="0" w:color="auto"/>
        <w:right w:val="none" w:sz="0" w:space="0" w:color="auto"/>
      </w:divBdr>
    </w:div>
    <w:div w:id="1628780509">
      <w:bodyDiv w:val="1"/>
      <w:marLeft w:val="0"/>
      <w:marRight w:val="0"/>
      <w:marTop w:val="0"/>
      <w:marBottom w:val="0"/>
      <w:divBdr>
        <w:top w:val="none" w:sz="0" w:space="0" w:color="auto"/>
        <w:left w:val="none" w:sz="0" w:space="0" w:color="auto"/>
        <w:bottom w:val="none" w:sz="0" w:space="0" w:color="auto"/>
        <w:right w:val="none" w:sz="0" w:space="0" w:color="auto"/>
      </w:divBdr>
    </w:div>
    <w:div w:id="1632400377">
      <w:bodyDiv w:val="1"/>
      <w:marLeft w:val="0"/>
      <w:marRight w:val="0"/>
      <w:marTop w:val="0"/>
      <w:marBottom w:val="0"/>
      <w:divBdr>
        <w:top w:val="none" w:sz="0" w:space="0" w:color="auto"/>
        <w:left w:val="none" w:sz="0" w:space="0" w:color="auto"/>
        <w:bottom w:val="none" w:sz="0" w:space="0" w:color="auto"/>
        <w:right w:val="none" w:sz="0" w:space="0" w:color="auto"/>
      </w:divBdr>
    </w:div>
    <w:div w:id="1637029622">
      <w:bodyDiv w:val="1"/>
      <w:marLeft w:val="0"/>
      <w:marRight w:val="0"/>
      <w:marTop w:val="0"/>
      <w:marBottom w:val="0"/>
      <w:divBdr>
        <w:top w:val="none" w:sz="0" w:space="0" w:color="auto"/>
        <w:left w:val="none" w:sz="0" w:space="0" w:color="auto"/>
        <w:bottom w:val="none" w:sz="0" w:space="0" w:color="auto"/>
        <w:right w:val="none" w:sz="0" w:space="0" w:color="auto"/>
      </w:divBdr>
    </w:div>
    <w:div w:id="1640695261">
      <w:bodyDiv w:val="1"/>
      <w:marLeft w:val="0"/>
      <w:marRight w:val="0"/>
      <w:marTop w:val="0"/>
      <w:marBottom w:val="0"/>
      <w:divBdr>
        <w:top w:val="none" w:sz="0" w:space="0" w:color="auto"/>
        <w:left w:val="none" w:sz="0" w:space="0" w:color="auto"/>
        <w:bottom w:val="none" w:sz="0" w:space="0" w:color="auto"/>
        <w:right w:val="none" w:sz="0" w:space="0" w:color="auto"/>
      </w:divBdr>
    </w:div>
    <w:div w:id="1646398684">
      <w:bodyDiv w:val="1"/>
      <w:marLeft w:val="0"/>
      <w:marRight w:val="0"/>
      <w:marTop w:val="0"/>
      <w:marBottom w:val="0"/>
      <w:divBdr>
        <w:top w:val="none" w:sz="0" w:space="0" w:color="auto"/>
        <w:left w:val="none" w:sz="0" w:space="0" w:color="auto"/>
        <w:bottom w:val="none" w:sz="0" w:space="0" w:color="auto"/>
        <w:right w:val="none" w:sz="0" w:space="0" w:color="auto"/>
      </w:divBdr>
    </w:div>
    <w:div w:id="1651322885">
      <w:bodyDiv w:val="1"/>
      <w:marLeft w:val="0"/>
      <w:marRight w:val="0"/>
      <w:marTop w:val="0"/>
      <w:marBottom w:val="0"/>
      <w:divBdr>
        <w:top w:val="none" w:sz="0" w:space="0" w:color="auto"/>
        <w:left w:val="none" w:sz="0" w:space="0" w:color="auto"/>
        <w:bottom w:val="none" w:sz="0" w:space="0" w:color="auto"/>
        <w:right w:val="none" w:sz="0" w:space="0" w:color="auto"/>
      </w:divBdr>
    </w:div>
    <w:div w:id="1664236638">
      <w:bodyDiv w:val="1"/>
      <w:marLeft w:val="0"/>
      <w:marRight w:val="0"/>
      <w:marTop w:val="0"/>
      <w:marBottom w:val="0"/>
      <w:divBdr>
        <w:top w:val="none" w:sz="0" w:space="0" w:color="auto"/>
        <w:left w:val="none" w:sz="0" w:space="0" w:color="auto"/>
        <w:bottom w:val="none" w:sz="0" w:space="0" w:color="auto"/>
        <w:right w:val="none" w:sz="0" w:space="0" w:color="auto"/>
      </w:divBdr>
    </w:div>
    <w:div w:id="1665085220">
      <w:bodyDiv w:val="1"/>
      <w:marLeft w:val="0"/>
      <w:marRight w:val="0"/>
      <w:marTop w:val="0"/>
      <w:marBottom w:val="0"/>
      <w:divBdr>
        <w:top w:val="none" w:sz="0" w:space="0" w:color="auto"/>
        <w:left w:val="none" w:sz="0" w:space="0" w:color="auto"/>
        <w:bottom w:val="none" w:sz="0" w:space="0" w:color="auto"/>
        <w:right w:val="none" w:sz="0" w:space="0" w:color="auto"/>
      </w:divBdr>
    </w:div>
    <w:div w:id="1667588482">
      <w:bodyDiv w:val="1"/>
      <w:marLeft w:val="0"/>
      <w:marRight w:val="0"/>
      <w:marTop w:val="0"/>
      <w:marBottom w:val="0"/>
      <w:divBdr>
        <w:top w:val="none" w:sz="0" w:space="0" w:color="auto"/>
        <w:left w:val="none" w:sz="0" w:space="0" w:color="auto"/>
        <w:bottom w:val="none" w:sz="0" w:space="0" w:color="auto"/>
        <w:right w:val="none" w:sz="0" w:space="0" w:color="auto"/>
      </w:divBdr>
    </w:div>
    <w:div w:id="1671331760">
      <w:bodyDiv w:val="1"/>
      <w:marLeft w:val="0"/>
      <w:marRight w:val="0"/>
      <w:marTop w:val="0"/>
      <w:marBottom w:val="0"/>
      <w:divBdr>
        <w:top w:val="none" w:sz="0" w:space="0" w:color="auto"/>
        <w:left w:val="none" w:sz="0" w:space="0" w:color="auto"/>
        <w:bottom w:val="none" w:sz="0" w:space="0" w:color="auto"/>
        <w:right w:val="none" w:sz="0" w:space="0" w:color="auto"/>
      </w:divBdr>
    </w:div>
    <w:div w:id="1674381489">
      <w:bodyDiv w:val="1"/>
      <w:marLeft w:val="0"/>
      <w:marRight w:val="0"/>
      <w:marTop w:val="0"/>
      <w:marBottom w:val="0"/>
      <w:divBdr>
        <w:top w:val="none" w:sz="0" w:space="0" w:color="auto"/>
        <w:left w:val="none" w:sz="0" w:space="0" w:color="auto"/>
        <w:bottom w:val="none" w:sz="0" w:space="0" w:color="auto"/>
        <w:right w:val="none" w:sz="0" w:space="0" w:color="auto"/>
      </w:divBdr>
    </w:div>
    <w:div w:id="1678774528">
      <w:bodyDiv w:val="1"/>
      <w:marLeft w:val="0"/>
      <w:marRight w:val="0"/>
      <w:marTop w:val="0"/>
      <w:marBottom w:val="0"/>
      <w:divBdr>
        <w:top w:val="none" w:sz="0" w:space="0" w:color="auto"/>
        <w:left w:val="none" w:sz="0" w:space="0" w:color="auto"/>
        <w:bottom w:val="none" w:sz="0" w:space="0" w:color="auto"/>
        <w:right w:val="none" w:sz="0" w:space="0" w:color="auto"/>
      </w:divBdr>
    </w:div>
    <w:div w:id="1679387884">
      <w:bodyDiv w:val="1"/>
      <w:marLeft w:val="0"/>
      <w:marRight w:val="0"/>
      <w:marTop w:val="0"/>
      <w:marBottom w:val="0"/>
      <w:divBdr>
        <w:top w:val="none" w:sz="0" w:space="0" w:color="auto"/>
        <w:left w:val="none" w:sz="0" w:space="0" w:color="auto"/>
        <w:bottom w:val="none" w:sz="0" w:space="0" w:color="auto"/>
        <w:right w:val="none" w:sz="0" w:space="0" w:color="auto"/>
      </w:divBdr>
    </w:div>
    <w:div w:id="1683162375">
      <w:bodyDiv w:val="1"/>
      <w:marLeft w:val="0"/>
      <w:marRight w:val="0"/>
      <w:marTop w:val="0"/>
      <w:marBottom w:val="0"/>
      <w:divBdr>
        <w:top w:val="none" w:sz="0" w:space="0" w:color="auto"/>
        <w:left w:val="none" w:sz="0" w:space="0" w:color="auto"/>
        <w:bottom w:val="none" w:sz="0" w:space="0" w:color="auto"/>
        <w:right w:val="none" w:sz="0" w:space="0" w:color="auto"/>
      </w:divBdr>
    </w:div>
    <w:div w:id="1688289931">
      <w:bodyDiv w:val="1"/>
      <w:marLeft w:val="0"/>
      <w:marRight w:val="0"/>
      <w:marTop w:val="0"/>
      <w:marBottom w:val="0"/>
      <w:divBdr>
        <w:top w:val="none" w:sz="0" w:space="0" w:color="auto"/>
        <w:left w:val="none" w:sz="0" w:space="0" w:color="auto"/>
        <w:bottom w:val="none" w:sz="0" w:space="0" w:color="auto"/>
        <w:right w:val="none" w:sz="0" w:space="0" w:color="auto"/>
      </w:divBdr>
    </w:div>
    <w:div w:id="1689018579">
      <w:bodyDiv w:val="1"/>
      <w:marLeft w:val="0"/>
      <w:marRight w:val="0"/>
      <w:marTop w:val="0"/>
      <w:marBottom w:val="0"/>
      <w:divBdr>
        <w:top w:val="none" w:sz="0" w:space="0" w:color="auto"/>
        <w:left w:val="none" w:sz="0" w:space="0" w:color="auto"/>
        <w:bottom w:val="none" w:sz="0" w:space="0" w:color="auto"/>
        <w:right w:val="none" w:sz="0" w:space="0" w:color="auto"/>
      </w:divBdr>
    </w:div>
    <w:div w:id="1689259817">
      <w:bodyDiv w:val="1"/>
      <w:marLeft w:val="0"/>
      <w:marRight w:val="0"/>
      <w:marTop w:val="0"/>
      <w:marBottom w:val="0"/>
      <w:divBdr>
        <w:top w:val="none" w:sz="0" w:space="0" w:color="auto"/>
        <w:left w:val="none" w:sz="0" w:space="0" w:color="auto"/>
        <w:bottom w:val="none" w:sz="0" w:space="0" w:color="auto"/>
        <w:right w:val="none" w:sz="0" w:space="0" w:color="auto"/>
      </w:divBdr>
    </w:div>
    <w:div w:id="1695426050">
      <w:bodyDiv w:val="1"/>
      <w:marLeft w:val="0"/>
      <w:marRight w:val="0"/>
      <w:marTop w:val="0"/>
      <w:marBottom w:val="0"/>
      <w:divBdr>
        <w:top w:val="none" w:sz="0" w:space="0" w:color="auto"/>
        <w:left w:val="none" w:sz="0" w:space="0" w:color="auto"/>
        <w:bottom w:val="none" w:sz="0" w:space="0" w:color="auto"/>
        <w:right w:val="none" w:sz="0" w:space="0" w:color="auto"/>
      </w:divBdr>
    </w:div>
    <w:div w:id="1697736600">
      <w:bodyDiv w:val="1"/>
      <w:marLeft w:val="0"/>
      <w:marRight w:val="0"/>
      <w:marTop w:val="0"/>
      <w:marBottom w:val="0"/>
      <w:divBdr>
        <w:top w:val="none" w:sz="0" w:space="0" w:color="auto"/>
        <w:left w:val="none" w:sz="0" w:space="0" w:color="auto"/>
        <w:bottom w:val="none" w:sz="0" w:space="0" w:color="auto"/>
        <w:right w:val="none" w:sz="0" w:space="0" w:color="auto"/>
      </w:divBdr>
    </w:div>
    <w:div w:id="1701734456">
      <w:bodyDiv w:val="1"/>
      <w:marLeft w:val="0"/>
      <w:marRight w:val="0"/>
      <w:marTop w:val="0"/>
      <w:marBottom w:val="0"/>
      <w:divBdr>
        <w:top w:val="none" w:sz="0" w:space="0" w:color="auto"/>
        <w:left w:val="none" w:sz="0" w:space="0" w:color="auto"/>
        <w:bottom w:val="none" w:sz="0" w:space="0" w:color="auto"/>
        <w:right w:val="none" w:sz="0" w:space="0" w:color="auto"/>
      </w:divBdr>
    </w:div>
    <w:div w:id="1708487096">
      <w:bodyDiv w:val="1"/>
      <w:marLeft w:val="0"/>
      <w:marRight w:val="0"/>
      <w:marTop w:val="0"/>
      <w:marBottom w:val="0"/>
      <w:divBdr>
        <w:top w:val="none" w:sz="0" w:space="0" w:color="auto"/>
        <w:left w:val="none" w:sz="0" w:space="0" w:color="auto"/>
        <w:bottom w:val="none" w:sz="0" w:space="0" w:color="auto"/>
        <w:right w:val="none" w:sz="0" w:space="0" w:color="auto"/>
      </w:divBdr>
    </w:div>
    <w:div w:id="1709643532">
      <w:bodyDiv w:val="1"/>
      <w:marLeft w:val="0"/>
      <w:marRight w:val="0"/>
      <w:marTop w:val="0"/>
      <w:marBottom w:val="0"/>
      <w:divBdr>
        <w:top w:val="none" w:sz="0" w:space="0" w:color="auto"/>
        <w:left w:val="none" w:sz="0" w:space="0" w:color="auto"/>
        <w:bottom w:val="none" w:sz="0" w:space="0" w:color="auto"/>
        <w:right w:val="none" w:sz="0" w:space="0" w:color="auto"/>
      </w:divBdr>
    </w:div>
    <w:div w:id="1709645590">
      <w:bodyDiv w:val="1"/>
      <w:marLeft w:val="0"/>
      <w:marRight w:val="0"/>
      <w:marTop w:val="0"/>
      <w:marBottom w:val="0"/>
      <w:divBdr>
        <w:top w:val="none" w:sz="0" w:space="0" w:color="auto"/>
        <w:left w:val="none" w:sz="0" w:space="0" w:color="auto"/>
        <w:bottom w:val="none" w:sz="0" w:space="0" w:color="auto"/>
        <w:right w:val="none" w:sz="0" w:space="0" w:color="auto"/>
      </w:divBdr>
    </w:div>
    <w:div w:id="1710957285">
      <w:bodyDiv w:val="1"/>
      <w:marLeft w:val="0"/>
      <w:marRight w:val="0"/>
      <w:marTop w:val="0"/>
      <w:marBottom w:val="0"/>
      <w:divBdr>
        <w:top w:val="none" w:sz="0" w:space="0" w:color="auto"/>
        <w:left w:val="none" w:sz="0" w:space="0" w:color="auto"/>
        <w:bottom w:val="none" w:sz="0" w:space="0" w:color="auto"/>
        <w:right w:val="none" w:sz="0" w:space="0" w:color="auto"/>
      </w:divBdr>
    </w:div>
    <w:div w:id="1713651718">
      <w:bodyDiv w:val="1"/>
      <w:marLeft w:val="0"/>
      <w:marRight w:val="0"/>
      <w:marTop w:val="0"/>
      <w:marBottom w:val="0"/>
      <w:divBdr>
        <w:top w:val="none" w:sz="0" w:space="0" w:color="auto"/>
        <w:left w:val="none" w:sz="0" w:space="0" w:color="auto"/>
        <w:bottom w:val="none" w:sz="0" w:space="0" w:color="auto"/>
        <w:right w:val="none" w:sz="0" w:space="0" w:color="auto"/>
      </w:divBdr>
    </w:div>
    <w:div w:id="1714772719">
      <w:bodyDiv w:val="1"/>
      <w:marLeft w:val="0"/>
      <w:marRight w:val="0"/>
      <w:marTop w:val="0"/>
      <w:marBottom w:val="0"/>
      <w:divBdr>
        <w:top w:val="none" w:sz="0" w:space="0" w:color="auto"/>
        <w:left w:val="none" w:sz="0" w:space="0" w:color="auto"/>
        <w:bottom w:val="none" w:sz="0" w:space="0" w:color="auto"/>
        <w:right w:val="none" w:sz="0" w:space="0" w:color="auto"/>
      </w:divBdr>
    </w:div>
    <w:div w:id="1721398470">
      <w:bodyDiv w:val="1"/>
      <w:marLeft w:val="0"/>
      <w:marRight w:val="0"/>
      <w:marTop w:val="0"/>
      <w:marBottom w:val="0"/>
      <w:divBdr>
        <w:top w:val="none" w:sz="0" w:space="0" w:color="auto"/>
        <w:left w:val="none" w:sz="0" w:space="0" w:color="auto"/>
        <w:bottom w:val="none" w:sz="0" w:space="0" w:color="auto"/>
        <w:right w:val="none" w:sz="0" w:space="0" w:color="auto"/>
      </w:divBdr>
    </w:div>
    <w:div w:id="1722052340">
      <w:bodyDiv w:val="1"/>
      <w:marLeft w:val="0"/>
      <w:marRight w:val="0"/>
      <w:marTop w:val="0"/>
      <w:marBottom w:val="0"/>
      <w:divBdr>
        <w:top w:val="none" w:sz="0" w:space="0" w:color="auto"/>
        <w:left w:val="none" w:sz="0" w:space="0" w:color="auto"/>
        <w:bottom w:val="none" w:sz="0" w:space="0" w:color="auto"/>
        <w:right w:val="none" w:sz="0" w:space="0" w:color="auto"/>
      </w:divBdr>
    </w:div>
    <w:div w:id="1728533152">
      <w:bodyDiv w:val="1"/>
      <w:marLeft w:val="0"/>
      <w:marRight w:val="0"/>
      <w:marTop w:val="0"/>
      <w:marBottom w:val="0"/>
      <w:divBdr>
        <w:top w:val="none" w:sz="0" w:space="0" w:color="auto"/>
        <w:left w:val="none" w:sz="0" w:space="0" w:color="auto"/>
        <w:bottom w:val="none" w:sz="0" w:space="0" w:color="auto"/>
        <w:right w:val="none" w:sz="0" w:space="0" w:color="auto"/>
      </w:divBdr>
    </w:div>
    <w:div w:id="1731609682">
      <w:bodyDiv w:val="1"/>
      <w:marLeft w:val="0"/>
      <w:marRight w:val="0"/>
      <w:marTop w:val="0"/>
      <w:marBottom w:val="0"/>
      <w:divBdr>
        <w:top w:val="none" w:sz="0" w:space="0" w:color="auto"/>
        <w:left w:val="none" w:sz="0" w:space="0" w:color="auto"/>
        <w:bottom w:val="none" w:sz="0" w:space="0" w:color="auto"/>
        <w:right w:val="none" w:sz="0" w:space="0" w:color="auto"/>
      </w:divBdr>
    </w:div>
    <w:div w:id="1733887247">
      <w:bodyDiv w:val="1"/>
      <w:marLeft w:val="0"/>
      <w:marRight w:val="0"/>
      <w:marTop w:val="0"/>
      <w:marBottom w:val="0"/>
      <w:divBdr>
        <w:top w:val="none" w:sz="0" w:space="0" w:color="auto"/>
        <w:left w:val="none" w:sz="0" w:space="0" w:color="auto"/>
        <w:bottom w:val="none" w:sz="0" w:space="0" w:color="auto"/>
        <w:right w:val="none" w:sz="0" w:space="0" w:color="auto"/>
      </w:divBdr>
    </w:div>
    <w:div w:id="1736002277">
      <w:bodyDiv w:val="1"/>
      <w:marLeft w:val="0"/>
      <w:marRight w:val="0"/>
      <w:marTop w:val="0"/>
      <w:marBottom w:val="0"/>
      <w:divBdr>
        <w:top w:val="none" w:sz="0" w:space="0" w:color="auto"/>
        <w:left w:val="none" w:sz="0" w:space="0" w:color="auto"/>
        <w:bottom w:val="none" w:sz="0" w:space="0" w:color="auto"/>
        <w:right w:val="none" w:sz="0" w:space="0" w:color="auto"/>
      </w:divBdr>
    </w:div>
    <w:div w:id="1739595536">
      <w:bodyDiv w:val="1"/>
      <w:marLeft w:val="0"/>
      <w:marRight w:val="0"/>
      <w:marTop w:val="0"/>
      <w:marBottom w:val="0"/>
      <w:divBdr>
        <w:top w:val="none" w:sz="0" w:space="0" w:color="auto"/>
        <w:left w:val="none" w:sz="0" w:space="0" w:color="auto"/>
        <w:bottom w:val="none" w:sz="0" w:space="0" w:color="auto"/>
        <w:right w:val="none" w:sz="0" w:space="0" w:color="auto"/>
      </w:divBdr>
    </w:div>
    <w:div w:id="1739670794">
      <w:bodyDiv w:val="1"/>
      <w:marLeft w:val="0"/>
      <w:marRight w:val="0"/>
      <w:marTop w:val="0"/>
      <w:marBottom w:val="0"/>
      <w:divBdr>
        <w:top w:val="none" w:sz="0" w:space="0" w:color="auto"/>
        <w:left w:val="none" w:sz="0" w:space="0" w:color="auto"/>
        <w:bottom w:val="none" w:sz="0" w:space="0" w:color="auto"/>
        <w:right w:val="none" w:sz="0" w:space="0" w:color="auto"/>
      </w:divBdr>
    </w:div>
    <w:div w:id="1750075503">
      <w:bodyDiv w:val="1"/>
      <w:marLeft w:val="0"/>
      <w:marRight w:val="0"/>
      <w:marTop w:val="0"/>
      <w:marBottom w:val="0"/>
      <w:divBdr>
        <w:top w:val="none" w:sz="0" w:space="0" w:color="auto"/>
        <w:left w:val="none" w:sz="0" w:space="0" w:color="auto"/>
        <w:bottom w:val="none" w:sz="0" w:space="0" w:color="auto"/>
        <w:right w:val="none" w:sz="0" w:space="0" w:color="auto"/>
      </w:divBdr>
    </w:div>
    <w:div w:id="1750734355">
      <w:bodyDiv w:val="1"/>
      <w:marLeft w:val="0"/>
      <w:marRight w:val="0"/>
      <w:marTop w:val="0"/>
      <w:marBottom w:val="0"/>
      <w:divBdr>
        <w:top w:val="none" w:sz="0" w:space="0" w:color="auto"/>
        <w:left w:val="none" w:sz="0" w:space="0" w:color="auto"/>
        <w:bottom w:val="none" w:sz="0" w:space="0" w:color="auto"/>
        <w:right w:val="none" w:sz="0" w:space="0" w:color="auto"/>
      </w:divBdr>
    </w:div>
    <w:div w:id="1753117035">
      <w:bodyDiv w:val="1"/>
      <w:marLeft w:val="0"/>
      <w:marRight w:val="0"/>
      <w:marTop w:val="0"/>
      <w:marBottom w:val="0"/>
      <w:divBdr>
        <w:top w:val="none" w:sz="0" w:space="0" w:color="auto"/>
        <w:left w:val="none" w:sz="0" w:space="0" w:color="auto"/>
        <w:bottom w:val="none" w:sz="0" w:space="0" w:color="auto"/>
        <w:right w:val="none" w:sz="0" w:space="0" w:color="auto"/>
      </w:divBdr>
    </w:div>
    <w:div w:id="1754932077">
      <w:bodyDiv w:val="1"/>
      <w:marLeft w:val="0"/>
      <w:marRight w:val="0"/>
      <w:marTop w:val="0"/>
      <w:marBottom w:val="0"/>
      <w:divBdr>
        <w:top w:val="none" w:sz="0" w:space="0" w:color="auto"/>
        <w:left w:val="none" w:sz="0" w:space="0" w:color="auto"/>
        <w:bottom w:val="none" w:sz="0" w:space="0" w:color="auto"/>
        <w:right w:val="none" w:sz="0" w:space="0" w:color="auto"/>
      </w:divBdr>
    </w:div>
    <w:div w:id="1755514165">
      <w:bodyDiv w:val="1"/>
      <w:marLeft w:val="0"/>
      <w:marRight w:val="0"/>
      <w:marTop w:val="0"/>
      <w:marBottom w:val="0"/>
      <w:divBdr>
        <w:top w:val="none" w:sz="0" w:space="0" w:color="auto"/>
        <w:left w:val="none" w:sz="0" w:space="0" w:color="auto"/>
        <w:bottom w:val="none" w:sz="0" w:space="0" w:color="auto"/>
        <w:right w:val="none" w:sz="0" w:space="0" w:color="auto"/>
      </w:divBdr>
    </w:div>
    <w:div w:id="1759400443">
      <w:bodyDiv w:val="1"/>
      <w:marLeft w:val="0"/>
      <w:marRight w:val="0"/>
      <w:marTop w:val="0"/>
      <w:marBottom w:val="0"/>
      <w:divBdr>
        <w:top w:val="none" w:sz="0" w:space="0" w:color="auto"/>
        <w:left w:val="none" w:sz="0" w:space="0" w:color="auto"/>
        <w:bottom w:val="none" w:sz="0" w:space="0" w:color="auto"/>
        <w:right w:val="none" w:sz="0" w:space="0" w:color="auto"/>
      </w:divBdr>
    </w:div>
    <w:div w:id="1760105241">
      <w:bodyDiv w:val="1"/>
      <w:marLeft w:val="0"/>
      <w:marRight w:val="0"/>
      <w:marTop w:val="0"/>
      <w:marBottom w:val="0"/>
      <w:divBdr>
        <w:top w:val="none" w:sz="0" w:space="0" w:color="auto"/>
        <w:left w:val="none" w:sz="0" w:space="0" w:color="auto"/>
        <w:bottom w:val="none" w:sz="0" w:space="0" w:color="auto"/>
        <w:right w:val="none" w:sz="0" w:space="0" w:color="auto"/>
      </w:divBdr>
    </w:div>
    <w:div w:id="1763259674">
      <w:bodyDiv w:val="1"/>
      <w:marLeft w:val="0"/>
      <w:marRight w:val="0"/>
      <w:marTop w:val="0"/>
      <w:marBottom w:val="0"/>
      <w:divBdr>
        <w:top w:val="none" w:sz="0" w:space="0" w:color="auto"/>
        <w:left w:val="none" w:sz="0" w:space="0" w:color="auto"/>
        <w:bottom w:val="none" w:sz="0" w:space="0" w:color="auto"/>
        <w:right w:val="none" w:sz="0" w:space="0" w:color="auto"/>
      </w:divBdr>
    </w:div>
    <w:div w:id="1765957544">
      <w:bodyDiv w:val="1"/>
      <w:marLeft w:val="0"/>
      <w:marRight w:val="0"/>
      <w:marTop w:val="0"/>
      <w:marBottom w:val="0"/>
      <w:divBdr>
        <w:top w:val="none" w:sz="0" w:space="0" w:color="auto"/>
        <w:left w:val="none" w:sz="0" w:space="0" w:color="auto"/>
        <w:bottom w:val="none" w:sz="0" w:space="0" w:color="auto"/>
        <w:right w:val="none" w:sz="0" w:space="0" w:color="auto"/>
      </w:divBdr>
    </w:div>
    <w:div w:id="1769814053">
      <w:bodyDiv w:val="1"/>
      <w:marLeft w:val="0"/>
      <w:marRight w:val="0"/>
      <w:marTop w:val="0"/>
      <w:marBottom w:val="0"/>
      <w:divBdr>
        <w:top w:val="none" w:sz="0" w:space="0" w:color="auto"/>
        <w:left w:val="none" w:sz="0" w:space="0" w:color="auto"/>
        <w:bottom w:val="none" w:sz="0" w:space="0" w:color="auto"/>
        <w:right w:val="none" w:sz="0" w:space="0" w:color="auto"/>
      </w:divBdr>
    </w:div>
    <w:div w:id="1770199350">
      <w:bodyDiv w:val="1"/>
      <w:marLeft w:val="0"/>
      <w:marRight w:val="0"/>
      <w:marTop w:val="0"/>
      <w:marBottom w:val="0"/>
      <w:divBdr>
        <w:top w:val="none" w:sz="0" w:space="0" w:color="auto"/>
        <w:left w:val="none" w:sz="0" w:space="0" w:color="auto"/>
        <w:bottom w:val="none" w:sz="0" w:space="0" w:color="auto"/>
        <w:right w:val="none" w:sz="0" w:space="0" w:color="auto"/>
      </w:divBdr>
    </w:div>
    <w:div w:id="1770545206">
      <w:bodyDiv w:val="1"/>
      <w:marLeft w:val="0"/>
      <w:marRight w:val="0"/>
      <w:marTop w:val="0"/>
      <w:marBottom w:val="0"/>
      <w:divBdr>
        <w:top w:val="none" w:sz="0" w:space="0" w:color="auto"/>
        <w:left w:val="none" w:sz="0" w:space="0" w:color="auto"/>
        <w:bottom w:val="none" w:sz="0" w:space="0" w:color="auto"/>
        <w:right w:val="none" w:sz="0" w:space="0" w:color="auto"/>
      </w:divBdr>
    </w:div>
    <w:div w:id="1772432011">
      <w:bodyDiv w:val="1"/>
      <w:marLeft w:val="0"/>
      <w:marRight w:val="0"/>
      <w:marTop w:val="0"/>
      <w:marBottom w:val="0"/>
      <w:divBdr>
        <w:top w:val="none" w:sz="0" w:space="0" w:color="auto"/>
        <w:left w:val="none" w:sz="0" w:space="0" w:color="auto"/>
        <w:bottom w:val="none" w:sz="0" w:space="0" w:color="auto"/>
        <w:right w:val="none" w:sz="0" w:space="0" w:color="auto"/>
      </w:divBdr>
    </w:div>
    <w:div w:id="1781610596">
      <w:bodyDiv w:val="1"/>
      <w:marLeft w:val="0"/>
      <w:marRight w:val="0"/>
      <w:marTop w:val="0"/>
      <w:marBottom w:val="0"/>
      <w:divBdr>
        <w:top w:val="none" w:sz="0" w:space="0" w:color="auto"/>
        <w:left w:val="none" w:sz="0" w:space="0" w:color="auto"/>
        <w:bottom w:val="none" w:sz="0" w:space="0" w:color="auto"/>
        <w:right w:val="none" w:sz="0" w:space="0" w:color="auto"/>
      </w:divBdr>
    </w:div>
    <w:div w:id="1787116704">
      <w:bodyDiv w:val="1"/>
      <w:marLeft w:val="0"/>
      <w:marRight w:val="0"/>
      <w:marTop w:val="0"/>
      <w:marBottom w:val="0"/>
      <w:divBdr>
        <w:top w:val="none" w:sz="0" w:space="0" w:color="auto"/>
        <w:left w:val="none" w:sz="0" w:space="0" w:color="auto"/>
        <w:bottom w:val="none" w:sz="0" w:space="0" w:color="auto"/>
        <w:right w:val="none" w:sz="0" w:space="0" w:color="auto"/>
      </w:divBdr>
    </w:div>
    <w:div w:id="1802534749">
      <w:bodyDiv w:val="1"/>
      <w:marLeft w:val="0"/>
      <w:marRight w:val="0"/>
      <w:marTop w:val="0"/>
      <w:marBottom w:val="0"/>
      <w:divBdr>
        <w:top w:val="none" w:sz="0" w:space="0" w:color="auto"/>
        <w:left w:val="none" w:sz="0" w:space="0" w:color="auto"/>
        <w:bottom w:val="none" w:sz="0" w:space="0" w:color="auto"/>
        <w:right w:val="none" w:sz="0" w:space="0" w:color="auto"/>
      </w:divBdr>
    </w:div>
    <w:div w:id="1807549883">
      <w:bodyDiv w:val="1"/>
      <w:marLeft w:val="0"/>
      <w:marRight w:val="0"/>
      <w:marTop w:val="0"/>
      <w:marBottom w:val="0"/>
      <w:divBdr>
        <w:top w:val="none" w:sz="0" w:space="0" w:color="auto"/>
        <w:left w:val="none" w:sz="0" w:space="0" w:color="auto"/>
        <w:bottom w:val="none" w:sz="0" w:space="0" w:color="auto"/>
        <w:right w:val="none" w:sz="0" w:space="0" w:color="auto"/>
      </w:divBdr>
    </w:div>
    <w:div w:id="1809278388">
      <w:bodyDiv w:val="1"/>
      <w:marLeft w:val="0"/>
      <w:marRight w:val="0"/>
      <w:marTop w:val="0"/>
      <w:marBottom w:val="0"/>
      <w:divBdr>
        <w:top w:val="none" w:sz="0" w:space="0" w:color="auto"/>
        <w:left w:val="none" w:sz="0" w:space="0" w:color="auto"/>
        <w:bottom w:val="none" w:sz="0" w:space="0" w:color="auto"/>
        <w:right w:val="none" w:sz="0" w:space="0" w:color="auto"/>
      </w:divBdr>
    </w:div>
    <w:div w:id="1816877683">
      <w:bodyDiv w:val="1"/>
      <w:marLeft w:val="0"/>
      <w:marRight w:val="0"/>
      <w:marTop w:val="0"/>
      <w:marBottom w:val="0"/>
      <w:divBdr>
        <w:top w:val="none" w:sz="0" w:space="0" w:color="auto"/>
        <w:left w:val="none" w:sz="0" w:space="0" w:color="auto"/>
        <w:bottom w:val="none" w:sz="0" w:space="0" w:color="auto"/>
        <w:right w:val="none" w:sz="0" w:space="0" w:color="auto"/>
      </w:divBdr>
    </w:div>
    <w:div w:id="1826125306">
      <w:bodyDiv w:val="1"/>
      <w:marLeft w:val="0"/>
      <w:marRight w:val="0"/>
      <w:marTop w:val="0"/>
      <w:marBottom w:val="0"/>
      <w:divBdr>
        <w:top w:val="none" w:sz="0" w:space="0" w:color="auto"/>
        <w:left w:val="none" w:sz="0" w:space="0" w:color="auto"/>
        <w:bottom w:val="none" w:sz="0" w:space="0" w:color="auto"/>
        <w:right w:val="none" w:sz="0" w:space="0" w:color="auto"/>
      </w:divBdr>
    </w:div>
    <w:div w:id="1826630327">
      <w:bodyDiv w:val="1"/>
      <w:marLeft w:val="0"/>
      <w:marRight w:val="0"/>
      <w:marTop w:val="0"/>
      <w:marBottom w:val="0"/>
      <w:divBdr>
        <w:top w:val="none" w:sz="0" w:space="0" w:color="auto"/>
        <w:left w:val="none" w:sz="0" w:space="0" w:color="auto"/>
        <w:bottom w:val="none" w:sz="0" w:space="0" w:color="auto"/>
        <w:right w:val="none" w:sz="0" w:space="0" w:color="auto"/>
      </w:divBdr>
    </w:div>
    <w:div w:id="1826890806">
      <w:bodyDiv w:val="1"/>
      <w:marLeft w:val="0"/>
      <w:marRight w:val="0"/>
      <w:marTop w:val="0"/>
      <w:marBottom w:val="0"/>
      <w:divBdr>
        <w:top w:val="none" w:sz="0" w:space="0" w:color="auto"/>
        <w:left w:val="none" w:sz="0" w:space="0" w:color="auto"/>
        <w:bottom w:val="none" w:sz="0" w:space="0" w:color="auto"/>
        <w:right w:val="none" w:sz="0" w:space="0" w:color="auto"/>
      </w:divBdr>
    </w:div>
    <w:div w:id="1827935327">
      <w:bodyDiv w:val="1"/>
      <w:marLeft w:val="0"/>
      <w:marRight w:val="0"/>
      <w:marTop w:val="0"/>
      <w:marBottom w:val="0"/>
      <w:divBdr>
        <w:top w:val="none" w:sz="0" w:space="0" w:color="auto"/>
        <w:left w:val="none" w:sz="0" w:space="0" w:color="auto"/>
        <w:bottom w:val="none" w:sz="0" w:space="0" w:color="auto"/>
        <w:right w:val="none" w:sz="0" w:space="0" w:color="auto"/>
      </w:divBdr>
    </w:div>
    <w:div w:id="1832136546">
      <w:bodyDiv w:val="1"/>
      <w:marLeft w:val="0"/>
      <w:marRight w:val="0"/>
      <w:marTop w:val="0"/>
      <w:marBottom w:val="0"/>
      <w:divBdr>
        <w:top w:val="none" w:sz="0" w:space="0" w:color="auto"/>
        <w:left w:val="none" w:sz="0" w:space="0" w:color="auto"/>
        <w:bottom w:val="none" w:sz="0" w:space="0" w:color="auto"/>
        <w:right w:val="none" w:sz="0" w:space="0" w:color="auto"/>
      </w:divBdr>
    </w:div>
    <w:div w:id="1834292380">
      <w:bodyDiv w:val="1"/>
      <w:marLeft w:val="0"/>
      <w:marRight w:val="0"/>
      <w:marTop w:val="0"/>
      <w:marBottom w:val="0"/>
      <w:divBdr>
        <w:top w:val="none" w:sz="0" w:space="0" w:color="auto"/>
        <w:left w:val="none" w:sz="0" w:space="0" w:color="auto"/>
        <w:bottom w:val="none" w:sz="0" w:space="0" w:color="auto"/>
        <w:right w:val="none" w:sz="0" w:space="0" w:color="auto"/>
      </w:divBdr>
    </w:div>
    <w:div w:id="1835872843">
      <w:bodyDiv w:val="1"/>
      <w:marLeft w:val="0"/>
      <w:marRight w:val="0"/>
      <w:marTop w:val="0"/>
      <w:marBottom w:val="0"/>
      <w:divBdr>
        <w:top w:val="none" w:sz="0" w:space="0" w:color="auto"/>
        <w:left w:val="none" w:sz="0" w:space="0" w:color="auto"/>
        <w:bottom w:val="none" w:sz="0" w:space="0" w:color="auto"/>
        <w:right w:val="none" w:sz="0" w:space="0" w:color="auto"/>
      </w:divBdr>
    </w:div>
    <w:div w:id="1841698286">
      <w:bodyDiv w:val="1"/>
      <w:marLeft w:val="0"/>
      <w:marRight w:val="0"/>
      <w:marTop w:val="0"/>
      <w:marBottom w:val="0"/>
      <w:divBdr>
        <w:top w:val="none" w:sz="0" w:space="0" w:color="auto"/>
        <w:left w:val="none" w:sz="0" w:space="0" w:color="auto"/>
        <w:bottom w:val="none" w:sz="0" w:space="0" w:color="auto"/>
        <w:right w:val="none" w:sz="0" w:space="0" w:color="auto"/>
      </w:divBdr>
    </w:div>
    <w:div w:id="1850632211">
      <w:bodyDiv w:val="1"/>
      <w:marLeft w:val="0"/>
      <w:marRight w:val="0"/>
      <w:marTop w:val="0"/>
      <w:marBottom w:val="0"/>
      <w:divBdr>
        <w:top w:val="none" w:sz="0" w:space="0" w:color="auto"/>
        <w:left w:val="none" w:sz="0" w:space="0" w:color="auto"/>
        <w:bottom w:val="none" w:sz="0" w:space="0" w:color="auto"/>
        <w:right w:val="none" w:sz="0" w:space="0" w:color="auto"/>
      </w:divBdr>
    </w:div>
    <w:div w:id="1852838587">
      <w:bodyDiv w:val="1"/>
      <w:marLeft w:val="0"/>
      <w:marRight w:val="0"/>
      <w:marTop w:val="0"/>
      <w:marBottom w:val="0"/>
      <w:divBdr>
        <w:top w:val="none" w:sz="0" w:space="0" w:color="auto"/>
        <w:left w:val="none" w:sz="0" w:space="0" w:color="auto"/>
        <w:bottom w:val="none" w:sz="0" w:space="0" w:color="auto"/>
        <w:right w:val="none" w:sz="0" w:space="0" w:color="auto"/>
      </w:divBdr>
    </w:div>
    <w:div w:id="1857378498">
      <w:bodyDiv w:val="1"/>
      <w:marLeft w:val="0"/>
      <w:marRight w:val="0"/>
      <w:marTop w:val="0"/>
      <w:marBottom w:val="0"/>
      <w:divBdr>
        <w:top w:val="none" w:sz="0" w:space="0" w:color="auto"/>
        <w:left w:val="none" w:sz="0" w:space="0" w:color="auto"/>
        <w:bottom w:val="none" w:sz="0" w:space="0" w:color="auto"/>
        <w:right w:val="none" w:sz="0" w:space="0" w:color="auto"/>
      </w:divBdr>
    </w:div>
    <w:div w:id="1859081641">
      <w:bodyDiv w:val="1"/>
      <w:marLeft w:val="0"/>
      <w:marRight w:val="0"/>
      <w:marTop w:val="0"/>
      <w:marBottom w:val="0"/>
      <w:divBdr>
        <w:top w:val="none" w:sz="0" w:space="0" w:color="auto"/>
        <w:left w:val="none" w:sz="0" w:space="0" w:color="auto"/>
        <w:bottom w:val="none" w:sz="0" w:space="0" w:color="auto"/>
        <w:right w:val="none" w:sz="0" w:space="0" w:color="auto"/>
      </w:divBdr>
    </w:div>
    <w:div w:id="1864515626">
      <w:bodyDiv w:val="1"/>
      <w:marLeft w:val="0"/>
      <w:marRight w:val="0"/>
      <w:marTop w:val="0"/>
      <w:marBottom w:val="0"/>
      <w:divBdr>
        <w:top w:val="none" w:sz="0" w:space="0" w:color="auto"/>
        <w:left w:val="none" w:sz="0" w:space="0" w:color="auto"/>
        <w:bottom w:val="none" w:sz="0" w:space="0" w:color="auto"/>
        <w:right w:val="none" w:sz="0" w:space="0" w:color="auto"/>
      </w:divBdr>
    </w:div>
    <w:div w:id="1864661781">
      <w:bodyDiv w:val="1"/>
      <w:marLeft w:val="0"/>
      <w:marRight w:val="0"/>
      <w:marTop w:val="0"/>
      <w:marBottom w:val="0"/>
      <w:divBdr>
        <w:top w:val="none" w:sz="0" w:space="0" w:color="auto"/>
        <w:left w:val="none" w:sz="0" w:space="0" w:color="auto"/>
        <w:bottom w:val="none" w:sz="0" w:space="0" w:color="auto"/>
        <w:right w:val="none" w:sz="0" w:space="0" w:color="auto"/>
      </w:divBdr>
    </w:div>
    <w:div w:id="1875653657">
      <w:bodyDiv w:val="1"/>
      <w:marLeft w:val="0"/>
      <w:marRight w:val="0"/>
      <w:marTop w:val="0"/>
      <w:marBottom w:val="0"/>
      <w:divBdr>
        <w:top w:val="none" w:sz="0" w:space="0" w:color="auto"/>
        <w:left w:val="none" w:sz="0" w:space="0" w:color="auto"/>
        <w:bottom w:val="none" w:sz="0" w:space="0" w:color="auto"/>
        <w:right w:val="none" w:sz="0" w:space="0" w:color="auto"/>
      </w:divBdr>
    </w:div>
    <w:div w:id="1886602205">
      <w:bodyDiv w:val="1"/>
      <w:marLeft w:val="0"/>
      <w:marRight w:val="0"/>
      <w:marTop w:val="0"/>
      <w:marBottom w:val="0"/>
      <w:divBdr>
        <w:top w:val="none" w:sz="0" w:space="0" w:color="auto"/>
        <w:left w:val="none" w:sz="0" w:space="0" w:color="auto"/>
        <w:bottom w:val="none" w:sz="0" w:space="0" w:color="auto"/>
        <w:right w:val="none" w:sz="0" w:space="0" w:color="auto"/>
      </w:divBdr>
    </w:div>
    <w:div w:id="1891457947">
      <w:bodyDiv w:val="1"/>
      <w:marLeft w:val="0"/>
      <w:marRight w:val="0"/>
      <w:marTop w:val="0"/>
      <w:marBottom w:val="0"/>
      <w:divBdr>
        <w:top w:val="none" w:sz="0" w:space="0" w:color="auto"/>
        <w:left w:val="none" w:sz="0" w:space="0" w:color="auto"/>
        <w:bottom w:val="none" w:sz="0" w:space="0" w:color="auto"/>
        <w:right w:val="none" w:sz="0" w:space="0" w:color="auto"/>
      </w:divBdr>
    </w:div>
    <w:div w:id="1898395935">
      <w:bodyDiv w:val="1"/>
      <w:marLeft w:val="0"/>
      <w:marRight w:val="0"/>
      <w:marTop w:val="0"/>
      <w:marBottom w:val="0"/>
      <w:divBdr>
        <w:top w:val="none" w:sz="0" w:space="0" w:color="auto"/>
        <w:left w:val="none" w:sz="0" w:space="0" w:color="auto"/>
        <w:bottom w:val="none" w:sz="0" w:space="0" w:color="auto"/>
        <w:right w:val="none" w:sz="0" w:space="0" w:color="auto"/>
      </w:divBdr>
    </w:div>
    <w:div w:id="1910070040">
      <w:bodyDiv w:val="1"/>
      <w:marLeft w:val="0"/>
      <w:marRight w:val="0"/>
      <w:marTop w:val="0"/>
      <w:marBottom w:val="0"/>
      <w:divBdr>
        <w:top w:val="none" w:sz="0" w:space="0" w:color="auto"/>
        <w:left w:val="none" w:sz="0" w:space="0" w:color="auto"/>
        <w:bottom w:val="none" w:sz="0" w:space="0" w:color="auto"/>
        <w:right w:val="none" w:sz="0" w:space="0" w:color="auto"/>
      </w:divBdr>
    </w:div>
    <w:div w:id="1910189456">
      <w:bodyDiv w:val="1"/>
      <w:marLeft w:val="0"/>
      <w:marRight w:val="0"/>
      <w:marTop w:val="0"/>
      <w:marBottom w:val="0"/>
      <w:divBdr>
        <w:top w:val="none" w:sz="0" w:space="0" w:color="auto"/>
        <w:left w:val="none" w:sz="0" w:space="0" w:color="auto"/>
        <w:bottom w:val="none" w:sz="0" w:space="0" w:color="auto"/>
        <w:right w:val="none" w:sz="0" w:space="0" w:color="auto"/>
      </w:divBdr>
    </w:div>
    <w:div w:id="1915582959">
      <w:bodyDiv w:val="1"/>
      <w:marLeft w:val="0"/>
      <w:marRight w:val="0"/>
      <w:marTop w:val="0"/>
      <w:marBottom w:val="0"/>
      <w:divBdr>
        <w:top w:val="none" w:sz="0" w:space="0" w:color="auto"/>
        <w:left w:val="none" w:sz="0" w:space="0" w:color="auto"/>
        <w:bottom w:val="none" w:sz="0" w:space="0" w:color="auto"/>
        <w:right w:val="none" w:sz="0" w:space="0" w:color="auto"/>
      </w:divBdr>
    </w:div>
    <w:div w:id="1917545737">
      <w:bodyDiv w:val="1"/>
      <w:marLeft w:val="0"/>
      <w:marRight w:val="0"/>
      <w:marTop w:val="0"/>
      <w:marBottom w:val="0"/>
      <w:divBdr>
        <w:top w:val="none" w:sz="0" w:space="0" w:color="auto"/>
        <w:left w:val="none" w:sz="0" w:space="0" w:color="auto"/>
        <w:bottom w:val="none" w:sz="0" w:space="0" w:color="auto"/>
        <w:right w:val="none" w:sz="0" w:space="0" w:color="auto"/>
      </w:divBdr>
    </w:div>
    <w:div w:id="1925333061">
      <w:bodyDiv w:val="1"/>
      <w:marLeft w:val="0"/>
      <w:marRight w:val="0"/>
      <w:marTop w:val="0"/>
      <w:marBottom w:val="0"/>
      <w:divBdr>
        <w:top w:val="none" w:sz="0" w:space="0" w:color="auto"/>
        <w:left w:val="none" w:sz="0" w:space="0" w:color="auto"/>
        <w:bottom w:val="none" w:sz="0" w:space="0" w:color="auto"/>
        <w:right w:val="none" w:sz="0" w:space="0" w:color="auto"/>
      </w:divBdr>
    </w:div>
    <w:div w:id="1937858791">
      <w:bodyDiv w:val="1"/>
      <w:marLeft w:val="0"/>
      <w:marRight w:val="0"/>
      <w:marTop w:val="0"/>
      <w:marBottom w:val="0"/>
      <w:divBdr>
        <w:top w:val="none" w:sz="0" w:space="0" w:color="auto"/>
        <w:left w:val="none" w:sz="0" w:space="0" w:color="auto"/>
        <w:bottom w:val="none" w:sz="0" w:space="0" w:color="auto"/>
        <w:right w:val="none" w:sz="0" w:space="0" w:color="auto"/>
      </w:divBdr>
    </w:div>
    <w:div w:id="1940865775">
      <w:bodyDiv w:val="1"/>
      <w:marLeft w:val="0"/>
      <w:marRight w:val="0"/>
      <w:marTop w:val="0"/>
      <w:marBottom w:val="0"/>
      <w:divBdr>
        <w:top w:val="none" w:sz="0" w:space="0" w:color="auto"/>
        <w:left w:val="none" w:sz="0" w:space="0" w:color="auto"/>
        <w:bottom w:val="none" w:sz="0" w:space="0" w:color="auto"/>
        <w:right w:val="none" w:sz="0" w:space="0" w:color="auto"/>
      </w:divBdr>
    </w:div>
    <w:div w:id="1942760609">
      <w:bodyDiv w:val="1"/>
      <w:marLeft w:val="0"/>
      <w:marRight w:val="0"/>
      <w:marTop w:val="0"/>
      <w:marBottom w:val="0"/>
      <w:divBdr>
        <w:top w:val="none" w:sz="0" w:space="0" w:color="auto"/>
        <w:left w:val="none" w:sz="0" w:space="0" w:color="auto"/>
        <w:bottom w:val="none" w:sz="0" w:space="0" w:color="auto"/>
        <w:right w:val="none" w:sz="0" w:space="0" w:color="auto"/>
      </w:divBdr>
    </w:div>
    <w:div w:id="1946379371">
      <w:bodyDiv w:val="1"/>
      <w:marLeft w:val="0"/>
      <w:marRight w:val="0"/>
      <w:marTop w:val="0"/>
      <w:marBottom w:val="0"/>
      <w:divBdr>
        <w:top w:val="none" w:sz="0" w:space="0" w:color="auto"/>
        <w:left w:val="none" w:sz="0" w:space="0" w:color="auto"/>
        <w:bottom w:val="none" w:sz="0" w:space="0" w:color="auto"/>
        <w:right w:val="none" w:sz="0" w:space="0" w:color="auto"/>
      </w:divBdr>
    </w:div>
    <w:div w:id="1949119913">
      <w:bodyDiv w:val="1"/>
      <w:marLeft w:val="0"/>
      <w:marRight w:val="0"/>
      <w:marTop w:val="0"/>
      <w:marBottom w:val="0"/>
      <w:divBdr>
        <w:top w:val="none" w:sz="0" w:space="0" w:color="auto"/>
        <w:left w:val="none" w:sz="0" w:space="0" w:color="auto"/>
        <w:bottom w:val="none" w:sz="0" w:space="0" w:color="auto"/>
        <w:right w:val="none" w:sz="0" w:space="0" w:color="auto"/>
      </w:divBdr>
    </w:div>
    <w:div w:id="1956673142">
      <w:bodyDiv w:val="1"/>
      <w:marLeft w:val="0"/>
      <w:marRight w:val="0"/>
      <w:marTop w:val="0"/>
      <w:marBottom w:val="0"/>
      <w:divBdr>
        <w:top w:val="none" w:sz="0" w:space="0" w:color="auto"/>
        <w:left w:val="none" w:sz="0" w:space="0" w:color="auto"/>
        <w:bottom w:val="none" w:sz="0" w:space="0" w:color="auto"/>
        <w:right w:val="none" w:sz="0" w:space="0" w:color="auto"/>
      </w:divBdr>
    </w:div>
    <w:div w:id="1957367266">
      <w:bodyDiv w:val="1"/>
      <w:marLeft w:val="0"/>
      <w:marRight w:val="0"/>
      <w:marTop w:val="0"/>
      <w:marBottom w:val="0"/>
      <w:divBdr>
        <w:top w:val="none" w:sz="0" w:space="0" w:color="auto"/>
        <w:left w:val="none" w:sz="0" w:space="0" w:color="auto"/>
        <w:bottom w:val="none" w:sz="0" w:space="0" w:color="auto"/>
        <w:right w:val="none" w:sz="0" w:space="0" w:color="auto"/>
      </w:divBdr>
    </w:div>
    <w:div w:id="1966495850">
      <w:bodyDiv w:val="1"/>
      <w:marLeft w:val="0"/>
      <w:marRight w:val="0"/>
      <w:marTop w:val="0"/>
      <w:marBottom w:val="0"/>
      <w:divBdr>
        <w:top w:val="none" w:sz="0" w:space="0" w:color="auto"/>
        <w:left w:val="none" w:sz="0" w:space="0" w:color="auto"/>
        <w:bottom w:val="none" w:sz="0" w:space="0" w:color="auto"/>
        <w:right w:val="none" w:sz="0" w:space="0" w:color="auto"/>
      </w:divBdr>
    </w:div>
    <w:div w:id="1973175542">
      <w:bodyDiv w:val="1"/>
      <w:marLeft w:val="0"/>
      <w:marRight w:val="0"/>
      <w:marTop w:val="0"/>
      <w:marBottom w:val="0"/>
      <w:divBdr>
        <w:top w:val="none" w:sz="0" w:space="0" w:color="auto"/>
        <w:left w:val="none" w:sz="0" w:space="0" w:color="auto"/>
        <w:bottom w:val="none" w:sz="0" w:space="0" w:color="auto"/>
        <w:right w:val="none" w:sz="0" w:space="0" w:color="auto"/>
      </w:divBdr>
    </w:div>
    <w:div w:id="1974673258">
      <w:bodyDiv w:val="1"/>
      <w:marLeft w:val="0"/>
      <w:marRight w:val="0"/>
      <w:marTop w:val="0"/>
      <w:marBottom w:val="0"/>
      <w:divBdr>
        <w:top w:val="none" w:sz="0" w:space="0" w:color="auto"/>
        <w:left w:val="none" w:sz="0" w:space="0" w:color="auto"/>
        <w:bottom w:val="none" w:sz="0" w:space="0" w:color="auto"/>
        <w:right w:val="none" w:sz="0" w:space="0" w:color="auto"/>
      </w:divBdr>
    </w:div>
    <w:div w:id="1979338153">
      <w:bodyDiv w:val="1"/>
      <w:marLeft w:val="0"/>
      <w:marRight w:val="0"/>
      <w:marTop w:val="0"/>
      <w:marBottom w:val="0"/>
      <w:divBdr>
        <w:top w:val="none" w:sz="0" w:space="0" w:color="auto"/>
        <w:left w:val="none" w:sz="0" w:space="0" w:color="auto"/>
        <w:bottom w:val="none" w:sz="0" w:space="0" w:color="auto"/>
        <w:right w:val="none" w:sz="0" w:space="0" w:color="auto"/>
      </w:divBdr>
    </w:div>
    <w:div w:id="1987272196">
      <w:bodyDiv w:val="1"/>
      <w:marLeft w:val="0"/>
      <w:marRight w:val="0"/>
      <w:marTop w:val="0"/>
      <w:marBottom w:val="0"/>
      <w:divBdr>
        <w:top w:val="none" w:sz="0" w:space="0" w:color="auto"/>
        <w:left w:val="none" w:sz="0" w:space="0" w:color="auto"/>
        <w:bottom w:val="none" w:sz="0" w:space="0" w:color="auto"/>
        <w:right w:val="none" w:sz="0" w:space="0" w:color="auto"/>
      </w:divBdr>
    </w:div>
    <w:div w:id="1993488668">
      <w:bodyDiv w:val="1"/>
      <w:marLeft w:val="0"/>
      <w:marRight w:val="0"/>
      <w:marTop w:val="0"/>
      <w:marBottom w:val="0"/>
      <w:divBdr>
        <w:top w:val="none" w:sz="0" w:space="0" w:color="auto"/>
        <w:left w:val="none" w:sz="0" w:space="0" w:color="auto"/>
        <w:bottom w:val="none" w:sz="0" w:space="0" w:color="auto"/>
        <w:right w:val="none" w:sz="0" w:space="0" w:color="auto"/>
      </w:divBdr>
    </w:div>
    <w:div w:id="1996570821">
      <w:bodyDiv w:val="1"/>
      <w:marLeft w:val="0"/>
      <w:marRight w:val="0"/>
      <w:marTop w:val="0"/>
      <w:marBottom w:val="0"/>
      <w:divBdr>
        <w:top w:val="none" w:sz="0" w:space="0" w:color="auto"/>
        <w:left w:val="none" w:sz="0" w:space="0" w:color="auto"/>
        <w:bottom w:val="none" w:sz="0" w:space="0" w:color="auto"/>
        <w:right w:val="none" w:sz="0" w:space="0" w:color="auto"/>
      </w:divBdr>
    </w:div>
    <w:div w:id="1997877628">
      <w:bodyDiv w:val="1"/>
      <w:marLeft w:val="0"/>
      <w:marRight w:val="0"/>
      <w:marTop w:val="0"/>
      <w:marBottom w:val="0"/>
      <w:divBdr>
        <w:top w:val="none" w:sz="0" w:space="0" w:color="auto"/>
        <w:left w:val="none" w:sz="0" w:space="0" w:color="auto"/>
        <w:bottom w:val="none" w:sz="0" w:space="0" w:color="auto"/>
        <w:right w:val="none" w:sz="0" w:space="0" w:color="auto"/>
      </w:divBdr>
    </w:div>
    <w:div w:id="1998799149">
      <w:bodyDiv w:val="1"/>
      <w:marLeft w:val="0"/>
      <w:marRight w:val="0"/>
      <w:marTop w:val="0"/>
      <w:marBottom w:val="0"/>
      <w:divBdr>
        <w:top w:val="none" w:sz="0" w:space="0" w:color="auto"/>
        <w:left w:val="none" w:sz="0" w:space="0" w:color="auto"/>
        <w:bottom w:val="none" w:sz="0" w:space="0" w:color="auto"/>
        <w:right w:val="none" w:sz="0" w:space="0" w:color="auto"/>
      </w:divBdr>
    </w:div>
    <w:div w:id="1999920890">
      <w:bodyDiv w:val="1"/>
      <w:marLeft w:val="0"/>
      <w:marRight w:val="0"/>
      <w:marTop w:val="0"/>
      <w:marBottom w:val="0"/>
      <w:divBdr>
        <w:top w:val="none" w:sz="0" w:space="0" w:color="auto"/>
        <w:left w:val="none" w:sz="0" w:space="0" w:color="auto"/>
        <w:bottom w:val="none" w:sz="0" w:space="0" w:color="auto"/>
        <w:right w:val="none" w:sz="0" w:space="0" w:color="auto"/>
      </w:divBdr>
    </w:div>
    <w:div w:id="2008055693">
      <w:bodyDiv w:val="1"/>
      <w:marLeft w:val="0"/>
      <w:marRight w:val="0"/>
      <w:marTop w:val="0"/>
      <w:marBottom w:val="0"/>
      <w:divBdr>
        <w:top w:val="none" w:sz="0" w:space="0" w:color="auto"/>
        <w:left w:val="none" w:sz="0" w:space="0" w:color="auto"/>
        <w:bottom w:val="none" w:sz="0" w:space="0" w:color="auto"/>
        <w:right w:val="none" w:sz="0" w:space="0" w:color="auto"/>
      </w:divBdr>
    </w:div>
    <w:div w:id="2009870633">
      <w:bodyDiv w:val="1"/>
      <w:marLeft w:val="0"/>
      <w:marRight w:val="0"/>
      <w:marTop w:val="0"/>
      <w:marBottom w:val="0"/>
      <w:divBdr>
        <w:top w:val="none" w:sz="0" w:space="0" w:color="auto"/>
        <w:left w:val="none" w:sz="0" w:space="0" w:color="auto"/>
        <w:bottom w:val="none" w:sz="0" w:space="0" w:color="auto"/>
        <w:right w:val="none" w:sz="0" w:space="0" w:color="auto"/>
      </w:divBdr>
    </w:div>
    <w:div w:id="2017461785">
      <w:bodyDiv w:val="1"/>
      <w:marLeft w:val="0"/>
      <w:marRight w:val="0"/>
      <w:marTop w:val="0"/>
      <w:marBottom w:val="0"/>
      <w:divBdr>
        <w:top w:val="none" w:sz="0" w:space="0" w:color="auto"/>
        <w:left w:val="none" w:sz="0" w:space="0" w:color="auto"/>
        <w:bottom w:val="none" w:sz="0" w:space="0" w:color="auto"/>
        <w:right w:val="none" w:sz="0" w:space="0" w:color="auto"/>
      </w:divBdr>
    </w:div>
    <w:div w:id="2022925092">
      <w:bodyDiv w:val="1"/>
      <w:marLeft w:val="0"/>
      <w:marRight w:val="0"/>
      <w:marTop w:val="0"/>
      <w:marBottom w:val="0"/>
      <w:divBdr>
        <w:top w:val="none" w:sz="0" w:space="0" w:color="auto"/>
        <w:left w:val="none" w:sz="0" w:space="0" w:color="auto"/>
        <w:bottom w:val="none" w:sz="0" w:space="0" w:color="auto"/>
        <w:right w:val="none" w:sz="0" w:space="0" w:color="auto"/>
      </w:divBdr>
    </w:div>
    <w:div w:id="2024477687">
      <w:bodyDiv w:val="1"/>
      <w:marLeft w:val="0"/>
      <w:marRight w:val="0"/>
      <w:marTop w:val="0"/>
      <w:marBottom w:val="0"/>
      <w:divBdr>
        <w:top w:val="none" w:sz="0" w:space="0" w:color="auto"/>
        <w:left w:val="none" w:sz="0" w:space="0" w:color="auto"/>
        <w:bottom w:val="none" w:sz="0" w:space="0" w:color="auto"/>
        <w:right w:val="none" w:sz="0" w:space="0" w:color="auto"/>
      </w:divBdr>
    </w:div>
    <w:div w:id="2034110773">
      <w:bodyDiv w:val="1"/>
      <w:marLeft w:val="0"/>
      <w:marRight w:val="0"/>
      <w:marTop w:val="0"/>
      <w:marBottom w:val="0"/>
      <w:divBdr>
        <w:top w:val="none" w:sz="0" w:space="0" w:color="auto"/>
        <w:left w:val="none" w:sz="0" w:space="0" w:color="auto"/>
        <w:bottom w:val="none" w:sz="0" w:space="0" w:color="auto"/>
        <w:right w:val="none" w:sz="0" w:space="0" w:color="auto"/>
      </w:divBdr>
    </w:div>
    <w:div w:id="2036538901">
      <w:bodyDiv w:val="1"/>
      <w:marLeft w:val="0"/>
      <w:marRight w:val="0"/>
      <w:marTop w:val="0"/>
      <w:marBottom w:val="0"/>
      <w:divBdr>
        <w:top w:val="none" w:sz="0" w:space="0" w:color="auto"/>
        <w:left w:val="none" w:sz="0" w:space="0" w:color="auto"/>
        <w:bottom w:val="none" w:sz="0" w:space="0" w:color="auto"/>
        <w:right w:val="none" w:sz="0" w:space="0" w:color="auto"/>
      </w:divBdr>
    </w:div>
    <w:div w:id="2037922571">
      <w:bodyDiv w:val="1"/>
      <w:marLeft w:val="0"/>
      <w:marRight w:val="0"/>
      <w:marTop w:val="0"/>
      <w:marBottom w:val="0"/>
      <w:divBdr>
        <w:top w:val="none" w:sz="0" w:space="0" w:color="auto"/>
        <w:left w:val="none" w:sz="0" w:space="0" w:color="auto"/>
        <w:bottom w:val="none" w:sz="0" w:space="0" w:color="auto"/>
        <w:right w:val="none" w:sz="0" w:space="0" w:color="auto"/>
      </w:divBdr>
    </w:div>
    <w:div w:id="2038771370">
      <w:bodyDiv w:val="1"/>
      <w:marLeft w:val="0"/>
      <w:marRight w:val="0"/>
      <w:marTop w:val="0"/>
      <w:marBottom w:val="0"/>
      <w:divBdr>
        <w:top w:val="none" w:sz="0" w:space="0" w:color="auto"/>
        <w:left w:val="none" w:sz="0" w:space="0" w:color="auto"/>
        <w:bottom w:val="none" w:sz="0" w:space="0" w:color="auto"/>
        <w:right w:val="none" w:sz="0" w:space="0" w:color="auto"/>
      </w:divBdr>
    </w:div>
    <w:div w:id="2038853257">
      <w:bodyDiv w:val="1"/>
      <w:marLeft w:val="0"/>
      <w:marRight w:val="0"/>
      <w:marTop w:val="0"/>
      <w:marBottom w:val="0"/>
      <w:divBdr>
        <w:top w:val="none" w:sz="0" w:space="0" w:color="auto"/>
        <w:left w:val="none" w:sz="0" w:space="0" w:color="auto"/>
        <w:bottom w:val="none" w:sz="0" w:space="0" w:color="auto"/>
        <w:right w:val="none" w:sz="0" w:space="0" w:color="auto"/>
      </w:divBdr>
    </w:div>
    <w:div w:id="2049993075">
      <w:bodyDiv w:val="1"/>
      <w:marLeft w:val="0"/>
      <w:marRight w:val="0"/>
      <w:marTop w:val="0"/>
      <w:marBottom w:val="0"/>
      <w:divBdr>
        <w:top w:val="none" w:sz="0" w:space="0" w:color="auto"/>
        <w:left w:val="none" w:sz="0" w:space="0" w:color="auto"/>
        <w:bottom w:val="none" w:sz="0" w:space="0" w:color="auto"/>
        <w:right w:val="none" w:sz="0" w:space="0" w:color="auto"/>
      </w:divBdr>
    </w:div>
    <w:div w:id="2051302253">
      <w:bodyDiv w:val="1"/>
      <w:marLeft w:val="0"/>
      <w:marRight w:val="0"/>
      <w:marTop w:val="0"/>
      <w:marBottom w:val="0"/>
      <w:divBdr>
        <w:top w:val="none" w:sz="0" w:space="0" w:color="auto"/>
        <w:left w:val="none" w:sz="0" w:space="0" w:color="auto"/>
        <w:bottom w:val="none" w:sz="0" w:space="0" w:color="auto"/>
        <w:right w:val="none" w:sz="0" w:space="0" w:color="auto"/>
      </w:divBdr>
    </w:div>
    <w:div w:id="2052220146">
      <w:bodyDiv w:val="1"/>
      <w:marLeft w:val="0"/>
      <w:marRight w:val="0"/>
      <w:marTop w:val="0"/>
      <w:marBottom w:val="0"/>
      <w:divBdr>
        <w:top w:val="none" w:sz="0" w:space="0" w:color="auto"/>
        <w:left w:val="none" w:sz="0" w:space="0" w:color="auto"/>
        <w:bottom w:val="none" w:sz="0" w:space="0" w:color="auto"/>
        <w:right w:val="none" w:sz="0" w:space="0" w:color="auto"/>
      </w:divBdr>
    </w:div>
    <w:div w:id="2053845482">
      <w:bodyDiv w:val="1"/>
      <w:marLeft w:val="0"/>
      <w:marRight w:val="0"/>
      <w:marTop w:val="0"/>
      <w:marBottom w:val="0"/>
      <w:divBdr>
        <w:top w:val="none" w:sz="0" w:space="0" w:color="auto"/>
        <w:left w:val="none" w:sz="0" w:space="0" w:color="auto"/>
        <w:bottom w:val="none" w:sz="0" w:space="0" w:color="auto"/>
        <w:right w:val="none" w:sz="0" w:space="0" w:color="auto"/>
      </w:divBdr>
    </w:div>
    <w:div w:id="2054188691">
      <w:bodyDiv w:val="1"/>
      <w:marLeft w:val="0"/>
      <w:marRight w:val="0"/>
      <w:marTop w:val="0"/>
      <w:marBottom w:val="0"/>
      <w:divBdr>
        <w:top w:val="none" w:sz="0" w:space="0" w:color="auto"/>
        <w:left w:val="none" w:sz="0" w:space="0" w:color="auto"/>
        <w:bottom w:val="none" w:sz="0" w:space="0" w:color="auto"/>
        <w:right w:val="none" w:sz="0" w:space="0" w:color="auto"/>
      </w:divBdr>
    </w:div>
    <w:div w:id="2056541632">
      <w:bodyDiv w:val="1"/>
      <w:marLeft w:val="0"/>
      <w:marRight w:val="0"/>
      <w:marTop w:val="0"/>
      <w:marBottom w:val="0"/>
      <w:divBdr>
        <w:top w:val="none" w:sz="0" w:space="0" w:color="auto"/>
        <w:left w:val="none" w:sz="0" w:space="0" w:color="auto"/>
        <w:bottom w:val="none" w:sz="0" w:space="0" w:color="auto"/>
        <w:right w:val="none" w:sz="0" w:space="0" w:color="auto"/>
      </w:divBdr>
    </w:div>
    <w:div w:id="2060476737">
      <w:bodyDiv w:val="1"/>
      <w:marLeft w:val="0"/>
      <w:marRight w:val="0"/>
      <w:marTop w:val="0"/>
      <w:marBottom w:val="0"/>
      <w:divBdr>
        <w:top w:val="none" w:sz="0" w:space="0" w:color="auto"/>
        <w:left w:val="none" w:sz="0" w:space="0" w:color="auto"/>
        <w:bottom w:val="none" w:sz="0" w:space="0" w:color="auto"/>
        <w:right w:val="none" w:sz="0" w:space="0" w:color="auto"/>
      </w:divBdr>
    </w:div>
    <w:div w:id="2064215135">
      <w:bodyDiv w:val="1"/>
      <w:marLeft w:val="0"/>
      <w:marRight w:val="0"/>
      <w:marTop w:val="0"/>
      <w:marBottom w:val="0"/>
      <w:divBdr>
        <w:top w:val="none" w:sz="0" w:space="0" w:color="auto"/>
        <w:left w:val="none" w:sz="0" w:space="0" w:color="auto"/>
        <w:bottom w:val="none" w:sz="0" w:space="0" w:color="auto"/>
        <w:right w:val="none" w:sz="0" w:space="0" w:color="auto"/>
      </w:divBdr>
    </w:div>
    <w:div w:id="2067802500">
      <w:bodyDiv w:val="1"/>
      <w:marLeft w:val="0"/>
      <w:marRight w:val="0"/>
      <w:marTop w:val="0"/>
      <w:marBottom w:val="0"/>
      <w:divBdr>
        <w:top w:val="none" w:sz="0" w:space="0" w:color="auto"/>
        <w:left w:val="none" w:sz="0" w:space="0" w:color="auto"/>
        <w:bottom w:val="none" w:sz="0" w:space="0" w:color="auto"/>
        <w:right w:val="none" w:sz="0" w:space="0" w:color="auto"/>
      </w:divBdr>
    </w:div>
    <w:div w:id="2072345834">
      <w:bodyDiv w:val="1"/>
      <w:marLeft w:val="0"/>
      <w:marRight w:val="0"/>
      <w:marTop w:val="0"/>
      <w:marBottom w:val="0"/>
      <w:divBdr>
        <w:top w:val="none" w:sz="0" w:space="0" w:color="auto"/>
        <w:left w:val="none" w:sz="0" w:space="0" w:color="auto"/>
        <w:bottom w:val="none" w:sz="0" w:space="0" w:color="auto"/>
        <w:right w:val="none" w:sz="0" w:space="0" w:color="auto"/>
      </w:divBdr>
    </w:div>
    <w:div w:id="2074767119">
      <w:bodyDiv w:val="1"/>
      <w:marLeft w:val="0"/>
      <w:marRight w:val="0"/>
      <w:marTop w:val="0"/>
      <w:marBottom w:val="0"/>
      <w:divBdr>
        <w:top w:val="none" w:sz="0" w:space="0" w:color="auto"/>
        <w:left w:val="none" w:sz="0" w:space="0" w:color="auto"/>
        <w:bottom w:val="none" w:sz="0" w:space="0" w:color="auto"/>
        <w:right w:val="none" w:sz="0" w:space="0" w:color="auto"/>
      </w:divBdr>
    </w:div>
    <w:div w:id="2079133092">
      <w:bodyDiv w:val="1"/>
      <w:marLeft w:val="0"/>
      <w:marRight w:val="0"/>
      <w:marTop w:val="0"/>
      <w:marBottom w:val="0"/>
      <w:divBdr>
        <w:top w:val="none" w:sz="0" w:space="0" w:color="auto"/>
        <w:left w:val="none" w:sz="0" w:space="0" w:color="auto"/>
        <w:bottom w:val="none" w:sz="0" w:space="0" w:color="auto"/>
        <w:right w:val="none" w:sz="0" w:space="0" w:color="auto"/>
      </w:divBdr>
    </w:div>
    <w:div w:id="2081443932">
      <w:bodyDiv w:val="1"/>
      <w:marLeft w:val="0"/>
      <w:marRight w:val="0"/>
      <w:marTop w:val="0"/>
      <w:marBottom w:val="0"/>
      <w:divBdr>
        <w:top w:val="none" w:sz="0" w:space="0" w:color="auto"/>
        <w:left w:val="none" w:sz="0" w:space="0" w:color="auto"/>
        <w:bottom w:val="none" w:sz="0" w:space="0" w:color="auto"/>
        <w:right w:val="none" w:sz="0" w:space="0" w:color="auto"/>
      </w:divBdr>
    </w:div>
    <w:div w:id="2082752761">
      <w:bodyDiv w:val="1"/>
      <w:marLeft w:val="0"/>
      <w:marRight w:val="0"/>
      <w:marTop w:val="0"/>
      <w:marBottom w:val="0"/>
      <w:divBdr>
        <w:top w:val="none" w:sz="0" w:space="0" w:color="auto"/>
        <w:left w:val="none" w:sz="0" w:space="0" w:color="auto"/>
        <w:bottom w:val="none" w:sz="0" w:space="0" w:color="auto"/>
        <w:right w:val="none" w:sz="0" w:space="0" w:color="auto"/>
      </w:divBdr>
    </w:div>
    <w:div w:id="2084250797">
      <w:bodyDiv w:val="1"/>
      <w:marLeft w:val="0"/>
      <w:marRight w:val="0"/>
      <w:marTop w:val="0"/>
      <w:marBottom w:val="0"/>
      <w:divBdr>
        <w:top w:val="none" w:sz="0" w:space="0" w:color="auto"/>
        <w:left w:val="none" w:sz="0" w:space="0" w:color="auto"/>
        <w:bottom w:val="none" w:sz="0" w:space="0" w:color="auto"/>
        <w:right w:val="none" w:sz="0" w:space="0" w:color="auto"/>
      </w:divBdr>
    </w:div>
    <w:div w:id="2085491048">
      <w:bodyDiv w:val="1"/>
      <w:marLeft w:val="0"/>
      <w:marRight w:val="0"/>
      <w:marTop w:val="0"/>
      <w:marBottom w:val="0"/>
      <w:divBdr>
        <w:top w:val="none" w:sz="0" w:space="0" w:color="auto"/>
        <w:left w:val="none" w:sz="0" w:space="0" w:color="auto"/>
        <w:bottom w:val="none" w:sz="0" w:space="0" w:color="auto"/>
        <w:right w:val="none" w:sz="0" w:space="0" w:color="auto"/>
      </w:divBdr>
    </w:div>
    <w:div w:id="2086220940">
      <w:bodyDiv w:val="1"/>
      <w:marLeft w:val="0"/>
      <w:marRight w:val="0"/>
      <w:marTop w:val="0"/>
      <w:marBottom w:val="0"/>
      <w:divBdr>
        <w:top w:val="none" w:sz="0" w:space="0" w:color="auto"/>
        <w:left w:val="none" w:sz="0" w:space="0" w:color="auto"/>
        <w:bottom w:val="none" w:sz="0" w:space="0" w:color="auto"/>
        <w:right w:val="none" w:sz="0" w:space="0" w:color="auto"/>
      </w:divBdr>
    </w:div>
    <w:div w:id="2091734415">
      <w:bodyDiv w:val="1"/>
      <w:marLeft w:val="0"/>
      <w:marRight w:val="0"/>
      <w:marTop w:val="0"/>
      <w:marBottom w:val="0"/>
      <w:divBdr>
        <w:top w:val="none" w:sz="0" w:space="0" w:color="auto"/>
        <w:left w:val="none" w:sz="0" w:space="0" w:color="auto"/>
        <w:bottom w:val="none" w:sz="0" w:space="0" w:color="auto"/>
        <w:right w:val="none" w:sz="0" w:space="0" w:color="auto"/>
      </w:divBdr>
    </w:div>
    <w:div w:id="2100517545">
      <w:bodyDiv w:val="1"/>
      <w:marLeft w:val="0"/>
      <w:marRight w:val="0"/>
      <w:marTop w:val="0"/>
      <w:marBottom w:val="0"/>
      <w:divBdr>
        <w:top w:val="none" w:sz="0" w:space="0" w:color="auto"/>
        <w:left w:val="none" w:sz="0" w:space="0" w:color="auto"/>
        <w:bottom w:val="none" w:sz="0" w:space="0" w:color="auto"/>
        <w:right w:val="none" w:sz="0" w:space="0" w:color="auto"/>
      </w:divBdr>
    </w:div>
    <w:div w:id="2103256421">
      <w:bodyDiv w:val="1"/>
      <w:marLeft w:val="0"/>
      <w:marRight w:val="0"/>
      <w:marTop w:val="0"/>
      <w:marBottom w:val="0"/>
      <w:divBdr>
        <w:top w:val="none" w:sz="0" w:space="0" w:color="auto"/>
        <w:left w:val="none" w:sz="0" w:space="0" w:color="auto"/>
        <w:bottom w:val="none" w:sz="0" w:space="0" w:color="auto"/>
        <w:right w:val="none" w:sz="0" w:space="0" w:color="auto"/>
      </w:divBdr>
    </w:div>
    <w:div w:id="2108425341">
      <w:bodyDiv w:val="1"/>
      <w:marLeft w:val="0"/>
      <w:marRight w:val="0"/>
      <w:marTop w:val="0"/>
      <w:marBottom w:val="0"/>
      <w:divBdr>
        <w:top w:val="none" w:sz="0" w:space="0" w:color="auto"/>
        <w:left w:val="none" w:sz="0" w:space="0" w:color="auto"/>
        <w:bottom w:val="none" w:sz="0" w:space="0" w:color="auto"/>
        <w:right w:val="none" w:sz="0" w:space="0" w:color="auto"/>
      </w:divBdr>
    </w:div>
    <w:div w:id="2115900304">
      <w:bodyDiv w:val="1"/>
      <w:marLeft w:val="0"/>
      <w:marRight w:val="0"/>
      <w:marTop w:val="0"/>
      <w:marBottom w:val="0"/>
      <w:divBdr>
        <w:top w:val="none" w:sz="0" w:space="0" w:color="auto"/>
        <w:left w:val="none" w:sz="0" w:space="0" w:color="auto"/>
        <w:bottom w:val="none" w:sz="0" w:space="0" w:color="auto"/>
        <w:right w:val="none" w:sz="0" w:space="0" w:color="auto"/>
      </w:divBdr>
    </w:div>
    <w:div w:id="2118089246">
      <w:bodyDiv w:val="1"/>
      <w:marLeft w:val="0"/>
      <w:marRight w:val="0"/>
      <w:marTop w:val="0"/>
      <w:marBottom w:val="0"/>
      <w:divBdr>
        <w:top w:val="none" w:sz="0" w:space="0" w:color="auto"/>
        <w:left w:val="none" w:sz="0" w:space="0" w:color="auto"/>
        <w:bottom w:val="none" w:sz="0" w:space="0" w:color="auto"/>
        <w:right w:val="none" w:sz="0" w:space="0" w:color="auto"/>
      </w:divBdr>
    </w:div>
    <w:div w:id="2121562027">
      <w:bodyDiv w:val="1"/>
      <w:marLeft w:val="0"/>
      <w:marRight w:val="0"/>
      <w:marTop w:val="0"/>
      <w:marBottom w:val="0"/>
      <w:divBdr>
        <w:top w:val="none" w:sz="0" w:space="0" w:color="auto"/>
        <w:left w:val="none" w:sz="0" w:space="0" w:color="auto"/>
        <w:bottom w:val="none" w:sz="0" w:space="0" w:color="auto"/>
        <w:right w:val="none" w:sz="0" w:space="0" w:color="auto"/>
      </w:divBdr>
    </w:div>
    <w:div w:id="2124644341">
      <w:bodyDiv w:val="1"/>
      <w:marLeft w:val="0"/>
      <w:marRight w:val="0"/>
      <w:marTop w:val="0"/>
      <w:marBottom w:val="0"/>
      <w:divBdr>
        <w:top w:val="none" w:sz="0" w:space="0" w:color="auto"/>
        <w:left w:val="none" w:sz="0" w:space="0" w:color="auto"/>
        <w:bottom w:val="none" w:sz="0" w:space="0" w:color="auto"/>
        <w:right w:val="none" w:sz="0" w:space="0" w:color="auto"/>
      </w:divBdr>
    </w:div>
    <w:div w:id="2124960997">
      <w:bodyDiv w:val="1"/>
      <w:marLeft w:val="0"/>
      <w:marRight w:val="0"/>
      <w:marTop w:val="0"/>
      <w:marBottom w:val="0"/>
      <w:divBdr>
        <w:top w:val="none" w:sz="0" w:space="0" w:color="auto"/>
        <w:left w:val="none" w:sz="0" w:space="0" w:color="auto"/>
        <w:bottom w:val="none" w:sz="0" w:space="0" w:color="auto"/>
        <w:right w:val="none" w:sz="0" w:space="0" w:color="auto"/>
      </w:divBdr>
    </w:div>
    <w:div w:id="2127893235">
      <w:bodyDiv w:val="1"/>
      <w:marLeft w:val="0"/>
      <w:marRight w:val="0"/>
      <w:marTop w:val="0"/>
      <w:marBottom w:val="0"/>
      <w:divBdr>
        <w:top w:val="none" w:sz="0" w:space="0" w:color="auto"/>
        <w:left w:val="none" w:sz="0" w:space="0" w:color="auto"/>
        <w:bottom w:val="none" w:sz="0" w:space="0" w:color="auto"/>
        <w:right w:val="none" w:sz="0" w:space="0" w:color="auto"/>
      </w:divBdr>
    </w:div>
    <w:div w:id="2129812623">
      <w:bodyDiv w:val="1"/>
      <w:marLeft w:val="0"/>
      <w:marRight w:val="0"/>
      <w:marTop w:val="0"/>
      <w:marBottom w:val="0"/>
      <w:divBdr>
        <w:top w:val="none" w:sz="0" w:space="0" w:color="auto"/>
        <w:left w:val="none" w:sz="0" w:space="0" w:color="auto"/>
        <w:bottom w:val="none" w:sz="0" w:space="0" w:color="auto"/>
        <w:right w:val="none" w:sz="0" w:space="0" w:color="auto"/>
      </w:divBdr>
    </w:div>
    <w:div w:id="2134521515">
      <w:bodyDiv w:val="1"/>
      <w:marLeft w:val="0"/>
      <w:marRight w:val="0"/>
      <w:marTop w:val="0"/>
      <w:marBottom w:val="0"/>
      <w:divBdr>
        <w:top w:val="none" w:sz="0" w:space="0" w:color="auto"/>
        <w:left w:val="none" w:sz="0" w:space="0" w:color="auto"/>
        <w:bottom w:val="none" w:sz="0" w:space="0" w:color="auto"/>
        <w:right w:val="none" w:sz="0" w:space="0" w:color="auto"/>
      </w:divBdr>
    </w:div>
    <w:div w:id="21412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dfz@dfz.bg" TargetMode="External"/><Relationship Id="rId1" Type="http://schemas.openxmlformats.org/officeDocument/2006/relationships/image" Target="media/image1.png"/><Relationship Id="rId4" Type="http://schemas.openxmlformats.org/officeDocument/2006/relationships/image" Target="media/image3.png"/></Relationships>
</file>

<file path=word/_rels/header4.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dfz@dfz.bg" TargetMode="External"/><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EEA22F-4B04-4042-8E8C-23ADBFAEE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1534</TotalTime>
  <Pages>109</Pages>
  <Words>41136</Words>
  <Characters>234480</Characters>
  <Application>Microsoft Office Word</Application>
  <DocSecurity>0</DocSecurity>
  <Lines>1954</Lines>
  <Paragraphs>550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ДОКЛАД ЗАИЗПЪЛНЕНИЕТО НА ПРОГРАМНИЯ БЮДЖЕТНАДЪРЖАВЕН ФОНД „ЗЕМЕДЕЛИЕ”КЪМ 30.06.2019 г.</vt:lpstr>
      <vt:lpstr>ДОКЛАД ЗАИЗПЪЛНЕНИЕТО НА ПРОГРАМНИЯ БЮДЖЕТНАДЪРЖАВЕН ФОНД „ЗЕМЕДЕЛИЕ”КЪМ 30.06.2019 г.</vt:lpstr>
    </vt:vector>
  </TitlesOfParts>
  <Company>BULGARIAN PAYING AGENCY</Company>
  <LinksUpToDate>false</LinksUpToDate>
  <CharactersWithSpaces>275066</CharactersWithSpaces>
  <SharedDoc>false</SharedDoc>
  <HLinks>
    <vt:vector size="300" baseType="variant">
      <vt:variant>
        <vt:i4>1179702</vt:i4>
      </vt:variant>
      <vt:variant>
        <vt:i4>290</vt:i4>
      </vt:variant>
      <vt:variant>
        <vt:i4>0</vt:i4>
      </vt:variant>
      <vt:variant>
        <vt:i4>5</vt:i4>
      </vt:variant>
      <vt:variant>
        <vt:lpwstr/>
      </vt:variant>
      <vt:variant>
        <vt:lpwstr>_Toc35526765</vt:lpwstr>
      </vt:variant>
      <vt:variant>
        <vt:i4>1245238</vt:i4>
      </vt:variant>
      <vt:variant>
        <vt:i4>284</vt:i4>
      </vt:variant>
      <vt:variant>
        <vt:i4>0</vt:i4>
      </vt:variant>
      <vt:variant>
        <vt:i4>5</vt:i4>
      </vt:variant>
      <vt:variant>
        <vt:lpwstr/>
      </vt:variant>
      <vt:variant>
        <vt:lpwstr>_Toc35526764</vt:lpwstr>
      </vt:variant>
      <vt:variant>
        <vt:i4>1310774</vt:i4>
      </vt:variant>
      <vt:variant>
        <vt:i4>278</vt:i4>
      </vt:variant>
      <vt:variant>
        <vt:i4>0</vt:i4>
      </vt:variant>
      <vt:variant>
        <vt:i4>5</vt:i4>
      </vt:variant>
      <vt:variant>
        <vt:lpwstr/>
      </vt:variant>
      <vt:variant>
        <vt:lpwstr>_Toc35526763</vt:lpwstr>
      </vt:variant>
      <vt:variant>
        <vt:i4>1376310</vt:i4>
      </vt:variant>
      <vt:variant>
        <vt:i4>272</vt:i4>
      </vt:variant>
      <vt:variant>
        <vt:i4>0</vt:i4>
      </vt:variant>
      <vt:variant>
        <vt:i4>5</vt:i4>
      </vt:variant>
      <vt:variant>
        <vt:lpwstr/>
      </vt:variant>
      <vt:variant>
        <vt:lpwstr>_Toc35526762</vt:lpwstr>
      </vt:variant>
      <vt:variant>
        <vt:i4>1441846</vt:i4>
      </vt:variant>
      <vt:variant>
        <vt:i4>266</vt:i4>
      </vt:variant>
      <vt:variant>
        <vt:i4>0</vt:i4>
      </vt:variant>
      <vt:variant>
        <vt:i4>5</vt:i4>
      </vt:variant>
      <vt:variant>
        <vt:lpwstr/>
      </vt:variant>
      <vt:variant>
        <vt:lpwstr>_Toc35526761</vt:lpwstr>
      </vt:variant>
      <vt:variant>
        <vt:i4>1507382</vt:i4>
      </vt:variant>
      <vt:variant>
        <vt:i4>260</vt:i4>
      </vt:variant>
      <vt:variant>
        <vt:i4>0</vt:i4>
      </vt:variant>
      <vt:variant>
        <vt:i4>5</vt:i4>
      </vt:variant>
      <vt:variant>
        <vt:lpwstr/>
      </vt:variant>
      <vt:variant>
        <vt:lpwstr>_Toc35526760</vt:lpwstr>
      </vt:variant>
      <vt:variant>
        <vt:i4>1966133</vt:i4>
      </vt:variant>
      <vt:variant>
        <vt:i4>254</vt:i4>
      </vt:variant>
      <vt:variant>
        <vt:i4>0</vt:i4>
      </vt:variant>
      <vt:variant>
        <vt:i4>5</vt:i4>
      </vt:variant>
      <vt:variant>
        <vt:lpwstr/>
      </vt:variant>
      <vt:variant>
        <vt:lpwstr>_Toc35526759</vt:lpwstr>
      </vt:variant>
      <vt:variant>
        <vt:i4>2031669</vt:i4>
      </vt:variant>
      <vt:variant>
        <vt:i4>248</vt:i4>
      </vt:variant>
      <vt:variant>
        <vt:i4>0</vt:i4>
      </vt:variant>
      <vt:variant>
        <vt:i4>5</vt:i4>
      </vt:variant>
      <vt:variant>
        <vt:lpwstr/>
      </vt:variant>
      <vt:variant>
        <vt:lpwstr>_Toc35526758</vt:lpwstr>
      </vt:variant>
      <vt:variant>
        <vt:i4>1048629</vt:i4>
      </vt:variant>
      <vt:variant>
        <vt:i4>242</vt:i4>
      </vt:variant>
      <vt:variant>
        <vt:i4>0</vt:i4>
      </vt:variant>
      <vt:variant>
        <vt:i4>5</vt:i4>
      </vt:variant>
      <vt:variant>
        <vt:lpwstr/>
      </vt:variant>
      <vt:variant>
        <vt:lpwstr>_Toc35526757</vt:lpwstr>
      </vt:variant>
      <vt:variant>
        <vt:i4>1114165</vt:i4>
      </vt:variant>
      <vt:variant>
        <vt:i4>236</vt:i4>
      </vt:variant>
      <vt:variant>
        <vt:i4>0</vt:i4>
      </vt:variant>
      <vt:variant>
        <vt:i4>5</vt:i4>
      </vt:variant>
      <vt:variant>
        <vt:lpwstr/>
      </vt:variant>
      <vt:variant>
        <vt:lpwstr>_Toc35526756</vt:lpwstr>
      </vt:variant>
      <vt:variant>
        <vt:i4>1179701</vt:i4>
      </vt:variant>
      <vt:variant>
        <vt:i4>230</vt:i4>
      </vt:variant>
      <vt:variant>
        <vt:i4>0</vt:i4>
      </vt:variant>
      <vt:variant>
        <vt:i4>5</vt:i4>
      </vt:variant>
      <vt:variant>
        <vt:lpwstr/>
      </vt:variant>
      <vt:variant>
        <vt:lpwstr>_Toc35526755</vt:lpwstr>
      </vt:variant>
      <vt:variant>
        <vt:i4>1245237</vt:i4>
      </vt:variant>
      <vt:variant>
        <vt:i4>224</vt:i4>
      </vt:variant>
      <vt:variant>
        <vt:i4>0</vt:i4>
      </vt:variant>
      <vt:variant>
        <vt:i4>5</vt:i4>
      </vt:variant>
      <vt:variant>
        <vt:lpwstr/>
      </vt:variant>
      <vt:variant>
        <vt:lpwstr>_Toc35526754</vt:lpwstr>
      </vt:variant>
      <vt:variant>
        <vt:i4>1310773</vt:i4>
      </vt:variant>
      <vt:variant>
        <vt:i4>218</vt:i4>
      </vt:variant>
      <vt:variant>
        <vt:i4>0</vt:i4>
      </vt:variant>
      <vt:variant>
        <vt:i4>5</vt:i4>
      </vt:variant>
      <vt:variant>
        <vt:lpwstr/>
      </vt:variant>
      <vt:variant>
        <vt:lpwstr>_Toc35526753</vt:lpwstr>
      </vt:variant>
      <vt:variant>
        <vt:i4>1376309</vt:i4>
      </vt:variant>
      <vt:variant>
        <vt:i4>212</vt:i4>
      </vt:variant>
      <vt:variant>
        <vt:i4>0</vt:i4>
      </vt:variant>
      <vt:variant>
        <vt:i4>5</vt:i4>
      </vt:variant>
      <vt:variant>
        <vt:lpwstr/>
      </vt:variant>
      <vt:variant>
        <vt:lpwstr>_Toc35526752</vt:lpwstr>
      </vt:variant>
      <vt:variant>
        <vt:i4>1441845</vt:i4>
      </vt:variant>
      <vt:variant>
        <vt:i4>206</vt:i4>
      </vt:variant>
      <vt:variant>
        <vt:i4>0</vt:i4>
      </vt:variant>
      <vt:variant>
        <vt:i4>5</vt:i4>
      </vt:variant>
      <vt:variant>
        <vt:lpwstr/>
      </vt:variant>
      <vt:variant>
        <vt:lpwstr>_Toc35526751</vt:lpwstr>
      </vt:variant>
      <vt:variant>
        <vt:i4>1507381</vt:i4>
      </vt:variant>
      <vt:variant>
        <vt:i4>200</vt:i4>
      </vt:variant>
      <vt:variant>
        <vt:i4>0</vt:i4>
      </vt:variant>
      <vt:variant>
        <vt:i4>5</vt:i4>
      </vt:variant>
      <vt:variant>
        <vt:lpwstr/>
      </vt:variant>
      <vt:variant>
        <vt:lpwstr>_Toc35526750</vt:lpwstr>
      </vt:variant>
      <vt:variant>
        <vt:i4>1966132</vt:i4>
      </vt:variant>
      <vt:variant>
        <vt:i4>194</vt:i4>
      </vt:variant>
      <vt:variant>
        <vt:i4>0</vt:i4>
      </vt:variant>
      <vt:variant>
        <vt:i4>5</vt:i4>
      </vt:variant>
      <vt:variant>
        <vt:lpwstr/>
      </vt:variant>
      <vt:variant>
        <vt:lpwstr>_Toc35526749</vt:lpwstr>
      </vt:variant>
      <vt:variant>
        <vt:i4>2031668</vt:i4>
      </vt:variant>
      <vt:variant>
        <vt:i4>188</vt:i4>
      </vt:variant>
      <vt:variant>
        <vt:i4>0</vt:i4>
      </vt:variant>
      <vt:variant>
        <vt:i4>5</vt:i4>
      </vt:variant>
      <vt:variant>
        <vt:lpwstr/>
      </vt:variant>
      <vt:variant>
        <vt:lpwstr>_Toc35526748</vt:lpwstr>
      </vt:variant>
      <vt:variant>
        <vt:i4>1048628</vt:i4>
      </vt:variant>
      <vt:variant>
        <vt:i4>182</vt:i4>
      </vt:variant>
      <vt:variant>
        <vt:i4>0</vt:i4>
      </vt:variant>
      <vt:variant>
        <vt:i4>5</vt:i4>
      </vt:variant>
      <vt:variant>
        <vt:lpwstr/>
      </vt:variant>
      <vt:variant>
        <vt:lpwstr>_Toc35526747</vt:lpwstr>
      </vt:variant>
      <vt:variant>
        <vt:i4>1114164</vt:i4>
      </vt:variant>
      <vt:variant>
        <vt:i4>176</vt:i4>
      </vt:variant>
      <vt:variant>
        <vt:i4>0</vt:i4>
      </vt:variant>
      <vt:variant>
        <vt:i4>5</vt:i4>
      </vt:variant>
      <vt:variant>
        <vt:lpwstr/>
      </vt:variant>
      <vt:variant>
        <vt:lpwstr>_Toc35526746</vt:lpwstr>
      </vt:variant>
      <vt:variant>
        <vt:i4>1179700</vt:i4>
      </vt:variant>
      <vt:variant>
        <vt:i4>170</vt:i4>
      </vt:variant>
      <vt:variant>
        <vt:i4>0</vt:i4>
      </vt:variant>
      <vt:variant>
        <vt:i4>5</vt:i4>
      </vt:variant>
      <vt:variant>
        <vt:lpwstr/>
      </vt:variant>
      <vt:variant>
        <vt:lpwstr>_Toc35526745</vt:lpwstr>
      </vt:variant>
      <vt:variant>
        <vt:i4>1245236</vt:i4>
      </vt:variant>
      <vt:variant>
        <vt:i4>164</vt:i4>
      </vt:variant>
      <vt:variant>
        <vt:i4>0</vt:i4>
      </vt:variant>
      <vt:variant>
        <vt:i4>5</vt:i4>
      </vt:variant>
      <vt:variant>
        <vt:lpwstr/>
      </vt:variant>
      <vt:variant>
        <vt:lpwstr>_Toc35526744</vt:lpwstr>
      </vt:variant>
      <vt:variant>
        <vt:i4>1310772</vt:i4>
      </vt:variant>
      <vt:variant>
        <vt:i4>158</vt:i4>
      </vt:variant>
      <vt:variant>
        <vt:i4>0</vt:i4>
      </vt:variant>
      <vt:variant>
        <vt:i4>5</vt:i4>
      </vt:variant>
      <vt:variant>
        <vt:lpwstr/>
      </vt:variant>
      <vt:variant>
        <vt:lpwstr>_Toc35526743</vt:lpwstr>
      </vt:variant>
      <vt:variant>
        <vt:i4>1376308</vt:i4>
      </vt:variant>
      <vt:variant>
        <vt:i4>152</vt:i4>
      </vt:variant>
      <vt:variant>
        <vt:i4>0</vt:i4>
      </vt:variant>
      <vt:variant>
        <vt:i4>5</vt:i4>
      </vt:variant>
      <vt:variant>
        <vt:lpwstr/>
      </vt:variant>
      <vt:variant>
        <vt:lpwstr>_Toc35526742</vt:lpwstr>
      </vt:variant>
      <vt:variant>
        <vt:i4>1441844</vt:i4>
      </vt:variant>
      <vt:variant>
        <vt:i4>146</vt:i4>
      </vt:variant>
      <vt:variant>
        <vt:i4>0</vt:i4>
      </vt:variant>
      <vt:variant>
        <vt:i4>5</vt:i4>
      </vt:variant>
      <vt:variant>
        <vt:lpwstr/>
      </vt:variant>
      <vt:variant>
        <vt:lpwstr>_Toc35526741</vt:lpwstr>
      </vt:variant>
      <vt:variant>
        <vt:i4>1507380</vt:i4>
      </vt:variant>
      <vt:variant>
        <vt:i4>140</vt:i4>
      </vt:variant>
      <vt:variant>
        <vt:i4>0</vt:i4>
      </vt:variant>
      <vt:variant>
        <vt:i4>5</vt:i4>
      </vt:variant>
      <vt:variant>
        <vt:lpwstr/>
      </vt:variant>
      <vt:variant>
        <vt:lpwstr>_Toc35526740</vt:lpwstr>
      </vt:variant>
      <vt:variant>
        <vt:i4>1966131</vt:i4>
      </vt:variant>
      <vt:variant>
        <vt:i4>134</vt:i4>
      </vt:variant>
      <vt:variant>
        <vt:i4>0</vt:i4>
      </vt:variant>
      <vt:variant>
        <vt:i4>5</vt:i4>
      </vt:variant>
      <vt:variant>
        <vt:lpwstr/>
      </vt:variant>
      <vt:variant>
        <vt:lpwstr>_Toc35526739</vt:lpwstr>
      </vt:variant>
      <vt:variant>
        <vt:i4>2031667</vt:i4>
      </vt:variant>
      <vt:variant>
        <vt:i4>128</vt:i4>
      </vt:variant>
      <vt:variant>
        <vt:i4>0</vt:i4>
      </vt:variant>
      <vt:variant>
        <vt:i4>5</vt:i4>
      </vt:variant>
      <vt:variant>
        <vt:lpwstr/>
      </vt:variant>
      <vt:variant>
        <vt:lpwstr>_Toc35526738</vt:lpwstr>
      </vt:variant>
      <vt:variant>
        <vt:i4>1048627</vt:i4>
      </vt:variant>
      <vt:variant>
        <vt:i4>122</vt:i4>
      </vt:variant>
      <vt:variant>
        <vt:i4>0</vt:i4>
      </vt:variant>
      <vt:variant>
        <vt:i4>5</vt:i4>
      </vt:variant>
      <vt:variant>
        <vt:lpwstr/>
      </vt:variant>
      <vt:variant>
        <vt:lpwstr>_Toc35526737</vt:lpwstr>
      </vt:variant>
      <vt:variant>
        <vt:i4>1114163</vt:i4>
      </vt:variant>
      <vt:variant>
        <vt:i4>116</vt:i4>
      </vt:variant>
      <vt:variant>
        <vt:i4>0</vt:i4>
      </vt:variant>
      <vt:variant>
        <vt:i4>5</vt:i4>
      </vt:variant>
      <vt:variant>
        <vt:lpwstr/>
      </vt:variant>
      <vt:variant>
        <vt:lpwstr>_Toc35526736</vt:lpwstr>
      </vt:variant>
      <vt:variant>
        <vt:i4>1179699</vt:i4>
      </vt:variant>
      <vt:variant>
        <vt:i4>110</vt:i4>
      </vt:variant>
      <vt:variant>
        <vt:i4>0</vt:i4>
      </vt:variant>
      <vt:variant>
        <vt:i4>5</vt:i4>
      </vt:variant>
      <vt:variant>
        <vt:lpwstr/>
      </vt:variant>
      <vt:variant>
        <vt:lpwstr>_Toc35526735</vt:lpwstr>
      </vt:variant>
      <vt:variant>
        <vt:i4>1245235</vt:i4>
      </vt:variant>
      <vt:variant>
        <vt:i4>104</vt:i4>
      </vt:variant>
      <vt:variant>
        <vt:i4>0</vt:i4>
      </vt:variant>
      <vt:variant>
        <vt:i4>5</vt:i4>
      </vt:variant>
      <vt:variant>
        <vt:lpwstr/>
      </vt:variant>
      <vt:variant>
        <vt:lpwstr>_Toc35526734</vt:lpwstr>
      </vt:variant>
      <vt:variant>
        <vt:i4>1310771</vt:i4>
      </vt:variant>
      <vt:variant>
        <vt:i4>98</vt:i4>
      </vt:variant>
      <vt:variant>
        <vt:i4>0</vt:i4>
      </vt:variant>
      <vt:variant>
        <vt:i4>5</vt:i4>
      </vt:variant>
      <vt:variant>
        <vt:lpwstr/>
      </vt:variant>
      <vt:variant>
        <vt:lpwstr>_Toc35526733</vt:lpwstr>
      </vt:variant>
      <vt:variant>
        <vt:i4>1376307</vt:i4>
      </vt:variant>
      <vt:variant>
        <vt:i4>92</vt:i4>
      </vt:variant>
      <vt:variant>
        <vt:i4>0</vt:i4>
      </vt:variant>
      <vt:variant>
        <vt:i4>5</vt:i4>
      </vt:variant>
      <vt:variant>
        <vt:lpwstr/>
      </vt:variant>
      <vt:variant>
        <vt:lpwstr>_Toc35526732</vt:lpwstr>
      </vt:variant>
      <vt:variant>
        <vt:i4>1441843</vt:i4>
      </vt:variant>
      <vt:variant>
        <vt:i4>86</vt:i4>
      </vt:variant>
      <vt:variant>
        <vt:i4>0</vt:i4>
      </vt:variant>
      <vt:variant>
        <vt:i4>5</vt:i4>
      </vt:variant>
      <vt:variant>
        <vt:lpwstr/>
      </vt:variant>
      <vt:variant>
        <vt:lpwstr>_Toc35526731</vt:lpwstr>
      </vt:variant>
      <vt:variant>
        <vt:i4>1507379</vt:i4>
      </vt:variant>
      <vt:variant>
        <vt:i4>80</vt:i4>
      </vt:variant>
      <vt:variant>
        <vt:i4>0</vt:i4>
      </vt:variant>
      <vt:variant>
        <vt:i4>5</vt:i4>
      </vt:variant>
      <vt:variant>
        <vt:lpwstr/>
      </vt:variant>
      <vt:variant>
        <vt:lpwstr>_Toc35526730</vt:lpwstr>
      </vt:variant>
      <vt:variant>
        <vt:i4>1966130</vt:i4>
      </vt:variant>
      <vt:variant>
        <vt:i4>74</vt:i4>
      </vt:variant>
      <vt:variant>
        <vt:i4>0</vt:i4>
      </vt:variant>
      <vt:variant>
        <vt:i4>5</vt:i4>
      </vt:variant>
      <vt:variant>
        <vt:lpwstr/>
      </vt:variant>
      <vt:variant>
        <vt:lpwstr>_Toc35526729</vt:lpwstr>
      </vt:variant>
      <vt:variant>
        <vt:i4>2031666</vt:i4>
      </vt:variant>
      <vt:variant>
        <vt:i4>68</vt:i4>
      </vt:variant>
      <vt:variant>
        <vt:i4>0</vt:i4>
      </vt:variant>
      <vt:variant>
        <vt:i4>5</vt:i4>
      </vt:variant>
      <vt:variant>
        <vt:lpwstr/>
      </vt:variant>
      <vt:variant>
        <vt:lpwstr>_Toc35526728</vt:lpwstr>
      </vt:variant>
      <vt:variant>
        <vt:i4>1048626</vt:i4>
      </vt:variant>
      <vt:variant>
        <vt:i4>62</vt:i4>
      </vt:variant>
      <vt:variant>
        <vt:i4>0</vt:i4>
      </vt:variant>
      <vt:variant>
        <vt:i4>5</vt:i4>
      </vt:variant>
      <vt:variant>
        <vt:lpwstr/>
      </vt:variant>
      <vt:variant>
        <vt:lpwstr>_Toc35526727</vt:lpwstr>
      </vt:variant>
      <vt:variant>
        <vt:i4>1114162</vt:i4>
      </vt:variant>
      <vt:variant>
        <vt:i4>56</vt:i4>
      </vt:variant>
      <vt:variant>
        <vt:i4>0</vt:i4>
      </vt:variant>
      <vt:variant>
        <vt:i4>5</vt:i4>
      </vt:variant>
      <vt:variant>
        <vt:lpwstr/>
      </vt:variant>
      <vt:variant>
        <vt:lpwstr>_Toc35526726</vt:lpwstr>
      </vt:variant>
      <vt:variant>
        <vt:i4>1179698</vt:i4>
      </vt:variant>
      <vt:variant>
        <vt:i4>50</vt:i4>
      </vt:variant>
      <vt:variant>
        <vt:i4>0</vt:i4>
      </vt:variant>
      <vt:variant>
        <vt:i4>5</vt:i4>
      </vt:variant>
      <vt:variant>
        <vt:lpwstr/>
      </vt:variant>
      <vt:variant>
        <vt:lpwstr>_Toc35526725</vt:lpwstr>
      </vt:variant>
      <vt:variant>
        <vt:i4>1245234</vt:i4>
      </vt:variant>
      <vt:variant>
        <vt:i4>44</vt:i4>
      </vt:variant>
      <vt:variant>
        <vt:i4>0</vt:i4>
      </vt:variant>
      <vt:variant>
        <vt:i4>5</vt:i4>
      </vt:variant>
      <vt:variant>
        <vt:lpwstr/>
      </vt:variant>
      <vt:variant>
        <vt:lpwstr>_Toc35526724</vt:lpwstr>
      </vt:variant>
      <vt:variant>
        <vt:i4>1310770</vt:i4>
      </vt:variant>
      <vt:variant>
        <vt:i4>38</vt:i4>
      </vt:variant>
      <vt:variant>
        <vt:i4>0</vt:i4>
      </vt:variant>
      <vt:variant>
        <vt:i4>5</vt:i4>
      </vt:variant>
      <vt:variant>
        <vt:lpwstr/>
      </vt:variant>
      <vt:variant>
        <vt:lpwstr>_Toc35526723</vt:lpwstr>
      </vt:variant>
      <vt:variant>
        <vt:i4>1376306</vt:i4>
      </vt:variant>
      <vt:variant>
        <vt:i4>32</vt:i4>
      </vt:variant>
      <vt:variant>
        <vt:i4>0</vt:i4>
      </vt:variant>
      <vt:variant>
        <vt:i4>5</vt:i4>
      </vt:variant>
      <vt:variant>
        <vt:lpwstr/>
      </vt:variant>
      <vt:variant>
        <vt:lpwstr>_Toc35526722</vt:lpwstr>
      </vt:variant>
      <vt:variant>
        <vt:i4>1441842</vt:i4>
      </vt:variant>
      <vt:variant>
        <vt:i4>26</vt:i4>
      </vt:variant>
      <vt:variant>
        <vt:i4>0</vt:i4>
      </vt:variant>
      <vt:variant>
        <vt:i4>5</vt:i4>
      </vt:variant>
      <vt:variant>
        <vt:lpwstr/>
      </vt:variant>
      <vt:variant>
        <vt:lpwstr>_Toc35526721</vt:lpwstr>
      </vt:variant>
      <vt:variant>
        <vt:i4>1507378</vt:i4>
      </vt:variant>
      <vt:variant>
        <vt:i4>20</vt:i4>
      </vt:variant>
      <vt:variant>
        <vt:i4>0</vt:i4>
      </vt:variant>
      <vt:variant>
        <vt:i4>5</vt:i4>
      </vt:variant>
      <vt:variant>
        <vt:lpwstr/>
      </vt:variant>
      <vt:variant>
        <vt:lpwstr>_Toc35526720</vt:lpwstr>
      </vt:variant>
      <vt:variant>
        <vt:i4>1966129</vt:i4>
      </vt:variant>
      <vt:variant>
        <vt:i4>14</vt:i4>
      </vt:variant>
      <vt:variant>
        <vt:i4>0</vt:i4>
      </vt:variant>
      <vt:variant>
        <vt:i4>5</vt:i4>
      </vt:variant>
      <vt:variant>
        <vt:lpwstr/>
      </vt:variant>
      <vt:variant>
        <vt:lpwstr>_Toc35526719</vt:lpwstr>
      </vt:variant>
      <vt:variant>
        <vt:i4>2031665</vt:i4>
      </vt:variant>
      <vt:variant>
        <vt:i4>8</vt:i4>
      </vt:variant>
      <vt:variant>
        <vt:i4>0</vt:i4>
      </vt:variant>
      <vt:variant>
        <vt:i4>5</vt:i4>
      </vt:variant>
      <vt:variant>
        <vt:lpwstr/>
      </vt:variant>
      <vt:variant>
        <vt:lpwstr>_Toc35526718</vt:lpwstr>
      </vt:variant>
      <vt:variant>
        <vt:i4>1048625</vt:i4>
      </vt:variant>
      <vt:variant>
        <vt:i4>2</vt:i4>
      </vt:variant>
      <vt:variant>
        <vt:i4>0</vt:i4>
      </vt:variant>
      <vt:variant>
        <vt:i4>5</vt:i4>
      </vt:variant>
      <vt:variant>
        <vt:lpwstr/>
      </vt:variant>
      <vt:variant>
        <vt:lpwstr>_Toc35526717</vt:lpwstr>
      </vt:variant>
      <vt:variant>
        <vt:i4>36</vt:i4>
      </vt:variant>
      <vt:variant>
        <vt:i4>0</vt:i4>
      </vt:variant>
      <vt:variant>
        <vt:i4>0</vt:i4>
      </vt:variant>
      <vt:variant>
        <vt:i4>5</vt:i4>
      </vt:variant>
      <vt:variant>
        <vt:lpwstr>mailto:dfz@dfz.bg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 ЗАИЗПЪЛНЕНИЕТО НА ПРОГРАМНИЯ БЮДЖЕТНАДЪРЖАВЕН ФОНД „ЗЕМЕДЕЛИЕ”КЪМ 30.06.2019 г.</dc:title>
  <dc:subject/>
  <dc:creator>Asya Georgieva Balabanov</dc:creator>
  <cp:keywords/>
  <dc:description/>
  <cp:lastModifiedBy>Iliyan</cp:lastModifiedBy>
  <cp:revision>103</cp:revision>
  <cp:lastPrinted>2024-08-06T10:01:00Z</cp:lastPrinted>
  <dcterms:created xsi:type="dcterms:W3CDTF">2025-02-18T08:11:00Z</dcterms:created>
  <dcterms:modified xsi:type="dcterms:W3CDTF">2025-03-24T14:13:00Z</dcterms:modified>
</cp:coreProperties>
</file>