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AB48" w14:textId="77777777" w:rsidR="003C1FB8" w:rsidRPr="007F40EF" w:rsidRDefault="003C1FB8" w:rsidP="00A943EE">
      <w:pPr>
        <w:spacing w:line="360" w:lineRule="auto"/>
        <w:jc w:val="right"/>
        <w:rPr>
          <w:rFonts w:ascii="Times New Roman" w:eastAsiaTheme="majorEastAsia" w:hAnsi="Times New Roman" w:cstheme="majorBidi"/>
          <w:bCs/>
          <w:sz w:val="24"/>
          <w:szCs w:val="28"/>
        </w:rPr>
      </w:pPr>
    </w:p>
    <w:p w14:paraId="1BADB1A4" w14:textId="75FCEBC1" w:rsidR="00172A10" w:rsidRPr="003E775F" w:rsidRDefault="00172A10" w:rsidP="00172A10">
      <w:pPr>
        <w:spacing w:after="0" w:line="360" w:lineRule="auto"/>
        <w:jc w:val="right"/>
        <w:rPr>
          <w:rFonts w:ascii="Times New Roman" w:eastAsiaTheme="majorEastAsia" w:hAnsi="Times New Roman" w:cstheme="majorBidi"/>
          <w:bCs/>
          <w:sz w:val="24"/>
          <w:szCs w:val="28"/>
        </w:rPr>
      </w:pPr>
      <w:r w:rsidRPr="00172A10">
        <w:rPr>
          <w:rFonts w:ascii="Times New Roman" w:eastAsiaTheme="majorEastAsia" w:hAnsi="Times New Roman" w:cstheme="majorBidi"/>
          <w:bCs/>
          <w:sz w:val="24"/>
          <w:szCs w:val="28"/>
        </w:rPr>
        <w:t xml:space="preserve">Приложение № 2  към Заповед № </w:t>
      </w:r>
      <w:r w:rsidR="003E775F">
        <w:rPr>
          <w:rFonts w:ascii="Times New Roman" w:eastAsiaTheme="majorEastAsia" w:hAnsi="Times New Roman" w:cstheme="majorBidi"/>
          <w:bCs/>
          <w:sz w:val="24"/>
          <w:szCs w:val="28"/>
        </w:rPr>
        <w:t>РД09-</w:t>
      </w:r>
      <w:r w:rsidR="00653176">
        <w:rPr>
          <w:rFonts w:ascii="Times New Roman" w:eastAsiaTheme="majorEastAsia" w:hAnsi="Times New Roman" w:cstheme="majorBidi"/>
          <w:bCs/>
          <w:sz w:val="24"/>
          <w:szCs w:val="28"/>
        </w:rPr>
        <w:t>771</w:t>
      </w:r>
      <w:r w:rsidR="00820D24">
        <w:rPr>
          <w:rFonts w:ascii="Times New Roman" w:eastAsiaTheme="majorEastAsia" w:hAnsi="Times New Roman" w:cstheme="majorBidi"/>
          <w:bCs/>
          <w:sz w:val="24"/>
          <w:szCs w:val="28"/>
        </w:rPr>
        <w:t>/11</w:t>
      </w:r>
      <w:r w:rsidR="001C54AF">
        <w:rPr>
          <w:rFonts w:ascii="Times New Roman" w:eastAsiaTheme="majorEastAsia" w:hAnsi="Times New Roman" w:cstheme="majorBidi"/>
          <w:bCs/>
          <w:sz w:val="24"/>
          <w:szCs w:val="28"/>
        </w:rPr>
        <w:t>.07.2024 г.</w:t>
      </w:r>
    </w:p>
    <w:p w14:paraId="3065AB3F" w14:textId="721145BF" w:rsidR="00B352AA" w:rsidRPr="00096033" w:rsidRDefault="00B352AA" w:rsidP="00A943EE">
      <w:pPr>
        <w:spacing w:line="360" w:lineRule="auto"/>
        <w:jc w:val="right"/>
        <w:rPr>
          <w:rFonts w:ascii="Times New Roman" w:eastAsiaTheme="majorEastAsia" w:hAnsi="Times New Roman" w:cstheme="majorBidi"/>
          <w:bCs/>
          <w:sz w:val="24"/>
          <w:szCs w:val="28"/>
        </w:rPr>
      </w:pPr>
    </w:p>
    <w:p w14:paraId="47674B4E" w14:textId="77777777" w:rsidR="00232498" w:rsidRDefault="00232498" w:rsidP="00A943EE">
      <w:pPr>
        <w:spacing w:line="360" w:lineRule="auto"/>
        <w:jc w:val="right"/>
        <w:rPr>
          <w:rFonts w:ascii="Times New Roman" w:eastAsiaTheme="majorEastAsia" w:hAnsi="Times New Roman" w:cstheme="majorBidi"/>
          <w:bCs/>
          <w:sz w:val="24"/>
          <w:szCs w:val="28"/>
        </w:rPr>
      </w:pPr>
      <w:bookmarkStart w:id="0" w:name="_GoBack"/>
      <w:bookmarkEnd w:id="0"/>
    </w:p>
    <w:p w14:paraId="60C0CABF" w14:textId="166BB247" w:rsidR="00C21856" w:rsidRPr="007F40EF" w:rsidRDefault="003C1FB8" w:rsidP="003C1FB8">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МИНИСТЕРСТВО НА ЗЕМЕДЕЛИЕТО</w:t>
      </w:r>
      <w:r w:rsidR="007F3429">
        <w:rPr>
          <w:rFonts w:ascii="Times New Roman" w:eastAsiaTheme="majorEastAsia" w:hAnsi="Times New Roman" w:cstheme="majorBidi"/>
          <w:b/>
          <w:bCs/>
          <w:sz w:val="24"/>
          <w:szCs w:val="24"/>
        </w:rPr>
        <w:t xml:space="preserve"> И ХРАНИТЕ</w:t>
      </w:r>
    </w:p>
    <w:p w14:paraId="5F2EF24D" w14:textId="77777777" w:rsidR="00FA0C2D" w:rsidRDefault="00FA0C2D" w:rsidP="00BB1E2D">
      <w:pPr>
        <w:spacing w:line="360" w:lineRule="auto"/>
        <w:jc w:val="center"/>
        <w:rPr>
          <w:rFonts w:ascii="Times New Roman" w:eastAsiaTheme="majorEastAsia" w:hAnsi="Times New Roman" w:cstheme="majorBidi"/>
          <w:b/>
          <w:bCs/>
          <w:sz w:val="24"/>
          <w:szCs w:val="24"/>
        </w:rPr>
      </w:pPr>
    </w:p>
    <w:p w14:paraId="271269E9" w14:textId="77777777" w:rsidR="00CE4767"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 xml:space="preserve">ПРОГРАМА ЗА РАЗВИТИЕ НА СЕЛСКИТЕ РАЙОНИ ЗА </w:t>
      </w:r>
    </w:p>
    <w:p w14:paraId="0875E5BE" w14:textId="77777777" w:rsidR="00AE0961" w:rsidRDefault="00CE4767" w:rsidP="00BB1E2D">
      <w:pPr>
        <w:spacing w:line="360" w:lineRule="auto"/>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ПЕРИОДА 2014-2020</w:t>
      </w:r>
      <w:r w:rsidR="00EF28B7">
        <w:rPr>
          <w:rFonts w:ascii="Times New Roman" w:eastAsiaTheme="majorEastAsia" w:hAnsi="Times New Roman" w:cstheme="majorBidi"/>
          <w:b/>
          <w:bCs/>
          <w:sz w:val="24"/>
          <w:szCs w:val="24"/>
        </w:rPr>
        <w:t xml:space="preserve"> г.</w:t>
      </w:r>
    </w:p>
    <w:p w14:paraId="2DFB5230" w14:textId="77777777" w:rsidR="00CE4767" w:rsidRPr="00455BE5" w:rsidRDefault="00CE4767" w:rsidP="00BB1E2D">
      <w:pPr>
        <w:spacing w:line="360" w:lineRule="auto"/>
        <w:jc w:val="center"/>
        <w:rPr>
          <w:rFonts w:ascii="Times New Roman" w:eastAsiaTheme="majorEastAsia" w:hAnsi="Times New Roman" w:cstheme="majorBidi"/>
          <w:b/>
          <w:bCs/>
          <w:sz w:val="24"/>
          <w:szCs w:val="24"/>
        </w:rPr>
      </w:pPr>
    </w:p>
    <w:p w14:paraId="1D8CBCB4" w14:textId="77777777" w:rsidR="00BB1E2D" w:rsidRPr="00455BE5" w:rsidRDefault="00DA1C6E" w:rsidP="00BB1E2D">
      <w:pPr>
        <w:spacing w:line="360" w:lineRule="auto"/>
        <w:jc w:val="center"/>
        <w:rPr>
          <w:rFonts w:ascii="Times New Roman" w:eastAsiaTheme="majorEastAsia" w:hAnsi="Times New Roman" w:cstheme="majorBidi"/>
          <w:b/>
          <w:bCs/>
          <w:sz w:val="24"/>
          <w:szCs w:val="24"/>
        </w:rPr>
      </w:pPr>
      <w:r w:rsidRPr="007F40EF">
        <w:rPr>
          <w:rFonts w:ascii="Times New Roman" w:eastAsiaTheme="majorEastAsia" w:hAnsi="Times New Roman" w:cstheme="majorBidi"/>
          <w:b/>
          <w:bCs/>
          <w:sz w:val="24"/>
          <w:szCs w:val="24"/>
        </w:rPr>
        <w:t xml:space="preserve">УСЛОВИЯ ЗА </w:t>
      </w:r>
      <w:r w:rsidR="00AF2D33" w:rsidRPr="00582C91">
        <w:rPr>
          <w:rFonts w:ascii="Times New Roman" w:eastAsiaTheme="majorEastAsia" w:hAnsi="Times New Roman" w:cstheme="majorBidi"/>
          <w:b/>
          <w:bCs/>
          <w:sz w:val="24"/>
          <w:szCs w:val="24"/>
        </w:rPr>
        <w:t>ИЗПЪЛНЕНИЕ</w:t>
      </w:r>
      <w:r w:rsidR="008808FE">
        <w:rPr>
          <w:rFonts w:ascii="Times New Roman" w:eastAsiaTheme="majorEastAsia" w:hAnsi="Times New Roman" w:cstheme="majorBidi"/>
          <w:b/>
          <w:bCs/>
          <w:sz w:val="24"/>
          <w:szCs w:val="24"/>
        </w:rPr>
        <w:t xml:space="preserve"> </w:t>
      </w:r>
      <w:r w:rsidR="00AF2D33" w:rsidRPr="00582C91">
        <w:rPr>
          <w:rFonts w:ascii="Times New Roman" w:eastAsiaTheme="majorEastAsia" w:hAnsi="Times New Roman" w:cstheme="majorBidi"/>
          <w:b/>
          <w:bCs/>
          <w:sz w:val="24"/>
          <w:szCs w:val="24"/>
        </w:rPr>
        <w:t xml:space="preserve">НА </w:t>
      </w:r>
      <w:r w:rsidR="00FA0C2D">
        <w:rPr>
          <w:rFonts w:ascii="Times New Roman" w:eastAsiaTheme="majorEastAsia" w:hAnsi="Times New Roman" w:cstheme="majorBidi"/>
          <w:b/>
          <w:bCs/>
          <w:sz w:val="24"/>
          <w:szCs w:val="24"/>
        </w:rPr>
        <w:t xml:space="preserve">ОДОБРЕНИ </w:t>
      </w:r>
      <w:r w:rsidR="00AF2D33" w:rsidRPr="00582C91">
        <w:rPr>
          <w:rFonts w:ascii="Times New Roman" w:eastAsiaTheme="majorEastAsia" w:hAnsi="Times New Roman" w:cstheme="majorBidi"/>
          <w:b/>
          <w:bCs/>
          <w:sz w:val="24"/>
          <w:szCs w:val="24"/>
        </w:rPr>
        <w:t>ПРОЕКТИ</w:t>
      </w:r>
      <w:r w:rsidR="00FA0C2D">
        <w:rPr>
          <w:rFonts w:ascii="Times New Roman" w:eastAsiaTheme="majorEastAsia" w:hAnsi="Times New Roman" w:cstheme="majorBidi"/>
          <w:b/>
          <w:bCs/>
          <w:sz w:val="24"/>
          <w:szCs w:val="24"/>
        </w:rPr>
        <w:t xml:space="preserve"> ПО</w:t>
      </w:r>
    </w:p>
    <w:p w14:paraId="3B3000E2" w14:textId="77777777" w:rsidR="00AE0961" w:rsidRPr="00455BE5" w:rsidRDefault="00AE0961" w:rsidP="00BB1E2D">
      <w:pPr>
        <w:spacing w:line="360" w:lineRule="auto"/>
        <w:jc w:val="center"/>
        <w:rPr>
          <w:rFonts w:ascii="Times New Roman" w:eastAsiaTheme="majorEastAsia" w:hAnsi="Times New Roman" w:cstheme="majorBidi"/>
          <w:b/>
          <w:bCs/>
          <w:sz w:val="24"/>
          <w:szCs w:val="28"/>
        </w:rPr>
      </w:pPr>
    </w:p>
    <w:tbl>
      <w:tblPr>
        <w:tblStyle w:val="TableGrid"/>
        <w:tblW w:w="0" w:type="auto"/>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DBE5F1" w:themeFill="accent1" w:themeFillTint="33"/>
        <w:tblLook w:val="04A0" w:firstRow="1" w:lastRow="0" w:firstColumn="1" w:lastColumn="0" w:noHBand="0" w:noVBand="1"/>
      </w:tblPr>
      <w:tblGrid>
        <w:gridCol w:w="9052"/>
      </w:tblGrid>
      <w:tr w:rsidR="005C6391" w:rsidRPr="002F75FF" w14:paraId="5F99D26C" w14:textId="77777777" w:rsidTr="0000455A">
        <w:tc>
          <w:tcPr>
            <w:tcW w:w="9212" w:type="dxa"/>
            <w:shd w:val="clear" w:color="auto" w:fill="DBE5F1" w:themeFill="accent1" w:themeFillTint="33"/>
          </w:tcPr>
          <w:p w14:paraId="3B9EC07C" w14:textId="77777777" w:rsidR="005C6391" w:rsidRPr="00455BE5" w:rsidRDefault="005C6391" w:rsidP="005C6391">
            <w:pPr>
              <w:spacing w:line="360" w:lineRule="auto"/>
              <w:jc w:val="center"/>
              <w:rPr>
                <w:rFonts w:ascii="Times New Roman" w:eastAsiaTheme="majorEastAsia" w:hAnsi="Times New Roman" w:cstheme="majorBidi"/>
                <w:b/>
                <w:bCs/>
                <w:sz w:val="24"/>
                <w:szCs w:val="28"/>
              </w:rPr>
            </w:pPr>
          </w:p>
          <w:p w14:paraId="3B4BCA98" w14:textId="77777777" w:rsidR="007F3429" w:rsidRPr="007F3429" w:rsidRDefault="005C6391" w:rsidP="007F3429">
            <w:pPr>
              <w:spacing w:line="360" w:lineRule="auto"/>
              <w:jc w:val="center"/>
              <w:rPr>
                <w:rFonts w:ascii="Times New Roman" w:eastAsiaTheme="majorEastAsia" w:hAnsi="Times New Roman" w:cs="Times New Roman"/>
                <w:b/>
                <w:bCs/>
                <w:sz w:val="24"/>
                <w:szCs w:val="28"/>
              </w:rPr>
            </w:pPr>
            <w:r w:rsidRPr="007F40EF">
              <w:rPr>
                <w:rFonts w:ascii="Times New Roman" w:eastAsiaTheme="majorEastAsia" w:hAnsi="Times New Roman" w:cstheme="majorBidi"/>
                <w:b/>
                <w:bCs/>
                <w:sz w:val="24"/>
                <w:szCs w:val="28"/>
              </w:rPr>
              <w:t>П</w:t>
            </w:r>
            <w:r w:rsidRPr="00582C91">
              <w:rPr>
                <w:rFonts w:ascii="Times New Roman" w:eastAsiaTheme="majorEastAsia" w:hAnsi="Times New Roman" w:cstheme="majorBidi"/>
                <w:b/>
                <w:bCs/>
                <w:sz w:val="24"/>
                <w:szCs w:val="28"/>
              </w:rPr>
              <w:t xml:space="preserve">роцедура чрез подбор </w:t>
            </w:r>
            <w:r w:rsidR="007F3429" w:rsidRPr="007F3429">
              <w:rPr>
                <w:rFonts w:ascii="Times New Roman" w:eastAsiaTheme="majorEastAsia" w:hAnsi="Times New Roman" w:cs="Times New Roman"/>
                <w:b/>
                <w:bCs/>
                <w:sz w:val="24"/>
                <w:szCs w:val="28"/>
              </w:rPr>
              <w:t xml:space="preserve">№ BG06RDNP001-4.018 - </w:t>
            </w:r>
          </w:p>
          <w:p w14:paraId="544B1B7B" w14:textId="112BE5DE" w:rsidR="005C6391" w:rsidRPr="00455BE5" w:rsidRDefault="007F3429" w:rsidP="007F3429">
            <w:pPr>
              <w:spacing w:line="360" w:lineRule="auto"/>
              <w:jc w:val="center"/>
              <w:rPr>
                <w:rFonts w:ascii="Times New Roman" w:eastAsiaTheme="majorEastAsia" w:hAnsi="Times New Roman" w:cstheme="majorBidi"/>
                <w:b/>
                <w:bCs/>
                <w:sz w:val="24"/>
                <w:szCs w:val="28"/>
              </w:rPr>
            </w:pPr>
            <w:r w:rsidRPr="007F3429">
              <w:rPr>
                <w:rFonts w:ascii="Times New Roman" w:eastAsiaTheme="majorEastAsia" w:hAnsi="Times New Roman" w:cs="Times New Roman"/>
                <w:b/>
                <w:bCs/>
                <w:sz w:val="24"/>
                <w:szCs w:val="28"/>
              </w:rPr>
              <w:t xml:space="preserve"> </w:t>
            </w:r>
            <w:r w:rsidR="00656D6F">
              <w:rPr>
                <w:rFonts w:ascii="Times New Roman" w:eastAsiaTheme="majorEastAsia" w:hAnsi="Times New Roman" w:cs="Times New Roman"/>
                <w:b/>
                <w:bCs/>
                <w:sz w:val="24"/>
                <w:szCs w:val="28"/>
              </w:rPr>
              <w:t>„Целеви прием за и</w:t>
            </w:r>
            <w:r w:rsidRPr="007F3429">
              <w:rPr>
                <w:rFonts w:ascii="Times New Roman" w:eastAsiaTheme="majorEastAsia" w:hAnsi="Times New Roman" w:cs="Times New Roman"/>
                <w:b/>
                <w:bCs/>
                <w:sz w:val="24"/>
                <w:szCs w:val="28"/>
              </w:rPr>
              <w:t xml:space="preserve">нвестиции и дейности, осигуряващи опазване на компонентите на околната среда, включително ВЕИ“ по </w:t>
            </w:r>
            <w:proofErr w:type="spellStart"/>
            <w:r w:rsidRPr="007F3429">
              <w:rPr>
                <w:rFonts w:ascii="Times New Roman" w:eastAsiaTheme="majorEastAsia" w:hAnsi="Times New Roman" w:cs="Times New Roman"/>
                <w:b/>
                <w:bCs/>
                <w:sz w:val="24"/>
                <w:szCs w:val="28"/>
              </w:rPr>
              <w:t>подмярка</w:t>
            </w:r>
            <w:proofErr w:type="spellEnd"/>
            <w:r w:rsidRPr="007F3429">
              <w:rPr>
                <w:rFonts w:ascii="Times New Roman" w:eastAsiaTheme="majorEastAsia" w:hAnsi="Times New Roman" w:cs="Times New Roman"/>
                <w:b/>
                <w:bCs/>
                <w:sz w:val="24"/>
                <w:szCs w:val="28"/>
              </w:rPr>
              <w:t xml:space="preserve"> 4.2. „Инвестиции в преработка/маркетинг на селскостопански продукти“ от мярка 4 „Инвестиции в материални активи“ от Програма за развитие на селските райони за периода 2014-2020 г</w:t>
            </w:r>
            <w:r w:rsidR="009B1CE3">
              <w:rPr>
                <w:rFonts w:ascii="Times New Roman" w:eastAsiaTheme="majorEastAsia" w:hAnsi="Times New Roman" w:cstheme="majorBidi"/>
                <w:b/>
                <w:bCs/>
                <w:sz w:val="24"/>
                <w:szCs w:val="28"/>
              </w:rPr>
              <w:t>.</w:t>
            </w:r>
          </w:p>
          <w:p w14:paraId="606A0DA1" w14:textId="77777777" w:rsidR="005C6391" w:rsidRPr="007F40EF" w:rsidRDefault="005C6391" w:rsidP="00BB1E2D">
            <w:pPr>
              <w:spacing w:line="360" w:lineRule="auto"/>
              <w:jc w:val="center"/>
              <w:rPr>
                <w:rFonts w:ascii="Times New Roman" w:eastAsiaTheme="majorEastAsia" w:hAnsi="Times New Roman" w:cstheme="majorBidi"/>
                <w:b/>
                <w:bCs/>
                <w:sz w:val="24"/>
                <w:szCs w:val="28"/>
              </w:rPr>
            </w:pPr>
          </w:p>
        </w:tc>
      </w:tr>
    </w:tbl>
    <w:p w14:paraId="2B2A5985" w14:textId="77777777" w:rsidR="00EF28B7" w:rsidRDefault="00EF28B7"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p>
    <w:p w14:paraId="12B90675" w14:textId="77777777" w:rsidR="00EF28B7" w:rsidRDefault="00EF28B7"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p>
    <w:p w14:paraId="5F396063" w14:textId="77777777" w:rsidR="00723D49" w:rsidRPr="00582C91" w:rsidRDefault="00EF28B7"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ЕВРОПЕЙСКИ ЗЕМЕДЕЛСКИ ФОНД ЗА РАЗВИТИЕ НА СЕЛСКИТЕ РАЙОНИ</w:t>
      </w:r>
    </w:p>
    <w:p w14:paraId="3733A469" w14:textId="77777777" w:rsidR="00723D49" w:rsidRPr="00582C91" w:rsidRDefault="00EF28B7" w:rsidP="00723D49">
      <w:pPr>
        <w:pStyle w:val="Header"/>
        <w:tabs>
          <w:tab w:val="clear" w:pos="9072"/>
          <w:tab w:val="right" w:pos="9781"/>
        </w:tabs>
        <w:spacing w:line="360" w:lineRule="auto"/>
        <w:ind w:left="-567" w:right="-709"/>
        <w:jc w:val="center"/>
        <w:rPr>
          <w:rFonts w:ascii="Times New Roman" w:eastAsiaTheme="majorEastAsia" w:hAnsi="Times New Roman" w:cstheme="majorBidi"/>
          <w:b/>
          <w:bCs/>
          <w:sz w:val="24"/>
          <w:szCs w:val="24"/>
        </w:rPr>
      </w:pPr>
      <w:r w:rsidRPr="00582C91">
        <w:rPr>
          <w:rFonts w:ascii="Times New Roman" w:eastAsiaTheme="majorEastAsia" w:hAnsi="Times New Roman" w:cstheme="majorBidi"/>
          <w:b/>
          <w:bCs/>
          <w:sz w:val="24"/>
          <w:szCs w:val="24"/>
        </w:rPr>
        <w:t>ЕВРОПА ИНВЕСТИРА В СЕЛСКИТЕ РАЙОНИ</w:t>
      </w:r>
    </w:p>
    <w:p w14:paraId="53371FF1" w14:textId="77777777" w:rsidR="00723D49" w:rsidRDefault="00723D49" w:rsidP="00BB1E2D">
      <w:pPr>
        <w:spacing w:line="360" w:lineRule="auto"/>
        <w:jc w:val="center"/>
        <w:rPr>
          <w:rFonts w:ascii="Times New Roman" w:eastAsiaTheme="majorEastAsia" w:hAnsi="Times New Roman" w:cstheme="majorBidi"/>
          <w:b/>
          <w:bCs/>
          <w:sz w:val="24"/>
          <w:szCs w:val="28"/>
        </w:rPr>
      </w:pPr>
    </w:p>
    <w:p w14:paraId="04D14B8D" w14:textId="77777777" w:rsidR="00EF28B7" w:rsidRPr="002F75FF" w:rsidRDefault="00EF28B7" w:rsidP="00BB1E2D">
      <w:pPr>
        <w:spacing w:line="360" w:lineRule="auto"/>
        <w:jc w:val="center"/>
        <w:rPr>
          <w:rFonts w:ascii="Times New Roman" w:eastAsiaTheme="majorEastAsia" w:hAnsi="Times New Roman" w:cstheme="majorBidi"/>
          <w:b/>
          <w:bCs/>
          <w:sz w:val="24"/>
          <w:szCs w:val="28"/>
        </w:rPr>
      </w:pPr>
      <w:r w:rsidRPr="002842DA">
        <w:rPr>
          <w:rFonts w:ascii="Times New Roman" w:eastAsiaTheme="majorEastAsia" w:hAnsi="Times New Roman"/>
          <w:b/>
          <w:bCs/>
          <w:noProof/>
          <w:sz w:val="24"/>
          <w:szCs w:val="24"/>
        </w:rPr>
        <w:lastRenderedPageBreak/>
        <w:drawing>
          <wp:inline distT="0" distB="0" distL="0" distR="0" wp14:anchorId="2DE34030" wp14:editId="022238D9">
            <wp:extent cx="2462622"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frd.png"/>
                    <pic:cNvPicPr/>
                  </pic:nvPicPr>
                  <pic:blipFill>
                    <a:blip r:embed="rId8">
                      <a:extLst>
                        <a:ext uri="{28A0092B-C50C-407E-A947-70E740481C1C}">
                          <a14:useLocalDpi xmlns:a14="http://schemas.microsoft.com/office/drawing/2010/main" val="0"/>
                        </a:ext>
                      </a:extLst>
                    </a:blip>
                    <a:stretch>
                      <a:fillRect/>
                    </a:stretch>
                  </pic:blipFill>
                  <pic:spPr>
                    <a:xfrm>
                      <a:off x="0" y="0"/>
                      <a:ext cx="2462620" cy="1571624"/>
                    </a:xfrm>
                    <a:prstGeom prst="rect">
                      <a:avLst/>
                    </a:prstGeom>
                  </pic:spPr>
                </pic:pic>
              </a:graphicData>
            </a:graphic>
          </wp:inline>
        </w:drawing>
      </w:r>
    </w:p>
    <w:p w14:paraId="6C4C2262" w14:textId="77777777" w:rsidR="00723D49" w:rsidRDefault="00723D49" w:rsidP="00B213A5">
      <w:pPr>
        <w:spacing w:line="360" w:lineRule="auto"/>
        <w:rPr>
          <w:rFonts w:ascii="Times New Roman" w:eastAsiaTheme="majorEastAsia" w:hAnsi="Times New Roman" w:cstheme="majorBidi"/>
          <w:b/>
          <w:bCs/>
          <w:sz w:val="24"/>
          <w:szCs w:val="28"/>
        </w:rPr>
      </w:pPr>
    </w:p>
    <w:p w14:paraId="3FCFF25A" w14:textId="77777777" w:rsidR="00170427" w:rsidRPr="00582C91" w:rsidRDefault="00170427" w:rsidP="00B213A5">
      <w:pPr>
        <w:spacing w:line="360" w:lineRule="auto"/>
        <w:rPr>
          <w:rFonts w:ascii="Times New Roman" w:eastAsiaTheme="majorEastAsia" w:hAnsi="Times New Roman" w:cstheme="majorBidi"/>
          <w:b/>
          <w:bCs/>
          <w:sz w:val="24"/>
          <w:szCs w:val="28"/>
        </w:rPr>
      </w:pPr>
    </w:p>
    <w:sdt>
      <w:sdtPr>
        <w:id w:val="477424152"/>
        <w:docPartObj>
          <w:docPartGallery w:val="Table of Contents"/>
          <w:docPartUnique/>
        </w:docPartObj>
      </w:sdtPr>
      <w:sdtEndPr>
        <w:rPr>
          <w:b/>
          <w:bCs/>
          <w:noProof/>
        </w:rPr>
      </w:sdtEndPr>
      <w:sdtContent>
        <w:p w14:paraId="27913E23" w14:textId="77777777" w:rsidR="003C1FB8" w:rsidRPr="00582C91" w:rsidRDefault="003C1FB8">
          <w:pPr>
            <w:pStyle w:val="TOC1"/>
            <w:tabs>
              <w:tab w:val="right" w:leader="dot" w:pos="9062"/>
            </w:tabs>
          </w:pPr>
          <w:r w:rsidRPr="00582C91">
            <w:rPr>
              <w:rFonts w:ascii="Times New Roman" w:hAnsi="Times New Roman" w:cs="Times New Roman"/>
              <w:b/>
            </w:rPr>
            <w:t>СЪДЪРЖАНИЕ</w:t>
          </w:r>
          <w:r w:rsidRPr="00582C91">
            <w:t>:</w:t>
          </w:r>
        </w:p>
        <w:p w14:paraId="0A099D95" w14:textId="77777777" w:rsidR="00CE4767" w:rsidRPr="00CE4767" w:rsidRDefault="00B13C37">
          <w:pPr>
            <w:pStyle w:val="TOC1"/>
            <w:tabs>
              <w:tab w:val="right" w:leader="dot" w:pos="9062"/>
            </w:tabs>
            <w:rPr>
              <w:rFonts w:ascii="Times New Roman" w:hAnsi="Times New Roman" w:cs="Times New Roman"/>
              <w:noProof/>
              <w:sz w:val="24"/>
              <w:szCs w:val="24"/>
            </w:rPr>
          </w:pPr>
          <w:r w:rsidRPr="00582C91">
            <w:rPr>
              <w:rFonts w:ascii="Times New Roman" w:hAnsi="Times New Roman" w:cs="Times New Roman"/>
              <w:sz w:val="24"/>
              <w:szCs w:val="24"/>
            </w:rPr>
            <w:fldChar w:fldCharType="begin"/>
          </w:r>
          <w:r w:rsidR="00BB1E2D" w:rsidRPr="002F75FF">
            <w:rPr>
              <w:rFonts w:ascii="Times New Roman" w:hAnsi="Times New Roman" w:cs="Times New Roman"/>
              <w:sz w:val="24"/>
              <w:szCs w:val="24"/>
            </w:rPr>
            <w:instrText xml:space="preserve"> TOC \o "1-3" \h \z \u </w:instrText>
          </w:r>
          <w:r w:rsidRPr="00582C91">
            <w:rPr>
              <w:rFonts w:ascii="Times New Roman" w:hAnsi="Times New Roman" w:cs="Times New Roman"/>
              <w:sz w:val="24"/>
              <w:szCs w:val="24"/>
            </w:rPr>
            <w:fldChar w:fldCharType="separate"/>
          </w:r>
          <w:hyperlink w:anchor="_Toc505957251" w:history="1">
            <w:r w:rsidR="00CE4767" w:rsidRPr="00CE4767">
              <w:rPr>
                <w:rStyle w:val="Hyperlink"/>
                <w:rFonts w:ascii="Times New Roman" w:hAnsi="Times New Roman" w:cs="Times New Roman"/>
                <w:noProof/>
                <w:sz w:val="24"/>
                <w:szCs w:val="24"/>
              </w:rPr>
              <w:t>А. Техническо изпълнение на проектите:</w:t>
            </w:r>
            <w:r w:rsidR="00CE4767" w:rsidRPr="00CE4767">
              <w:rPr>
                <w:rFonts w:ascii="Times New Roman" w:hAnsi="Times New Roman" w:cs="Times New Roman"/>
                <w:noProof/>
                <w:webHidden/>
                <w:sz w:val="24"/>
                <w:szCs w:val="24"/>
              </w:rPr>
              <w:tab/>
            </w:r>
            <w:r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_Toc505957251 \h </w:instrText>
            </w:r>
            <w:r w:rsidRPr="00CE4767">
              <w:rPr>
                <w:rFonts w:ascii="Times New Roman" w:hAnsi="Times New Roman" w:cs="Times New Roman"/>
                <w:noProof/>
                <w:webHidden/>
                <w:sz w:val="24"/>
                <w:szCs w:val="24"/>
              </w:rPr>
            </w:r>
            <w:r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2</w:t>
            </w:r>
            <w:r w:rsidRPr="00CE4767">
              <w:rPr>
                <w:rFonts w:ascii="Times New Roman" w:hAnsi="Times New Roman" w:cs="Times New Roman"/>
                <w:noProof/>
                <w:webHidden/>
                <w:sz w:val="24"/>
                <w:szCs w:val="24"/>
              </w:rPr>
              <w:fldChar w:fldCharType="end"/>
            </w:r>
          </w:hyperlink>
        </w:p>
        <w:p w14:paraId="2DEF20F1" w14:textId="77777777" w:rsidR="00CE4767" w:rsidRPr="00CE4767" w:rsidRDefault="00BC1098">
          <w:pPr>
            <w:pStyle w:val="TOC1"/>
            <w:tabs>
              <w:tab w:val="right" w:leader="dot" w:pos="9062"/>
            </w:tabs>
            <w:rPr>
              <w:rFonts w:ascii="Times New Roman" w:hAnsi="Times New Roman" w:cs="Times New Roman"/>
              <w:noProof/>
              <w:sz w:val="24"/>
              <w:szCs w:val="24"/>
            </w:rPr>
          </w:pPr>
          <w:hyperlink w:anchor="_Toc505957252" w:history="1">
            <w:r w:rsidR="00CE4767" w:rsidRPr="00CE4767">
              <w:rPr>
                <w:rStyle w:val="Hyperlink"/>
                <w:rFonts w:ascii="Times New Roman" w:hAnsi="Times New Roman" w:cs="Times New Roman"/>
                <w:noProof/>
                <w:sz w:val="24"/>
                <w:szCs w:val="24"/>
              </w:rPr>
              <w:t>Б. Финансово изпълнение на проектите и плащане: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_Toc505957252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w:t>
            </w:r>
            <w:r w:rsidR="00B13C37" w:rsidRPr="00CE4767">
              <w:rPr>
                <w:rFonts w:ascii="Times New Roman" w:hAnsi="Times New Roman" w:cs="Times New Roman"/>
                <w:noProof/>
                <w:webHidden/>
                <w:sz w:val="24"/>
                <w:szCs w:val="24"/>
              </w:rPr>
              <w:fldChar w:fldCharType="end"/>
            </w:r>
          </w:hyperlink>
          <w:r w:rsidR="00F86537">
            <w:rPr>
              <w:rFonts w:ascii="Times New Roman" w:hAnsi="Times New Roman" w:cs="Times New Roman"/>
              <w:noProof/>
              <w:sz w:val="24"/>
              <w:szCs w:val="24"/>
            </w:rPr>
            <w:t>5</w:t>
          </w:r>
        </w:p>
        <w:p w14:paraId="49CF7FCA" w14:textId="77777777" w:rsidR="00CE4767" w:rsidRPr="00CE4767" w:rsidRDefault="00BC1098">
          <w:pPr>
            <w:pStyle w:val="TOC1"/>
            <w:tabs>
              <w:tab w:val="right" w:leader="dot" w:pos="9062"/>
            </w:tabs>
            <w:rPr>
              <w:rFonts w:ascii="Times New Roman" w:hAnsi="Times New Roman" w:cs="Times New Roman"/>
              <w:noProof/>
              <w:sz w:val="24"/>
              <w:szCs w:val="24"/>
            </w:rPr>
          </w:pPr>
          <w:hyperlink w:anchor="_Toc505957253" w:history="1">
            <w:r w:rsidR="00CE4767" w:rsidRPr="00CE4767">
              <w:rPr>
                <w:rStyle w:val="Hyperlink"/>
                <w:rFonts w:ascii="Times New Roman" w:hAnsi="Times New Roman" w:cs="Times New Roman"/>
                <w:noProof/>
                <w:sz w:val="24"/>
                <w:szCs w:val="24"/>
              </w:rPr>
              <w:t>В. Мерки за информиране и публичност:</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_Toc505957253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w:t>
            </w:r>
            <w:r w:rsidR="00B13C37" w:rsidRPr="00CE4767">
              <w:rPr>
                <w:rFonts w:ascii="Times New Roman" w:hAnsi="Times New Roman" w:cs="Times New Roman"/>
                <w:noProof/>
                <w:webHidden/>
                <w:sz w:val="24"/>
                <w:szCs w:val="24"/>
              </w:rPr>
              <w:fldChar w:fldCharType="end"/>
            </w:r>
          </w:hyperlink>
          <w:r w:rsidR="00F86537">
            <w:rPr>
              <w:rFonts w:ascii="Times New Roman" w:hAnsi="Times New Roman" w:cs="Times New Roman"/>
              <w:noProof/>
              <w:sz w:val="24"/>
              <w:szCs w:val="24"/>
            </w:rPr>
            <w:t>6</w:t>
          </w:r>
        </w:p>
        <w:p w14:paraId="386631BD" w14:textId="77777777" w:rsidR="00CE4767" w:rsidRPr="00CE4767" w:rsidRDefault="00BC1098">
          <w:pPr>
            <w:pStyle w:val="TOC1"/>
            <w:tabs>
              <w:tab w:val="right" w:leader="dot" w:pos="9062"/>
            </w:tabs>
            <w:rPr>
              <w:rFonts w:ascii="Times New Roman" w:hAnsi="Times New Roman" w:cs="Times New Roman"/>
              <w:noProof/>
              <w:sz w:val="24"/>
              <w:szCs w:val="24"/>
            </w:rPr>
          </w:pPr>
          <w:hyperlink w:anchor="_Toc505957254" w:history="1">
            <w:r w:rsidR="00CE4767" w:rsidRPr="00CE4767">
              <w:rPr>
                <w:rStyle w:val="Hyperlink"/>
                <w:rFonts w:ascii="Times New Roman" w:hAnsi="Times New Roman" w:cs="Times New Roman"/>
                <w:noProof/>
                <w:sz w:val="24"/>
                <w:szCs w:val="24"/>
              </w:rPr>
              <w:t>Г. Приложения към условия за изпълнение:</w:t>
            </w:r>
            <w:r w:rsidR="00CE4767" w:rsidRPr="00CE4767">
              <w:rPr>
                <w:rFonts w:ascii="Times New Roman" w:hAnsi="Times New Roman" w:cs="Times New Roman"/>
                <w:noProof/>
                <w:webHidden/>
                <w:sz w:val="24"/>
                <w:szCs w:val="24"/>
              </w:rPr>
              <w:tab/>
            </w:r>
            <w:r w:rsidR="00B13C37" w:rsidRPr="00CE4767">
              <w:rPr>
                <w:rFonts w:ascii="Times New Roman" w:hAnsi="Times New Roman" w:cs="Times New Roman"/>
                <w:noProof/>
                <w:webHidden/>
                <w:sz w:val="24"/>
                <w:szCs w:val="24"/>
              </w:rPr>
              <w:fldChar w:fldCharType="begin"/>
            </w:r>
            <w:r w:rsidR="00CE4767" w:rsidRPr="00CE4767">
              <w:rPr>
                <w:rFonts w:ascii="Times New Roman" w:hAnsi="Times New Roman" w:cs="Times New Roman"/>
                <w:noProof/>
                <w:webHidden/>
                <w:sz w:val="24"/>
                <w:szCs w:val="24"/>
              </w:rPr>
              <w:instrText xml:space="preserve"> PAGEREF _Toc505957254 \h </w:instrText>
            </w:r>
            <w:r w:rsidR="00B13C37" w:rsidRPr="00CE4767">
              <w:rPr>
                <w:rFonts w:ascii="Times New Roman" w:hAnsi="Times New Roman" w:cs="Times New Roman"/>
                <w:noProof/>
                <w:webHidden/>
                <w:sz w:val="24"/>
                <w:szCs w:val="24"/>
              </w:rPr>
            </w:r>
            <w:r w:rsidR="00B13C37" w:rsidRPr="00CE4767">
              <w:rPr>
                <w:rFonts w:ascii="Times New Roman" w:hAnsi="Times New Roman" w:cs="Times New Roman"/>
                <w:noProof/>
                <w:webHidden/>
                <w:sz w:val="24"/>
                <w:szCs w:val="24"/>
              </w:rPr>
              <w:fldChar w:fldCharType="separate"/>
            </w:r>
            <w:r w:rsidR="00CF4AC8">
              <w:rPr>
                <w:rFonts w:ascii="Times New Roman" w:hAnsi="Times New Roman" w:cs="Times New Roman"/>
                <w:noProof/>
                <w:webHidden/>
                <w:sz w:val="24"/>
                <w:szCs w:val="24"/>
              </w:rPr>
              <w:t>1</w:t>
            </w:r>
            <w:r w:rsidR="00B13C37" w:rsidRPr="00CE4767">
              <w:rPr>
                <w:rFonts w:ascii="Times New Roman" w:hAnsi="Times New Roman" w:cs="Times New Roman"/>
                <w:noProof/>
                <w:webHidden/>
                <w:sz w:val="24"/>
                <w:szCs w:val="24"/>
              </w:rPr>
              <w:fldChar w:fldCharType="end"/>
            </w:r>
          </w:hyperlink>
          <w:r w:rsidR="00F86537">
            <w:rPr>
              <w:rFonts w:ascii="Times New Roman" w:hAnsi="Times New Roman" w:cs="Times New Roman"/>
              <w:noProof/>
              <w:sz w:val="24"/>
              <w:szCs w:val="24"/>
            </w:rPr>
            <w:t>8</w:t>
          </w:r>
        </w:p>
        <w:p w14:paraId="438EF2D5" w14:textId="77777777" w:rsidR="00BB1E2D" w:rsidRPr="007F40EF" w:rsidRDefault="00B13C37">
          <w:r w:rsidRPr="00582C91">
            <w:rPr>
              <w:rFonts w:ascii="Times New Roman" w:hAnsi="Times New Roman" w:cs="Times New Roman"/>
              <w:b/>
              <w:bCs/>
              <w:noProof/>
              <w:sz w:val="24"/>
              <w:szCs w:val="24"/>
            </w:rPr>
            <w:fldChar w:fldCharType="end"/>
          </w:r>
        </w:p>
      </w:sdtContent>
    </w:sdt>
    <w:p w14:paraId="5E06A0AE" w14:textId="77777777" w:rsidR="00F459D2" w:rsidRPr="00582C91" w:rsidRDefault="00831343" w:rsidP="00F74842">
      <w:pPr>
        <w:pStyle w:val="Heading1"/>
      </w:pPr>
      <w:bookmarkStart w:id="1" w:name="_Toc505957251"/>
      <w:r w:rsidRPr="00582C91">
        <w:t>А</w:t>
      </w:r>
      <w:r w:rsidR="00F74842" w:rsidRPr="00582C91">
        <w:t xml:space="preserve">. </w:t>
      </w:r>
      <w:r w:rsidR="00AF2D33" w:rsidRPr="00582C91">
        <w:t>Техническо изпълнение на проектите</w:t>
      </w:r>
      <w:r w:rsidR="00F74842" w:rsidRPr="00582C91">
        <w:t>:</w:t>
      </w:r>
      <w:bookmarkEnd w:id="1"/>
    </w:p>
    <w:tbl>
      <w:tblPr>
        <w:tblStyle w:val="TableGrid"/>
        <w:tblW w:w="0" w:type="auto"/>
        <w:tblLook w:val="04A0" w:firstRow="1" w:lastRow="0" w:firstColumn="1" w:lastColumn="0" w:noHBand="0" w:noVBand="1"/>
      </w:tblPr>
      <w:tblGrid>
        <w:gridCol w:w="9062"/>
      </w:tblGrid>
      <w:tr w:rsidR="00F74842" w:rsidRPr="00DB5924" w14:paraId="235C72EB" w14:textId="77777777" w:rsidTr="00F74842">
        <w:tc>
          <w:tcPr>
            <w:tcW w:w="9212" w:type="dxa"/>
          </w:tcPr>
          <w:p w14:paraId="3F4F221B" w14:textId="77777777" w:rsidR="001A6F44" w:rsidRPr="00DB5924" w:rsidRDefault="001A6F44" w:rsidP="00DB5924">
            <w:pPr>
              <w:spacing w:line="276" w:lineRule="auto"/>
              <w:rPr>
                <w:rFonts w:ascii="Times New Roman" w:hAnsi="Times New Roman" w:cs="Times New Roman"/>
                <w:b/>
                <w:bCs/>
                <w:sz w:val="24"/>
                <w:szCs w:val="24"/>
              </w:rPr>
            </w:pPr>
          </w:p>
          <w:p w14:paraId="59DC390D" w14:textId="77777777" w:rsidR="00FD44C9" w:rsidRPr="00DB5924" w:rsidRDefault="00A44E30" w:rsidP="00DB5924">
            <w:pPr>
              <w:spacing w:line="276" w:lineRule="auto"/>
              <w:jc w:val="both"/>
              <w:rPr>
                <w:rFonts w:ascii="Times New Roman" w:hAnsi="Times New Roman" w:cs="Times New Roman"/>
                <w:b/>
                <w:bCs/>
                <w:sz w:val="24"/>
                <w:szCs w:val="24"/>
              </w:rPr>
            </w:pPr>
            <w:r w:rsidRPr="00DB5924">
              <w:rPr>
                <w:rFonts w:ascii="Times New Roman" w:hAnsi="Times New Roman" w:cs="Times New Roman"/>
                <w:b/>
                <w:bCs/>
                <w:sz w:val="24"/>
                <w:szCs w:val="24"/>
              </w:rPr>
              <w:t xml:space="preserve">Раздел I. Срок за изпълнение на одобрения проект и </w:t>
            </w:r>
            <w:proofErr w:type="spellStart"/>
            <w:r w:rsidRPr="00DB5924">
              <w:rPr>
                <w:rFonts w:ascii="Times New Roman" w:hAnsi="Times New Roman" w:cs="Times New Roman"/>
                <w:b/>
                <w:bCs/>
                <w:sz w:val="24"/>
                <w:szCs w:val="24"/>
              </w:rPr>
              <w:t>мониторингов</w:t>
            </w:r>
            <w:proofErr w:type="spellEnd"/>
            <w:r w:rsidRPr="00DB5924">
              <w:rPr>
                <w:rFonts w:ascii="Times New Roman" w:hAnsi="Times New Roman" w:cs="Times New Roman"/>
                <w:b/>
                <w:bCs/>
                <w:sz w:val="24"/>
                <w:szCs w:val="24"/>
              </w:rPr>
              <w:t xml:space="preserve"> период</w:t>
            </w:r>
          </w:p>
          <w:p w14:paraId="7085A05B" w14:textId="07DD303D" w:rsidR="006A1D46" w:rsidRPr="006A1D46" w:rsidRDefault="001A6F44" w:rsidP="006A1D46">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1.</w:t>
            </w:r>
            <w:r w:rsidR="00FE74F7" w:rsidRPr="00DB5924">
              <w:rPr>
                <w:rFonts w:ascii="Times New Roman" w:hAnsi="Times New Roman" w:cs="Times New Roman"/>
                <w:bCs/>
                <w:sz w:val="24"/>
                <w:szCs w:val="24"/>
              </w:rPr>
              <w:t xml:space="preserve"> </w:t>
            </w:r>
            <w:r w:rsidR="007F3429" w:rsidRPr="007F3429">
              <w:rPr>
                <w:rFonts w:ascii="Times New Roman" w:hAnsi="Times New Roman" w:cs="Times New Roman"/>
                <w:sz w:val="24"/>
                <w:szCs w:val="24"/>
              </w:rPr>
              <w:t>Одобреното проектно предложение се изпълнява в срок до 10 месеца от датата на подписването на административния договор</w:t>
            </w:r>
            <w:r w:rsidR="007F3429" w:rsidRPr="007F3429">
              <w:rPr>
                <w:rFonts w:ascii="Times New Roman" w:hAnsi="Times New Roman" w:cs="Times New Roman"/>
                <w:sz w:val="24"/>
                <w:szCs w:val="24"/>
                <w:lang w:val="en-US"/>
              </w:rPr>
              <w:t>,</w:t>
            </w:r>
            <w:r w:rsidR="007F3429" w:rsidRPr="007F3429">
              <w:rPr>
                <w:rFonts w:ascii="Times New Roman" w:hAnsi="Times New Roman" w:cs="Times New Roman"/>
                <w:sz w:val="24"/>
                <w:szCs w:val="24"/>
              </w:rPr>
              <w:t xml:space="preserve"> но не по-късно от 01 септември  2025 г.</w:t>
            </w:r>
            <w:r w:rsidR="00C05695" w:rsidRPr="006A1D46">
              <w:rPr>
                <w:rFonts w:ascii="Times New Roman" w:hAnsi="Times New Roman" w:cs="Times New Roman"/>
                <w:sz w:val="24"/>
                <w:szCs w:val="24"/>
              </w:rPr>
              <w:t xml:space="preserve"> </w:t>
            </w:r>
          </w:p>
          <w:p w14:paraId="44CA9813" w14:textId="20E67748" w:rsidR="00FD44C9"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2</w:t>
            </w:r>
            <w:r w:rsidR="00FD44C9" w:rsidRPr="00DB5924">
              <w:rPr>
                <w:rFonts w:ascii="Times New Roman" w:hAnsi="Times New Roman" w:cs="Times New Roman"/>
                <w:b/>
                <w:sz w:val="24"/>
                <w:szCs w:val="24"/>
              </w:rPr>
              <w:t>.</w:t>
            </w:r>
            <w:r w:rsidR="00FD44C9" w:rsidRPr="00DB5924">
              <w:rPr>
                <w:rFonts w:ascii="Times New Roman" w:hAnsi="Times New Roman" w:cs="Times New Roman"/>
                <w:sz w:val="24"/>
                <w:szCs w:val="24"/>
              </w:rPr>
              <w:t xml:space="preserve"> Срокът и изискванията към бенефициентите за стартиране изпълнението на одобрения проект се посочват в административния договор.</w:t>
            </w:r>
          </w:p>
          <w:p w14:paraId="2B38E69F" w14:textId="447ABB54" w:rsidR="00FE74F7"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FD44C9" w:rsidRPr="00DB5924">
              <w:rPr>
                <w:rFonts w:ascii="Times New Roman" w:hAnsi="Times New Roman" w:cs="Times New Roman"/>
                <w:b/>
                <w:sz w:val="24"/>
                <w:szCs w:val="24"/>
              </w:rPr>
              <w:t>.</w:t>
            </w:r>
            <w:r w:rsidR="00FD44C9" w:rsidRPr="00DB5924">
              <w:rPr>
                <w:rFonts w:ascii="Times New Roman" w:hAnsi="Times New Roman" w:cs="Times New Roman"/>
                <w:sz w:val="24"/>
                <w:szCs w:val="24"/>
              </w:rPr>
              <w:t xml:space="preserve"> </w:t>
            </w:r>
            <w:r w:rsidR="00FE74F7" w:rsidRPr="00DB5924">
              <w:rPr>
                <w:rFonts w:ascii="Times New Roman" w:hAnsi="Times New Roman" w:cs="Times New Roman"/>
                <w:sz w:val="24"/>
                <w:szCs w:val="24"/>
              </w:rPr>
              <w:t xml:space="preserve">Бенефициентите се задължават да спазват всички критерии за допустимост, критерии за оценка, ангажименти и други задължения, произтичащи от предоставеното подпомагане, до изтичане на срока за мониторинг, определен, както следва: </w:t>
            </w:r>
          </w:p>
          <w:p w14:paraId="40F433CF" w14:textId="33716BDE" w:rsidR="00FE74F7" w:rsidRPr="00DB5924" w:rsidRDefault="00FE74F7"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 xml:space="preserve">     </w:t>
            </w:r>
            <w:r w:rsidR="007F3429">
              <w:rPr>
                <w:rFonts w:ascii="Times New Roman" w:hAnsi="Times New Roman" w:cs="Times New Roman"/>
                <w:b/>
                <w:sz w:val="24"/>
                <w:szCs w:val="24"/>
              </w:rPr>
              <w:t>3</w:t>
            </w:r>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три години, считано от окончателното плащане по административния договор за предоставяне на безвъзмездна финансова помощ – за бенефициентите, чиито предприятия имат статут на микро-, малко или средно предприятие по смисъла на Закона за малките и средните предприятия (ЗМСП) или </w:t>
            </w:r>
          </w:p>
          <w:p w14:paraId="73746210" w14:textId="21440223" w:rsidR="00FE74F7" w:rsidRPr="00DB5924" w:rsidRDefault="00FE74F7"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 xml:space="preserve">     </w:t>
            </w:r>
            <w:r w:rsidR="007F3429">
              <w:rPr>
                <w:rFonts w:ascii="Times New Roman" w:hAnsi="Times New Roman" w:cs="Times New Roman"/>
                <w:b/>
                <w:sz w:val="24"/>
                <w:szCs w:val="24"/>
              </w:rPr>
              <w:t>3</w:t>
            </w: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пет години, считано от датата на изплащане на окончателното плащане по административния договор – за </w:t>
            </w:r>
            <w:r w:rsidR="00890E7B">
              <w:rPr>
                <w:rFonts w:ascii="Times New Roman" w:hAnsi="Times New Roman" w:cs="Times New Roman"/>
                <w:sz w:val="24"/>
                <w:szCs w:val="24"/>
              </w:rPr>
              <w:t>големи предприятия</w:t>
            </w:r>
            <w:r w:rsidRPr="00DB5924">
              <w:rPr>
                <w:rFonts w:ascii="Times New Roman" w:hAnsi="Times New Roman" w:cs="Times New Roman"/>
                <w:sz w:val="24"/>
                <w:szCs w:val="24"/>
              </w:rPr>
              <w:t>.</w:t>
            </w:r>
          </w:p>
          <w:p w14:paraId="52E30628" w14:textId="4912AE10" w:rsidR="00FD44C9"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4</w:t>
            </w:r>
            <w:r w:rsidR="00FD44C9" w:rsidRPr="00DB5924">
              <w:rPr>
                <w:rFonts w:ascii="Times New Roman" w:hAnsi="Times New Roman" w:cs="Times New Roman"/>
                <w:b/>
                <w:sz w:val="24"/>
                <w:szCs w:val="24"/>
              </w:rPr>
              <w:t>.</w:t>
            </w:r>
            <w:r w:rsidR="00FD44C9" w:rsidRPr="00DB5924">
              <w:rPr>
                <w:rFonts w:ascii="Times New Roman" w:hAnsi="Times New Roman" w:cs="Times New Roman"/>
                <w:sz w:val="24"/>
                <w:szCs w:val="24"/>
              </w:rPr>
              <w:t xml:space="preserve"> </w:t>
            </w:r>
            <w:r w:rsidR="001F2EDD" w:rsidRPr="00DB5924">
              <w:rPr>
                <w:rFonts w:ascii="Times New Roman" w:hAnsi="Times New Roman" w:cs="Times New Roman"/>
                <w:sz w:val="24"/>
                <w:szCs w:val="24"/>
              </w:rPr>
              <w:t xml:space="preserve">Бенефициентите, които </w:t>
            </w:r>
            <w:r w:rsidR="00A44E30" w:rsidRPr="00DB5924">
              <w:rPr>
                <w:rFonts w:ascii="Times New Roman" w:hAnsi="Times New Roman" w:cs="Times New Roman"/>
                <w:sz w:val="24"/>
                <w:szCs w:val="24"/>
              </w:rPr>
              <w:t>са</w:t>
            </w:r>
            <w:r w:rsidR="001F2EDD" w:rsidRPr="00DB5924">
              <w:rPr>
                <w:rFonts w:ascii="Times New Roman" w:hAnsi="Times New Roman" w:cs="Times New Roman"/>
                <w:sz w:val="24"/>
                <w:szCs w:val="24"/>
              </w:rPr>
              <w:t xml:space="preserve"> гол</w:t>
            </w:r>
            <w:r w:rsidR="00A44E30" w:rsidRPr="00DB5924">
              <w:rPr>
                <w:rFonts w:ascii="Times New Roman" w:hAnsi="Times New Roman" w:cs="Times New Roman"/>
                <w:sz w:val="24"/>
                <w:szCs w:val="24"/>
              </w:rPr>
              <w:t>е</w:t>
            </w:r>
            <w:r w:rsidR="001F2EDD" w:rsidRPr="00DB5924">
              <w:rPr>
                <w:rFonts w:ascii="Times New Roman" w:hAnsi="Times New Roman" w:cs="Times New Roman"/>
                <w:sz w:val="24"/>
                <w:szCs w:val="24"/>
              </w:rPr>
              <w:t>м</w:t>
            </w:r>
            <w:r w:rsidR="00A44E30" w:rsidRPr="00DB5924">
              <w:rPr>
                <w:rFonts w:ascii="Times New Roman" w:hAnsi="Times New Roman" w:cs="Times New Roman"/>
                <w:sz w:val="24"/>
                <w:szCs w:val="24"/>
              </w:rPr>
              <w:t>и</w:t>
            </w:r>
            <w:r w:rsidR="001F2EDD" w:rsidRPr="00DB5924">
              <w:rPr>
                <w:rFonts w:ascii="Times New Roman" w:hAnsi="Times New Roman" w:cs="Times New Roman"/>
                <w:sz w:val="24"/>
                <w:szCs w:val="24"/>
              </w:rPr>
              <w:t xml:space="preserve"> предприяти</w:t>
            </w:r>
            <w:r w:rsidR="00A44E30" w:rsidRPr="00DB5924">
              <w:rPr>
                <w:rFonts w:ascii="Times New Roman" w:hAnsi="Times New Roman" w:cs="Times New Roman"/>
                <w:sz w:val="24"/>
                <w:szCs w:val="24"/>
              </w:rPr>
              <w:t>я</w:t>
            </w:r>
            <w:r w:rsidR="00AD4A8B" w:rsidRPr="00DB5924">
              <w:rPr>
                <w:rFonts w:ascii="Times New Roman" w:hAnsi="Times New Roman" w:cs="Times New Roman"/>
                <w:sz w:val="24"/>
                <w:szCs w:val="24"/>
              </w:rPr>
              <w:t>,</w:t>
            </w:r>
            <w:r w:rsidR="00FE74F7" w:rsidRPr="00DB5924">
              <w:rPr>
                <w:rFonts w:ascii="Times New Roman" w:hAnsi="Times New Roman" w:cs="Times New Roman"/>
                <w:sz w:val="24"/>
                <w:szCs w:val="24"/>
              </w:rPr>
              <w:t xml:space="preserve"> </w:t>
            </w:r>
            <w:r w:rsidR="00FD44C9" w:rsidRPr="00DB5924">
              <w:rPr>
                <w:rFonts w:ascii="Times New Roman" w:hAnsi="Times New Roman" w:cs="Times New Roman"/>
                <w:sz w:val="24"/>
                <w:szCs w:val="24"/>
              </w:rPr>
              <w:t xml:space="preserve">са длъжни да не преместват </w:t>
            </w:r>
            <w:r w:rsidR="00117B76" w:rsidRPr="00DB5924">
              <w:rPr>
                <w:rFonts w:ascii="Times New Roman" w:hAnsi="Times New Roman" w:cs="Times New Roman"/>
                <w:sz w:val="24"/>
                <w:szCs w:val="24"/>
              </w:rPr>
              <w:t>производствената</w:t>
            </w:r>
            <w:r w:rsidR="00FD44C9" w:rsidRPr="00DB5924">
              <w:rPr>
                <w:rFonts w:ascii="Times New Roman" w:hAnsi="Times New Roman" w:cs="Times New Roman"/>
                <w:sz w:val="24"/>
                <w:szCs w:val="24"/>
              </w:rPr>
              <w:t xml:space="preserve"> дейност</w:t>
            </w:r>
            <w:r w:rsidR="00117B76" w:rsidRPr="00DB5924">
              <w:rPr>
                <w:rFonts w:ascii="Times New Roman" w:hAnsi="Times New Roman" w:cs="Times New Roman"/>
                <w:sz w:val="24"/>
                <w:szCs w:val="24"/>
              </w:rPr>
              <w:t xml:space="preserve"> – предмет на подпомагане,</w:t>
            </w:r>
            <w:r w:rsidR="00FD44C9" w:rsidRPr="00DB5924">
              <w:rPr>
                <w:rFonts w:ascii="Times New Roman" w:hAnsi="Times New Roman" w:cs="Times New Roman"/>
                <w:sz w:val="24"/>
                <w:szCs w:val="24"/>
              </w:rPr>
              <w:t xml:space="preserve"> извън </w:t>
            </w:r>
            <w:r w:rsidR="00117B76" w:rsidRPr="00DB5924">
              <w:rPr>
                <w:rFonts w:ascii="Times New Roman" w:hAnsi="Times New Roman" w:cs="Times New Roman"/>
                <w:sz w:val="24"/>
                <w:szCs w:val="24"/>
              </w:rPr>
              <w:t>територия</w:t>
            </w:r>
            <w:r w:rsidR="00FD44C9" w:rsidRPr="00DB5924">
              <w:rPr>
                <w:rFonts w:ascii="Times New Roman" w:hAnsi="Times New Roman" w:cs="Times New Roman"/>
                <w:sz w:val="24"/>
                <w:szCs w:val="24"/>
              </w:rPr>
              <w:t xml:space="preserve"> на Европейския съюз до изтичане на период от 10 години, считано от окончателното плащане по административния договор.</w:t>
            </w:r>
          </w:p>
          <w:p w14:paraId="6A702098" w14:textId="77777777" w:rsidR="00FD44C9" w:rsidRPr="00DB5924" w:rsidRDefault="00FD44C9" w:rsidP="00DB5924">
            <w:pPr>
              <w:spacing w:line="276" w:lineRule="auto"/>
              <w:jc w:val="both"/>
              <w:rPr>
                <w:rFonts w:ascii="Times New Roman" w:hAnsi="Times New Roman" w:cs="Times New Roman"/>
                <w:sz w:val="24"/>
                <w:szCs w:val="24"/>
              </w:rPr>
            </w:pPr>
          </w:p>
          <w:p w14:paraId="6A9F4EEB" w14:textId="77777777" w:rsidR="00EF28B7" w:rsidRPr="00DB5924" w:rsidRDefault="00EF28B7" w:rsidP="00DB5924">
            <w:pPr>
              <w:spacing w:line="276" w:lineRule="auto"/>
              <w:jc w:val="both"/>
              <w:rPr>
                <w:rFonts w:ascii="Times New Roman" w:hAnsi="Times New Roman" w:cs="Times New Roman"/>
                <w:b/>
                <w:sz w:val="24"/>
                <w:szCs w:val="24"/>
              </w:rPr>
            </w:pPr>
            <w:r w:rsidRPr="00DB5924">
              <w:rPr>
                <w:rFonts w:ascii="Times New Roman" w:hAnsi="Times New Roman" w:cs="Times New Roman"/>
                <w:b/>
                <w:sz w:val="24"/>
                <w:szCs w:val="24"/>
              </w:rPr>
              <w:t>РАЗДЕЛ II КРИТЕРИИ ЗА ДОПУСТИМОСТ,</w:t>
            </w:r>
            <w:r w:rsidRPr="00DB5924">
              <w:rPr>
                <w:rFonts w:ascii="Times New Roman" w:hAnsi="Times New Roman" w:cs="Times New Roman"/>
                <w:sz w:val="24"/>
                <w:szCs w:val="24"/>
              </w:rPr>
              <w:t xml:space="preserve"> </w:t>
            </w:r>
            <w:r w:rsidRPr="00DB5924">
              <w:rPr>
                <w:rFonts w:ascii="Times New Roman" w:hAnsi="Times New Roman" w:cs="Times New Roman"/>
                <w:b/>
                <w:sz w:val="24"/>
                <w:szCs w:val="24"/>
              </w:rPr>
              <w:t>КРИТЕРИИ ЗА ОЦЕНКА</w:t>
            </w:r>
            <w:r w:rsidRPr="00DB5924" w:rsidDel="001F68EA">
              <w:rPr>
                <w:rFonts w:ascii="Times New Roman" w:hAnsi="Times New Roman" w:cs="Times New Roman"/>
                <w:b/>
                <w:sz w:val="24"/>
                <w:szCs w:val="24"/>
              </w:rPr>
              <w:t xml:space="preserve"> </w:t>
            </w:r>
            <w:r w:rsidRPr="00DB5924">
              <w:rPr>
                <w:rFonts w:ascii="Times New Roman" w:hAnsi="Times New Roman" w:cs="Times New Roman"/>
                <w:b/>
                <w:sz w:val="24"/>
                <w:szCs w:val="24"/>
              </w:rPr>
              <w:t>АНГАЖИМЕНТИ И ДРУГИ ЗАДЪЛЖЕНИЯ НА БЕНЕФИЦИЕНТИТЕ</w:t>
            </w:r>
          </w:p>
          <w:p w14:paraId="7CA37631" w14:textId="77777777" w:rsidR="00291AFD" w:rsidRPr="00DB5924" w:rsidRDefault="00291AFD" w:rsidP="00DB5924">
            <w:pPr>
              <w:spacing w:line="276" w:lineRule="auto"/>
              <w:jc w:val="both"/>
              <w:rPr>
                <w:rFonts w:ascii="Times New Roman" w:hAnsi="Times New Roman" w:cs="Times New Roman"/>
                <w:b/>
                <w:sz w:val="24"/>
                <w:szCs w:val="24"/>
              </w:rPr>
            </w:pPr>
          </w:p>
          <w:p w14:paraId="25FA3A6D" w14:textId="77777777" w:rsidR="00831343" w:rsidRPr="00DB5924" w:rsidRDefault="00CE369B" w:rsidP="00DB5924">
            <w:pPr>
              <w:spacing w:line="276" w:lineRule="auto"/>
              <w:jc w:val="both"/>
              <w:rPr>
                <w:rFonts w:ascii="Times New Roman" w:hAnsi="Times New Roman" w:cs="Times New Roman"/>
                <w:b/>
                <w:sz w:val="24"/>
                <w:szCs w:val="24"/>
                <w:u w:val="single"/>
              </w:rPr>
            </w:pPr>
            <w:r w:rsidRPr="00DB5924">
              <w:rPr>
                <w:rFonts w:ascii="Times New Roman" w:hAnsi="Times New Roman" w:cs="Times New Roman"/>
                <w:b/>
                <w:sz w:val="24"/>
                <w:szCs w:val="24"/>
                <w:u w:val="single"/>
              </w:rPr>
              <w:t>КРИТЕРИИ ЗА ДОПУСТИМОСТ</w:t>
            </w:r>
          </w:p>
          <w:p w14:paraId="0BA02E8F" w14:textId="52417F89" w:rsidR="0042437C" w:rsidRPr="00DB5924" w:rsidRDefault="00E6095E"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sidR="00CA7146" w:rsidRPr="00DB5924">
              <w:rPr>
                <w:rFonts w:ascii="Times New Roman" w:hAnsi="Times New Roman" w:cs="Times New Roman"/>
                <w:sz w:val="24"/>
                <w:szCs w:val="24"/>
              </w:rPr>
              <w:t xml:space="preserve"> </w:t>
            </w:r>
            <w:r w:rsidR="0042437C" w:rsidRPr="00DB5924">
              <w:rPr>
                <w:rFonts w:ascii="Times New Roman" w:hAnsi="Times New Roman" w:cs="Times New Roman"/>
                <w:sz w:val="24"/>
                <w:szCs w:val="24"/>
              </w:rPr>
              <w:t xml:space="preserve">За периода от датата на подаване на проектното предложение до изтичане на срока за мониторинг бенефициентите са длъжни да спазват критериите за допустимост, </w:t>
            </w:r>
            <w:r w:rsidR="00AE0F88">
              <w:rPr>
                <w:rFonts w:ascii="Times New Roman" w:hAnsi="Times New Roman" w:cs="Times New Roman"/>
                <w:sz w:val="24"/>
                <w:szCs w:val="24"/>
              </w:rPr>
              <w:t xml:space="preserve">с </w:t>
            </w:r>
            <w:r w:rsidR="00AE0F88" w:rsidRPr="00031163">
              <w:rPr>
                <w:rFonts w:ascii="Times New Roman" w:hAnsi="Times New Roman" w:cs="Times New Roman"/>
                <w:sz w:val="24"/>
                <w:szCs w:val="24"/>
              </w:rPr>
              <w:t xml:space="preserve">изключение на т. 1, б. „б“ и „в“, </w:t>
            </w:r>
            <w:r w:rsidR="0042437C" w:rsidRPr="00031163">
              <w:rPr>
                <w:rFonts w:ascii="Times New Roman" w:hAnsi="Times New Roman" w:cs="Times New Roman"/>
                <w:sz w:val="24"/>
                <w:szCs w:val="24"/>
              </w:rPr>
              <w:t>посочени в раздел 11.1. „Критерии за допустимост на кандидатите“</w:t>
            </w:r>
            <w:r w:rsidR="00497566" w:rsidRPr="00031163">
              <w:rPr>
                <w:rFonts w:ascii="Times New Roman" w:hAnsi="Times New Roman" w:cs="Times New Roman"/>
                <w:sz w:val="24"/>
                <w:szCs w:val="24"/>
              </w:rPr>
              <w:t xml:space="preserve"> от Условията за кандидатстване</w:t>
            </w:r>
            <w:r w:rsidR="00497566">
              <w:rPr>
                <w:rFonts w:ascii="Times New Roman" w:hAnsi="Times New Roman" w:cs="Times New Roman"/>
                <w:sz w:val="24"/>
                <w:szCs w:val="24"/>
              </w:rPr>
              <w:t>.</w:t>
            </w:r>
          </w:p>
          <w:p w14:paraId="1B26D7F4" w14:textId="77777777" w:rsidR="0042437C" w:rsidRPr="005B5706" w:rsidRDefault="0042437C" w:rsidP="00DB5924">
            <w:pPr>
              <w:spacing w:line="276" w:lineRule="auto"/>
              <w:jc w:val="both"/>
              <w:rPr>
                <w:rFonts w:ascii="Times New Roman" w:hAnsi="Times New Roman" w:cs="Times New Roman"/>
                <w:i/>
                <w:sz w:val="24"/>
                <w:szCs w:val="24"/>
              </w:rPr>
            </w:pP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За периода от датата на подаване на проектното предложение до изтичане на срока за мониторинг по отношение на бенефициента или на съответното задължено лице не следва да е налице обстоятелство, посочено в раздел 11.2 „Критерии за недопустимост </w:t>
            </w:r>
            <w:r w:rsidRPr="005B5706">
              <w:rPr>
                <w:rFonts w:ascii="Times New Roman" w:hAnsi="Times New Roman" w:cs="Times New Roman"/>
                <w:sz w:val="24"/>
                <w:szCs w:val="24"/>
              </w:rPr>
              <w:t>на кандидатите“ от Условията за кандидатстване.</w:t>
            </w:r>
          </w:p>
          <w:p w14:paraId="339F0FB1" w14:textId="52DCA608" w:rsidR="00170427" w:rsidRPr="00DB5924" w:rsidRDefault="007F3429"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4342FB" w:rsidRPr="00DB5924">
              <w:rPr>
                <w:rFonts w:ascii="Times New Roman" w:hAnsi="Times New Roman" w:cs="Times New Roman"/>
                <w:b/>
                <w:sz w:val="24"/>
                <w:szCs w:val="24"/>
              </w:rPr>
              <w:t>.</w:t>
            </w:r>
            <w:r w:rsidR="0069345D" w:rsidRPr="00DB5924">
              <w:rPr>
                <w:rFonts w:ascii="Times New Roman" w:hAnsi="Times New Roman" w:cs="Times New Roman"/>
                <w:sz w:val="24"/>
                <w:szCs w:val="24"/>
              </w:rPr>
              <w:t xml:space="preserve"> </w:t>
            </w:r>
            <w:r w:rsidR="00170427" w:rsidRPr="00DB5924">
              <w:rPr>
                <w:rFonts w:ascii="Times New Roman" w:hAnsi="Times New Roman" w:cs="Times New Roman"/>
                <w:sz w:val="24"/>
                <w:szCs w:val="24"/>
              </w:rPr>
              <w:t>За периода от подаване на проектното предложение до изтичане на срока за мониторинг бенефициентите са длъжни да не получават публична финансова помощ от държавния бюджет или от бюджета на Европейския съюз за инвестиционните разходи, за които е получил финансова помощ по административния договор за безвъзмездна финансова помощ.</w:t>
            </w:r>
          </w:p>
          <w:p w14:paraId="763CED44" w14:textId="77777777" w:rsidR="00CA7146" w:rsidRPr="00DB5924" w:rsidRDefault="00CA7146" w:rsidP="00DB5924">
            <w:pPr>
              <w:spacing w:line="276" w:lineRule="auto"/>
              <w:jc w:val="both"/>
              <w:rPr>
                <w:rFonts w:ascii="Times New Roman" w:hAnsi="Times New Roman" w:cs="Times New Roman"/>
                <w:b/>
                <w:sz w:val="24"/>
                <w:szCs w:val="24"/>
              </w:rPr>
            </w:pPr>
          </w:p>
          <w:p w14:paraId="1A67456A" w14:textId="77777777" w:rsidR="00D85492" w:rsidRPr="00DB5924" w:rsidRDefault="007D54B8" w:rsidP="00DB5924">
            <w:pPr>
              <w:spacing w:line="276" w:lineRule="auto"/>
              <w:jc w:val="both"/>
              <w:rPr>
                <w:rFonts w:ascii="Times New Roman" w:hAnsi="Times New Roman" w:cs="Times New Roman"/>
                <w:sz w:val="24"/>
                <w:szCs w:val="24"/>
                <w:u w:val="single"/>
              </w:rPr>
            </w:pPr>
            <w:r w:rsidRPr="00DB5924">
              <w:rPr>
                <w:rFonts w:ascii="Times New Roman" w:hAnsi="Times New Roman" w:cs="Times New Roman"/>
                <w:b/>
                <w:sz w:val="24"/>
                <w:szCs w:val="24"/>
                <w:u w:val="single"/>
              </w:rPr>
              <w:t>АНГАЖИМЕНТИ И ДРУГИ ЗАДЪЛЖЕНИЯ НА БЕНЕФИЦИЕНТИТЕ</w:t>
            </w:r>
          </w:p>
          <w:p w14:paraId="06DEA2CB" w14:textId="77777777" w:rsidR="00D85492" w:rsidRPr="00DB5924" w:rsidRDefault="00D85492" w:rsidP="00DB5924">
            <w:pPr>
              <w:spacing w:line="276" w:lineRule="auto"/>
              <w:jc w:val="both"/>
              <w:rPr>
                <w:rFonts w:ascii="Times New Roman" w:hAnsi="Times New Roman" w:cs="Times New Roman"/>
                <w:sz w:val="24"/>
                <w:szCs w:val="24"/>
              </w:rPr>
            </w:pPr>
          </w:p>
          <w:p w14:paraId="2617EA76"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bCs/>
                <w:sz w:val="24"/>
                <w:szCs w:val="24"/>
              </w:rPr>
              <w:t>1.</w:t>
            </w:r>
            <w:r w:rsidRPr="00890E7B">
              <w:rPr>
                <w:rFonts w:ascii="Times New Roman" w:hAnsi="Times New Roman" w:cs="Times New Roman"/>
                <w:bCs/>
                <w:sz w:val="24"/>
                <w:szCs w:val="24"/>
              </w:rPr>
              <w:t xml:space="preserve"> </w:t>
            </w:r>
            <w:r w:rsidRPr="00890E7B">
              <w:rPr>
                <w:rFonts w:ascii="Times New Roman" w:hAnsi="Times New Roman" w:cs="Times New Roman"/>
                <w:sz w:val="24"/>
                <w:szCs w:val="24"/>
              </w:rPr>
              <w:t>Бенефициентите, които са възложители по Закона за обществените поръчки (ЗОП), са длъжни да провеждат обществени поръчки за избор на изпълнител/и на дейностите по проекта след сключване на административния договор с изключение на обществените поръчки за избор на</w:t>
            </w:r>
            <w:r w:rsidR="008C15C6" w:rsidRPr="00890E7B">
              <w:rPr>
                <w:rFonts w:ascii="Times New Roman" w:hAnsi="Times New Roman" w:cs="Times New Roman"/>
                <w:sz w:val="24"/>
                <w:szCs w:val="24"/>
              </w:rPr>
              <w:t xml:space="preserve"> изпълнител/и за разходи по т. </w:t>
            </w:r>
            <w:r w:rsidR="00890E7B" w:rsidRPr="00890E7B">
              <w:rPr>
                <w:rFonts w:ascii="Times New Roman" w:hAnsi="Times New Roman" w:cs="Times New Roman"/>
                <w:sz w:val="24"/>
                <w:szCs w:val="24"/>
              </w:rPr>
              <w:t xml:space="preserve">2 </w:t>
            </w:r>
            <w:r w:rsidRPr="00890E7B">
              <w:rPr>
                <w:rFonts w:ascii="Times New Roman" w:hAnsi="Times New Roman" w:cs="Times New Roman"/>
                <w:sz w:val="24"/>
                <w:szCs w:val="24"/>
              </w:rPr>
              <w:t xml:space="preserve">от Раздел 14.1 „Допустими разходи“ от Условията за кандидатстване, за които при подаване на проектното предложение представят заверено от възложителя копие от документацията от проведената обществена поръчка или процедура за възлагане по ЗОП. </w:t>
            </w:r>
          </w:p>
          <w:p w14:paraId="7E8A8ADA"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1.1.</w:t>
            </w:r>
            <w:r w:rsidRPr="00890E7B">
              <w:rPr>
                <w:rFonts w:ascii="Times New Roman" w:hAnsi="Times New Roman" w:cs="Times New Roman"/>
                <w:sz w:val="24"/>
                <w:szCs w:val="24"/>
              </w:rPr>
              <w:t xml:space="preserve"> Разплащателната агенция осъществява предварителна проверка и последващ контрол върху проведените обществени поръчки за изпълнение на дейностите, включени в одобрения проект от бенефициентите по т. 1, съгласно утвърдена от изпълнителния директор на РА Процедура за осъществяване на предварителна проверка и последващ контрол върху обществени поръчки за разходи, финансирани изцяло или частично със средства от Европейския земеделски фонд за развитие на селските райони.</w:t>
            </w:r>
          </w:p>
          <w:p w14:paraId="23FDD32B"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1.2.</w:t>
            </w:r>
            <w:r w:rsidRPr="00890E7B">
              <w:rPr>
                <w:rFonts w:ascii="Times New Roman" w:hAnsi="Times New Roman" w:cs="Times New Roman"/>
                <w:sz w:val="24"/>
                <w:szCs w:val="24"/>
              </w:rPr>
              <w:t xml:space="preserve"> В срок до 15 работни дни от сключване на административния договор бенефициентите по т. 1</w:t>
            </w:r>
            <w:r w:rsidR="00F648F9">
              <w:rPr>
                <w:rFonts w:ascii="Times New Roman" w:hAnsi="Times New Roman" w:cs="Times New Roman"/>
                <w:sz w:val="24"/>
                <w:szCs w:val="24"/>
              </w:rPr>
              <w:t xml:space="preserve"> </w:t>
            </w:r>
            <w:r w:rsidR="00F648F9" w:rsidRPr="00890E7B">
              <w:rPr>
                <w:rFonts w:ascii="Times New Roman" w:hAnsi="Times New Roman" w:cs="Times New Roman"/>
                <w:sz w:val="24"/>
                <w:szCs w:val="24"/>
              </w:rPr>
              <w:t xml:space="preserve"> </w:t>
            </w:r>
            <w:r w:rsidRPr="00890E7B">
              <w:rPr>
                <w:rFonts w:ascii="Times New Roman" w:hAnsi="Times New Roman" w:cs="Times New Roman"/>
                <w:sz w:val="24"/>
                <w:szCs w:val="24"/>
              </w:rPr>
              <w:t>предоставят на РА документите, посочени в Процедурата по т. 1.1 за извършване на предварителна проверка за законосъобразност на планираните обществени поръчки за възлагане на дейностите, включени в одобрения проект.</w:t>
            </w:r>
          </w:p>
          <w:p w14:paraId="5B9AE9C4"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1.3.</w:t>
            </w:r>
            <w:r w:rsidRPr="00890E7B">
              <w:rPr>
                <w:rFonts w:ascii="Times New Roman" w:hAnsi="Times New Roman" w:cs="Times New Roman"/>
                <w:sz w:val="24"/>
                <w:szCs w:val="24"/>
              </w:rPr>
              <w:t xml:space="preserve"> Разплащателна агенция осъществява предварителна проверка на документите по т. 1.2. в срок до 20 работни дни от получаването им, като изпраща до бенефициентите уведомление, съдържащо становище относно законосъобразността на планираните </w:t>
            </w:r>
            <w:r w:rsidRPr="00890E7B">
              <w:rPr>
                <w:rFonts w:ascii="Times New Roman" w:hAnsi="Times New Roman" w:cs="Times New Roman"/>
                <w:sz w:val="24"/>
                <w:szCs w:val="24"/>
              </w:rPr>
              <w:lastRenderedPageBreak/>
              <w:t>обществени поръчки и указания за поправяне на констатираните пропуски или неспазвания на ЗОП или предварително издадени от РА указания.</w:t>
            </w:r>
          </w:p>
          <w:p w14:paraId="6106F98A"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sz w:val="24"/>
                <w:szCs w:val="24"/>
              </w:rPr>
              <w:t>Указанията на РА при осъществяване на предварителната проверка са задължителни за бенефициентите, като тяхното неспазване е основание за отказ от изплащане на финансовата помощ, респ. за възстановяване на изплатената финансова помощ, когато неспазването е установено след изплащане на помощта от Държавен фонд „Земеделие“ (Фонда) или от друг компетентен орган – сертифициращ, одитиращ, контролиращ, органи и служби на Европейската комисия (ЕК), Сметна палата на Република България, Европейска сметна палата и други.</w:t>
            </w:r>
          </w:p>
          <w:p w14:paraId="63A00E34" w14:textId="75DA5E1D"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1.4.</w:t>
            </w:r>
            <w:r w:rsidRPr="00890E7B">
              <w:rPr>
                <w:rFonts w:ascii="Times New Roman" w:hAnsi="Times New Roman" w:cs="Times New Roman"/>
                <w:sz w:val="24"/>
                <w:szCs w:val="24"/>
              </w:rPr>
              <w:t xml:space="preserve"> Бенефициентите са длъжни в срок до </w:t>
            </w:r>
            <w:r w:rsidR="00571759">
              <w:rPr>
                <w:rFonts w:ascii="Times New Roman" w:hAnsi="Times New Roman" w:cs="Times New Roman"/>
                <w:sz w:val="24"/>
                <w:szCs w:val="24"/>
              </w:rPr>
              <w:t>два</w:t>
            </w:r>
            <w:r w:rsidR="007F3429" w:rsidRPr="00890E7B">
              <w:rPr>
                <w:rFonts w:ascii="Times New Roman" w:hAnsi="Times New Roman" w:cs="Times New Roman"/>
                <w:sz w:val="24"/>
                <w:szCs w:val="24"/>
              </w:rPr>
              <w:t xml:space="preserve"> </w:t>
            </w:r>
            <w:r w:rsidRPr="00890E7B">
              <w:rPr>
                <w:rFonts w:ascii="Times New Roman" w:hAnsi="Times New Roman" w:cs="Times New Roman"/>
                <w:sz w:val="24"/>
                <w:szCs w:val="24"/>
              </w:rPr>
              <w:t xml:space="preserve">месеца от подписването на административния договор да възложат обществените поръчки за всички разходи по одобрения проект. </w:t>
            </w:r>
          </w:p>
          <w:p w14:paraId="0E4DD063" w14:textId="77777777" w:rsidR="00C37B06" w:rsidRPr="00890E7B" w:rsidRDefault="00C37B06" w:rsidP="00DB5924">
            <w:pPr>
              <w:spacing w:line="276" w:lineRule="auto"/>
              <w:jc w:val="both"/>
              <w:rPr>
                <w:rFonts w:ascii="Times New Roman" w:hAnsi="Times New Roman" w:cs="Times New Roman"/>
                <w:sz w:val="24"/>
                <w:szCs w:val="24"/>
              </w:rPr>
            </w:pPr>
            <w:r w:rsidRPr="00890E7B">
              <w:rPr>
                <w:rFonts w:ascii="Times New Roman" w:hAnsi="Times New Roman" w:cs="Times New Roman"/>
                <w:b/>
                <w:sz w:val="24"/>
                <w:szCs w:val="24"/>
              </w:rPr>
              <w:t>1.5.</w:t>
            </w:r>
            <w:r w:rsidRPr="00890E7B">
              <w:rPr>
                <w:rFonts w:ascii="Times New Roman" w:hAnsi="Times New Roman" w:cs="Times New Roman"/>
                <w:sz w:val="24"/>
                <w:szCs w:val="24"/>
              </w:rPr>
              <w:t xml:space="preserve"> Бенефициентите са длъжни да публикуват в ИСУН във формат „</w:t>
            </w:r>
            <w:proofErr w:type="spellStart"/>
            <w:r w:rsidRPr="00890E7B">
              <w:rPr>
                <w:rFonts w:ascii="Times New Roman" w:hAnsi="Times New Roman" w:cs="Times New Roman"/>
                <w:sz w:val="24"/>
                <w:szCs w:val="24"/>
              </w:rPr>
              <w:t>рdf</w:t>
            </w:r>
            <w:proofErr w:type="spellEnd"/>
            <w:r w:rsidRPr="00890E7B">
              <w:rPr>
                <w:rFonts w:ascii="Times New Roman" w:hAnsi="Times New Roman" w:cs="Times New Roman"/>
                <w:sz w:val="24"/>
                <w:szCs w:val="24"/>
              </w:rPr>
              <w:t>“ или „</w:t>
            </w:r>
            <w:proofErr w:type="spellStart"/>
            <w:r w:rsidRPr="00890E7B">
              <w:rPr>
                <w:rFonts w:ascii="Times New Roman" w:hAnsi="Times New Roman" w:cs="Times New Roman"/>
                <w:sz w:val="24"/>
                <w:szCs w:val="24"/>
              </w:rPr>
              <w:t>jpg</w:t>
            </w:r>
            <w:proofErr w:type="spellEnd"/>
            <w:r w:rsidRPr="00890E7B">
              <w:rPr>
                <w:rFonts w:ascii="Times New Roman" w:hAnsi="Times New Roman" w:cs="Times New Roman"/>
                <w:sz w:val="24"/>
                <w:szCs w:val="24"/>
              </w:rPr>
              <w:t xml:space="preserve">“, номерирана в долния десен ъгъл, цялата документация, свързана с възлагането на обществените поръчки за изпълнение на дейностите, включени в одобрения проект в срок до десет работни дни от датата на подписване на договора за възлагане на съответната обществена поръчка, а в случаите, че доказват разхода само с първични платежни документи по чл. 20, ал. 5 от ЗОП, от получаването на съответните документи. </w:t>
            </w:r>
          </w:p>
          <w:p w14:paraId="5A40243B" w14:textId="77777777" w:rsidR="00C37B06" w:rsidRPr="001A74EA" w:rsidRDefault="00C37B06" w:rsidP="00DB5924">
            <w:pPr>
              <w:spacing w:line="276" w:lineRule="auto"/>
              <w:jc w:val="both"/>
              <w:rPr>
                <w:rFonts w:ascii="Times New Roman" w:hAnsi="Times New Roman" w:cs="Times New Roman"/>
                <w:sz w:val="24"/>
                <w:szCs w:val="24"/>
              </w:rPr>
            </w:pPr>
            <w:r w:rsidRPr="001A74EA">
              <w:rPr>
                <w:rFonts w:ascii="Times New Roman" w:hAnsi="Times New Roman" w:cs="Times New Roman"/>
                <w:b/>
                <w:sz w:val="24"/>
                <w:szCs w:val="24"/>
              </w:rPr>
              <w:t>1.6.</w:t>
            </w:r>
            <w:r w:rsidRPr="001A74EA">
              <w:rPr>
                <w:rFonts w:ascii="Times New Roman" w:hAnsi="Times New Roman" w:cs="Times New Roman"/>
                <w:sz w:val="24"/>
                <w:szCs w:val="24"/>
              </w:rPr>
              <w:t xml:space="preserve"> Разплащателна агенция извършва последващ контрол за законосъобразност на възложените обществени поръчки въз основа на документите по т. 1.5 в срок </w:t>
            </w:r>
            <w:r w:rsidRPr="00791201">
              <w:rPr>
                <w:rFonts w:ascii="Times New Roman" w:hAnsi="Times New Roman" w:cs="Times New Roman"/>
                <w:sz w:val="24"/>
                <w:szCs w:val="24"/>
              </w:rPr>
              <w:t>до три</w:t>
            </w:r>
            <w:r w:rsidRPr="001A74EA">
              <w:rPr>
                <w:rFonts w:ascii="Times New Roman" w:hAnsi="Times New Roman" w:cs="Times New Roman"/>
                <w:sz w:val="24"/>
                <w:szCs w:val="24"/>
              </w:rPr>
              <w:t xml:space="preserve"> месеца от получаването им. </w:t>
            </w:r>
          </w:p>
          <w:p w14:paraId="69BAC319" w14:textId="77777777" w:rsidR="00C37B06" w:rsidRPr="00DB5924" w:rsidRDefault="00C37B06" w:rsidP="00DB5924">
            <w:pPr>
              <w:spacing w:line="276" w:lineRule="auto"/>
              <w:jc w:val="both"/>
              <w:rPr>
                <w:rFonts w:ascii="Times New Roman" w:hAnsi="Times New Roman" w:cs="Times New Roman"/>
                <w:sz w:val="24"/>
                <w:szCs w:val="24"/>
                <w:highlight w:val="yellow"/>
              </w:rPr>
            </w:pPr>
            <w:r w:rsidRPr="001A74EA">
              <w:rPr>
                <w:rFonts w:ascii="Times New Roman" w:hAnsi="Times New Roman" w:cs="Times New Roman"/>
                <w:b/>
                <w:sz w:val="24"/>
                <w:szCs w:val="24"/>
              </w:rPr>
              <w:t>1.7.</w:t>
            </w:r>
            <w:r w:rsidRPr="001A74EA">
              <w:rPr>
                <w:rFonts w:ascii="Times New Roman" w:hAnsi="Times New Roman" w:cs="Times New Roman"/>
                <w:sz w:val="24"/>
                <w:szCs w:val="24"/>
              </w:rPr>
              <w:t xml:space="preserve"> При нередовност или липса на документи, непълнота и неяснота на заявените данни и посочените факти при извършване на проверка по т. 1.3 или контрол по т. 1.6 РА може да изиска, посредством информационната система ИСУН, от бенефициента представяне на допълнителни данни и/или документи. Бенефициентът е длъжен в срок до 10 работни дни от получаване на уведомлението в ИСУН да представи изисканите му данни и/или документи. Представени след този срок данни и/или документи, както и такива, които не са изрично изискани от РА, не се вземат предвид.</w:t>
            </w:r>
          </w:p>
          <w:p w14:paraId="3CDB83DA" w14:textId="77777777" w:rsidR="00C37B06" w:rsidRPr="001A74EA" w:rsidRDefault="00C37B06" w:rsidP="00DB5924">
            <w:pPr>
              <w:spacing w:line="276" w:lineRule="auto"/>
              <w:jc w:val="both"/>
              <w:rPr>
                <w:rFonts w:ascii="Times New Roman" w:hAnsi="Times New Roman" w:cs="Times New Roman"/>
                <w:sz w:val="24"/>
                <w:szCs w:val="24"/>
              </w:rPr>
            </w:pPr>
            <w:r w:rsidRPr="001A74EA">
              <w:rPr>
                <w:rFonts w:ascii="Times New Roman" w:hAnsi="Times New Roman" w:cs="Times New Roman"/>
                <w:b/>
                <w:sz w:val="24"/>
                <w:szCs w:val="24"/>
              </w:rPr>
              <w:t>1.8.</w:t>
            </w:r>
            <w:r w:rsidRPr="001A74EA">
              <w:rPr>
                <w:rFonts w:ascii="Times New Roman" w:hAnsi="Times New Roman" w:cs="Times New Roman"/>
                <w:sz w:val="24"/>
                <w:szCs w:val="24"/>
              </w:rPr>
              <w:t xml:space="preserve"> Срокът по т. 1.3 и т. 1.6 спира да тече, когато е изпратено уведомление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 до представяне на изисканите документи или информация, респ. - до изтичане на указания в уведомлението срок.</w:t>
            </w:r>
          </w:p>
          <w:p w14:paraId="4C5E2001" w14:textId="130F31D3" w:rsidR="00C37B06" w:rsidRPr="00DB5924" w:rsidRDefault="00C37B06" w:rsidP="00DB5924">
            <w:pPr>
              <w:spacing w:line="276" w:lineRule="auto"/>
              <w:jc w:val="both"/>
              <w:rPr>
                <w:rFonts w:ascii="Times New Roman" w:hAnsi="Times New Roman" w:cs="Times New Roman"/>
                <w:sz w:val="24"/>
                <w:szCs w:val="24"/>
              </w:rPr>
            </w:pPr>
            <w:r w:rsidRPr="001A74EA">
              <w:rPr>
                <w:rFonts w:ascii="Times New Roman" w:hAnsi="Times New Roman" w:cs="Times New Roman"/>
                <w:b/>
                <w:sz w:val="24"/>
                <w:szCs w:val="24"/>
              </w:rPr>
              <w:t>1.9.</w:t>
            </w:r>
            <w:r w:rsidRPr="001A74EA">
              <w:rPr>
                <w:rFonts w:ascii="Times New Roman" w:hAnsi="Times New Roman" w:cs="Times New Roman"/>
                <w:sz w:val="24"/>
                <w:szCs w:val="24"/>
              </w:rPr>
              <w:t xml:space="preserve"> Когато въз основа на извършен контрол по т. 1.6 РА установи неспазване на правилата за възлагане на обществени поръчки или на предварително дадени от РА указания към бенефициентите при възлагане на обществените поръчки, изпълнителният директор на РА налага финансови корекции върху засегнатите от неспазването разходи по реда и условията на чл. 70 и следващите от </w:t>
            </w:r>
            <w:r w:rsidR="00571759" w:rsidRPr="00571759">
              <w:rPr>
                <w:rFonts w:ascii="Times New Roman" w:hAnsi="Times New Roman" w:cs="Times New Roman"/>
                <w:sz w:val="24"/>
                <w:szCs w:val="24"/>
              </w:rPr>
              <w:t>Закон</w:t>
            </w:r>
            <w:r w:rsidR="00571759">
              <w:rPr>
                <w:rFonts w:ascii="Times New Roman" w:hAnsi="Times New Roman" w:cs="Times New Roman"/>
                <w:sz w:val="24"/>
                <w:szCs w:val="24"/>
              </w:rPr>
              <w:t>а</w:t>
            </w:r>
            <w:r w:rsidR="00571759" w:rsidRPr="00571759">
              <w:rPr>
                <w:rFonts w:ascii="Times New Roman" w:hAnsi="Times New Roman" w:cs="Times New Roman"/>
                <w:sz w:val="24"/>
                <w:szCs w:val="24"/>
              </w:rPr>
              <w:t xml:space="preserve"> за управление на средствата от Европейските фондове при споделено управление</w:t>
            </w:r>
            <w:r w:rsidRPr="001A74EA">
              <w:rPr>
                <w:rFonts w:ascii="Times New Roman" w:hAnsi="Times New Roman" w:cs="Times New Roman"/>
                <w:sz w:val="24"/>
                <w:szCs w:val="24"/>
              </w:rPr>
              <w:t xml:space="preserve"> (</w:t>
            </w:r>
            <w:r w:rsidR="00571759">
              <w:rPr>
                <w:rFonts w:ascii="Times New Roman" w:hAnsi="Times New Roman" w:cs="Times New Roman"/>
                <w:sz w:val="24"/>
                <w:szCs w:val="24"/>
              </w:rPr>
              <w:t>ЗУСЕФСУ</w:t>
            </w:r>
            <w:r w:rsidRPr="001A74EA">
              <w:rPr>
                <w:rFonts w:ascii="Times New Roman" w:hAnsi="Times New Roman" w:cs="Times New Roman"/>
                <w:sz w:val="24"/>
                <w:szCs w:val="24"/>
              </w:rPr>
              <w:t xml:space="preserve">) и на основание и в размер, съгласно Приложение № 1 към чл. 2, ал. 1 от Наредба за посочване на нередности, представляващи основания за извършване на финансови корекции, и процентните показатели за определяне размера на </w:t>
            </w:r>
            <w:r w:rsidRPr="001A74EA">
              <w:rPr>
                <w:rFonts w:ascii="Times New Roman" w:hAnsi="Times New Roman" w:cs="Times New Roman"/>
                <w:sz w:val="24"/>
                <w:szCs w:val="24"/>
              </w:rPr>
              <w:lastRenderedPageBreak/>
              <w:t>финансовите корекции по реда на Закона за управление на средствата от Европейските структурни и инвестиционни фондове</w:t>
            </w:r>
            <w:r w:rsidR="00B15FD3">
              <w:rPr>
                <w:rFonts w:ascii="Times New Roman" w:hAnsi="Times New Roman" w:cs="Times New Roman"/>
                <w:sz w:val="24"/>
                <w:szCs w:val="24"/>
              </w:rPr>
              <w:t xml:space="preserve"> </w:t>
            </w:r>
            <w:r w:rsidRPr="001A74EA">
              <w:rPr>
                <w:rFonts w:ascii="Times New Roman" w:hAnsi="Times New Roman" w:cs="Times New Roman"/>
                <w:sz w:val="24"/>
                <w:szCs w:val="24"/>
              </w:rPr>
              <w:t xml:space="preserve">(ДВ, бр. 27 от 2017 г.) и при съответно спазване на процедурата за налагане на финансови корекции, регламентирана в </w:t>
            </w:r>
            <w:r w:rsidR="00571759">
              <w:rPr>
                <w:rFonts w:ascii="Times New Roman" w:hAnsi="Times New Roman" w:cs="Times New Roman"/>
                <w:sz w:val="24"/>
                <w:szCs w:val="24"/>
              </w:rPr>
              <w:t>ЗУСЕФСУ</w:t>
            </w:r>
            <w:r w:rsidRPr="001A74EA">
              <w:rPr>
                <w:rFonts w:ascii="Times New Roman" w:hAnsi="Times New Roman" w:cs="Times New Roman"/>
                <w:sz w:val="24"/>
                <w:szCs w:val="24"/>
              </w:rPr>
              <w:t>.</w:t>
            </w:r>
          </w:p>
          <w:p w14:paraId="32B62126" w14:textId="77777777" w:rsidR="008F56C3" w:rsidRPr="00DB5924" w:rsidRDefault="00C37B06" w:rsidP="00C3750E">
            <w:pPr>
              <w:pStyle w:val="Default"/>
              <w:spacing w:line="276" w:lineRule="auto"/>
              <w:jc w:val="both"/>
            </w:pPr>
            <w:r w:rsidRPr="00F40433">
              <w:rPr>
                <w:color w:val="auto"/>
                <w:lang w:eastAsia="en-US"/>
              </w:rPr>
              <w:t xml:space="preserve"> </w:t>
            </w:r>
            <w:r w:rsidR="00205FB7">
              <w:rPr>
                <w:b/>
              </w:rPr>
              <w:t>2</w:t>
            </w:r>
            <w:r w:rsidR="008F56C3" w:rsidRPr="00DB5924">
              <w:rPr>
                <w:b/>
              </w:rPr>
              <w:t>.</w:t>
            </w:r>
            <w:r w:rsidR="00C000EA" w:rsidRPr="00DB5924">
              <w:t xml:space="preserve"> </w:t>
            </w:r>
            <w:r w:rsidR="008F56C3" w:rsidRPr="00DB5924">
              <w:t>Бенефициентите</w:t>
            </w:r>
            <w:r w:rsidR="00C000EA" w:rsidRPr="00DB5924">
              <w:t xml:space="preserve"> </w:t>
            </w:r>
            <w:r w:rsidR="008F56C3" w:rsidRPr="00DB5924">
              <w:t>са длъжни</w:t>
            </w:r>
            <w:r w:rsidR="00C000EA" w:rsidRPr="00DB5924">
              <w:t xml:space="preserve"> </w:t>
            </w:r>
            <w:r w:rsidR="008F56C3" w:rsidRPr="00DB5924">
              <w:t>да и</w:t>
            </w:r>
            <w:r w:rsidR="00A22F39" w:rsidRPr="00DB5924">
              <w:t>зпълнят</w:t>
            </w:r>
            <w:r w:rsidR="008F56C3" w:rsidRPr="00DB5924">
              <w:t xml:space="preserve"> изцяло одобрения проект в срока, посочен в административния договор</w:t>
            </w:r>
            <w:r w:rsidR="00344405" w:rsidRPr="00DB5924">
              <w:t xml:space="preserve"> и</w:t>
            </w:r>
            <w:r w:rsidR="008F56C3" w:rsidRPr="00DB5924">
              <w:t xml:space="preserve"> при спазване на крайните срокове</w:t>
            </w:r>
            <w:r w:rsidR="00344405" w:rsidRPr="00DB5924">
              <w:t xml:space="preserve"> за това</w:t>
            </w:r>
            <w:r w:rsidR="008F56C3" w:rsidRPr="00DB5924">
              <w:t xml:space="preserve">, посочени в т. 1 от Раздел </w:t>
            </w:r>
            <w:r w:rsidR="00344405" w:rsidRPr="00DB5924">
              <w:t>I на настоящите условия, съгласно т</w:t>
            </w:r>
            <w:r w:rsidR="008F56C3" w:rsidRPr="00DB5924">
              <w:t>аблицата за одобрените инвестиционни разходи</w:t>
            </w:r>
            <w:r w:rsidR="00344405" w:rsidRPr="00DB5924">
              <w:t>, представляваща приложение към административния дого</w:t>
            </w:r>
            <w:r w:rsidR="00C000EA" w:rsidRPr="00DB5924">
              <w:t xml:space="preserve">вор и количествено-стойностните </w:t>
            </w:r>
            <w:r w:rsidR="00344405" w:rsidRPr="00DB5924">
              <w:t xml:space="preserve">сметки/количествените сметки/техническите спецификации, представляващи приложение към административния договор </w:t>
            </w:r>
            <w:r w:rsidR="008F56C3" w:rsidRPr="00DB5924">
              <w:t>(</w:t>
            </w:r>
            <w:r w:rsidR="008F56C3" w:rsidRPr="00DB5924">
              <w:rPr>
                <w:i/>
              </w:rPr>
              <w:t>когато е приложимо в зависимост от предмета на договора</w:t>
            </w:r>
            <w:r w:rsidR="00344405" w:rsidRPr="00DB5924">
              <w:rPr>
                <w:i/>
              </w:rPr>
              <w:t xml:space="preserve"> и от качеството на бенефициента като възложител по ЗОП</w:t>
            </w:r>
            <w:r w:rsidR="008F56C3" w:rsidRPr="00DB5924">
              <w:t>)</w:t>
            </w:r>
            <w:r w:rsidR="00344405" w:rsidRPr="00DB5924">
              <w:t>.</w:t>
            </w:r>
          </w:p>
          <w:p w14:paraId="10226A87" w14:textId="77777777" w:rsidR="008F56C3" w:rsidRPr="00DB5924" w:rsidRDefault="00205FB7" w:rsidP="00DB5924">
            <w:pPr>
              <w:pStyle w:val="BodyText"/>
              <w:tabs>
                <w:tab w:val="center" w:pos="0"/>
              </w:tabs>
              <w:spacing w:line="276" w:lineRule="auto"/>
              <w:rPr>
                <w:b/>
                <w:szCs w:val="24"/>
                <w:lang w:val="bg-BG"/>
              </w:rPr>
            </w:pPr>
            <w:r>
              <w:rPr>
                <w:b/>
                <w:szCs w:val="24"/>
                <w:lang w:val="bg-BG"/>
              </w:rPr>
              <w:t>3</w:t>
            </w:r>
            <w:r w:rsidR="00C33F15" w:rsidRPr="00DB5924">
              <w:rPr>
                <w:b/>
                <w:szCs w:val="24"/>
                <w:lang w:val="bg-BG"/>
              </w:rPr>
              <w:t>.</w:t>
            </w:r>
            <w:r w:rsidR="00C33F15" w:rsidRPr="00DB5924">
              <w:rPr>
                <w:szCs w:val="24"/>
                <w:lang w:val="bg-BG"/>
              </w:rPr>
              <w:t xml:space="preserve"> </w:t>
            </w:r>
            <w:r w:rsidR="008F56C3" w:rsidRPr="00DB5924">
              <w:rPr>
                <w:szCs w:val="24"/>
                <w:lang w:val="bg-BG"/>
              </w:rPr>
              <w:t xml:space="preserve">Задължението по </w:t>
            </w:r>
            <w:r w:rsidR="00C000EA" w:rsidRPr="00DB5924">
              <w:rPr>
                <w:szCs w:val="24"/>
                <w:lang w:val="bg-BG"/>
              </w:rPr>
              <w:t xml:space="preserve">т. </w:t>
            </w:r>
            <w:r>
              <w:rPr>
                <w:szCs w:val="24"/>
                <w:lang w:val="bg-BG"/>
              </w:rPr>
              <w:t>2</w:t>
            </w:r>
            <w:r w:rsidRPr="00DB5924">
              <w:rPr>
                <w:szCs w:val="24"/>
                <w:lang w:val="bg-BG"/>
              </w:rPr>
              <w:t xml:space="preserve"> </w:t>
            </w:r>
            <w:r w:rsidR="008F56C3" w:rsidRPr="00DB5924">
              <w:rPr>
                <w:szCs w:val="24"/>
                <w:lang w:val="bg-BG"/>
              </w:rPr>
              <w:t xml:space="preserve">включва и задължението за </w:t>
            </w:r>
            <w:r w:rsidR="00C33F15" w:rsidRPr="00DB5924">
              <w:rPr>
                <w:szCs w:val="24"/>
                <w:lang w:val="bg-BG"/>
              </w:rPr>
              <w:t>започване на инвестицията в сроковете и при условията, посочени в административния договор.</w:t>
            </w:r>
          </w:p>
          <w:p w14:paraId="135D679B" w14:textId="77777777" w:rsidR="008F56C3"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4</w:t>
            </w:r>
            <w:r w:rsidR="00C33F15" w:rsidRPr="00DB5924">
              <w:rPr>
                <w:b/>
                <w:szCs w:val="24"/>
                <w:shd w:val="clear" w:color="auto" w:fill="FEFEFE"/>
                <w:lang w:val="bg-BG"/>
              </w:rPr>
              <w:t>.</w:t>
            </w:r>
            <w:r w:rsidR="00C000EA" w:rsidRPr="00DB5924">
              <w:rPr>
                <w:szCs w:val="24"/>
                <w:shd w:val="clear" w:color="auto" w:fill="FEFEFE"/>
                <w:lang w:val="bg-BG"/>
              </w:rPr>
              <w:t xml:space="preserve"> </w:t>
            </w:r>
            <w:r w:rsidR="00C33F15" w:rsidRPr="00DB5924">
              <w:rPr>
                <w:szCs w:val="24"/>
                <w:lang w:val="bg-BG"/>
              </w:rPr>
              <w:t>Бенефициентите</w:t>
            </w:r>
            <w:r w:rsidR="00C33F15" w:rsidRPr="00DB5924">
              <w:rPr>
                <w:szCs w:val="24"/>
                <w:shd w:val="clear" w:color="auto" w:fill="FEFEFE"/>
                <w:lang w:val="bg-BG"/>
              </w:rPr>
              <w:t xml:space="preserve"> са</w:t>
            </w:r>
            <w:r w:rsidR="00C000EA" w:rsidRPr="00DB5924">
              <w:rPr>
                <w:szCs w:val="24"/>
                <w:shd w:val="clear" w:color="auto" w:fill="FEFEFE"/>
                <w:lang w:val="bg-BG"/>
              </w:rPr>
              <w:t xml:space="preserve"> </w:t>
            </w:r>
            <w:r w:rsidR="00C33F15" w:rsidRPr="00DB5924">
              <w:rPr>
                <w:szCs w:val="24"/>
                <w:shd w:val="clear" w:color="auto" w:fill="FEFEFE"/>
                <w:lang w:val="bg-BG"/>
              </w:rPr>
              <w:t>длъжни</w:t>
            </w:r>
            <w:r w:rsidR="008F56C3" w:rsidRPr="00DB5924">
              <w:rPr>
                <w:szCs w:val="24"/>
                <w:shd w:val="clear" w:color="auto" w:fill="FEFEFE"/>
                <w:lang w:val="bg-BG"/>
              </w:rPr>
              <w:t xml:space="preserve"> за периода от сключване на </w:t>
            </w:r>
            <w:r w:rsidR="00C33F15" w:rsidRPr="00DB5924">
              <w:rPr>
                <w:szCs w:val="24"/>
                <w:shd w:val="clear" w:color="auto" w:fill="FEFEFE"/>
                <w:lang w:val="bg-BG"/>
              </w:rPr>
              <w:t xml:space="preserve">административния договор до изтичане на шест месеца, считано от изтичане на срока за мониторинг, </w:t>
            </w:r>
            <w:r w:rsidR="008F56C3" w:rsidRPr="00DB5924">
              <w:rPr>
                <w:szCs w:val="24"/>
                <w:shd w:val="clear" w:color="auto" w:fill="FEFEFE"/>
                <w:lang w:val="bg-BG"/>
              </w:rPr>
              <w:t>да представя</w:t>
            </w:r>
            <w:r w:rsidR="00C33F15" w:rsidRPr="00DB5924">
              <w:rPr>
                <w:szCs w:val="24"/>
                <w:shd w:val="clear" w:color="auto" w:fill="FEFEFE"/>
                <w:lang w:val="bg-BG"/>
              </w:rPr>
              <w:t xml:space="preserve">т </w:t>
            </w:r>
            <w:r w:rsidR="008F56C3" w:rsidRPr="00DB5924">
              <w:rPr>
                <w:szCs w:val="24"/>
                <w:shd w:val="clear" w:color="auto" w:fill="FEFEFE"/>
                <w:lang w:val="bg-BG"/>
              </w:rPr>
              <w:t xml:space="preserve">на </w:t>
            </w:r>
            <w:r w:rsidR="00C33F15" w:rsidRPr="00DB5924">
              <w:rPr>
                <w:szCs w:val="24"/>
                <w:shd w:val="clear" w:color="auto" w:fill="FEFEFE"/>
                <w:lang w:val="bg-BG"/>
              </w:rPr>
              <w:t>РА</w:t>
            </w:r>
            <w:r w:rsidR="008F56C3" w:rsidRPr="00DB5924">
              <w:rPr>
                <w:szCs w:val="24"/>
                <w:shd w:val="clear" w:color="auto" w:fill="FEFEFE"/>
                <w:lang w:val="bg-BG"/>
              </w:rPr>
              <w:t xml:space="preserve"> изискваните </w:t>
            </w:r>
            <w:r w:rsidR="00C33F15" w:rsidRPr="00DB5924">
              <w:rPr>
                <w:szCs w:val="24"/>
                <w:shd w:val="clear" w:color="auto" w:fill="FEFEFE"/>
                <w:lang w:val="bg-BG"/>
              </w:rPr>
              <w:t>им</w:t>
            </w:r>
            <w:r w:rsidR="008F56C3" w:rsidRPr="00DB5924">
              <w:rPr>
                <w:szCs w:val="24"/>
                <w:shd w:val="clear" w:color="auto" w:fill="FEFEFE"/>
                <w:lang w:val="bg-BG"/>
              </w:rPr>
              <w:t xml:space="preserve"> данни, документи и/или информация, необходими за преценка относно </w:t>
            </w:r>
            <w:r w:rsidR="00C33F15" w:rsidRPr="00DB5924">
              <w:rPr>
                <w:szCs w:val="24"/>
                <w:shd w:val="clear" w:color="auto" w:fill="FEFEFE"/>
                <w:lang w:val="bg-BG"/>
              </w:rPr>
              <w:t xml:space="preserve">спазването на критериите за допустимост и изпълнението на ангажиментите и другите задължения на бенефициентите, </w:t>
            </w:r>
            <w:r w:rsidR="008F56C3" w:rsidRPr="00DB5924">
              <w:rPr>
                <w:szCs w:val="24"/>
                <w:shd w:val="clear" w:color="auto" w:fill="FEFEFE"/>
                <w:lang w:val="bg-BG"/>
              </w:rPr>
              <w:t>произтичащи от отпуснатото подпомагане</w:t>
            </w:r>
            <w:r w:rsidR="00C33F15" w:rsidRPr="00DB5924">
              <w:rPr>
                <w:szCs w:val="24"/>
                <w:shd w:val="clear" w:color="auto" w:fill="FEFEFE"/>
                <w:lang w:val="bg-BG"/>
              </w:rPr>
              <w:t>,</w:t>
            </w:r>
            <w:r w:rsidR="000E7EF8" w:rsidRPr="00DB5924">
              <w:rPr>
                <w:szCs w:val="24"/>
                <w:shd w:val="clear" w:color="auto" w:fill="FEFEFE"/>
                <w:lang w:val="bg-BG"/>
              </w:rPr>
              <w:t xml:space="preserve"> </w:t>
            </w:r>
            <w:r w:rsidR="00C33F15" w:rsidRPr="00DB5924">
              <w:rPr>
                <w:szCs w:val="24"/>
                <w:shd w:val="clear" w:color="auto" w:fill="FEFEFE"/>
                <w:lang w:val="bg-BG"/>
              </w:rPr>
              <w:t xml:space="preserve">в рамките на </w:t>
            </w:r>
            <w:proofErr w:type="spellStart"/>
            <w:r w:rsidR="00C33F15" w:rsidRPr="00DB5924">
              <w:rPr>
                <w:szCs w:val="24"/>
                <w:shd w:val="clear" w:color="auto" w:fill="FEFEFE"/>
                <w:lang w:val="bg-BG"/>
              </w:rPr>
              <w:t>м</w:t>
            </w:r>
            <w:r w:rsidR="008F56C3" w:rsidRPr="00DB5924">
              <w:rPr>
                <w:szCs w:val="24"/>
                <w:shd w:val="clear" w:color="auto" w:fill="FEFEFE"/>
                <w:lang w:val="bg-BG"/>
              </w:rPr>
              <w:t>ониторингов</w:t>
            </w:r>
            <w:r w:rsidR="00C33F15" w:rsidRPr="00DB5924">
              <w:rPr>
                <w:szCs w:val="24"/>
                <w:shd w:val="clear" w:color="auto" w:fill="FEFEFE"/>
                <w:lang w:val="bg-BG"/>
              </w:rPr>
              <w:t>ия</w:t>
            </w:r>
            <w:proofErr w:type="spellEnd"/>
            <w:r w:rsidR="008F56C3" w:rsidRPr="00DB5924">
              <w:rPr>
                <w:szCs w:val="24"/>
                <w:shd w:val="clear" w:color="auto" w:fill="FEFEFE"/>
                <w:lang w:val="bg-BG"/>
              </w:rPr>
              <w:t xml:space="preserve"> период</w:t>
            </w:r>
            <w:r w:rsidR="00C33F15" w:rsidRPr="00DB5924">
              <w:rPr>
                <w:szCs w:val="24"/>
                <w:shd w:val="clear" w:color="auto" w:fill="FEFEFE"/>
                <w:lang w:val="bg-BG"/>
              </w:rPr>
              <w:t>.</w:t>
            </w:r>
          </w:p>
          <w:p w14:paraId="015C5F62" w14:textId="6BD5E736" w:rsidR="008F56C3"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5</w:t>
            </w:r>
            <w:r w:rsidR="00C33F15" w:rsidRPr="00DB5924">
              <w:rPr>
                <w:b/>
                <w:szCs w:val="24"/>
                <w:shd w:val="clear" w:color="auto" w:fill="FEFEFE"/>
                <w:lang w:val="bg-BG"/>
              </w:rPr>
              <w:t>.</w:t>
            </w:r>
            <w:r w:rsidR="00C33F15" w:rsidRPr="00DB5924">
              <w:rPr>
                <w:szCs w:val="24"/>
                <w:shd w:val="clear" w:color="auto" w:fill="FEFEFE"/>
                <w:lang w:val="bg-BG"/>
              </w:rPr>
              <w:t xml:space="preserve"> </w:t>
            </w:r>
            <w:r w:rsidR="00C33F15" w:rsidRPr="00DB5924">
              <w:rPr>
                <w:szCs w:val="24"/>
                <w:lang w:val="bg-BG"/>
              </w:rPr>
              <w:t>Бенефициентите</w:t>
            </w:r>
            <w:r w:rsidR="00C33F15" w:rsidRPr="00DB5924">
              <w:rPr>
                <w:szCs w:val="24"/>
                <w:shd w:val="clear" w:color="auto" w:fill="FEFEFE"/>
                <w:lang w:val="bg-BG"/>
              </w:rPr>
              <w:t xml:space="preserve"> са</w:t>
            </w:r>
            <w:r w:rsidR="008F56C3" w:rsidRPr="00DB5924">
              <w:rPr>
                <w:szCs w:val="24"/>
                <w:shd w:val="clear" w:color="auto" w:fill="FEFEFE"/>
                <w:lang w:val="bg-BG"/>
              </w:rPr>
              <w:t xml:space="preserve"> длъжн</w:t>
            </w:r>
            <w:r w:rsidR="00C33F15" w:rsidRPr="00DB5924">
              <w:rPr>
                <w:szCs w:val="24"/>
                <w:shd w:val="clear" w:color="auto" w:fill="FEFEFE"/>
                <w:lang w:val="bg-BG"/>
              </w:rPr>
              <w:t>и</w:t>
            </w:r>
            <w:r w:rsidR="008F56C3" w:rsidRPr="00DB5924">
              <w:rPr>
                <w:szCs w:val="24"/>
                <w:shd w:val="clear" w:color="auto" w:fill="FEFEFE"/>
                <w:lang w:val="bg-BG"/>
              </w:rPr>
              <w:t xml:space="preserve"> да допуска</w:t>
            </w:r>
            <w:r w:rsidR="00C33F15" w:rsidRPr="00DB5924">
              <w:rPr>
                <w:szCs w:val="24"/>
                <w:shd w:val="clear" w:color="auto" w:fill="FEFEFE"/>
                <w:lang w:val="bg-BG"/>
              </w:rPr>
              <w:t>т</w:t>
            </w:r>
            <w:r w:rsidR="008F56C3" w:rsidRPr="00DB5924">
              <w:rPr>
                <w:szCs w:val="24"/>
                <w:shd w:val="clear" w:color="auto" w:fill="FEFEFE"/>
                <w:lang w:val="bg-BG"/>
              </w:rPr>
              <w:t xml:space="preserve"> представители на </w:t>
            </w:r>
            <w:r w:rsidR="00C33F15" w:rsidRPr="00DB5924">
              <w:rPr>
                <w:szCs w:val="24"/>
                <w:shd w:val="clear" w:color="auto" w:fill="FEFEFE"/>
                <w:lang w:val="bg-BG"/>
              </w:rPr>
              <w:t>РА</w:t>
            </w:r>
            <w:r w:rsidR="00397F16" w:rsidRPr="00DB5924">
              <w:rPr>
                <w:szCs w:val="24"/>
                <w:shd w:val="clear" w:color="auto" w:fill="FEFEFE"/>
                <w:lang w:val="bg-BG"/>
              </w:rPr>
              <w:t xml:space="preserve">, </w:t>
            </w:r>
            <w:r w:rsidR="00E17125" w:rsidRPr="00DB5924">
              <w:rPr>
                <w:szCs w:val="24"/>
                <w:shd w:val="clear" w:color="auto" w:fill="FEFEFE"/>
                <w:lang w:val="bg-BG"/>
              </w:rPr>
              <w:t>Управляващия орган</w:t>
            </w:r>
            <w:r w:rsidR="00A1011B">
              <w:rPr>
                <w:szCs w:val="24"/>
                <w:shd w:val="clear" w:color="auto" w:fill="FEFEFE"/>
                <w:lang w:val="bg-BG"/>
              </w:rPr>
              <w:t xml:space="preserve"> </w:t>
            </w:r>
            <w:r w:rsidR="00A1011B" w:rsidRPr="00DB5924">
              <w:rPr>
                <w:szCs w:val="24"/>
                <w:shd w:val="clear" w:color="auto" w:fill="FEFEFE"/>
                <w:lang w:val="bg-BG"/>
              </w:rPr>
              <w:t>(УО)</w:t>
            </w:r>
            <w:r w:rsidR="00E17125" w:rsidRPr="00DB5924">
              <w:rPr>
                <w:szCs w:val="24"/>
                <w:shd w:val="clear" w:color="auto" w:fill="FEFEFE"/>
                <w:lang w:val="bg-BG"/>
              </w:rPr>
              <w:t xml:space="preserve"> на</w:t>
            </w:r>
            <w:r w:rsidR="00397F16" w:rsidRPr="00DB5924">
              <w:rPr>
                <w:szCs w:val="24"/>
                <w:shd w:val="clear" w:color="auto" w:fill="FEFEFE"/>
                <w:lang w:val="bg-BG"/>
              </w:rPr>
              <w:t xml:space="preserve"> ПРСР 2014-2020</w:t>
            </w:r>
            <w:r w:rsidR="008F56C3" w:rsidRPr="00DB5924">
              <w:rPr>
                <w:szCs w:val="24"/>
                <w:shd w:val="clear" w:color="auto" w:fill="FEFEFE"/>
                <w:lang w:val="bg-BG"/>
              </w:rPr>
              <w:t xml:space="preserve"> и на други, определени с нормативен акт органи, включително на институции на Европейския съюз, за осъществяването на контрол за изпълнението на </w:t>
            </w:r>
            <w:r w:rsidR="00A56466">
              <w:rPr>
                <w:szCs w:val="24"/>
                <w:shd w:val="clear" w:color="auto" w:fill="FEFEFE"/>
                <w:lang w:val="bg-BG"/>
              </w:rPr>
              <w:t>административния</w:t>
            </w:r>
            <w:r w:rsidR="00A56466" w:rsidRPr="00DB5924">
              <w:rPr>
                <w:szCs w:val="24"/>
                <w:shd w:val="clear" w:color="auto" w:fill="FEFEFE"/>
                <w:lang w:val="bg-BG"/>
              </w:rPr>
              <w:t xml:space="preserve"> </w:t>
            </w:r>
            <w:r w:rsidR="008F56C3" w:rsidRPr="00DB5924">
              <w:rPr>
                <w:szCs w:val="24"/>
                <w:shd w:val="clear" w:color="auto" w:fill="FEFEFE"/>
                <w:lang w:val="bg-BG"/>
              </w:rPr>
              <w:t>договор и изискванията на приложимите национални и европейски актове, включително да осигурява</w:t>
            </w:r>
            <w:r w:rsidR="00C33F15" w:rsidRPr="00DB5924">
              <w:rPr>
                <w:szCs w:val="24"/>
                <w:shd w:val="clear" w:color="auto" w:fill="FEFEFE"/>
                <w:lang w:val="bg-BG"/>
              </w:rPr>
              <w:t>т</w:t>
            </w:r>
            <w:r w:rsidR="008F56C3" w:rsidRPr="00DB5924">
              <w:rPr>
                <w:szCs w:val="24"/>
                <w:shd w:val="clear" w:color="auto" w:fill="FEFEFE"/>
                <w:lang w:val="bg-BG"/>
              </w:rPr>
              <w:t xml:space="preserve"> достъп до обекта/</w:t>
            </w:r>
            <w:proofErr w:type="spellStart"/>
            <w:r w:rsidR="008F56C3" w:rsidRPr="00DB5924">
              <w:rPr>
                <w:szCs w:val="24"/>
                <w:shd w:val="clear" w:color="auto" w:fill="FEFEFE"/>
                <w:lang w:val="bg-BG"/>
              </w:rPr>
              <w:t>ите</w:t>
            </w:r>
            <w:proofErr w:type="spellEnd"/>
            <w:r w:rsidR="008F56C3" w:rsidRPr="00DB5924">
              <w:rPr>
                <w:szCs w:val="24"/>
                <w:shd w:val="clear" w:color="auto" w:fill="FEFEFE"/>
                <w:lang w:val="bg-BG"/>
              </w:rPr>
              <w:t>, свързани с извършената инвестиция, да предоставя</w:t>
            </w:r>
            <w:r w:rsidR="00C33F15" w:rsidRPr="00DB5924">
              <w:rPr>
                <w:szCs w:val="24"/>
                <w:shd w:val="clear" w:color="auto" w:fill="FEFEFE"/>
                <w:lang w:val="bg-BG"/>
              </w:rPr>
              <w:t>т</w:t>
            </w:r>
            <w:r w:rsidR="008F56C3" w:rsidRPr="00DB5924">
              <w:rPr>
                <w:szCs w:val="24"/>
                <w:shd w:val="clear" w:color="auto" w:fill="FEFEFE"/>
                <w:lang w:val="bg-BG"/>
              </w:rPr>
              <w:t xml:space="preserve"> необходимите документи, данни и информация и оказва</w:t>
            </w:r>
            <w:r w:rsidR="00C33F15" w:rsidRPr="00DB5924">
              <w:rPr>
                <w:szCs w:val="24"/>
                <w:shd w:val="clear" w:color="auto" w:fill="FEFEFE"/>
                <w:lang w:val="bg-BG"/>
              </w:rPr>
              <w:t>т всякакво</w:t>
            </w:r>
            <w:r w:rsidR="008F56C3" w:rsidRPr="00DB5924">
              <w:rPr>
                <w:szCs w:val="24"/>
                <w:shd w:val="clear" w:color="auto" w:fill="FEFEFE"/>
                <w:lang w:val="bg-BG"/>
              </w:rPr>
              <w:t xml:space="preserve"> друго съдействие, включително като в договорите с </w:t>
            </w:r>
            <w:r w:rsidR="00C33F15" w:rsidRPr="00DB5924">
              <w:rPr>
                <w:szCs w:val="24"/>
                <w:shd w:val="clear" w:color="auto" w:fill="FEFEFE"/>
                <w:lang w:val="bg-BG"/>
              </w:rPr>
              <w:t>техни</w:t>
            </w:r>
            <w:r w:rsidR="008F56C3" w:rsidRPr="00DB5924">
              <w:rPr>
                <w:szCs w:val="24"/>
                <w:shd w:val="clear" w:color="auto" w:fill="FEFEFE"/>
                <w:lang w:val="bg-BG"/>
              </w:rPr>
              <w:t xml:space="preserve"> контрагенти (</w:t>
            </w:r>
            <w:r w:rsidR="00C33F15" w:rsidRPr="00DB5924">
              <w:rPr>
                <w:szCs w:val="24"/>
                <w:shd w:val="clear" w:color="auto" w:fill="FEFEFE"/>
                <w:lang w:val="bg-BG"/>
              </w:rPr>
              <w:t xml:space="preserve">включително </w:t>
            </w:r>
            <w:r w:rsidR="008F56C3" w:rsidRPr="00DB5924">
              <w:rPr>
                <w:szCs w:val="24"/>
                <w:shd w:val="clear" w:color="auto" w:fill="FEFEFE"/>
                <w:lang w:val="bg-BG"/>
              </w:rPr>
              <w:t xml:space="preserve">договори за възлагане на обществените поръчки) </w:t>
            </w:r>
            <w:r w:rsidR="00C33F15" w:rsidRPr="00DB5924">
              <w:rPr>
                <w:szCs w:val="24"/>
                <w:shd w:val="clear" w:color="auto" w:fill="FEFEFE"/>
                <w:lang w:val="bg-BG"/>
              </w:rPr>
              <w:t>за изпълнение на дейности от одобрения проект</w:t>
            </w:r>
            <w:r w:rsidR="008F56C3" w:rsidRPr="00DB5924">
              <w:rPr>
                <w:szCs w:val="24"/>
                <w:shd w:val="clear" w:color="auto" w:fill="FEFEFE"/>
                <w:lang w:val="bg-BG"/>
              </w:rPr>
              <w:t xml:space="preserve"> да включва</w:t>
            </w:r>
            <w:r w:rsidR="007913D3" w:rsidRPr="00DB5924">
              <w:rPr>
                <w:szCs w:val="24"/>
                <w:shd w:val="clear" w:color="auto" w:fill="FEFEFE"/>
                <w:lang w:val="bg-BG"/>
              </w:rPr>
              <w:t>т</w:t>
            </w:r>
            <w:r w:rsidR="000E7EF8" w:rsidRPr="00DB5924">
              <w:rPr>
                <w:szCs w:val="24"/>
                <w:shd w:val="clear" w:color="auto" w:fill="FEFEFE"/>
                <w:lang w:val="bg-BG"/>
              </w:rPr>
              <w:t xml:space="preserve"> </w:t>
            </w:r>
            <w:r w:rsidR="00C33F15" w:rsidRPr="00DB5924">
              <w:rPr>
                <w:szCs w:val="24"/>
                <w:shd w:val="clear" w:color="auto" w:fill="FEFEFE"/>
                <w:lang w:val="bg-BG"/>
              </w:rPr>
              <w:t>клаузи</w:t>
            </w:r>
            <w:r w:rsidR="008F56C3" w:rsidRPr="00DB5924">
              <w:rPr>
                <w:szCs w:val="24"/>
                <w:shd w:val="clear" w:color="auto" w:fill="FEFEFE"/>
                <w:lang w:val="bg-BG"/>
              </w:rPr>
              <w:t xml:space="preserve"> или по друг подходящ начин да </w:t>
            </w:r>
            <w:r w:rsidR="007913D3" w:rsidRPr="00DB5924">
              <w:rPr>
                <w:szCs w:val="24"/>
                <w:shd w:val="clear" w:color="auto" w:fill="FEFEFE"/>
                <w:lang w:val="bg-BG"/>
              </w:rPr>
              <w:t>осигурят</w:t>
            </w:r>
            <w:r w:rsidR="000E7EF8" w:rsidRPr="00DB5924">
              <w:rPr>
                <w:szCs w:val="24"/>
                <w:shd w:val="clear" w:color="auto" w:fill="FEFEFE"/>
                <w:lang w:val="bg-BG"/>
              </w:rPr>
              <w:t xml:space="preserve"> </w:t>
            </w:r>
            <w:r w:rsidR="008F56C3" w:rsidRPr="00DB5924">
              <w:rPr>
                <w:szCs w:val="24"/>
                <w:shd w:val="clear" w:color="auto" w:fill="FEFEFE"/>
                <w:lang w:val="bg-BG"/>
              </w:rPr>
              <w:t xml:space="preserve">съдействието за извършване на контрол на контрагента във връзка със съответното изпълнение. </w:t>
            </w:r>
          </w:p>
          <w:p w14:paraId="4FC3DD4F" w14:textId="77777777" w:rsidR="00C33F15"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6</w:t>
            </w:r>
            <w:r w:rsidR="00C33F15" w:rsidRPr="00DB5924">
              <w:rPr>
                <w:b/>
                <w:szCs w:val="24"/>
                <w:shd w:val="clear" w:color="auto" w:fill="FEFEFE"/>
                <w:lang w:val="bg-BG"/>
              </w:rPr>
              <w:t>.</w:t>
            </w:r>
            <w:r w:rsidR="00C33F15" w:rsidRPr="00DB5924">
              <w:rPr>
                <w:szCs w:val="24"/>
                <w:shd w:val="clear" w:color="auto" w:fill="FEFEFE"/>
                <w:lang w:val="bg-BG"/>
              </w:rPr>
              <w:t xml:space="preserve"> Задължени</w:t>
            </w:r>
            <w:r w:rsidR="003E53C2" w:rsidRPr="00DB5924">
              <w:rPr>
                <w:szCs w:val="24"/>
                <w:shd w:val="clear" w:color="auto" w:fill="FEFEFE"/>
                <w:lang w:val="bg-BG"/>
              </w:rPr>
              <w:t xml:space="preserve">я, свързани със </w:t>
            </w:r>
            <w:r w:rsidR="00C33F15" w:rsidRPr="00DB5924">
              <w:rPr>
                <w:szCs w:val="24"/>
                <w:shd w:val="clear" w:color="auto" w:fill="FEFEFE"/>
                <w:lang w:val="bg-BG"/>
              </w:rPr>
              <w:t>застраховане на подпомаганото имущество</w:t>
            </w:r>
            <w:r w:rsidR="003E53C2" w:rsidRPr="00DB5924">
              <w:rPr>
                <w:szCs w:val="24"/>
                <w:shd w:val="clear" w:color="auto" w:fill="FEFEFE"/>
                <w:lang w:val="bg-BG"/>
              </w:rPr>
              <w:t>:</w:t>
            </w:r>
          </w:p>
          <w:p w14:paraId="280E0E12" w14:textId="77777777" w:rsidR="008F56C3" w:rsidRPr="00DB5924" w:rsidRDefault="00205FB7" w:rsidP="00DB5924">
            <w:pPr>
              <w:pStyle w:val="BodyText"/>
              <w:tabs>
                <w:tab w:val="center" w:pos="0"/>
              </w:tabs>
              <w:spacing w:line="276" w:lineRule="auto"/>
              <w:rPr>
                <w:szCs w:val="24"/>
                <w:shd w:val="clear" w:color="auto" w:fill="FEFEFE"/>
                <w:lang w:val="bg-BG"/>
              </w:rPr>
            </w:pPr>
            <w:r>
              <w:rPr>
                <w:b/>
                <w:szCs w:val="24"/>
                <w:shd w:val="clear" w:color="auto" w:fill="FEFEFE"/>
                <w:lang w:val="bg-BG"/>
              </w:rPr>
              <w:t>6</w:t>
            </w:r>
            <w:r w:rsidR="00C33F15" w:rsidRPr="00DB5924">
              <w:rPr>
                <w:b/>
                <w:szCs w:val="24"/>
                <w:shd w:val="clear" w:color="auto" w:fill="FEFEFE"/>
                <w:lang w:val="bg-BG"/>
              </w:rPr>
              <w:t>.1</w:t>
            </w:r>
            <w:r w:rsidR="000E7EF8" w:rsidRPr="00DB5924">
              <w:rPr>
                <w:b/>
                <w:szCs w:val="24"/>
                <w:shd w:val="clear" w:color="auto" w:fill="FEFEFE"/>
                <w:lang w:val="bg-BG"/>
              </w:rPr>
              <w:t>.</w:t>
            </w:r>
            <w:r w:rsidR="00C33F15" w:rsidRPr="00DB5924">
              <w:rPr>
                <w:szCs w:val="24"/>
                <w:shd w:val="clear" w:color="auto" w:fill="FEFEFE"/>
                <w:lang w:val="bg-BG"/>
              </w:rPr>
              <w:t xml:space="preserve"> </w:t>
            </w:r>
            <w:r w:rsidR="00C33F15" w:rsidRPr="00DB5924">
              <w:rPr>
                <w:szCs w:val="24"/>
                <w:lang w:val="bg-BG"/>
              </w:rPr>
              <w:t>Бенефициентите</w:t>
            </w:r>
            <w:r w:rsidR="000E7EF8" w:rsidRPr="00DB5924">
              <w:rPr>
                <w:szCs w:val="24"/>
                <w:lang w:val="bg-BG"/>
              </w:rPr>
              <w:t xml:space="preserve"> </w:t>
            </w:r>
            <w:r w:rsidR="00C33F15" w:rsidRPr="00DB5924">
              <w:rPr>
                <w:szCs w:val="24"/>
                <w:lang w:val="bg-BG"/>
              </w:rPr>
              <w:t>са</w:t>
            </w:r>
            <w:r w:rsidR="000E7EF8" w:rsidRPr="00DB5924">
              <w:rPr>
                <w:szCs w:val="24"/>
                <w:lang w:val="bg-BG"/>
              </w:rPr>
              <w:t xml:space="preserve"> </w:t>
            </w:r>
            <w:r w:rsidR="00C33F15" w:rsidRPr="00DB5924">
              <w:rPr>
                <w:szCs w:val="24"/>
                <w:lang w:val="bg-BG"/>
              </w:rPr>
              <w:t xml:space="preserve">длъжни да сключат </w:t>
            </w:r>
            <w:r w:rsidR="008F56C3" w:rsidRPr="00DB5924">
              <w:rPr>
                <w:szCs w:val="24"/>
                <w:lang w:val="bg-BG"/>
              </w:rPr>
              <w:t>и поддържа</w:t>
            </w:r>
            <w:r w:rsidR="00C33F15" w:rsidRPr="00DB5924">
              <w:rPr>
                <w:szCs w:val="24"/>
                <w:lang w:val="bg-BG"/>
              </w:rPr>
              <w:t>т</w:t>
            </w:r>
            <w:r w:rsidR="008F56C3" w:rsidRPr="00DB5924">
              <w:rPr>
                <w:szCs w:val="24"/>
                <w:lang w:val="bg-BG"/>
              </w:rPr>
              <w:t xml:space="preserve"> валидна застраховка на имуществото</w:t>
            </w:r>
            <w:r w:rsidR="00C33F15" w:rsidRPr="00DB5924">
              <w:rPr>
                <w:szCs w:val="24"/>
                <w:lang w:val="bg-BG"/>
              </w:rPr>
              <w:t xml:space="preserve"> -</w:t>
            </w:r>
            <w:r w:rsidR="008F56C3" w:rsidRPr="00DB5924">
              <w:rPr>
                <w:szCs w:val="24"/>
                <w:lang w:val="bg-BG"/>
              </w:rPr>
              <w:t xml:space="preserve"> предмет на подпомагане, по неговата действителна стойност за срок от датата на подаване на </w:t>
            </w:r>
            <w:r w:rsidR="00C33F15" w:rsidRPr="00DB5924">
              <w:rPr>
                <w:szCs w:val="24"/>
                <w:lang w:val="bg-BG"/>
              </w:rPr>
              <w:t>искането за окончателно пл</w:t>
            </w:r>
            <w:r w:rsidR="008F56C3" w:rsidRPr="00DB5924">
              <w:rPr>
                <w:szCs w:val="24"/>
                <w:lang w:val="bg-BG"/>
              </w:rPr>
              <w:t xml:space="preserve">ащане до изтичане на </w:t>
            </w:r>
            <w:proofErr w:type="spellStart"/>
            <w:r w:rsidR="008F56C3" w:rsidRPr="00DB5924">
              <w:rPr>
                <w:szCs w:val="24"/>
                <w:lang w:val="bg-BG"/>
              </w:rPr>
              <w:t>мониторингов</w:t>
            </w:r>
            <w:r w:rsidR="00C33F15" w:rsidRPr="00DB5924">
              <w:rPr>
                <w:szCs w:val="24"/>
                <w:lang w:val="bg-BG"/>
              </w:rPr>
              <w:t>ия</w:t>
            </w:r>
            <w:proofErr w:type="spellEnd"/>
            <w:r w:rsidR="008F56C3" w:rsidRPr="00DB5924">
              <w:rPr>
                <w:szCs w:val="24"/>
                <w:lang w:val="bg-BG"/>
              </w:rPr>
              <w:t xml:space="preserve"> период, без право на </w:t>
            </w:r>
            <w:proofErr w:type="spellStart"/>
            <w:r w:rsidR="008F56C3" w:rsidRPr="00DB5924">
              <w:rPr>
                <w:szCs w:val="24"/>
                <w:lang w:val="bg-BG"/>
              </w:rPr>
              <w:t>подзастраховане</w:t>
            </w:r>
            <w:proofErr w:type="spellEnd"/>
            <w:r w:rsidR="008F56C3" w:rsidRPr="00DB5924">
              <w:rPr>
                <w:szCs w:val="24"/>
                <w:lang w:val="bg-BG"/>
              </w:rPr>
              <w:t>, при следните условия:</w:t>
            </w:r>
          </w:p>
          <w:p w14:paraId="3E3E9CD5" w14:textId="77777777" w:rsidR="008F56C3" w:rsidRPr="00DB5924" w:rsidRDefault="00C33F15" w:rsidP="00DB5924">
            <w:pPr>
              <w:pStyle w:val="BodyText"/>
              <w:tabs>
                <w:tab w:val="center" w:pos="0"/>
              </w:tabs>
              <w:spacing w:line="276" w:lineRule="auto"/>
              <w:ind w:firstLine="720"/>
              <w:rPr>
                <w:szCs w:val="24"/>
                <w:lang w:val="bg-BG"/>
              </w:rPr>
            </w:pPr>
            <w:r w:rsidRPr="00DB5924">
              <w:rPr>
                <w:szCs w:val="24"/>
                <w:lang w:val="bg-BG"/>
              </w:rPr>
              <w:t>1.</w:t>
            </w:r>
            <w:r w:rsidR="008F56C3" w:rsidRPr="00DB5924">
              <w:rPr>
                <w:szCs w:val="24"/>
                <w:lang w:val="bg-BG"/>
              </w:rPr>
              <w:t xml:space="preserve"> договорът за застраховка да бъде сключен с уговорка в полза на </w:t>
            </w:r>
            <w:r w:rsidRPr="00DB5924">
              <w:rPr>
                <w:szCs w:val="24"/>
                <w:lang w:val="bg-BG"/>
              </w:rPr>
              <w:t>РА</w:t>
            </w:r>
            <w:r w:rsidR="008F56C3" w:rsidRPr="00DB5924">
              <w:rPr>
                <w:szCs w:val="24"/>
                <w:lang w:val="bg-BG"/>
              </w:rPr>
              <w:t>, като:</w:t>
            </w:r>
          </w:p>
          <w:p w14:paraId="03137E7C"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а) при тотална щета на застрахованото имущество в резултат на събитие, покрито по условията на договора за застраховка, застрахователят изплаща обезщетението на </w:t>
            </w:r>
            <w:r w:rsidR="00C33F15" w:rsidRPr="00DB5924">
              <w:rPr>
                <w:szCs w:val="24"/>
                <w:lang w:val="bg-BG"/>
              </w:rPr>
              <w:t>РА</w:t>
            </w:r>
            <w:r w:rsidRPr="00DB5924">
              <w:rPr>
                <w:szCs w:val="24"/>
                <w:lang w:val="bg-BG"/>
              </w:rPr>
              <w:t xml:space="preserve"> до размера на отпуснатата финансова помощ. В този случай със сумата на застрахователното обезщетение, когато същото се изплаща на </w:t>
            </w:r>
            <w:r w:rsidR="00C33F15" w:rsidRPr="00DB5924">
              <w:rPr>
                <w:szCs w:val="24"/>
                <w:lang w:val="bg-BG"/>
              </w:rPr>
              <w:t>РА</w:t>
            </w:r>
            <w:r w:rsidRPr="00DB5924">
              <w:rPr>
                <w:szCs w:val="24"/>
                <w:lang w:val="bg-BG"/>
              </w:rPr>
              <w:t xml:space="preserve">, се намалява размерът на задължението на </w:t>
            </w:r>
            <w:r w:rsidR="00C33F15" w:rsidRPr="00DB5924">
              <w:rPr>
                <w:szCs w:val="24"/>
                <w:lang w:val="bg-BG"/>
              </w:rPr>
              <w:t>бенефициента</w:t>
            </w:r>
            <w:r w:rsidRPr="00DB5924">
              <w:rPr>
                <w:szCs w:val="24"/>
                <w:lang w:val="bg-BG"/>
              </w:rPr>
              <w:t xml:space="preserve"> към </w:t>
            </w:r>
            <w:r w:rsidR="00C33F15" w:rsidRPr="00DB5924">
              <w:rPr>
                <w:szCs w:val="24"/>
                <w:lang w:val="bg-BG"/>
              </w:rPr>
              <w:t>РА</w:t>
            </w:r>
            <w:r w:rsidRPr="00DB5924">
              <w:rPr>
                <w:szCs w:val="24"/>
                <w:lang w:val="bg-BG"/>
              </w:rPr>
              <w:t>;</w:t>
            </w:r>
          </w:p>
          <w:p w14:paraId="1DE80C21"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б) при частично погиване на застрахованото имущество обезщетението се изплаща на </w:t>
            </w:r>
            <w:r w:rsidR="00C33F15" w:rsidRPr="00DB5924">
              <w:rPr>
                <w:szCs w:val="24"/>
                <w:lang w:val="bg-BG"/>
              </w:rPr>
              <w:t>бенефициента</w:t>
            </w:r>
            <w:r w:rsidRPr="00DB5924">
              <w:rPr>
                <w:szCs w:val="24"/>
                <w:lang w:val="bg-BG"/>
              </w:rPr>
              <w:t xml:space="preserve">, като при частична щета същият е длъжен да възстанови </w:t>
            </w:r>
            <w:r w:rsidRPr="00DB5924">
              <w:rPr>
                <w:szCs w:val="24"/>
                <w:lang w:val="bg-BG"/>
              </w:rPr>
              <w:lastRenderedPageBreak/>
              <w:t xml:space="preserve">подпомогнатия актив и да уведоми </w:t>
            </w:r>
            <w:r w:rsidR="00C33F15" w:rsidRPr="00DB5924">
              <w:rPr>
                <w:szCs w:val="24"/>
                <w:lang w:val="bg-BG"/>
              </w:rPr>
              <w:t>РА</w:t>
            </w:r>
            <w:r w:rsidRPr="00DB5924">
              <w:rPr>
                <w:szCs w:val="24"/>
                <w:lang w:val="bg-BG"/>
              </w:rPr>
              <w:t xml:space="preserve"> при привеждането му във </w:t>
            </w:r>
            <w:r w:rsidR="00B629CF" w:rsidRPr="00DB5924">
              <w:rPr>
                <w:szCs w:val="24"/>
                <w:lang w:val="bg-BG"/>
              </w:rPr>
              <w:t>функциониращо</w:t>
            </w:r>
            <w:r w:rsidR="000E7EF8" w:rsidRPr="00DB5924">
              <w:rPr>
                <w:szCs w:val="24"/>
                <w:lang w:val="bg-BG"/>
              </w:rPr>
              <w:t xml:space="preserve"> </w:t>
            </w:r>
            <w:r w:rsidRPr="00DB5924">
              <w:rPr>
                <w:szCs w:val="24"/>
                <w:lang w:val="bg-BG"/>
              </w:rPr>
              <w:t>състояние;</w:t>
            </w:r>
          </w:p>
          <w:p w14:paraId="6A26007D"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2. </w:t>
            </w:r>
            <w:r w:rsidR="00AD4A8B" w:rsidRPr="00DB5924">
              <w:rPr>
                <w:szCs w:val="24"/>
                <w:lang w:val="bg-BG"/>
              </w:rPr>
              <w:t xml:space="preserve">бенефициентът </w:t>
            </w:r>
            <w:r w:rsidRPr="00DB5924">
              <w:rPr>
                <w:szCs w:val="24"/>
                <w:lang w:val="bg-BG"/>
              </w:rPr>
              <w:t xml:space="preserve">да внесе еднократно целия размер на застрахователната премия за срока на </w:t>
            </w:r>
            <w:r w:rsidRPr="00DB5924">
              <w:rPr>
                <w:szCs w:val="24"/>
                <w:shd w:val="clear" w:color="auto" w:fill="FFFFFF"/>
                <w:lang w:val="bg-BG"/>
              </w:rPr>
              <w:t xml:space="preserve">застраховката </w:t>
            </w:r>
            <w:r w:rsidRPr="00DB5924">
              <w:rPr>
                <w:szCs w:val="24"/>
                <w:lang w:val="bg-BG"/>
              </w:rPr>
              <w:t xml:space="preserve">и да подновява ежегодно договора до изтичане на съответния </w:t>
            </w:r>
            <w:proofErr w:type="spellStart"/>
            <w:r w:rsidRPr="00DB5924">
              <w:rPr>
                <w:szCs w:val="24"/>
                <w:lang w:val="bg-BG"/>
              </w:rPr>
              <w:t>мониторингов</w:t>
            </w:r>
            <w:proofErr w:type="spellEnd"/>
            <w:r w:rsidRPr="00DB5924">
              <w:rPr>
                <w:szCs w:val="24"/>
                <w:lang w:val="bg-BG"/>
              </w:rPr>
              <w:t xml:space="preserve"> период</w:t>
            </w:r>
            <w:r w:rsidR="00000B29" w:rsidRPr="00DB5924">
              <w:rPr>
                <w:szCs w:val="24"/>
                <w:lang w:val="bg-BG"/>
              </w:rPr>
              <w:t>, определен в Р</w:t>
            </w:r>
            <w:r w:rsidR="007E5971" w:rsidRPr="00DB5924">
              <w:rPr>
                <w:szCs w:val="24"/>
                <w:lang w:val="bg-BG"/>
              </w:rPr>
              <w:t>аздел</w:t>
            </w:r>
            <w:r w:rsidR="00000B29" w:rsidRPr="00DB5924">
              <w:rPr>
                <w:szCs w:val="24"/>
                <w:lang w:val="bg-BG"/>
              </w:rPr>
              <w:t xml:space="preserve"> I, т. 4 от настоящите указания</w:t>
            </w:r>
            <w:r w:rsidRPr="00DB5924">
              <w:rPr>
                <w:szCs w:val="24"/>
                <w:lang w:val="bg-BG"/>
              </w:rPr>
              <w:t>;</w:t>
            </w:r>
          </w:p>
          <w:p w14:paraId="4EEDBC96" w14:textId="77777777" w:rsidR="008F56C3" w:rsidRPr="00DB5924" w:rsidRDefault="008F56C3" w:rsidP="00DB5924">
            <w:pPr>
              <w:pStyle w:val="BodyText"/>
              <w:tabs>
                <w:tab w:val="center" w:pos="0"/>
              </w:tabs>
              <w:spacing w:line="276" w:lineRule="auto"/>
              <w:ind w:firstLine="720"/>
              <w:rPr>
                <w:szCs w:val="24"/>
                <w:lang w:val="bg-BG"/>
              </w:rPr>
            </w:pPr>
            <w:r w:rsidRPr="00DB5924">
              <w:rPr>
                <w:szCs w:val="24"/>
                <w:lang w:val="bg-BG"/>
              </w:rPr>
              <w:t xml:space="preserve">3. при подаване на </w:t>
            </w:r>
            <w:r w:rsidR="00C33F15" w:rsidRPr="00DB5924">
              <w:rPr>
                <w:szCs w:val="24"/>
                <w:lang w:val="bg-BG"/>
              </w:rPr>
              <w:t>искане за окончателно</w:t>
            </w:r>
            <w:r w:rsidRPr="00DB5924">
              <w:rPr>
                <w:szCs w:val="24"/>
                <w:lang w:val="bg-BG"/>
              </w:rPr>
              <w:t xml:space="preserve"> плащане </w:t>
            </w:r>
            <w:r w:rsidR="00B629CF" w:rsidRPr="00DB5924">
              <w:rPr>
                <w:szCs w:val="24"/>
                <w:lang w:val="bg-BG"/>
              </w:rPr>
              <w:t>бенефициентът</w:t>
            </w:r>
            <w:r w:rsidR="000E7EF8" w:rsidRPr="00DB5924">
              <w:rPr>
                <w:szCs w:val="24"/>
                <w:lang w:val="bg-BG"/>
              </w:rPr>
              <w:t xml:space="preserve"> </w:t>
            </w:r>
            <w:r w:rsidRPr="00DB5924">
              <w:rPr>
                <w:szCs w:val="24"/>
                <w:lang w:val="bg-BG"/>
              </w:rPr>
              <w:t xml:space="preserve">да представи застрахователна полица, валидна за срок от минимум 12 месеца. Ежегодно, в срок до изтичане срока на валидност на застрахователната полица (в случаите, когато договорът за застраховка не покрива целия </w:t>
            </w:r>
            <w:r w:rsidR="007F40EF" w:rsidRPr="00DB5924">
              <w:rPr>
                <w:szCs w:val="24"/>
                <w:lang w:val="bg-BG"/>
              </w:rPr>
              <w:t>срок на мониторинг</w:t>
            </w:r>
            <w:r w:rsidRPr="00DB5924">
              <w:rPr>
                <w:szCs w:val="24"/>
                <w:lang w:val="bg-BG"/>
              </w:rPr>
              <w:t xml:space="preserve">), </w:t>
            </w:r>
            <w:r w:rsidR="00C33F15" w:rsidRPr="00DB5924">
              <w:rPr>
                <w:szCs w:val="24"/>
                <w:lang w:val="bg-BG"/>
              </w:rPr>
              <w:t xml:space="preserve">бенефициентът </w:t>
            </w:r>
            <w:r w:rsidRPr="00DB5924">
              <w:rPr>
                <w:szCs w:val="24"/>
                <w:lang w:val="bg-BG"/>
              </w:rPr>
              <w:t xml:space="preserve">се задължава да представя пред </w:t>
            </w:r>
            <w:r w:rsidR="00C33F15" w:rsidRPr="00DB5924">
              <w:rPr>
                <w:szCs w:val="24"/>
                <w:lang w:val="bg-BG"/>
              </w:rPr>
              <w:t>РА</w:t>
            </w:r>
            <w:r w:rsidRPr="00DB5924">
              <w:rPr>
                <w:szCs w:val="24"/>
                <w:lang w:val="bg-BG"/>
              </w:rPr>
              <w:t xml:space="preserve"> подновената застрахователна полица, валидна за период поне от една година, считано от датата, на която е изтекла валидността на предходната полица, ведно с платежни документи за изцяло платена застрахователна премия;</w:t>
            </w:r>
          </w:p>
          <w:p w14:paraId="1168A607" w14:textId="77777777" w:rsidR="008F56C3" w:rsidRPr="00DB5924" w:rsidRDefault="008F56C3" w:rsidP="00DB5924">
            <w:pPr>
              <w:pStyle w:val="BodyText"/>
              <w:tabs>
                <w:tab w:val="center" w:pos="0"/>
              </w:tabs>
              <w:spacing w:line="276" w:lineRule="auto"/>
              <w:ind w:left="720"/>
              <w:rPr>
                <w:szCs w:val="24"/>
                <w:lang w:val="bg-BG"/>
              </w:rPr>
            </w:pPr>
            <w:r w:rsidRPr="00DB5924">
              <w:rPr>
                <w:szCs w:val="24"/>
                <w:lang w:val="bg-BG"/>
              </w:rPr>
              <w:t xml:space="preserve">4. застрахователната премия е за сметка на </w:t>
            </w:r>
            <w:r w:rsidR="00C33F15" w:rsidRPr="00DB5924">
              <w:rPr>
                <w:szCs w:val="24"/>
                <w:lang w:val="bg-BG"/>
              </w:rPr>
              <w:t>бенефициента</w:t>
            </w:r>
            <w:r w:rsidRPr="00DB5924">
              <w:rPr>
                <w:szCs w:val="24"/>
                <w:lang w:val="bg-BG"/>
              </w:rPr>
              <w:t>;</w:t>
            </w:r>
          </w:p>
          <w:p w14:paraId="76B624B8" w14:textId="77777777" w:rsidR="008F56C3" w:rsidRPr="00DB5924" w:rsidRDefault="008F56C3" w:rsidP="00DB5924">
            <w:pPr>
              <w:pStyle w:val="BodyText"/>
              <w:tabs>
                <w:tab w:val="center" w:pos="0"/>
              </w:tabs>
              <w:spacing w:line="276" w:lineRule="auto"/>
              <w:rPr>
                <w:szCs w:val="24"/>
                <w:lang w:val="bg-BG"/>
              </w:rPr>
            </w:pPr>
            <w:r w:rsidRPr="00DB5924">
              <w:rPr>
                <w:szCs w:val="24"/>
                <w:lang w:val="bg-BG"/>
              </w:rPr>
              <w:tab/>
              <w:t xml:space="preserve">5. застраховката следва да покрива рисковете, посочени в </w:t>
            </w:r>
            <w:r w:rsidR="00C33F15" w:rsidRPr="00DB5924">
              <w:rPr>
                <w:szCs w:val="24"/>
                <w:lang w:val="bg-BG"/>
              </w:rPr>
              <w:t>приложение</w:t>
            </w:r>
            <w:r w:rsidR="000E7EF8" w:rsidRPr="00DB5924">
              <w:rPr>
                <w:szCs w:val="24"/>
                <w:lang w:val="bg-BG"/>
              </w:rPr>
              <w:t xml:space="preserve"> № 4</w:t>
            </w:r>
            <w:r w:rsidR="00C33F15" w:rsidRPr="00DB5924">
              <w:rPr>
                <w:szCs w:val="24"/>
                <w:lang w:val="bg-BG"/>
              </w:rPr>
              <w:t xml:space="preserve"> към административния договор</w:t>
            </w:r>
            <w:r w:rsidRPr="00DB5924">
              <w:rPr>
                <w:szCs w:val="24"/>
                <w:lang w:val="bg-BG"/>
              </w:rPr>
              <w:t>.</w:t>
            </w:r>
          </w:p>
          <w:p w14:paraId="44ABA04D"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.2</w:t>
            </w:r>
            <w:r w:rsidR="000E7EF8" w:rsidRPr="00DB5924">
              <w:rPr>
                <w:rFonts w:cs="Times New Roman"/>
                <w:b/>
                <w:color w:val="auto"/>
              </w:rPr>
              <w:t>.</w:t>
            </w:r>
            <w:r w:rsidR="00C33F15" w:rsidRPr="00DB5924">
              <w:rPr>
                <w:rFonts w:cs="Times New Roman"/>
                <w:color w:val="auto"/>
              </w:rPr>
              <w:t xml:space="preserve"> </w:t>
            </w:r>
            <w:r w:rsidR="008F56C3" w:rsidRPr="00DB5924">
              <w:rPr>
                <w:rFonts w:cs="Times New Roman"/>
                <w:color w:val="auto"/>
              </w:rPr>
              <w:t>Със сумата на застрахователното обезщетение</w:t>
            </w:r>
            <w:r w:rsidR="000E7EF8" w:rsidRPr="00DB5924">
              <w:rPr>
                <w:rFonts w:cs="Times New Roman"/>
                <w:color w:val="auto"/>
              </w:rPr>
              <w:t xml:space="preserve"> по т. </w:t>
            </w:r>
            <w:r>
              <w:rPr>
                <w:rFonts w:cs="Times New Roman"/>
                <w:color w:val="auto"/>
              </w:rPr>
              <w:t>6</w:t>
            </w:r>
            <w:r w:rsidR="00C33F15" w:rsidRPr="00DB5924">
              <w:rPr>
                <w:rFonts w:cs="Times New Roman"/>
                <w:color w:val="auto"/>
              </w:rPr>
              <w:t>.1</w:t>
            </w:r>
            <w:r w:rsidR="008F56C3" w:rsidRPr="00DB5924">
              <w:rPr>
                <w:rFonts w:cs="Times New Roman"/>
                <w:color w:val="auto"/>
              </w:rPr>
              <w:t xml:space="preserve">, когато то се изплаща на </w:t>
            </w:r>
            <w:r w:rsidR="00C33F15" w:rsidRPr="00DB5924">
              <w:rPr>
                <w:rFonts w:cs="Times New Roman"/>
                <w:color w:val="auto"/>
              </w:rPr>
              <w:t>РА</w:t>
            </w:r>
            <w:r w:rsidR="008F56C3" w:rsidRPr="00DB5924">
              <w:rPr>
                <w:rFonts w:cs="Times New Roman"/>
                <w:color w:val="auto"/>
              </w:rPr>
              <w:t xml:space="preserve">, се намалява размерът на задължението на </w:t>
            </w:r>
            <w:r w:rsidR="00C33F15" w:rsidRPr="00DB5924">
              <w:rPr>
                <w:rFonts w:cs="Times New Roman"/>
              </w:rPr>
              <w:t xml:space="preserve">бенефициента </w:t>
            </w:r>
            <w:r w:rsidR="008F56C3" w:rsidRPr="00DB5924">
              <w:rPr>
                <w:rFonts w:cs="Times New Roman"/>
                <w:color w:val="auto"/>
              </w:rPr>
              <w:t xml:space="preserve">към </w:t>
            </w:r>
            <w:r w:rsidR="00C33F15" w:rsidRPr="00DB5924">
              <w:rPr>
                <w:rFonts w:cs="Times New Roman"/>
                <w:color w:val="auto"/>
              </w:rPr>
              <w:t>РА</w:t>
            </w:r>
            <w:r w:rsidR="008F56C3" w:rsidRPr="00DB5924">
              <w:rPr>
                <w:rFonts w:cs="Times New Roman"/>
                <w:color w:val="auto"/>
              </w:rPr>
              <w:t xml:space="preserve">. В случай на отказ от изплащане на застрахователното обезщетение или когато неговият размер е по-малък от изплатената за погиналия актив финансова помощ, </w:t>
            </w:r>
            <w:r w:rsidR="00C33F15" w:rsidRPr="00DB5924">
              <w:rPr>
                <w:rFonts w:cs="Times New Roman"/>
              </w:rPr>
              <w:t xml:space="preserve">бенефициентът </w:t>
            </w:r>
            <w:r w:rsidR="008F56C3" w:rsidRPr="00DB5924">
              <w:rPr>
                <w:rFonts w:cs="Times New Roman"/>
                <w:color w:val="auto"/>
              </w:rPr>
              <w:t xml:space="preserve">дължи възстановяване на получената финансова помощ, респ. на разликата между размера на получената финансова помощ и изплатеното на </w:t>
            </w:r>
            <w:r w:rsidR="00C33F15" w:rsidRPr="00DB5924">
              <w:rPr>
                <w:rFonts w:cs="Times New Roman"/>
                <w:color w:val="auto"/>
              </w:rPr>
              <w:t>РА</w:t>
            </w:r>
            <w:r w:rsidR="008F56C3" w:rsidRPr="00DB5924">
              <w:rPr>
                <w:rFonts w:cs="Times New Roman"/>
                <w:color w:val="auto"/>
              </w:rPr>
              <w:t xml:space="preserve"> обезщетение. Когато действителната стойност на погиналия актив, определена към датата на настъпване на застрахователното събитие, е по-малка по размер от изплатената за актива финансова помощ, за целите на изчисление на дължимата от </w:t>
            </w:r>
            <w:r w:rsidR="00C33F15" w:rsidRPr="00DB5924">
              <w:rPr>
                <w:rFonts w:cs="Times New Roman"/>
              </w:rPr>
              <w:t xml:space="preserve">бенефициента </w:t>
            </w:r>
            <w:r w:rsidR="008F56C3" w:rsidRPr="00DB5924">
              <w:rPr>
                <w:rFonts w:cs="Times New Roman"/>
                <w:color w:val="auto"/>
              </w:rPr>
              <w:t xml:space="preserve">сума по предходното изречение се взема предвид действителната стойност на актива.  </w:t>
            </w:r>
          </w:p>
          <w:p w14:paraId="073194C0"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.3.</w:t>
            </w:r>
            <w:r w:rsidR="00C33F15" w:rsidRPr="00DB5924">
              <w:rPr>
                <w:rFonts w:cs="Times New Roman"/>
                <w:color w:val="auto"/>
              </w:rPr>
              <w:t xml:space="preserve"> </w:t>
            </w:r>
            <w:r w:rsidR="008F56C3" w:rsidRPr="00DB5924">
              <w:rPr>
                <w:rFonts w:cs="Times New Roman"/>
                <w:color w:val="auto"/>
              </w:rPr>
              <w:t xml:space="preserve">При настъпване на частична щета </w:t>
            </w:r>
            <w:r w:rsidR="00397F16" w:rsidRPr="00DB5924">
              <w:rPr>
                <w:rFonts w:cs="Times New Roman"/>
              </w:rPr>
              <w:t xml:space="preserve">бенефициентът </w:t>
            </w:r>
            <w:r w:rsidR="008F56C3" w:rsidRPr="00DB5924">
              <w:rPr>
                <w:rFonts w:cs="Times New Roman"/>
                <w:color w:val="auto"/>
              </w:rPr>
              <w:t xml:space="preserve">е длъжен в подходящ срок да възстанови функционалността на подпомогнатия актив, като уведоми </w:t>
            </w:r>
            <w:r w:rsidR="00C33F15" w:rsidRPr="00DB5924">
              <w:rPr>
                <w:rFonts w:cs="Times New Roman"/>
                <w:color w:val="auto"/>
              </w:rPr>
              <w:t>РА</w:t>
            </w:r>
            <w:r w:rsidR="008F56C3" w:rsidRPr="00DB5924">
              <w:rPr>
                <w:rFonts w:cs="Times New Roman"/>
                <w:color w:val="auto"/>
              </w:rPr>
              <w:t xml:space="preserve"> за това обстоятелство.</w:t>
            </w:r>
          </w:p>
          <w:p w14:paraId="14243702"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t>6</w:t>
            </w:r>
            <w:r w:rsidR="00C33F15" w:rsidRPr="00DB5924">
              <w:rPr>
                <w:rFonts w:cs="Times New Roman"/>
                <w:b/>
                <w:color w:val="auto"/>
              </w:rPr>
              <w:t>.4.</w:t>
            </w:r>
            <w:r w:rsidR="00C33F15" w:rsidRPr="00DB5924">
              <w:rPr>
                <w:rFonts w:cs="Times New Roman"/>
                <w:color w:val="auto"/>
              </w:rPr>
              <w:t xml:space="preserve"> </w:t>
            </w:r>
            <w:r w:rsidR="008F56C3" w:rsidRPr="00DB5924">
              <w:rPr>
                <w:rFonts w:cs="Times New Roman"/>
                <w:color w:val="auto"/>
              </w:rPr>
              <w:t xml:space="preserve">В случай че е настъпила тотална щета на подпомаган актив </w:t>
            </w:r>
            <w:r w:rsidR="00C33F15" w:rsidRPr="00DB5924">
              <w:rPr>
                <w:rFonts w:cs="Times New Roman"/>
              </w:rPr>
              <w:t>бенефициентът</w:t>
            </w:r>
            <w:r w:rsidR="000E7EF8" w:rsidRPr="00DB5924">
              <w:rPr>
                <w:rFonts w:cs="Times New Roman"/>
              </w:rPr>
              <w:t xml:space="preserve"> </w:t>
            </w:r>
            <w:r w:rsidR="008F56C3" w:rsidRPr="00DB5924">
              <w:rPr>
                <w:rFonts w:cs="Times New Roman"/>
                <w:color w:val="auto"/>
              </w:rPr>
              <w:t xml:space="preserve">се задължава незабавно и писмено да уведоми застрахователя и </w:t>
            </w:r>
            <w:r w:rsidR="00C33F15" w:rsidRPr="00DB5924">
              <w:rPr>
                <w:rFonts w:cs="Times New Roman"/>
                <w:color w:val="auto"/>
              </w:rPr>
              <w:t>РА</w:t>
            </w:r>
            <w:r w:rsidR="008F56C3" w:rsidRPr="00DB5924">
              <w:rPr>
                <w:rFonts w:cs="Times New Roman"/>
                <w:color w:val="auto"/>
              </w:rPr>
              <w:t xml:space="preserve"> за това, като в уведомлението до </w:t>
            </w:r>
            <w:r w:rsidR="00C33F15" w:rsidRPr="00DB5924">
              <w:rPr>
                <w:rFonts w:cs="Times New Roman"/>
                <w:color w:val="auto"/>
              </w:rPr>
              <w:t>РА</w:t>
            </w:r>
            <w:r w:rsidR="008F56C3" w:rsidRPr="00DB5924">
              <w:rPr>
                <w:rFonts w:cs="Times New Roman"/>
                <w:color w:val="auto"/>
              </w:rPr>
              <w:t xml:space="preserve"> има право да поиска от </w:t>
            </w:r>
            <w:r w:rsidR="00C33F15" w:rsidRPr="00DB5924">
              <w:rPr>
                <w:rFonts w:cs="Times New Roman"/>
                <w:color w:val="auto"/>
              </w:rPr>
              <w:t>РА</w:t>
            </w:r>
            <w:r w:rsidR="008F56C3" w:rsidRPr="00DB5924">
              <w:rPr>
                <w:rFonts w:cs="Times New Roman"/>
                <w:color w:val="auto"/>
              </w:rPr>
              <w:t xml:space="preserve"> да му бъде предоставена възможност да замени погиналия актив с друг, нов актив, притежаващ поне аналогични технически характеристика/спецификации с погиналия. В тези случаи </w:t>
            </w:r>
            <w:r w:rsidR="00C33F15" w:rsidRPr="00DB5924">
              <w:rPr>
                <w:rFonts w:cs="Times New Roman"/>
                <w:color w:val="auto"/>
              </w:rPr>
              <w:t>РА</w:t>
            </w:r>
            <w:r w:rsidR="008F56C3" w:rsidRPr="00DB5924">
              <w:rPr>
                <w:rFonts w:cs="Times New Roman"/>
                <w:color w:val="auto"/>
              </w:rPr>
              <w:t xml:space="preserve"> извършва преценка за </w:t>
            </w:r>
            <w:r w:rsidR="00C33F15" w:rsidRPr="00DB5924">
              <w:rPr>
                <w:rFonts w:cs="Times New Roman"/>
                <w:color w:val="auto"/>
              </w:rPr>
              <w:t>обоснованост</w:t>
            </w:r>
            <w:r w:rsidR="008F56C3" w:rsidRPr="00DB5924">
              <w:rPr>
                <w:rFonts w:cs="Times New Roman"/>
                <w:color w:val="auto"/>
              </w:rPr>
              <w:t xml:space="preserve"> на разходите за новия актив при спазване на изискванията, посочени в </w:t>
            </w:r>
            <w:r w:rsidR="00C33F15" w:rsidRPr="00DB5924">
              <w:rPr>
                <w:rFonts w:cs="Times New Roman"/>
                <w:color w:val="auto"/>
              </w:rPr>
              <w:t>Условията за кандидатстване</w:t>
            </w:r>
            <w:r w:rsidR="008F56C3" w:rsidRPr="00DB5924">
              <w:rPr>
                <w:rFonts w:cs="Times New Roman"/>
                <w:color w:val="auto"/>
              </w:rPr>
              <w:t xml:space="preserve">, като при определяне на размера на допустимите разходи за погиналия актив се взема предвид действителната стойност на погиналия актив, определена към датата на настъпване на застрахователното събитие, когато тя е по-ниска от първоначално договорения размер на допустимите разходи. При разлика между размера на цената на </w:t>
            </w:r>
            <w:proofErr w:type="spellStart"/>
            <w:r w:rsidR="008F56C3" w:rsidRPr="00DB5924">
              <w:rPr>
                <w:rFonts w:cs="Times New Roman"/>
                <w:color w:val="auto"/>
              </w:rPr>
              <w:t>новозакупения</w:t>
            </w:r>
            <w:proofErr w:type="spellEnd"/>
            <w:r w:rsidR="008F56C3" w:rsidRPr="00DB5924">
              <w:rPr>
                <w:rFonts w:cs="Times New Roman"/>
                <w:color w:val="auto"/>
              </w:rPr>
              <w:t xml:space="preserve"> актив и тази, определена при спазване на изискванията по предходното изречение, </w:t>
            </w:r>
            <w:r w:rsidR="00C33F15" w:rsidRPr="00DB5924">
              <w:rPr>
                <w:rFonts w:cs="Times New Roman"/>
                <w:color w:val="auto"/>
              </w:rPr>
              <w:t>РА</w:t>
            </w:r>
            <w:r w:rsidR="008F56C3" w:rsidRPr="00DB5924">
              <w:rPr>
                <w:rFonts w:cs="Times New Roman"/>
                <w:color w:val="auto"/>
              </w:rPr>
              <w:t xml:space="preserve"> удържа частта от дължимото му застрахователно обезщетение, съответстваща на тази разлика. </w:t>
            </w:r>
          </w:p>
          <w:p w14:paraId="4C5F167A" w14:textId="77777777" w:rsidR="008F56C3" w:rsidRPr="00DB5924" w:rsidRDefault="00205FB7" w:rsidP="00DB5924">
            <w:pPr>
              <w:pStyle w:val="NormalWeb"/>
              <w:spacing w:line="276" w:lineRule="auto"/>
              <w:ind w:firstLine="0"/>
              <w:rPr>
                <w:rFonts w:cs="Times New Roman"/>
                <w:color w:val="auto"/>
              </w:rPr>
            </w:pPr>
            <w:r>
              <w:rPr>
                <w:rFonts w:cs="Times New Roman"/>
                <w:b/>
                <w:color w:val="auto"/>
              </w:rPr>
              <w:lastRenderedPageBreak/>
              <w:t>6</w:t>
            </w:r>
            <w:r w:rsidR="00C33F15" w:rsidRPr="00DB5924">
              <w:rPr>
                <w:rFonts w:cs="Times New Roman"/>
                <w:b/>
                <w:color w:val="auto"/>
              </w:rPr>
              <w:t>.5.</w:t>
            </w:r>
            <w:r w:rsidR="00C33F15" w:rsidRPr="00DB5924">
              <w:rPr>
                <w:rFonts w:cs="Times New Roman"/>
                <w:color w:val="auto"/>
              </w:rPr>
              <w:t xml:space="preserve"> </w:t>
            </w:r>
            <w:r w:rsidR="008F56C3" w:rsidRPr="00DB5924">
              <w:rPr>
                <w:rFonts w:cs="Times New Roman"/>
                <w:color w:val="auto"/>
              </w:rPr>
              <w:t xml:space="preserve">След закупуване на новия актив и представяне на всички документи, удостоверяващи направения разход, </w:t>
            </w:r>
            <w:r w:rsidR="00C33F15" w:rsidRPr="00DB5924">
              <w:rPr>
                <w:rFonts w:cs="Times New Roman"/>
                <w:color w:val="auto"/>
              </w:rPr>
              <w:t>РА</w:t>
            </w:r>
            <w:r w:rsidR="008F56C3" w:rsidRPr="00DB5924">
              <w:rPr>
                <w:rFonts w:cs="Times New Roman"/>
                <w:color w:val="auto"/>
              </w:rPr>
              <w:t xml:space="preserve"> дава писмено съгласие пред застрахователя за изплащане на застрахователното обезщетение в полза на </w:t>
            </w:r>
            <w:r w:rsidR="00C33F15" w:rsidRPr="00DB5924">
              <w:rPr>
                <w:rFonts w:cs="Times New Roman"/>
                <w:color w:val="auto"/>
              </w:rPr>
              <w:t>бенефициента</w:t>
            </w:r>
            <w:r w:rsidR="008F56C3" w:rsidRPr="00DB5924">
              <w:rPr>
                <w:rFonts w:cs="Times New Roman"/>
                <w:color w:val="auto"/>
              </w:rPr>
              <w:t xml:space="preserve">, като удържа в своя полза разликата по </w:t>
            </w:r>
            <w:r w:rsidR="00CE4767" w:rsidRPr="00DB5924">
              <w:rPr>
                <w:rFonts w:cs="Times New Roman"/>
                <w:color w:val="auto"/>
              </w:rPr>
              <w:t xml:space="preserve">т. </w:t>
            </w:r>
            <w:r>
              <w:rPr>
                <w:rFonts w:cs="Times New Roman"/>
                <w:color w:val="auto"/>
              </w:rPr>
              <w:t>6</w:t>
            </w:r>
            <w:r w:rsidR="00CE4767" w:rsidRPr="00DB5924">
              <w:rPr>
                <w:rFonts w:cs="Times New Roman"/>
                <w:color w:val="auto"/>
              </w:rPr>
              <w:t>.4</w:t>
            </w:r>
            <w:r w:rsidR="008F56C3" w:rsidRPr="00DB5924">
              <w:rPr>
                <w:rFonts w:cs="Times New Roman"/>
                <w:color w:val="auto"/>
              </w:rPr>
              <w:t>, изречение последно (</w:t>
            </w:r>
            <w:r w:rsidR="008F56C3" w:rsidRPr="00DB5924">
              <w:rPr>
                <w:rFonts w:cs="Times New Roman"/>
                <w:i/>
                <w:color w:val="auto"/>
              </w:rPr>
              <w:t>ако такава е налице).</w:t>
            </w:r>
          </w:p>
          <w:p w14:paraId="76EE1C7C" w14:textId="77777777" w:rsidR="007440BE" w:rsidRPr="00DB5924" w:rsidRDefault="00205FB7" w:rsidP="00DB5924">
            <w:pPr>
              <w:pStyle w:val="BodyText"/>
              <w:tabs>
                <w:tab w:val="center" w:pos="0"/>
                <w:tab w:val="num" w:pos="993"/>
              </w:tabs>
              <w:spacing w:line="276" w:lineRule="auto"/>
              <w:rPr>
                <w:szCs w:val="24"/>
                <w:lang w:val="bg-BG"/>
              </w:rPr>
            </w:pPr>
            <w:r>
              <w:rPr>
                <w:b/>
                <w:szCs w:val="24"/>
                <w:lang w:val="bg-BG"/>
              </w:rPr>
              <w:t>7</w:t>
            </w:r>
            <w:r w:rsidR="007440BE" w:rsidRPr="00DB5924">
              <w:rPr>
                <w:b/>
                <w:szCs w:val="24"/>
                <w:lang w:val="bg-BG"/>
              </w:rPr>
              <w:t xml:space="preserve">. </w:t>
            </w:r>
            <w:r w:rsidR="007440BE" w:rsidRPr="00DB5924">
              <w:rPr>
                <w:szCs w:val="24"/>
                <w:lang w:val="bg-BG"/>
              </w:rPr>
              <w:t>Бенефициентите</w:t>
            </w:r>
            <w:r w:rsidR="000E7EF8" w:rsidRPr="00DB5924">
              <w:rPr>
                <w:szCs w:val="24"/>
                <w:lang w:val="bg-BG"/>
              </w:rPr>
              <w:t xml:space="preserve"> </w:t>
            </w:r>
            <w:r w:rsidR="007440BE" w:rsidRPr="00DB5924">
              <w:rPr>
                <w:szCs w:val="24"/>
                <w:lang w:val="bg-BG"/>
              </w:rPr>
              <w:t>са длъжни да:</w:t>
            </w:r>
          </w:p>
          <w:p w14:paraId="27C7BCE8" w14:textId="77777777" w:rsidR="00B0695A" w:rsidRPr="00DB5924" w:rsidRDefault="00205FB7" w:rsidP="00DB5924">
            <w:pPr>
              <w:pStyle w:val="BodyText"/>
              <w:tabs>
                <w:tab w:val="center" w:pos="0"/>
                <w:tab w:val="num" w:pos="993"/>
              </w:tabs>
              <w:spacing w:line="276" w:lineRule="auto"/>
              <w:rPr>
                <w:szCs w:val="24"/>
                <w:lang w:val="bg-BG"/>
              </w:rPr>
            </w:pPr>
            <w:r>
              <w:rPr>
                <w:b/>
                <w:szCs w:val="24"/>
                <w:lang w:val="bg-BG"/>
              </w:rPr>
              <w:t>7</w:t>
            </w:r>
            <w:r w:rsidR="007440BE" w:rsidRPr="00DB5924">
              <w:rPr>
                <w:b/>
                <w:szCs w:val="24"/>
                <w:lang w:val="bg-BG"/>
              </w:rPr>
              <w:t>.1</w:t>
            </w:r>
            <w:r w:rsidR="00B629CF" w:rsidRPr="00DB5924">
              <w:rPr>
                <w:b/>
                <w:szCs w:val="24"/>
                <w:lang w:val="bg-BG"/>
              </w:rPr>
              <w:t>.</w:t>
            </w:r>
            <w:r w:rsidR="007440BE" w:rsidRPr="00DB5924">
              <w:rPr>
                <w:szCs w:val="24"/>
                <w:lang w:val="bg-BG"/>
              </w:rPr>
              <w:t xml:space="preserve"> осигурят</w:t>
            </w:r>
            <w:r w:rsidR="00B0695A" w:rsidRPr="00DB5924">
              <w:rPr>
                <w:szCs w:val="24"/>
                <w:lang w:val="bg-BG"/>
              </w:rPr>
              <w:t xml:space="preserve"> разликата между пълния размер на одобрените разходи и размера </w:t>
            </w:r>
            <w:r w:rsidR="007440BE" w:rsidRPr="00DB5924">
              <w:rPr>
                <w:szCs w:val="24"/>
                <w:lang w:val="bg-BG"/>
              </w:rPr>
              <w:t>одобрената финансова помощ, посочен в административния договор</w:t>
            </w:r>
            <w:r w:rsidR="00FA215A" w:rsidRPr="00DB5924">
              <w:rPr>
                <w:szCs w:val="24"/>
                <w:lang w:val="bg-BG"/>
              </w:rPr>
              <w:t xml:space="preserve"> </w:t>
            </w:r>
            <w:r w:rsidR="00AD4A8B" w:rsidRPr="00DB5924">
              <w:rPr>
                <w:szCs w:val="24"/>
                <w:lang w:val="bg-BG"/>
              </w:rPr>
              <w:t>само в парична форма</w:t>
            </w:r>
            <w:r w:rsidR="007440BE" w:rsidRPr="00DB5924">
              <w:rPr>
                <w:szCs w:val="24"/>
                <w:lang w:val="bg-BG"/>
              </w:rPr>
              <w:t xml:space="preserve">; </w:t>
            </w:r>
          </w:p>
          <w:p w14:paraId="34A6CD80" w14:textId="6A078320" w:rsidR="00EA6F3F" w:rsidRDefault="00205FB7" w:rsidP="00DB5924">
            <w:pPr>
              <w:pStyle w:val="BodyText"/>
              <w:tabs>
                <w:tab w:val="left" w:pos="851"/>
              </w:tabs>
              <w:spacing w:line="276" w:lineRule="auto"/>
              <w:rPr>
                <w:szCs w:val="24"/>
                <w:lang w:val="bg-BG"/>
              </w:rPr>
            </w:pPr>
            <w:r>
              <w:rPr>
                <w:b/>
                <w:szCs w:val="24"/>
                <w:lang w:val="bg-BG"/>
              </w:rPr>
              <w:t>7</w:t>
            </w:r>
            <w:r w:rsidR="007440BE" w:rsidRPr="00DB5924">
              <w:rPr>
                <w:b/>
                <w:szCs w:val="24"/>
                <w:lang w:val="bg-BG"/>
              </w:rPr>
              <w:t>.</w:t>
            </w:r>
            <w:r w:rsidR="00B0695A" w:rsidRPr="00DB5924">
              <w:rPr>
                <w:b/>
                <w:szCs w:val="24"/>
                <w:lang w:val="bg-BG"/>
              </w:rPr>
              <w:t>2.</w:t>
            </w:r>
            <w:r w:rsidR="00B0695A" w:rsidRPr="00DB5924">
              <w:rPr>
                <w:szCs w:val="24"/>
                <w:lang w:val="bg-BG"/>
              </w:rPr>
              <w:t xml:space="preserve"> </w:t>
            </w:r>
            <w:r w:rsidR="00EA6F3F" w:rsidRPr="00DB5924">
              <w:rPr>
                <w:szCs w:val="24"/>
                <w:lang w:val="bg-BG"/>
              </w:rPr>
              <w:t xml:space="preserve">спазват изискванията и сроковете при подаване на искане за получаване на авансово, посочени в настоящите условия, в административния договор или в Наредба № 4 от 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EA6F3F" w:rsidRPr="00DB5924">
              <w:rPr>
                <w:szCs w:val="24"/>
                <w:lang w:val="bg-BG"/>
              </w:rPr>
              <w:t>подмерките</w:t>
            </w:r>
            <w:proofErr w:type="spellEnd"/>
            <w:r w:rsidR="00EA6F3F" w:rsidRPr="00DB5924">
              <w:rPr>
                <w:szCs w:val="24"/>
                <w:lang w:val="bg-BG"/>
              </w:rPr>
              <w:t xml:space="preserve"> по чл. 9б, т. 2 от Закона за подпомагане на земеделските производители (Наредба № 4 от 2018 г.) </w:t>
            </w:r>
            <w:proofErr w:type="spellStart"/>
            <w:r w:rsidR="00EA6F3F" w:rsidRPr="00DB5924">
              <w:rPr>
                <w:szCs w:val="24"/>
                <w:lang w:val="bg-BG"/>
              </w:rPr>
              <w:t>обн</w:t>
            </w:r>
            <w:proofErr w:type="spellEnd"/>
            <w:r w:rsidR="00EA6F3F" w:rsidRPr="00DB5924">
              <w:rPr>
                <w:szCs w:val="24"/>
                <w:lang w:val="bg-BG"/>
              </w:rPr>
              <w:t>., ДВ, бр. 48 от 2018 г., включително като прилагат към искането за плащане документите, посочени в настоящите условия и/или в Наредба № 4 от 2018 г.;</w:t>
            </w:r>
          </w:p>
          <w:p w14:paraId="7E266A55" w14:textId="77777777" w:rsidR="00525360" w:rsidRPr="00525360" w:rsidRDefault="00205FB7" w:rsidP="00DB5924">
            <w:pPr>
              <w:pStyle w:val="BodyText"/>
              <w:tabs>
                <w:tab w:val="left" w:pos="851"/>
              </w:tabs>
              <w:spacing w:line="276" w:lineRule="auto"/>
              <w:rPr>
                <w:szCs w:val="24"/>
                <w:lang w:val="bg-BG"/>
              </w:rPr>
            </w:pPr>
            <w:r>
              <w:rPr>
                <w:b/>
                <w:szCs w:val="24"/>
                <w:lang w:val="bg-BG"/>
              </w:rPr>
              <w:t>7</w:t>
            </w:r>
            <w:r w:rsidR="00525360" w:rsidRPr="00525360">
              <w:rPr>
                <w:b/>
                <w:szCs w:val="24"/>
                <w:lang w:val="bg-BG"/>
              </w:rPr>
              <w:t>.3.</w:t>
            </w:r>
            <w:r w:rsidR="00525360">
              <w:rPr>
                <w:b/>
                <w:szCs w:val="24"/>
                <w:lang w:val="bg-BG"/>
              </w:rPr>
              <w:t xml:space="preserve"> </w:t>
            </w:r>
            <w:r w:rsidR="0002592F" w:rsidRPr="0002592F">
              <w:rPr>
                <w:szCs w:val="24"/>
                <w:lang w:val="bg-BG"/>
              </w:rPr>
              <w:t>са регистрирани и да</w:t>
            </w:r>
            <w:r w:rsidR="0002592F">
              <w:rPr>
                <w:b/>
                <w:szCs w:val="24"/>
                <w:lang w:val="bg-BG"/>
              </w:rPr>
              <w:t xml:space="preserve"> </w:t>
            </w:r>
            <w:r w:rsidR="00525360" w:rsidRPr="00525360">
              <w:rPr>
                <w:szCs w:val="24"/>
                <w:lang w:val="bg-BG"/>
              </w:rPr>
              <w:t>отговарят на изискванията на Закона за храните най-късно до датата на подаване на искане за окончателно плащане.</w:t>
            </w:r>
          </w:p>
          <w:p w14:paraId="22CA3FFC" w14:textId="77777777" w:rsidR="00525360" w:rsidRPr="00525360" w:rsidRDefault="00205FB7" w:rsidP="00DB5924">
            <w:pPr>
              <w:pStyle w:val="BodyText"/>
              <w:tabs>
                <w:tab w:val="left" w:pos="851"/>
              </w:tabs>
              <w:spacing w:line="276" w:lineRule="auto"/>
              <w:rPr>
                <w:szCs w:val="24"/>
                <w:lang w:val="bg-BG"/>
              </w:rPr>
            </w:pPr>
            <w:r>
              <w:rPr>
                <w:b/>
                <w:szCs w:val="24"/>
                <w:lang w:val="bg-BG"/>
              </w:rPr>
              <w:t>7</w:t>
            </w:r>
            <w:r w:rsidR="00525360">
              <w:rPr>
                <w:b/>
                <w:szCs w:val="24"/>
                <w:lang w:val="bg-BG"/>
              </w:rPr>
              <w:t>.4</w:t>
            </w:r>
            <w:r w:rsidR="007440BE" w:rsidRPr="00DB5924">
              <w:rPr>
                <w:b/>
                <w:szCs w:val="24"/>
                <w:lang w:val="bg-BG"/>
              </w:rPr>
              <w:t>.</w:t>
            </w:r>
            <w:r w:rsidR="007440BE" w:rsidRPr="00DB5924">
              <w:rPr>
                <w:szCs w:val="24"/>
                <w:lang w:val="bg-BG"/>
              </w:rPr>
              <w:t xml:space="preserve"> осигурят</w:t>
            </w:r>
            <w:r w:rsidR="00B0695A" w:rsidRPr="00DB5924">
              <w:rPr>
                <w:szCs w:val="24"/>
                <w:lang w:val="bg-BG"/>
              </w:rPr>
              <w:t xml:space="preserve"> в срока за </w:t>
            </w:r>
            <w:r w:rsidR="007440BE" w:rsidRPr="00DB5924">
              <w:rPr>
                <w:szCs w:val="24"/>
                <w:lang w:val="bg-BG"/>
              </w:rPr>
              <w:t>изпълнение на одобрения проект</w:t>
            </w:r>
            <w:r w:rsidR="00B0695A" w:rsidRPr="00DB5924">
              <w:rPr>
                <w:szCs w:val="24"/>
                <w:lang w:val="bg-BG"/>
              </w:rPr>
              <w:t xml:space="preserve"> необходимите лицензи, разрешителни или регистрации за извършване на дейността по проекта или за функционирането на всички активи, когато се изискват такива съгласно действащото законодателство;</w:t>
            </w:r>
          </w:p>
          <w:p w14:paraId="440558D3" w14:textId="77777777" w:rsidR="00B0695A" w:rsidRPr="00DB5924" w:rsidRDefault="00205FB7" w:rsidP="00DB5924">
            <w:pPr>
              <w:pStyle w:val="BodyText"/>
              <w:tabs>
                <w:tab w:val="center" w:pos="0"/>
                <w:tab w:val="left" w:pos="993"/>
              </w:tabs>
              <w:spacing w:line="276" w:lineRule="auto"/>
              <w:rPr>
                <w:i/>
                <w:szCs w:val="24"/>
                <w:lang w:val="bg-BG"/>
              </w:rPr>
            </w:pPr>
            <w:r>
              <w:rPr>
                <w:b/>
                <w:szCs w:val="24"/>
                <w:lang w:val="bg-BG"/>
              </w:rPr>
              <w:t>7</w:t>
            </w:r>
            <w:r w:rsidR="00525360">
              <w:rPr>
                <w:b/>
                <w:szCs w:val="24"/>
                <w:lang w:val="bg-BG"/>
              </w:rPr>
              <w:t>.5</w:t>
            </w:r>
            <w:r w:rsidR="007440BE" w:rsidRPr="00DB5924">
              <w:rPr>
                <w:b/>
                <w:szCs w:val="24"/>
                <w:lang w:val="bg-BG"/>
              </w:rPr>
              <w:t>.</w:t>
            </w:r>
            <w:r w:rsidR="007710EA" w:rsidRPr="00DB5924">
              <w:rPr>
                <w:szCs w:val="24"/>
                <w:lang w:val="bg-BG"/>
              </w:rPr>
              <w:t xml:space="preserve"> </w:t>
            </w:r>
            <w:r w:rsidR="007440BE" w:rsidRPr="00DB5924">
              <w:rPr>
                <w:szCs w:val="24"/>
                <w:lang w:val="bg-BG"/>
              </w:rPr>
              <w:t>подадат</w:t>
            </w:r>
            <w:r w:rsidR="007710EA" w:rsidRPr="00DB5924">
              <w:rPr>
                <w:szCs w:val="24"/>
                <w:lang w:val="bg-BG"/>
              </w:rPr>
              <w:t xml:space="preserve"> </w:t>
            </w:r>
            <w:r w:rsidR="007440BE" w:rsidRPr="00DB5924">
              <w:rPr>
                <w:szCs w:val="24"/>
                <w:lang w:val="bg-BG"/>
              </w:rPr>
              <w:t>искане</w:t>
            </w:r>
            <w:r w:rsidR="00B0695A" w:rsidRPr="00DB5924">
              <w:rPr>
                <w:szCs w:val="24"/>
                <w:lang w:val="bg-BG"/>
              </w:rPr>
              <w:t xml:space="preserve"> за окончателно плащане</w:t>
            </w:r>
            <w:r w:rsidR="007440BE" w:rsidRPr="00DB5924">
              <w:rPr>
                <w:szCs w:val="24"/>
                <w:lang w:val="bg-BG"/>
              </w:rPr>
              <w:t xml:space="preserve"> до изтичане на крайния срок за изпълнение на одобрения проект, ведно с документите, посочени в настоящите условия, при спазване на реда и условията, предвидени в </w:t>
            </w:r>
            <w:r w:rsidR="007710EA" w:rsidRPr="00DB5924">
              <w:rPr>
                <w:szCs w:val="24"/>
                <w:lang w:val="bg-BG"/>
              </w:rPr>
              <w:t xml:space="preserve">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7710EA" w:rsidRPr="00DB5924">
              <w:rPr>
                <w:szCs w:val="24"/>
                <w:lang w:val="bg-BG"/>
              </w:rPr>
              <w:t>подмерките</w:t>
            </w:r>
            <w:proofErr w:type="spellEnd"/>
            <w:r w:rsidR="007710EA" w:rsidRPr="00DB5924">
              <w:rPr>
                <w:szCs w:val="24"/>
                <w:lang w:val="bg-BG"/>
              </w:rPr>
              <w:t xml:space="preserve"> по чл. 9б, т. 2 от Закона за подпомагане на земеделските производители;</w:t>
            </w:r>
            <w:r w:rsidR="007440BE" w:rsidRPr="00DB5924">
              <w:rPr>
                <w:szCs w:val="24"/>
                <w:lang w:val="bg-BG"/>
              </w:rPr>
              <w:t xml:space="preserve"> </w:t>
            </w:r>
          </w:p>
          <w:p w14:paraId="1C2D6BEC" w14:textId="77777777"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shd w:val="clear" w:color="auto" w:fill="FEFEFE"/>
              </w:rPr>
              <w:t>7</w:t>
            </w:r>
            <w:r w:rsidR="00525360">
              <w:rPr>
                <w:rFonts w:ascii="Times New Roman" w:hAnsi="Times New Roman" w:cs="Times New Roman"/>
                <w:b/>
                <w:sz w:val="24"/>
                <w:szCs w:val="24"/>
                <w:shd w:val="clear" w:color="auto" w:fill="FEFEFE"/>
              </w:rPr>
              <w:t>.6</w:t>
            </w:r>
            <w:r w:rsidR="00B0695A" w:rsidRPr="00DB5924">
              <w:rPr>
                <w:rFonts w:ascii="Times New Roman" w:hAnsi="Times New Roman" w:cs="Times New Roman"/>
                <w:b/>
                <w:sz w:val="24"/>
                <w:szCs w:val="24"/>
                <w:shd w:val="clear" w:color="auto" w:fill="FEFEFE"/>
              </w:rPr>
              <w:t>.</w:t>
            </w:r>
            <w:r w:rsidR="001D3D0D" w:rsidRPr="00DB5924">
              <w:rPr>
                <w:rFonts w:ascii="Times New Roman" w:hAnsi="Times New Roman" w:cs="Times New Roman"/>
                <w:sz w:val="24"/>
                <w:szCs w:val="24"/>
                <w:shd w:val="clear" w:color="auto" w:fill="FEFEFE"/>
              </w:rPr>
              <w:t xml:space="preserve"> </w:t>
            </w:r>
            <w:r w:rsidR="00B0695A" w:rsidRPr="00DB5924">
              <w:rPr>
                <w:rFonts w:ascii="Times New Roman" w:hAnsi="Times New Roman" w:cs="Times New Roman"/>
                <w:sz w:val="24"/>
                <w:szCs w:val="24"/>
              </w:rPr>
              <w:t>изпълн</w:t>
            </w:r>
            <w:r w:rsidR="00FB2204" w:rsidRPr="00DB5924">
              <w:rPr>
                <w:rFonts w:ascii="Times New Roman" w:hAnsi="Times New Roman" w:cs="Times New Roman"/>
                <w:sz w:val="24"/>
                <w:szCs w:val="24"/>
              </w:rPr>
              <w:t>ят</w:t>
            </w:r>
            <w:r w:rsidR="00B0695A" w:rsidRPr="00DB5924">
              <w:rPr>
                <w:rFonts w:ascii="Times New Roman" w:hAnsi="Times New Roman" w:cs="Times New Roman"/>
                <w:sz w:val="24"/>
                <w:szCs w:val="24"/>
              </w:rPr>
              <w:t xml:space="preserve"> и въвед</w:t>
            </w:r>
            <w:r w:rsidR="00FB2204" w:rsidRPr="00DB5924">
              <w:rPr>
                <w:rFonts w:ascii="Times New Roman" w:hAnsi="Times New Roman" w:cs="Times New Roman"/>
                <w:sz w:val="24"/>
                <w:szCs w:val="24"/>
              </w:rPr>
              <w:t>ат</w:t>
            </w:r>
            <w:r w:rsidR="00B0695A" w:rsidRPr="00DB5924">
              <w:rPr>
                <w:rFonts w:ascii="Times New Roman" w:hAnsi="Times New Roman" w:cs="Times New Roman"/>
                <w:sz w:val="24"/>
                <w:szCs w:val="24"/>
              </w:rPr>
              <w:t xml:space="preserve"> в експлоатация в срок най-късно до подаване на </w:t>
            </w:r>
            <w:r w:rsidR="00FB2204" w:rsidRPr="00DB5924">
              <w:rPr>
                <w:rFonts w:ascii="Times New Roman" w:hAnsi="Times New Roman" w:cs="Times New Roman"/>
                <w:sz w:val="24"/>
                <w:szCs w:val="24"/>
              </w:rPr>
              <w:t>искането</w:t>
            </w:r>
            <w:r w:rsidR="00B0695A" w:rsidRPr="00DB5924">
              <w:rPr>
                <w:rFonts w:ascii="Times New Roman" w:hAnsi="Times New Roman" w:cs="Times New Roman"/>
                <w:sz w:val="24"/>
                <w:szCs w:val="24"/>
              </w:rPr>
              <w:t xml:space="preserve"> за окончателно плащане инвестициите (ако има такива), които не са предмет на подпомагане </w:t>
            </w:r>
            <w:r w:rsidR="00FB2204" w:rsidRPr="00DB5924">
              <w:rPr>
                <w:rFonts w:ascii="Times New Roman" w:hAnsi="Times New Roman" w:cs="Times New Roman"/>
                <w:sz w:val="24"/>
                <w:szCs w:val="24"/>
              </w:rPr>
              <w:t>по административния договор, но са</w:t>
            </w:r>
            <w:r w:rsidR="00B0695A" w:rsidRPr="00DB5924">
              <w:rPr>
                <w:rFonts w:ascii="Times New Roman" w:hAnsi="Times New Roman" w:cs="Times New Roman"/>
                <w:sz w:val="24"/>
                <w:szCs w:val="24"/>
              </w:rPr>
              <w:t xml:space="preserve"> необходими за изпълнението на одобрения проект и които са посочени в </w:t>
            </w:r>
            <w:r w:rsidR="00FB2204" w:rsidRPr="00DB5924">
              <w:rPr>
                <w:rFonts w:ascii="Times New Roman" w:hAnsi="Times New Roman" w:cs="Times New Roman"/>
                <w:sz w:val="24"/>
                <w:szCs w:val="24"/>
              </w:rPr>
              <w:t xml:space="preserve">приложение </w:t>
            </w:r>
            <w:r w:rsidR="001D3D0D" w:rsidRPr="00DB5924">
              <w:rPr>
                <w:rFonts w:ascii="Times New Roman" w:hAnsi="Times New Roman" w:cs="Times New Roman"/>
                <w:sz w:val="24"/>
                <w:szCs w:val="24"/>
              </w:rPr>
              <w:t xml:space="preserve">№ 2а </w:t>
            </w:r>
            <w:r w:rsidR="00FB2204" w:rsidRPr="00DB5924">
              <w:rPr>
                <w:rFonts w:ascii="Times New Roman" w:hAnsi="Times New Roman" w:cs="Times New Roman"/>
                <w:sz w:val="24"/>
                <w:szCs w:val="24"/>
              </w:rPr>
              <w:t>към административния договор;</w:t>
            </w:r>
          </w:p>
          <w:p w14:paraId="15920B56" w14:textId="1056631B"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sidR="00525360">
              <w:rPr>
                <w:rFonts w:ascii="Times New Roman" w:hAnsi="Times New Roman" w:cs="Times New Roman"/>
                <w:b/>
                <w:sz w:val="24"/>
                <w:szCs w:val="24"/>
              </w:rPr>
              <w:t>.7</w:t>
            </w:r>
            <w:r w:rsidR="00FB2204" w:rsidRPr="00DB5924">
              <w:rPr>
                <w:rFonts w:ascii="Times New Roman" w:hAnsi="Times New Roman" w:cs="Times New Roman"/>
                <w:b/>
                <w:sz w:val="24"/>
                <w:szCs w:val="24"/>
              </w:rPr>
              <w:t>.</w:t>
            </w:r>
            <w:r w:rsidR="00B0695A" w:rsidRPr="00DB5924">
              <w:rPr>
                <w:rFonts w:ascii="Times New Roman" w:hAnsi="Times New Roman" w:cs="Times New Roman"/>
                <w:sz w:val="24"/>
                <w:szCs w:val="24"/>
              </w:rPr>
              <w:t xml:space="preserve"> спазва разпоредбите на </w:t>
            </w:r>
            <w:r w:rsidR="00D13D5E" w:rsidRPr="00DB5924">
              <w:rPr>
                <w:rFonts w:ascii="Times New Roman" w:hAnsi="Times New Roman" w:cs="Times New Roman"/>
                <w:sz w:val="24"/>
                <w:szCs w:val="24"/>
              </w:rPr>
              <w:t>ЗОП</w:t>
            </w:r>
            <w:r w:rsidR="001656D4">
              <w:rPr>
                <w:rFonts w:ascii="Times New Roman" w:hAnsi="Times New Roman" w:cs="Times New Roman"/>
                <w:sz w:val="24"/>
                <w:szCs w:val="24"/>
                <w:lang w:val="en-US"/>
              </w:rPr>
              <w:t xml:space="preserve"> </w:t>
            </w:r>
            <w:r w:rsidR="00B0695A" w:rsidRPr="00DB5924">
              <w:rPr>
                <w:rFonts w:ascii="Times New Roman" w:hAnsi="Times New Roman" w:cs="Times New Roman"/>
                <w:sz w:val="24"/>
                <w:szCs w:val="24"/>
              </w:rPr>
              <w:t xml:space="preserve">и актовете по неговото прилагане, </w:t>
            </w:r>
            <w:r w:rsidR="00FB2204" w:rsidRPr="00DB5924">
              <w:rPr>
                <w:rFonts w:ascii="Times New Roman" w:hAnsi="Times New Roman" w:cs="Times New Roman"/>
                <w:sz w:val="24"/>
                <w:szCs w:val="24"/>
              </w:rPr>
              <w:t xml:space="preserve">както и указанията на РА, </w:t>
            </w:r>
            <w:r w:rsidR="00B0695A" w:rsidRPr="00DB5924">
              <w:rPr>
                <w:rFonts w:ascii="Times New Roman" w:hAnsi="Times New Roman" w:cs="Times New Roman"/>
                <w:sz w:val="24"/>
                <w:szCs w:val="24"/>
              </w:rPr>
              <w:t xml:space="preserve">когато възлага обществени поръчки за изпълнение на дейностите </w:t>
            </w:r>
            <w:r w:rsidR="00FB2204" w:rsidRPr="00DB5924">
              <w:rPr>
                <w:rFonts w:ascii="Times New Roman" w:hAnsi="Times New Roman" w:cs="Times New Roman"/>
                <w:sz w:val="24"/>
                <w:szCs w:val="24"/>
              </w:rPr>
              <w:t xml:space="preserve">по одобрения проект, при спазване на всички изисквания и срокове, посочени в настоящите условия </w:t>
            </w:r>
            <w:r w:rsidR="00D13D5E" w:rsidRPr="00DB5924">
              <w:rPr>
                <w:rFonts w:ascii="Times New Roman" w:hAnsi="Times New Roman" w:cs="Times New Roman"/>
                <w:sz w:val="24"/>
                <w:szCs w:val="24"/>
              </w:rPr>
              <w:t>(</w:t>
            </w:r>
            <w:r w:rsidR="00FB2204" w:rsidRPr="00DB5924">
              <w:rPr>
                <w:rFonts w:ascii="Times New Roman" w:hAnsi="Times New Roman" w:cs="Times New Roman"/>
                <w:i/>
                <w:sz w:val="24"/>
                <w:szCs w:val="24"/>
              </w:rPr>
              <w:t>важи когато бенефициентите са възложители по ЗОП</w:t>
            </w:r>
            <w:r w:rsidR="00D13D5E" w:rsidRPr="00DB5924">
              <w:rPr>
                <w:rFonts w:ascii="Times New Roman" w:hAnsi="Times New Roman" w:cs="Times New Roman"/>
                <w:sz w:val="24"/>
                <w:szCs w:val="24"/>
              </w:rPr>
              <w:t>)</w:t>
            </w:r>
            <w:r w:rsidR="00FB2204" w:rsidRPr="00DB5924">
              <w:rPr>
                <w:rFonts w:ascii="Times New Roman" w:hAnsi="Times New Roman" w:cs="Times New Roman"/>
                <w:sz w:val="24"/>
                <w:szCs w:val="24"/>
              </w:rPr>
              <w:t xml:space="preserve">. </w:t>
            </w:r>
          </w:p>
          <w:p w14:paraId="1EC9AA7A" w14:textId="0D9C71CD" w:rsidR="001D3D0D" w:rsidRDefault="00205FB7" w:rsidP="00DB5924">
            <w:pPr>
              <w:pStyle w:val="BodyText"/>
              <w:tabs>
                <w:tab w:val="center" w:pos="0"/>
                <w:tab w:val="left" w:pos="993"/>
              </w:tabs>
              <w:spacing w:line="276" w:lineRule="auto"/>
              <w:rPr>
                <w:rFonts w:eastAsiaTheme="minorEastAsia"/>
                <w:szCs w:val="24"/>
                <w:lang w:val="bg-BG" w:eastAsia="bg-BG"/>
              </w:rPr>
            </w:pPr>
            <w:r>
              <w:rPr>
                <w:b/>
                <w:szCs w:val="24"/>
                <w:lang w:val="bg-BG"/>
              </w:rPr>
              <w:t>7</w:t>
            </w:r>
            <w:r w:rsidR="00525360">
              <w:rPr>
                <w:b/>
                <w:szCs w:val="24"/>
                <w:lang w:val="bg-BG"/>
              </w:rPr>
              <w:t>.8</w:t>
            </w:r>
            <w:r w:rsidR="001D3D0D" w:rsidRPr="00DB5924">
              <w:rPr>
                <w:b/>
                <w:szCs w:val="24"/>
                <w:lang w:val="bg-BG"/>
              </w:rPr>
              <w:t>.</w:t>
            </w:r>
            <w:r w:rsidR="001D3D0D" w:rsidRPr="00DB5924">
              <w:rPr>
                <w:rFonts w:eastAsiaTheme="minorEastAsia"/>
                <w:szCs w:val="24"/>
                <w:lang w:val="bg-BG" w:eastAsia="bg-BG"/>
              </w:rPr>
              <w:t xml:space="preserve"> извършват за своя сметка плащанията към изпълнителите по проекта за разликата между размера на допустимите за финансово подпомагане разходи по проекта и окончателния размер на безвъзмездна финансова помощ, при наложена финансова корекция за установени нарушения на ЗОП</w:t>
            </w:r>
            <w:r>
              <w:rPr>
                <w:rFonts w:eastAsiaTheme="minorEastAsia"/>
                <w:szCs w:val="24"/>
                <w:lang w:val="bg-BG" w:eastAsia="bg-BG"/>
              </w:rPr>
              <w:t>.</w:t>
            </w:r>
          </w:p>
          <w:p w14:paraId="5EEDB757" w14:textId="6831B495" w:rsidR="001330C1" w:rsidRPr="0038303F" w:rsidRDefault="001330C1" w:rsidP="00DB5924">
            <w:pPr>
              <w:pStyle w:val="BodyText"/>
              <w:tabs>
                <w:tab w:val="center" w:pos="0"/>
                <w:tab w:val="left" w:pos="993"/>
              </w:tabs>
              <w:spacing w:line="276" w:lineRule="auto"/>
              <w:rPr>
                <w:rFonts w:eastAsiaTheme="minorEastAsia"/>
                <w:b/>
                <w:szCs w:val="24"/>
                <w:lang w:val="bg-BG" w:eastAsia="bg-BG"/>
              </w:rPr>
            </w:pPr>
            <w:r w:rsidRPr="0038303F">
              <w:rPr>
                <w:rFonts w:eastAsiaTheme="minorEastAsia"/>
                <w:b/>
                <w:szCs w:val="24"/>
                <w:lang w:val="bg-BG" w:eastAsia="bg-BG"/>
              </w:rPr>
              <w:t>7.9.</w:t>
            </w:r>
            <w:r>
              <w:rPr>
                <w:rFonts w:eastAsiaTheme="minorEastAsia"/>
                <w:b/>
                <w:szCs w:val="24"/>
                <w:lang w:val="bg-BG" w:eastAsia="bg-BG"/>
              </w:rPr>
              <w:t xml:space="preserve"> </w:t>
            </w:r>
            <w:r w:rsidRPr="0038303F">
              <w:rPr>
                <w:rFonts w:eastAsiaTheme="minorEastAsia"/>
                <w:szCs w:val="24"/>
                <w:lang w:val="bg-BG" w:eastAsia="bg-BG"/>
              </w:rPr>
              <w:t xml:space="preserve">въведе </w:t>
            </w:r>
            <w:r>
              <w:rPr>
                <w:rFonts w:eastAsiaTheme="minorEastAsia"/>
                <w:szCs w:val="24"/>
                <w:lang w:val="bg-BG" w:eastAsia="bg-BG"/>
              </w:rPr>
              <w:t>в експлоатация/ползване обектите за преработка, в случаите на т. 15 от раздел 11.1 „Критерии за допустимост на кандидатите“ от Условията за кандидатстване.</w:t>
            </w:r>
          </w:p>
          <w:p w14:paraId="399DC1B1" w14:textId="77777777" w:rsidR="00B0695A" w:rsidRPr="00DB5924" w:rsidRDefault="00205FB7" w:rsidP="00DB5924">
            <w:pPr>
              <w:pStyle w:val="BodyText"/>
              <w:tabs>
                <w:tab w:val="center" w:pos="0"/>
                <w:tab w:val="left" w:pos="993"/>
              </w:tabs>
              <w:spacing w:line="276" w:lineRule="auto"/>
              <w:rPr>
                <w:szCs w:val="24"/>
                <w:lang w:val="bg-BG"/>
              </w:rPr>
            </w:pPr>
            <w:r>
              <w:rPr>
                <w:b/>
                <w:iCs/>
                <w:szCs w:val="24"/>
                <w:lang w:val="bg-BG"/>
              </w:rPr>
              <w:lastRenderedPageBreak/>
              <w:t>8</w:t>
            </w:r>
            <w:r w:rsidR="00FB2204" w:rsidRPr="00DB5924">
              <w:rPr>
                <w:b/>
                <w:iCs/>
                <w:szCs w:val="24"/>
                <w:lang w:val="bg-BG"/>
              </w:rPr>
              <w:t xml:space="preserve">. </w:t>
            </w:r>
            <w:r w:rsidR="00FB2204" w:rsidRPr="00DB5924">
              <w:rPr>
                <w:szCs w:val="24"/>
                <w:lang w:val="bg-BG"/>
              </w:rPr>
              <w:t>Бенефиц</w:t>
            </w:r>
            <w:r w:rsidR="007407F5">
              <w:rPr>
                <w:szCs w:val="24"/>
                <w:lang w:val="bg-BG"/>
              </w:rPr>
              <w:t>и</w:t>
            </w:r>
            <w:r w:rsidR="00FB2204" w:rsidRPr="00DB5924">
              <w:rPr>
                <w:szCs w:val="24"/>
                <w:lang w:val="bg-BG"/>
              </w:rPr>
              <w:t>ентите</w:t>
            </w:r>
            <w:r w:rsidR="00B0695A" w:rsidRPr="00DB5924">
              <w:rPr>
                <w:szCs w:val="24"/>
                <w:lang w:val="bg-BG"/>
              </w:rPr>
              <w:t xml:space="preserve"> се задължава</w:t>
            </w:r>
            <w:r w:rsidR="00FB2204" w:rsidRPr="00DB5924">
              <w:rPr>
                <w:szCs w:val="24"/>
                <w:lang w:val="bg-BG"/>
              </w:rPr>
              <w:t>т</w:t>
            </w:r>
            <w:r w:rsidR="00B0695A" w:rsidRPr="00DB5924">
              <w:rPr>
                <w:szCs w:val="24"/>
                <w:lang w:val="bg-BG"/>
              </w:rPr>
              <w:t xml:space="preserve"> от датата на сключването </w:t>
            </w:r>
            <w:r w:rsidR="00397F16" w:rsidRPr="00DB5924">
              <w:rPr>
                <w:szCs w:val="24"/>
                <w:lang w:val="bg-BG"/>
              </w:rPr>
              <w:t xml:space="preserve">на </w:t>
            </w:r>
            <w:r w:rsidR="00FB2204" w:rsidRPr="00DB5924">
              <w:rPr>
                <w:szCs w:val="24"/>
                <w:lang w:val="bg-BG"/>
              </w:rPr>
              <w:t>административния догово</w:t>
            </w:r>
            <w:r w:rsidR="00D57168" w:rsidRPr="00DB5924">
              <w:rPr>
                <w:szCs w:val="24"/>
                <w:lang w:val="bg-BG"/>
              </w:rPr>
              <w:t>р</w:t>
            </w:r>
            <w:r w:rsidR="00B0695A" w:rsidRPr="00DB5924">
              <w:rPr>
                <w:szCs w:val="24"/>
                <w:lang w:val="bg-BG"/>
              </w:rPr>
              <w:t xml:space="preserve"> до изтичане на </w:t>
            </w:r>
            <w:r w:rsidR="00CF7154" w:rsidRPr="00DB5924">
              <w:rPr>
                <w:szCs w:val="24"/>
                <w:lang w:val="bg-BG"/>
              </w:rPr>
              <w:t xml:space="preserve">срока за </w:t>
            </w:r>
            <w:r w:rsidR="00B0695A" w:rsidRPr="00DB5924">
              <w:rPr>
                <w:szCs w:val="24"/>
                <w:lang w:val="bg-BG"/>
              </w:rPr>
              <w:t>мониторинг</w:t>
            </w:r>
            <w:r w:rsidR="00CF7154" w:rsidRPr="00DB5924">
              <w:rPr>
                <w:szCs w:val="24"/>
                <w:lang w:val="bg-BG"/>
              </w:rPr>
              <w:t xml:space="preserve"> да</w:t>
            </w:r>
            <w:r w:rsidR="00B0695A" w:rsidRPr="00DB5924">
              <w:rPr>
                <w:szCs w:val="24"/>
                <w:lang w:val="bg-BG"/>
              </w:rPr>
              <w:t>:</w:t>
            </w:r>
          </w:p>
          <w:p w14:paraId="741C860E" w14:textId="504829EB"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8</w:t>
            </w:r>
            <w:r w:rsidR="00FB2204" w:rsidRPr="00DB5924">
              <w:rPr>
                <w:rFonts w:ascii="Times New Roman" w:hAnsi="Times New Roman" w:cs="Times New Roman"/>
                <w:b/>
                <w:sz w:val="24"/>
                <w:szCs w:val="24"/>
              </w:rPr>
              <w:t>.1</w:t>
            </w:r>
            <w:r w:rsidR="00CF7154" w:rsidRPr="00DB5924">
              <w:rPr>
                <w:rFonts w:ascii="Times New Roman" w:hAnsi="Times New Roman" w:cs="Times New Roman"/>
                <w:b/>
                <w:sz w:val="24"/>
                <w:szCs w:val="24"/>
              </w:rPr>
              <w:t>.</w:t>
            </w:r>
            <w:r w:rsidR="00CF7154" w:rsidRPr="00DB5924">
              <w:rPr>
                <w:rFonts w:ascii="Times New Roman" w:hAnsi="Times New Roman" w:cs="Times New Roman"/>
                <w:sz w:val="24"/>
                <w:szCs w:val="24"/>
              </w:rPr>
              <w:t xml:space="preserve"> </w:t>
            </w:r>
            <w:r w:rsidR="00C3006D" w:rsidRPr="00C3006D">
              <w:rPr>
                <w:rFonts w:ascii="Times New Roman" w:hAnsi="Times New Roman" w:cs="Times New Roman"/>
                <w:sz w:val="24"/>
                <w:szCs w:val="24"/>
              </w:rPr>
              <w:t>водят всички финансови операции, свързани с подпомаганите дейности, в отделна счетоводна система или в отделни счетоводни аналитични сметки, специално открити за проекта</w:t>
            </w:r>
            <w:r w:rsidR="00FD75D8">
              <w:rPr>
                <w:rFonts w:ascii="Times New Roman" w:hAnsi="Times New Roman" w:cs="Times New Roman"/>
                <w:sz w:val="24"/>
                <w:szCs w:val="24"/>
              </w:rPr>
              <w:t>;</w:t>
            </w:r>
            <w:r w:rsidR="00B0695A" w:rsidRPr="00DB5924">
              <w:rPr>
                <w:rFonts w:ascii="Times New Roman" w:hAnsi="Times New Roman" w:cs="Times New Roman"/>
                <w:sz w:val="24"/>
                <w:szCs w:val="24"/>
              </w:rPr>
              <w:t xml:space="preserve"> </w:t>
            </w:r>
          </w:p>
          <w:p w14:paraId="054FB05D" w14:textId="77777777" w:rsidR="00B0695A" w:rsidRPr="00DB5924" w:rsidRDefault="00205FB7" w:rsidP="00DB5924">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t>8</w:t>
            </w:r>
            <w:r w:rsidR="00B0695A" w:rsidRPr="00DB5924">
              <w:rPr>
                <w:rFonts w:ascii="Times New Roman" w:hAnsi="Times New Roman" w:cs="Times New Roman"/>
                <w:b/>
                <w:sz w:val="24"/>
                <w:szCs w:val="24"/>
              </w:rPr>
              <w:t>.</w:t>
            </w:r>
            <w:r w:rsidR="00FB2204" w:rsidRPr="00DB5924">
              <w:rPr>
                <w:rFonts w:ascii="Times New Roman" w:hAnsi="Times New Roman" w:cs="Times New Roman"/>
                <w:b/>
                <w:sz w:val="24"/>
                <w:szCs w:val="24"/>
              </w:rPr>
              <w:t>2.</w:t>
            </w:r>
            <w:r w:rsidR="00CF7154"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 xml:space="preserve">съхраняват всички документи, свързани с изпълнението на одобрения проект и извършване на подпомаганата дейност до изтичане на шест месеца, считано от изтичане на срока за мониторинг. </w:t>
            </w:r>
          </w:p>
          <w:p w14:paraId="5D2D9B34" w14:textId="77777777" w:rsidR="00D57168" w:rsidRPr="00DB5924" w:rsidRDefault="00205FB7" w:rsidP="00DB5924">
            <w:pPr>
              <w:pStyle w:val="BodyText"/>
              <w:tabs>
                <w:tab w:val="center" w:pos="0"/>
                <w:tab w:val="left" w:pos="993"/>
              </w:tabs>
              <w:spacing w:line="276" w:lineRule="auto"/>
              <w:rPr>
                <w:szCs w:val="24"/>
                <w:lang w:val="bg-BG"/>
              </w:rPr>
            </w:pPr>
            <w:r>
              <w:rPr>
                <w:b/>
                <w:iCs/>
                <w:szCs w:val="24"/>
                <w:lang w:val="bg-BG"/>
              </w:rPr>
              <w:t>9</w:t>
            </w:r>
            <w:r w:rsidR="00D57168" w:rsidRPr="00DB5924">
              <w:rPr>
                <w:b/>
                <w:iCs/>
                <w:szCs w:val="24"/>
                <w:lang w:val="bg-BG"/>
              </w:rPr>
              <w:t xml:space="preserve">. </w:t>
            </w:r>
            <w:r w:rsidR="00D57168" w:rsidRPr="00DB5924">
              <w:rPr>
                <w:szCs w:val="24"/>
                <w:lang w:val="bg-BG"/>
              </w:rPr>
              <w:t>Бенефиц</w:t>
            </w:r>
            <w:r w:rsidR="007407F5">
              <w:rPr>
                <w:szCs w:val="24"/>
                <w:lang w:val="bg-BG"/>
              </w:rPr>
              <w:t>и</w:t>
            </w:r>
            <w:r w:rsidR="00D57168" w:rsidRPr="00DB5924">
              <w:rPr>
                <w:szCs w:val="24"/>
                <w:lang w:val="bg-BG"/>
              </w:rPr>
              <w:t xml:space="preserve">ентите се задължават от датата на изпълнение на одобрения проект до изтичане на </w:t>
            </w:r>
            <w:r w:rsidR="0028589F" w:rsidRPr="00DB5924">
              <w:rPr>
                <w:szCs w:val="24"/>
                <w:lang w:val="bg-BG"/>
              </w:rPr>
              <w:t xml:space="preserve">срока за </w:t>
            </w:r>
            <w:r w:rsidR="00D57168" w:rsidRPr="00DB5924">
              <w:rPr>
                <w:szCs w:val="24"/>
                <w:lang w:val="bg-BG"/>
              </w:rPr>
              <w:t>мониторинг</w:t>
            </w:r>
            <w:r w:rsidR="0028589F" w:rsidRPr="00DB5924">
              <w:rPr>
                <w:szCs w:val="24"/>
                <w:lang w:val="bg-BG"/>
              </w:rPr>
              <w:t xml:space="preserve"> да</w:t>
            </w:r>
            <w:r w:rsidR="00D57168" w:rsidRPr="00DB5924">
              <w:rPr>
                <w:szCs w:val="24"/>
                <w:lang w:val="bg-BG"/>
              </w:rPr>
              <w:t>:</w:t>
            </w:r>
          </w:p>
          <w:p w14:paraId="39A7F54E" w14:textId="77777777" w:rsidR="00B0695A"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sidR="00FB2204" w:rsidRPr="00DB5924">
              <w:rPr>
                <w:rFonts w:ascii="Times New Roman" w:hAnsi="Times New Roman" w:cs="Times New Roman"/>
                <w:b/>
                <w:sz w:val="24"/>
                <w:szCs w:val="24"/>
              </w:rPr>
              <w:t>.</w:t>
            </w:r>
            <w:r w:rsidR="00D57168" w:rsidRPr="00DB5924">
              <w:rPr>
                <w:rFonts w:ascii="Times New Roman" w:hAnsi="Times New Roman" w:cs="Times New Roman"/>
                <w:b/>
                <w:sz w:val="24"/>
                <w:szCs w:val="24"/>
              </w:rPr>
              <w:t>1</w:t>
            </w:r>
            <w:r w:rsidR="0028589F" w:rsidRPr="00DB5924">
              <w:rPr>
                <w:rFonts w:ascii="Times New Roman" w:hAnsi="Times New Roman" w:cs="Times New Roman"/>
                <w:b/>
                <w:sz w:val="24"/>
                <w:szCs w:val="24"/>
              </w:rPr>
              <w:t>.</w:t>
            </w:r>
            <w:r w:rsidR="0028589F"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използва</w:t>
            </w:r>
            <w:r w:rsidR="00D57168" w:rsidRPr="00DB5924">
              <w:rPr>
                <w:rFonts w:ascii="Times New Roman" w:hAnsi="Times New Roman" w:cs="Times New Roman"/>
                <w:sz w:val="24"/>
                <w:szCs w:val="24"/>
              </w:rPr>
              <w:t>т</w:t>
            </w:r>
            <w:r w:rsidR="00B0695A" w:rsidRPr="00DB5924">
              <w:rPr>
                <w:rFonts w:ascii="Times New Roman" w:hAnsi="Times New Roman" w:cs="Times New Roman"/>
                <w:sz w:val="24"/>
                <w:szCs w:val="24"/>
              </w:rPr>
              <w:t xml:space="preserve"> активите и изпълнява</w:t>
            </w:r>
            <w:r w:rsidR="00D13D5E" w:rsidRPr="00DB5924">
              <w:rPr>
                <w:rFonts w:ascii="Times New Roman" w:hAnsi="Times New Roman" w:cs="Times New Roman"/>
                <w:sz w:val="24"/>
                <w:szCs w:val="24"/>
              </w:rPr>
              <w:t>т</w:t>
            </w:r>
            <w:r w:rsidR="00B0695A" w:rsidRPr="00DB5924">
              <w:rPr>
                <w:rFonts w:ascii="Times New Roman" w:hAnsi="Times New Roman" w:cs="Times New Roman"/>
                <w:sz w:val="24"/>
                <w:szCs w:val="24"/>
              </w:rPr>
              <w:t xml:space="preserve"> дейностите – обект на подпомагане по </w:t>
            </w:r>
            <w:r w:rsidR="00FB2204" w:rsidRPr="00DB5924">
              <w:rPr>
                <w:rFonts w:ascii="Times New Roman" w:hAnsi="Times New Roman" w:cs="Times New Roman"/>
                <w:sz w:val="24"/>
                <w:szCs w:val="24"/>
              </w:rPr>
              <w:t>административния</w:t>
            </w:r>
            <w:r w:rsidR="00B0695A" w:rsidRPr="00DB5924">
              <w:rPr>
                <w:rFonts w:ascii="Times New Roman" w:hAnsi="Times New Roman" w:cs="Times New Roman"/>
                <w:sz w:val="24"/>
                <w:szCs w:val="24"/>
              </w:rPr>
              <w:t xml:space="preserve"> договор, съгласно съответното им </w:t>
            </w:r>
            <w:r w:rsidR="00D57168" w:rsidRPr="00DB5924">
              <w:rPr>
                <w:rFonts w:ascii="Times New Roman" w:hAnsi="Times New Roman" w:cs="Times New Roman"/>
                <w:sz w:val="24"/>
                <w:szCs w:val="24"/>
              </w:rPr>
              <w:t>предназначение и капацитет, посочени</w:t>
            </w:r>
            <w:r w:rsidR="00B0695A" w:rsidRPr="00DB5924">
              <w:rPr>
                <w:rFonts w:ascii="Times New Roman" w:hAnsi="Times New Roman" w:cs="Times New Roman"/>
                <w:sz w:val="24"/>
                <w:szCs w:val="24"/>
              </w:rPr>
              <w:t xml:space="preserve"> в</w:t>
            </w:r>
            <w:r w:rsidR="00FB2204" w:rsidRPr="00DB5924">
              <w:rPr>
                <w:rFonts w:ascii="Times New Roman" w:hAnsi="Times New Roman" w:cs="Times New Roman"/>
                <w:sz w:val="24"/>
                <w:szCs w:val="24"/>
              </w:rPr>
              <w:t xml:space="preserve"> представения към проектното предложение</w:t>
            </w:r>
            <w:r w:rsidR="0028589F"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 xml:space="preserve">и одобрен от </w:t>
            </w:r>
            <w:r w:rsidR="00D13D5E" w:rsidRPr="00DB5924">
              <w:rPr>
                <w:rFonts w:ascii="Times New Roman" w:hAnsi="Times New Roman" w:cs="Times New Roman"/>
                <w:sz w:val="24"/>
                <w:szCs w:val="24"/>
              </w:rPr>
              <w:t>Фонда</w:t>
            </w:r>
            <w:r w:rsidR="0028589F"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бизнес</w:t>
            </w:r>
            <w:r w:rsidR="0028589F" w:rsidRPr="00DB5924">
              <w:rPr>
                <w:rFonts w:ascii="Times New Roman" w:hAnsi="Times New Roman" w:cs="Times New Roman"/>
                <w:sz w:val="24"/>
                <w:szCs w:val="24"/>
              </w:rPr>
              <w:t xml:space="preserve"> </w:t>
            </w:r>
            <w:r w:rsidR="00B0695A" w:rsidRPr="00DB5924">
              <w:rPr>
                <w:rFonts w:ascii="Times New Roman" w:hAnsi="Times New Roman" w:cs="Times New Roman"/>
                <w:sz w:val="24"/>
                <w:szCs w:val="24"/>
              </w:rPr>
              <w:t>план</w:t>
            </w:r>
            <w:r w:rsidR="00D57168" w:rsidRPr="00DB5924">
              <w:rPr>
                <w:rFonts w:ascii="Times New Roman" w:hAnsi="Times New Roman" w:cs="Times New Roman"/>
                <w:sz w:val="24"/>
                <w:szCs w:val="24"/>
              </w:rPr>
              <w:t>;</w:t>
            </w:r>
          </w:p>
          <w:p w14:paraId="7B7A7BE3" w14:textId="77777777" w:rsidR="00B0695A" w:rsidRPr="00DB5924" w:rsidRDefault="00205FB7" w:rsidP="00DB5924">
            <w:pPr>
              <w:pStyle w:val="BodyText"/>
              <w:tabs>
                <w:tab w:val="center" w:pos="0"/>
                <w:tab w:val="left" w:pos="993"/>
              </w:tabs>
              <w:spacing w:line="276" w:lineRule="auto"/>
              <w:rPr>
                <w:szCs w:val="24"/>
                <w:lang w:val="bg-BG"/>
              </w:rPr>
            </w:pPr>
            <w:r>
              <w:rPr>
                <w:b/>
                <w:szCs w:val="24"/>
                <w:lang w:val="bg-BG"/>
              </w:rPr>
              <w:t>9</w:t>
            </w:r>
            <w:r w:rsidR="00D57168" w:rsidRPr="00DB5924">
              <w:rPr>
                <w:b/>
                <w:szCs w:val="24"/>
                <w:lang w:val="bg-BG"/>
              </w:rPr>
              <w:t>.2</w:t>
            </w:r>
            <w:r w:rsidR="0028589F" w:rsidRPr="00DB5924">
              <w:rPr>
                <w:szCs w:val="24"/>
                <w:lang w:val="bg-BG"/>
              </w:rPr>
              <w:t>.</w:t>
            </w:r>
            <w:r w:rsidR="00B0695A" w:rsidRPr="00DB5924">
              <w:rPr>
                <w:szCs w:val="24"/>
                <w:lang w:val="bg-BG"/>
              </w:rPr>
              <w:t xml:space="preserve"> </w:t>
            </w:r>
            <w:r w:rsidR="0028589F" w:rsidRPr="00DB5924">
              <w:rPr>
                <w:szCs w:val="24"/>
                <w:lang w:val="bg-BG"/>
              </w:rPr>
              <w:t xml:space="preserve">не преотстъпват </w:t>
            </w:r>
            <w:r w:rsidR="00B0695A" w:rsidRPr="00DB5924">
              <w:rPr>
                <w:szCs w:val="24"/>
                <w:lang w:val="bg-BG"/>
              </w:rPr>
              <w:t>под каквато и да е форма ползването и не извършва</w:t>
            </w:r>
            <w:r w:rsidR="00D57168" w:rsidRPr="00DB5924">
              <w:rPr>
                <w:szCs w:val="24"/>
                <w:lang w:val="bg-BG"/>
              </w:rPr>
              <w:t>т</w:t>
            </w:r>
            <w:r w:rsidR="00B0695A" w:rsidRPr="00DB5924">
              <w:rPr>
                <w:szCs w:val="24"/>
                <w:lang w:val="bg-BG"/>
              </w:rPr>
              <w:t xml:space="preserve"> разпоредителни сделки с</w:t>
            </w:r>
            <w:r w:rsidR="0028589F" w:rsidRPr="00DB5924">
              <w:rPr>
                <w:szCs w:val="24"/>
                <w:lang w:val="bg-BG"/>
              </w:rPr>
              <w:t xml:space="preserve"> </w:t>
            </w:r>
            <w:r w:rsidR="00B0695A" w:rsidRPr="00DB5924">
              <w:rPr>
                <w:szCs w:val="24"/>
                <w:shd w:val="clear" w:color="auto" w:fill="FEFEFE"/>
                <w:lang w:val="bg-BG"/>
              </w:rPr>
              <w:t xml:space="preserve">активи - предмет на подпомагане по </w:t>
            </w:r>
            <w:r w:rsidR="00D57168" w:rsidRPr="00DB5924">
              <w:rPr>
                <w:szCs w:val="24"/>
                <w:shd w:val="clear" w:color="auto" w:fill="FEFEFE"/>
                <w:lang w:val="bg-BG"/>
              </w:rPr>
              <w:t>административния</w:t>
            </w:r>
            <w:r w:rsidR="00B0695A" w:rsidRPr="00DB5924">
              <w:rPr>
                <w:szCs w:val="24"/>
                <w:shd w:val="clear" w:color="auto" w:fill="FEFEFE"/>
                <w:lang w:val="bg-BG"/>
              </w:rPr>
              <w:t xml:space="preserve"> договор</w:t>
            </w:r>
            <w:r w:rsidR="00D57168" w:rsidRPr="00DB5924">
              <w:rPr>
                <w:szCs w:val="24"/>
                <w:lang w:val="bg-BG"/>
              </w:rPr>
              <w:t xml:space="preserve"> (освен когато това се изисква по закон),</w:t>
            </w:r>
            <w:r w:rsidR="00B0695A" w:rsidRPr="00DB5924">
              <w:rPr>
                <w:szCs w:val="24"/>
                <w:lang w:val="bg-BG"/>
              </w:rPr>
              <w:t xml:space="preserve"> както и да не допуска</w:t>
            </w:r>
            <w:r w:rsidR="0028589F" w:rsidRPr="00DB5924">
              <w:rPr>
                <w:szCs w:val="24"/>
                <w:lang w:val="bg-BG"/>
              </w:rPr>
              <w:t>т</w:t>
            </w:r>
            <w:r w:rsidR="00B0695A" w:rsidRPr="00DB5924">
              <w:rPr>
                <w:szCs w:val="24"/>
                <w:lang w:val="bg-BG"/>
              </w:rPr>
              <w:t xml:space="preserve"> принудително изпълнение върху такива активи</w:t>
            </w:r>
            <w:r w:rsidR="00F40433">
              <w:rPr>
                <w:szCs w:val="24"/>
              </w:rPr>
              <w:t>.</w:t>
            </w:r>
            <w:r w:rsidR="00D57168" w:rsidRPr="00DB5924">
              <w:rPr>
                <w:szCs w:val="24"/>
                <w:lang w:val="bg-BG"/>
              </w:rPr>
              <w:t xml:space="preserve"> </w:t>
            </w:r>
            <w:r w:rsidR="00F40433">
              <w:rPr>
                <w:szCs w:val="24"/>
                <w:lang w:val="bg-BG"/>
              </w:rPr>
              <w:t>Условието не се отнася</w:t>
            </w:r>
            <w:r w:rsidR="00F40433" w:rsidRPr="00DB5924">
              <w:rPr>
                <w:szCs w:val="24"/>
                <w:lang w:val="bg-BG"/>
              </w:rPr>
              <w:t xml:space="preserve"> </w:t>
            </w:r>
            <w:r w:rsidR="00F40433">
              <w:rPr>
                <w:szCs w:val="24"/>
                <w:lang w:val="bg-BG"/>
              </w:rPr>
              <w:t>за</w:t>
            </w:r>
            <w:r w:rsidR="00D57168" w:rsidRPr="00DB5924">
              <w:rPr>
                <w:szCs w:val="24"/>
                <w:lang w:val="bg-BG"/>
              </w:rPr>
              <w:t xml:space="preserve"> </w:t>
            </w:r>
            <w:r w:rsidR="00B0695A" w:rsidRPr="00DB5924">
              <w:rPr>
                <w:szCs w:val="24"/>
                <w:lang w:val="bg-BG"/>
              </w:rPr>
              <w:t>случаите на</w:t>
            </w:r>
            <w:r w:rsidR="00B0695A" w:rsidRPr="00DB5924">
              <w:rPr>
                <w:szCs w:val="24"/>
                <w:shd w:val="clear" w:color="auto" w:fill="FEFEFE"/>
                <w:lang w:val="bg-BG"/>
              </w:rPr>
              <w:t xml:space="preserve"> подмяната на оборудване с изтекъл амортизационен срок</w:t>
            </w:r>
            <w:r w:rsidR="00B0695A" w:rsidRPr="00DB5924">
              <w:rPr>
                <w:szCs w:val="24"/>
                <w:lang w:val="bg-BG"/>
              </w:rPr>
              <w:t xml:space="preserve">. В последния случай подмяната е допустима за </w:t>
            </w:r>
            <w:proofErr w:type="spellStart"/>
            <w:r w:rsidR="00B0695A" w:rsidRPr="00DB5924">
              <w:rPr>
                <w:szCs w:val="24"/>
                <w:lang w:val="bg-BG"/>
              </w:rPr>
              <w:t>новопроизведено</w:t>
            </w:r>
            <w:proofErr w:type="spellEnd"/>
            <w:r w:rsidR="00B0695A" w:rsidRPr="00DB5924">
              <w:rPr>
                <w:szCs w:val="24"/>
                <w:lang w:val="bg-BG"/>
              </w:rPr>
              <w:t xml:space="preserve"> оборудване със </w:t>
            </w:r>
            <w:r w:rsidR="00D57168" w:rsidRPr="00DB5924">
              <w:rPr>
                <w:szCs w:val="24"/>
                <w:lang w:val="bg-BG"/>
              </w:rPr>
              <w:t>същите или  по-добри</w:t>
            </w:r>
            <w:r w:rsidR="00B0695A" w:rsidRPr="00DB5924">
              <w:rPr>
                <w:szCs w:val="24"/>
                <w:lang w:val="bg-BG"/>
              </w:rPr>
              <w:t xml:space="preserve"> характеристики и може да се извърши</w:t>
            </w:r>
            <w:r w:rsidR="00D57168" w:rsidRPr="00DB5924">
              <w:rPr>
                <w:szCs w:val="24"/>
                <w:lang w:val="bg-BG"/>
              </w:rPr>
              <w:t xml:space="preserve"> само</w:t>
            </w:r>
            <w:r w:rsidR="00B0695A" w:rsidRPr="00DB5924">
              <w:rPr>
                <w:szCs w:val="24"/>
                <w:lang w:val="bg-BG"/>
              </w:rPr>
              <w:t xml:space="preserve"> след изрично одобрение от </w:t>
            </w:r>
            <w:r w:rsidR="00D57168" w:rsidRPr="00DB5924">
              <w:rPr>
                <w:szCs w:val="24"/>
                <w:lang w:val="bg-BG"/>
              </w:rPr>
              <w:t>РА</w:t>
            </w:r>
            <w:r w:rsidR="00B0695A" w:rsidRPr="00DB5924">
              <w:rPr>
                <w:szCs w:val="24"/>
                <w:lang w:val="bg-BG"/>
              </w:rPr>
              <w:t>;</w:t>
            </w:r>
          </w:p>
          <w:p w14:paraId="24EFA967" w14:textId="77777777" w:rsidR="00B0695A" w:rsidRPr="00DB5924" w:rsidRDefault="00205FB7" w:rsidP="00DB5924">
            <w:pPr>
              <w:spacing w:line="276" w:lineRule="auto"/>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9</w:t>
            </w:r>
            <w:r w:rsidR="00D57168" w:rsidRPr="00DB5924">
              <w:rPr>
                <w:rFonts w:ascii="Times New Roman" w:hAnsi="Times New Roman" w:cs="Times New Roman"/>
                <w:b/>
                <w:sz w:val="24"/>
                <w:szCs w:val="24"/>
                <w:shd w:val="clear" w:color="auto" w:fill="FEFEFE"/>
              </w:rPr>
              <w:t>.3</w:t>
            </w:r>
            <w:r w:rsidR="00B0695A" w:rsidRPr="00DB5924">
              <w:rPr>
                <w:rFonts w:ascii="Times New Roman" w:hAnsi="Times New Roman" w:cs="Times New Roman"/>
                <w:b/>
                <w:sz w:val="24"/>
                <w:szCs w:val="24"/>
                <w:shd w:val="clear" w:color="auto" w:fill="FEFEFE"/>
              </w:rPr>
              <w:t>.</w:t>
            </w:r>
            <w:r w:rsidR="0028589F" w:rsidRPr="00DB5924">
              <w:rPr>
                <w:rFonts w:ascii="Times New Roman" w:hAnsi="Times New Roman" w:cs="Times New Roman"/>
                <w:sz w:val="24"/>
                <w:szCs w:val="24"/>
                <w:shd w:val="clear" w:color="auto" w:fill="FEFEFE"/>
              </w:rPr>
              <w:t xml:space="preserve"> </w:t>
            </w:r>
            <w:r w:rsidR="00B0695A" w:rsidRPr="00DB5924">
              <w:rPr>
                <w:rFonts w:ascii="Times New Roman" w:hAnsi="Times New Roman" w:cs="Times New Roman"/>
                <w:sz w:val="24"/>
                <w:szCs w:val="24"/>
                <w:shd w:val="clear" w:color="auto" w:fill="FEFEFE"/>
              </w:rPr>
              <w:t>не преустановява</w:t>
            </w:r>
            <w:r w:rsidR="00D57168" w:rsidRPr="00DB5924">
              <w:rPr>
                <w:rFonts w:ascii="Times New Roman" w:hAnsi="Times New Roman" w:cs="Times New Roman"/>
                <w:sz w:val="24"/>
                <w:szCs w:val="24"/>
                <w:shd w:val="clear" w:color="auto" w:fill="FEFEFE"/>
              </w:rPr>
              <w:t>т</w:t>
            </w:r>
            <w:r w:rsidR="00B0695A" w:rsidRPr="00DB5924">
              <w:rPr>
                <w:rFonts w:ascii="Times New Roman" w:hAnsi="Times New Roman" w:cs="Times New Roman"/>
                <w:sz w:val="24"/>
                <w:szCs w:val="24"/>
                <w:shd w:val="clear" w:color="auto" w:fill="FEFEFE"/>
              </w:rPr>
              <w:t xml:space="preserve"> подпомогнатата дейност поради каквито и да са причини, освен изменящите се сезонни условия за производство и/или предоставяне на услуги </w:t>
            </w:r>
            <w:r w:rsidR="00D13D5E" w:rsidRPr="00DB5924">
              <w:rPr>
                <w:rFonts w:ascii="Times New Roman" w:hAnsi="Times New Roman" w:cs="Times New Roman"/>
                <w:sz w:val="24"/>
                <w:szCs w:val="24"/>
                <w:shd w:val="clear" w:color="auto" w:fill="FEFEFE"/>
              </w:rPr>
              <w:t>(</w:t>
            </w:r>
            <w:r w:rsidR="00B0695A" w:rsidRPr="00DB5924">
              <w:rPr>
                <w:rFonts w:ascii="Times New Roman" w:hAnsi="Times New Roman" w:cs="Times New Roman"/>
                <w:i/>
                <w:sz w:val="24"/>
                <w:szCs w:val="24"/>
                <w:shd w:val="clear" w:color="auto" w:fill="FEFEFE"/>
              </w:rPr>
              <w:t xml:space="preserve">когато това е </w:t>
            </w:r>
            <w:proofErr w:type="spellStart"/>
            <w:r w:rsidR="00B0695A" w:rsidRPr="00DB5924">
              <w:rPr>
                <w:rFonts w:ascii="Times New Roman" w:hAnsi="Times New Roman" w:cs="Times New Roman"/>
                <w:i/>
                <w:sz w:val="24"/>
                <w:szCs w:val="24"/>
                <w:shd w:val="clear" w:color="auto" w:fill="FEFEFE"/>
              </w:rPr>
              <w:t>относимо</w:t>
            </w:r>
            <w:proofErr w:type="spellEnd"/>
            <w:r w:rsidR="00B0695A" w:rsidRPr="00DB5924">
              <w:rPr>
                <w:rFonts w:ascii="Times New Roman" w:hAnsi="Times New Roman" w:cs="Times New Roman"/>
                <w:i/>
                <w:sz w:val="24"/>
                <w:szCs w:val="24"/>
                <w:shd w:val="clear" w:color="auto" w:fill="FEFEFE"/>
              </w:rPr>
              <w:t xml:space="preserve"> и е предвидено в </w:t>
            </w:r>
            <w:r w:rsidR="00D57168" w:rsidRPr="00DB5924">
              <w:rPr>
                <w:rFonts w:ascii="Times New Roman" w:hAnsi="Times New Roman" w:cs="Times New Roman"/>
                <w:i/>
                <w:sz w:val="24"/>
                <w:szCs w:val="24"/>
                <w:shd w:val="clear" w:color="auto" w:fill="FEFEFE"/>
              </w:rPr>
              <w:t xml:space="preserve">представения към проектното предложение и одобрен от </w:t>
            </w:r>
            <w:r w:rsidR="00D13D5E" w:rsidRPr="00DB5924">
              <w:rPr>
                <w:rFonts w:ascii="Times New Roman" w:hAnsi="Times New Roman" w:cs="Times New Roman"/>
                <w:i/>
                <w:sz w:val="24"/>
                <w:szCs w:val="24"/>
                <w:shd w:val="clear" w:color="auto" w:fill="FEFEFE"/>
              </w:rPr>
              <w:t>Фонда</w:t>
            </w:r>
            <w:r w:rsidR="00B0695A" w:rsidRPr="00DB5924">
              <w:rPr>
                <w:rFonts w:ascii="Times New Roman" w:hAnsi="Times New Roman" w:cs="Times New Roman"/>
                <w:i/>
                <w:sz w:val="24"/>
                <w:szCs w:val="24"/>
                <w:shd w:val="clear" w:color="auto" w:fill="FEFEFE"/>
              </w:rPr>
              <w:t xml:space="preserve"> бизнес план</w:t>
            </w:r>
            <w:r w:rsidR="00D13D5E" w:rsidRPr="00DB5924">
              <w:rPr>
                <w:rFonts w:ascii="Times New Roman" w:hAnsi="Times New Roman" w:cs="Times New Roman"/>
                <w:i/>
                <w:sz w:val="24"/>
                <w:szCs w:val="24"/>
                <w:shd w:val="clear" w:color="auto" w:fill="FEFEFE"/>
              </w:rPr>
              <w:t>)</w:t>
            </w:r>
            <w:r w:rsidR="00B0695A" w:rsidRPr="00DB5924">
              <w:rPr>
                <w:rFonts w:ascii="Times New Roman" w:hAnsi="Times New Roman" w:cs="Times New Roman"/>
                <w:sz w:val="24"/>
                <w:szCs w:val="24"/>
                <w:shd w:val="clear" w:color="auto" w:fill="FEFEFE"/>
              </w:rPr>
              <w:t>;</w:t>
            </w:r>
          </w:p>
          <w:p w14:paraId="1942AAAA" w14:textId="77777777" w:rsidR="00B0695A" w:rsidRPr="00DB5924" w:rsidRDefault="00205FB7" w:rsidP="00DB5924">
            <w:pPr>
              <w:spacing w:line="276" w:lineRule="auto"/>
              <w:jc w:val="both"/>
              <w:rPr>
                <w:rFonts w:ascii="Times New Roman" w:hAnsi="Times New Roman" w:cs="Times New Roman"/>
                <w:sz w:val="24"/>
                <w:szCs w:val="24"/>
                <w:shd w:val="clear" w:color="auto" w:fill="FEFEFE"/>
              </w:rPr>
            </w:pPr>
            <w:r>
              <w:rPr>
                <w:rFonts w:ascii="Times New Roman" w:hAnsi="Times New Roman" w:cs="Times New Roman"/>
                <w:b/>
                <w:sz w:val="24"/>
                <w:szCs w:val="24"/>
                <w:shd w:val="clear" w:color="auto" w:fill="FEFEFE"/>
              </w:rPr>
              <w:t>9</w:t>
            </w:r>
            <w:r w:rsidR="00D57168" w:rsidRPr="00DB5924">
              <w:rPr>
                <w:rFonts w:ascii="Times New Roman" w:hAnsi="Times New Roman" w:cs="Times New Roman"/>
                <w:b/>
                <w:sz w:val="24"/>
                <w:szCs w:val="24"/>
                <w:shd w:val="clear" w:color="auto" w:fill="FEFEFE"/>
              </w:rPr>
              <w:t>.4.</w:t>
            </w:r>
            <w:r w:rsidR="00B0695A" w:rsidRPr="00DB5924">
              <w:rPr>
                <w:rFonts w:ascii="Times New Roman" w:hAnsi="Times New Roman" w:cs="Times New Roman"/>
                <w:sz w:val="24"/>
                <w:szCs w:val="24"/>
                <w:shd w:val="clear" w:color="auto" w:fill="FEFEFE"/>
              </w:rPr>
              <w:t xml:space="preserve"> подновява</w:t>
            </w:r>
            <w:r w:rsidR="00D57168" w:rsidRPr="00DB5924">
              <w:rPr>
                <w:rFonts w:ascii="Times New Roman" w:hAnsi="Times New Roman" w:cs="Times New Roman"/>
                <w:sz w:val="24"/>
                <w:szCs w:val="24"/>
                <w:shd w:val="clear" w:color="auto" w:fill="FEFEFE"/>
              </w:rPr>
              <w:t>т</w:t>
            </w:r>
            <w:r w:rsidR="00B0695A" w:rsidRPr="00DB5924">
              <w:rPr>
                <w:rFonts w:ascii="Times New Roman" w:hAnsi="Times New Roman" w:cs="Times New Roman"/>
                <w:sz w:val="24"/>
                <w:szCs w:val="24"/>
                <w:shd w:val="clear" w:color="auto" w:fill="FEFEFE"/>
              </w:rPr>
              <w:t xml:space="preserve">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r w:rsidR="007F40EF" w:rsidRPr="00DB5924">
              <w:rPr>
                <w:rFonts w:ascii="Times New Roman" w:hAnsi="Times New Roman" w:cs="Times New Roman"/>
                <w:sz w:val="24"/>
                <w:szCs w:val="24"/>
                <w:shd w:val="clear" w:color="auto" w:fill="FEFEFE"/>
              </w:rPr>
              <w:t>;</w:t>
            </w:r>
          </w:p>
          <w:p w14:paraId="2D99F1DC" w14:textId="77777777" w:rsidR="00D57168" w:rsidRPr="00DB5924" w:rsidRDefault="00205FB7" w:rsidP="00DB5924">
            <w:pPr>
              <w:pStyle w:val="BodyText"/>
              <w:tabs>
                <w:tab w:val="center" w:pos="0"/>
              </w:tabs>
              <w:spacing w:line="276" w:lineRule="auto"/>
              <w:rPr>
                <w:szCs w:val="24"/>
                <w:lang w:val="bg-BG"/>
              </w:rPr>
            </w:pPr>
            <w:r>
              <w:rPr>
                <w:b/>
                <w:szCs w:val="24"/>
                <w:lang w:val="bg-BG"/>
              </w:rPr>
              <w:t>9</w:t>
            </w:r>
            <w:r w:rsidR="00D57168" w:rsidRPr="00DB5924">
              <w:rPr>
                <w:b/>
                <w:szCs w:val="24"/>
                <w:lang w:val="bg-BG"/>
              </w:rPr>
              <w:t>.5.</w:t>
            </w:r>
            <w:r w:rsidR="00D57168" w:rsidRPr="00DB5924">
              <w:rPr>
                <w:szCs w:val="24"/>
                <w:lang w:val="bg-BG"/>
              </w:rPr>
              <w:t xml:space="preserve"> не променят местоположението на подпомаганата дейност извън </w:t>
            </w:r>
            <w:r w:rsidR="0028589F" w:rsidRPr="00DB5924">
              <w:rPr>
                <w:szCs w:val="24"/>
                <w:lang w:val="bg-BG"/>
              </w:rPr>
              <w:t>допустимите територии</w:t>
            </w:r>
            <w:r w:rsidR="00D57168" w:rsidRPr="00DB5924">
              <w:rPr>
                <w:szCs w:val="24"/>
                <w:lang w:val="bg-BG"/>
              </w:rPr>
              <w:t>;</w:t>
            </w:r>
          </w:p>
          <w:p w14:paraId="05E03DF2" w14:textId="74C5AA40" w:rsidR="00D57168" w:rsidRPr="00DB5924" w:rsidRDefault="00205FB7"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9</w:t>
            </w:r>
            <w:r w:rsidR="00D57168" w:rsidRPr="00DB5924">
              <w:rPr>
                <w:rFonts w:ascii="Times New Roman" w:hAnsi="Times New Roman" w:cs="Times New Roman"/>
                <w:b/>
                <w:sz w:val="24"/>
                <w:szCs w:val="24"/>
              </w:rPr>
              <w:t>.6.</w:t>
            </w:r>
            <w:r w:rsidR="00B31F3E"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поддържат съответствие с всеки критерии за подбор, по който проектното предложение е било оценено, съгласно списък с критериите за подбор и получените точки по всеки от тях, представляващи приложение към административния договор</w:t>
            </w:r>
            <w:r w:rsidR="00F40433">
              <w:rPr>
                <w:rFonts w:ascii="Times New Roman" w:hAnsi="Times New Roman" w:cs="Times New Roman"/>
                <w:sz w:val="24"/>
                <w:szCs w:val="24"/>
              </w:rPr>
              <w:t xml:space="preserve"> с изключение на критерии </w:t>
            </w:r>
            <w:r w:rsidR="008271A9">
              <w:rPr>
                <w:rFonts w:ascii="Times New Roman" w:hAnsi="Times New Roman" w:cs="Times New Roman"/>
                <w:sz w:val="24"/>
                <w:szCs w:val="24"/>
              </w:rPr>
              <w:t>2.</w:t>
            </w:r>
            <w:r w:rsidR="009639EB">
              <w:rPr>
                <w:rFonts w:ascii="Times New Roman" w:hAnsi="Times New Roman" w:cs="Times New Roman"/>
                <w:sz w:val="24"/>
                <w:szCs w:val="24"/>
              </w:rPr>
              <w:t xml:space="preserve">1 и </w:t>
            </w:r>
            <w:r w:rsidR="00F40433">
              <w:rPr>
                <w:rFonts w:ascii="Times New Roman" w:hAnsi="Times New Roman" w:cs="Times New Roman"/>
                <w:sz w:val="24"/>
                <w:szCs w:val="24"/>
              </w:rPr>
              <w:t>2.</w:t>
            </w:r>
            <w:r w:rsidR="009639EB">
              <w:rPr>
                <w:rFonts w:ascii="Times New Roman" w:hAnsi="Times New Roman" w:cs="Times New Roman"/>
                <w:sz w:val="24"/>
                <w:szCs w:val="24"/>
              </w:rPr>
              <w:t xml:space="preserve">2 </w:t>
            </w:r>
            <w:r w:rsidR="00F40433" w:rsidRPr="00F40433">
              <w:rPr>
                <w:rFonts w:ascii="Times New Roman" w:hAnsi="Times New Roman" w:cs="Times New Roman"/>
                <w:sz w:val="24"/>
                <w:szCs w:val="24"/>
              </w:rPr>
              <w:t>от раздел 22.1 „Критерии за оценка на проектни предложения“ от Условията за кандидатстване</w:t>
            </w:r>
            <w:r w:rsidR="00D57168" w:rsidRPr="00DB5924">
              <w:rPr>
                <w:rFonts w:ascii="Times New Roman" w:hAnsi="Times New Roman" w:cs="Times New Roman"/>
                <w:sz w:val="24"/>
                <w:szCs w:val="24"/>
              </w:rPr>
              <w:t>. При неспазване на това задължение РА отказва изцяло или частично изплащане на финансовата помощ, респ.</w:t>
            </w:r>
            <w:r w:rsidR="00B31F3E"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претендира възстановяване на изплатената финансова помощ</w:t>
            </w:r>
            <w:r w:rsidR="00117B76" w:rsidRPr="00DB5924">
              <w:rPr>
                <w:rFonts w:ascii="Times New Roman" w:hAnsi="Times New Roman" w:cs="Times New Roman"/>
                <w:sz w:val="24"/>
                <w:szCs w:val="24"/>
              </w:rPr>
              <w:t>,</w:t>
            </w:r>
            <w:r w:rsidR="00D57168" w:rsidRPr="00DB5924">
              <w:rPr>
                <w:rFonts w:ascii="Times New Roman" w:hAnsi="Times New Roman" w:cs="Times New Roman"/>
                <w:sz w:val="24"/>
                <w:szCs w:val="24"/>
              </w:rPr>
              <w:t xml:space="preserve"> в размерите, посочени в административния договор</w:t>
            </w:r>
            <w:r w:rsidR="00B31F3E" w:rsidRPr="00DB5924">
              <w:rPr>
                <w:rFonts w:ascii="Times New Roman" w:hAnsi="Times New Roman" w:cs="Times New Roman"/>
                <w:sz w:val="24"/>
                <w:szCs w:val="24"/>
              </w:rPr>
              <w:t xml:space="preserve"> и в 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 обнародвани в ДВ, бр. 77 от 01.09.2020 г.</w:t>
            </w:r>
            <w:r w:rsidR="00D57168" w:rsidRPr="00DB5924">
              <w:rPr>
                <w:rFonts w:ascii="Times New Roman" w:hAnsi="Times New Roman" w:cs="Times New Roman"/>
                <w:sz w:val="24"/>
                <w:szCs w:val="24"/>
              </w:rPr>
              <w:t>;</w:t>
            </w:r>
          </w:p>
          <w:p w14:paraId="06B52929" w14:textId="65D91CEE" w:rsidR="00D57168" w:rsidRDefault="00D317F2"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9</w:t>
            </w:r>
            <w:r w:rsidR="00D57168" w:rsidRPr="00DB5924">
              <w:rPr>
                <w:rFonts w:ascii="Times New Roman" w:hAnsi="Times New Roman" w:cs="Times New Roman"/>
                <w:b/>
                <w:sz w:val="24"/>
                <w:szCs w:val="24"/>
              </w:rPr>
              <w:t>.7</w:t>
            </w:r>
            <w:r w:rsidR="00C75BC7" w:rsidRPr="00DB5924">
              <w:rPr>
                <w:rFonts w:ascii="Times New Roman" w:hAnsi="Times New Roman" w:cs="Times New Roman"/>
                <w:b/>
                <w:sz w:val="24"/>
                <w:szCs w:val="24"/>
              </w:rPr>
              <w:t>.</w:t>
            </w:r>
            <w:r w:rsidR="00B31F3E"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спазва</w:t>
            </w:r>
            <w:r w:rsidR="00AD4A8B" w:rsidRPr="00DB5924">
              <w:rPr>
                <w:rFonts w:ascii="Times New Roman" w:hAnsi="Times New Roman" w:cs="Times New Roman"/>
                <w:sz w:val="24"/>
                <w:szCs w:val="24"/>
              </w:rPr>
              <w:t>т</w:t>
            </w:r>
            <w:r w:rsidR="00D57168" w:rsidRPr="00DB5924">
              <w:rPr>
                <w:rFonts w:ascii="Times New Roman" w:hAnsi="Times New Roman" w:cs="Times New Roman"/>
                <w:sz w:val="24"/>
                <w:szCs w:val="24"/>
              </w:rPr>
              <w:t xml:space="preserve"> и други свои задължения, посочени в административния договор или в приложим нормативен акт</w:t>
            </w:r>
            <w:r w:rsidR="00323175">
              <w:rPr>
                <w:rFonts w:ascii="Times New Roman" w:hAnsi="Times New Roman" w:cs="Times New Roman"/>
                <w:sz w:val="24"/>
                <w:szCs w:val="24"/>
              </w:rPr>
              <w:t>.</w:t>
            </w:r>
          </w:p>
          <w:p w14:paraId="6EF8BEDE" w14:textId="05AE1F34" w:rsidR="00A16EBA" w:rsidRPr="00DB5924"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0</w:t>
            </w:r>
            <w:r w:rsidR="00D57168" w:rsidRPr="00DB5924">
              <w:rPr>
                <w:rFonts w:ascii="Times New Roman" w:hAnsi="Times New Roman" w:cs="Times New Roman"/>
                <w:b/>
                <w:sz w:val="24"/>
                <w:szCs w:val="24"/>
              </w:rPr>
              <w:t>.</w:t>
            </w:r>
            <w:r w:rsidR="00A16EBA" w:rsidRPr="00DB5924">
              <w:rPr>
                <w:rFonts w:ascii="Times New Roman" w:hAnsi="Times New Roman" w:cs="Times New Roman"/>
                <w:sz w:val="24"/>
                <w:szCs w:val="24"/>
              </w:rPr>
              <w:t xml:space="preserve"> Специални разпоредби във</w:t>
            </w:r>
            <w:r w:rsidR="004365A1" w:rsidRPr="00DB5924">
              <w:rPr>
                <w:rFonts w:ascii="Times New Roman" w:hAnsi="Times New Roman" w:cs="Times New Roman"/>
                <w:sz w:val="24"/>
                <w:szCs w:val="24"/>
              </w:rPr>
              <w:t xml:space="preserve"> връзка със задълженията по т. </w:t>
            </w:r>
            <w:r w:rsidR="00AE4E44">
              <w:rPr>
                <w:rFonts w:ascii="Times New Roman" w:hAnsi="Times New Roman" w:cs="Times New Roman"/>
                <w:sz w:val="24"/>
                <w:szCs w:val="24"/>
                <w:lang w:val="en-US"/>
              </w:rPr>
              <w:t>9</w:t>
            </w:r>
            <w:r w:rsidR="00A16EBA" w:rsidRPr="00DB5924">
              <w:rPr>
                <w:rFonts w:ascii="Times New Roman" w:hAnsi="Times New Roman" w:cs="Times New Roman"/>
                <w:sz w:val="24"/>
                <w:szCs w:val="24"/>
              </w:rPr>
              <w:t>:</w:t>
            </w:r>
          </w:p>
          <w:p w14:paraId="57BF3499" w14:textId="2212354A" w:rsidR="00D57168" w:rsidRPr="00DB5924"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0</w:t>
            </w:r>
            <w:r w:rsidR="00A16EBA" w:rsidRPr="00DB5924">
              <w:rPr>
                <w:rFonts w:ascii="Times New Roman" w:hAnsi="Times New Roman" w:cs="Times New Roman"/>
                <w:b/>
                <w:sz w:val="24"/>
                <w:szCs w:val="24"/>
              </w:rPr>
              <w:t>.1.</w:t>
            </w:r>
            <w:r w:rsidR="004365A1" w:rsidRPr="00DB5924">
              <w:rPr>
                <w:rFonts w:ascii="Times New Roman" w:hAnsi="Times New Roman" w:cs="Times New Roman"/>
                <w:sz w:val="24"/>
                <w:szCs w:val="24"/>
              </w:rPr>
              <w:t xml:space="preserve"> </w:t>
            </w:r>
            <w:r w:rsidR="00A16EBA" w:rsidRPr="00DB5924">
              <w:rPr>
                <w:rFonts w:ascii="Times New Roman" w:hAnsi="Times New Roman" w:cs="Times New Roman"/>
                <w:sz w:val="24"/>
                <w:szCs w:val="24"/>
              </w:rPr>
              <w:t>Когато бенефициентите са</w:t>
            </w:r>
            <w:r w:rsidR="00D57168" w:rsidRPr="00DB5924">
              <w:rPr>
                <w:rFonts w:ascii="Times New Roman" w:hAnsi="Times New Roman" w:cs="Times New Roman"/>
                <w:sz w:val="24"/>
                <w:szCs w:val="24"/>
              </w:rPr>
              <w:t xml:space="preserve"> признати групи/организации на производители</w:t>
            </w:r>
            <w:r w:rsidR="00D13D5E" w:rsidRPr="00DB5924">
              <w:rPr>
                <w:rFonts w:ascii="Times New Roman" w:hAnsi="Times New Roman" w:cs="Times New Roman"/>
                <w:sz w:val="24"/>
                <w:szCs w:val="24"/>
              </w:rPr>
              <w:t>,</w:t>
            </w:r>
            <w:r w:rsidR="00D57168" w:rsidRPr="00DB5924">
              <w:rPr>
                <w:rFonts w:ascii="Times New Roman" w:hAnsi="Times New Roman" w:cs="Times New Roman"/>
                <w:sz w:val="24"/>
                <w:szCs w:val="24"/>
              </w:rPr>
              <w:t xml:space="preserve"> преотстъпване</w:t>
            </w:r>
            <w:r w:rsidR="00D13D5E" w:rsidRPr="00DB5924">
              <w:rPr>
                <w:rFonts w:ascii="Times New Roman" w:hAnsi="Times New Roman" w:cs="Times New Roman"/>
                <w:sz w:val="24"/>
                <w:szCs w:val="24"/>
              </w:rPr>
              <w:t>то</w:t>
            </w:r>
            <w:r w:rsidR="004365A1" w:rsidRPr="00DB5924">
              <w:rPr>
                <w:rFonts w:ascii="Times New Roman" w:hAnsi="Times New Roman" w:cs="Times New Roman"/>
                <w:sz w:val="24"/>
                <w:szCs w:val="24"/>
              </w:rPr>
              <w:t xml:space="preserve"> </w:t>
            </w:r>
            <w:r w:rsidR="00D13D5E" w:rsidRPr="00DB5924">
              <w:rPr>
                <w:rFonts w:ascii="Times New Roman" w:hAnsi="Times New Roman" w:cs="Times New Roman"/>
                <w:sz w:val="24"/>
                <w:szCs w:val="24"/>
              </w:rPr>
              <w:t xml:space="preserve">на </w:t>
            </w:r>
            <w:r w:rsidR="00D57168" w:rsidRPr="00DB5924">
              <w:rPr>
                <w:rFonts w:ascii="Times New Roman" w:hAnsi="Times New Roman" w:cs="Times New Roman"/>
                <w:sz w:val="24"/>
                <w:szCs w:val="24"/>
              </w:rPr>
              <w:t xml:space="preserve">ползването на активите - предмет на подпомагане на съдружниците и/или акционерите и/или членовете на юридическите лица - </w:t>
            </w:r>
            <w:r w:rsidR="00A16EBA" w:rsidRPr="00DB5924">
              <w:rPr>
                <w:rFonts w:ascii="Times New Roman" w:hAnsi="Times New Roman" w:cs="Times New Roman"/>
                <w:sz w:val="24"/>
                <w:szCs w:val="24"/>
              </w:rPr>
              <w:t>бенефиц</w:t>
            </w:r>
            <w:r w:rsidR="00CA7146" w:rsidRPr="00DB5924">
              <w:rPr>
                <w:rFonts w:ascii="Times New Roman" w:hAnsi="Times New Roman" w:cs="Times New Roman"/>
                <w:sz w:val="24"/>
                <w:szCs w:val="24"/>
              </w:rPr>
              <w:t>и</w:t>
            </w:r>
            <w:r w:rsidR="00A16EBA" w:rsidRPr="00DB5924">
              <w:rPr>
                <w:rFonts w:ascii="Times New Roman" w:hAnsi="Times New Roman" w:cs="Times New Roman"/>
                <w:sz w:val="24"/>
                <w:szCs w:val="24"/>
              </w:rPr>
              <w:t>енти</w:t>
            </w:r>
            <w:r w:rsidR="00D57168" w:rsidRPr="00DB5924">
              <w:rPr>
                <w:rFonts w:ascii="Times New Roman" w:hAnsi="Times New Roman" w:cs="Times New Roman"/>
                <w:sz w:val="24"/>
                <w:szCs w:val="24"/>
              </w:rPr>
              <w:t xml:space="preserve">, не се смята за неизпълнение на задължението по т. </w:t>
            </w:r>
            <w:r>
              <w:rPr>
                <w:rFonts w:ascii="Times New Roman" w:hAnsi="Times New Roman" w:cs="Times New Roman"/>
                <w:sz w:val="24"/>
                <w:szCs w:val="24"/>
              </w:rPr>
              <w:t>9</w:t>
            </w:r>
            <w:r w:rsidR="00A16EBA" w:rsidRPr="00DB5924">
              <w:rPr>
                <w:rFonts w:ascii="Times New Roman" w:hAnsi="Times New Roman" w:cs="Times New Roman"/>
                <w:sz w:val="24"/>
                <w:szCs w:val="24"/>
              </w:rPr>
              <w:t>.2</w:t>
            </w:r>
            <w:r w:rsidR="00B11D48">
              <w:rPr>
                <w:rFonts w:ascii="Times New Roman" w:hAnsi="Times New Roman" w:cs="Times New Roman"/>
                <w:sz w:val="24"/>
                <w:szCs w:val="24"/>
              </w:rPr>
              <w:t>;</w:t>
            </w:r>
          </w:p>
          <w:p w14:paraId="5D51A56D" w14:textId="77777777" w:rsidR="00D57168" w:rsidRPr="00DB5924" w:rsidRDefault="00D317F2" w:rsidP="00DD26D1">
            <w:pPr>
              <w:spacing w:line="276" w:lineRule="auto"/>
              <w:jc w:val="both"/>
              <w:rPr>
                <w:rFonts w:ascii="Times New Roman" w:hAnsi="Times New Roman" w:cs="Times New Roman"/>
                <w:sz w:val="24"/>
                <w:szCs w:val="24"/>
                <w:highlight w:val="yellow"/>
              </w:rPr>
            </w:pPr>
            <w:r w:rsidRPr="00DB5924">
              <w:rPr>
                <w:rFonts w:ascii="Times New Roman" w:hAnsi="Times New Roman" w:cs="Times New Roman"/>
                <w:b/>
                <w:sz w:val="24"/>
                <w:szCs w:val="24"/>
              </w:rPr>
              <w:t>1</w:t>
            </w:r>
            <w:r>
              <w:rPr>
                <w:rFonts w:ascii="Times New Roman" w:hAnsi="Times New Roman" w:cs="Times New Roman"/>
                <w:b/>
                <w:sz w:val="24"/>
                <w:szCs w:val="24"/>
              </w:rPr>
              <w:t>0</w:t>
            </w:r>
            <w:r w:rsidR="00A16EBA" w:rsidRPr="00DB5924">
              <w:rPr>
                <w:rFonts w:ascii="Times New Roman" w:hAnsi="Times New Roman" w:cs="Times New Roman"/>
                <w:b/>
                <w:sz w:val="24"/>
                <w:szCs w:val="24"/>
              </w:rPr>
              <w:t>.2</w:t>
            </w:r>
            <w:r w:rsidR="00A16EBA" w:rsidRPr="00DB5924">
              <w:rPr>
                <w:rFonts w:ascii="Times New Roman" w:hAnsi="Times New Roman" w:cs="Times New Roman"/>
                <w:sz w:val="24"/>
                <w:szCs w:val="24"/>
              </w:rPr>
              <w:t xml:space="preserve">. Задължението по т. </w:t>
            </w:r>
            <w:r>
              <w:rPr>
                <w:rFonts w:ascii="Times New Roman" w:hAnsi="Times New Roman" w:cs="Times New Roman"/>
                <w:sz w:val="24"/>
                <w:szCs w:val="24"/>
              </w:rPr>
              <w:t>9</w:t>
            </w:r>
            <w:r w:rsidR="00A16EBA" w:rsidRPr="00DB5924">
              <w:rPr>
                <w:rFonts w:ascii="Times New Roman" w:hAnsi="Times New Roman" w:cs="Times New Roman"/>
                <w:sz w:val="24"/>
                <w:szCs w:val="24"/>
              </w:rPr>
              <w:t>.2</w:t>
            </w:r>
            <w:r w:rsidR="00D57168" w:rsidRPr="00DB5924">
              <w:rPr>
                <w:rFonts w:ascii="Times New Roman" w:hAnsi="Times New Roman" w:cs="Times New Roman"/>
                <w:sz w:val="24"/>
                <w:szCs w:val="24"/>
              </w:rPr>
              <w:t xml:space="preserve"> бенефициентът да не </w:t>
            </w:r>
            <w:r w:rsidR="00AD4A8B" w:rsidRPr="00DB5924">
              <w:rPr>
                <w:rFonts w:ascii="Times New Roman" w:hAnsi="Times New Roman" w:cs="Times New Roman"/>
                <w:sz w:val="24"/>
                <w:szCs w:val="24"/>
              </w:rPr>
              <w:t>извършва разпоредителни сделки</w:t>
            </w:r>
            <w:r w:rsidR="00D57168" w:rsidRPr="00DB5924">
              <w:rPr>
                <w:rFonts w:ascii="Times New Roman" w:hAnsi="Times New Roman" w:cs="Times New Roman"/>
                <w:sz w:val="24"/>
                <w:szCs w:val="24"/>
              </w:rPr>
              <w:t xml:space="preserve"> не се прилага, когато собствеността върху активите – предмет на подпомагане, се прехвърля в резултат на прехвърляне на търговското предприятие </w:t>
            </w:r>
            <w:r w:rsidR="00D13D5E" w:rsidRPr="00DB5924">
              <w:rPr>
                <w:rFonts w:ascii="Times New Roman" w:hAnsi="Times New Roman" w:cs="Times New Roman"/>
                <w:sz w:val="24"/>
                <w:szCs w:val="24"/>
              </w:rPr>
              <w:t>от</w:t>
            </w:r>
            <w:r w:rsidR="004365A1" w:rsidRPr="00DB5924">
              <w:rPr>
                <w:rFonts w:ascii="Times New Roman" w:hAnsi="Times New Roman" w:cs="Times New Roman"/>
                <w:sz w:val="24"/>
                <w:szCs w:val="24"/>
              </w:rPr>
              <w:t xml:space="preserve"> </w:t>
            </w:r>
            <w:r w:rsidR="00D57168" w:rsidRPr="00DB5924">
              <w:rPr>
                <w:rFonts w:ascii="Times New Roman" w:hAnsi="Times New Roman" w:cs="Times New Roman"/>
                <w:sz w:val="24"/>
                <w:szCs w:val="24"/>
              </w:rPr>
              <w:t xml:space="preserve">едноличния търговец – бенефициент, на еднолично търговско дружество, в което той е едноличен собственик на капитала, съчетано със заличаване на едноличния търговец. </w:t>
            </w:r>
          </w:p>
          <w:p w14:paraId="20442A41" w14:textId="3DFC2DBB" w:rsidR="00B904CE" w:rsidRPr="00DB5924" w:rsidRDefault="00D317F2" w:rsidP="00DB5924">
            <w:pPr>
              <w:spacing w:line="276" w:lineRule="auto"/>
              <w:jc w:val="both"/>
              <w:rPr>
                <w:rFonts w:ascii="Times New Roman" w:hAnsi="Times New Roman" w:cs="Times New Roman"/>
                <w:sz w:val="24"/>
                <w:szCs w:val="24"/>
                <w:shd w:val="clear" w:color="auto" w:fill="FEFEFE"/>
              </w:rPr>
            </w:pPr>
            <w:r w:rsidRPr="00DD26D1">
              <w:rPr>
                <w:rFonts w:ascii="Times New Roman" w:hAnsi="Times New Roman" w:cs="Times New Roman"/>
                <w:b/>
                <w:bCs/>
                <w:sz w:val="24"/>
                <w:szCs w:val="24"/>
              </w:rPr>
              <w:t>1</w:t>
            </w:r>
            <w:r>
              <w:rPr>
                <w:rFonts w:ascii="Times New Roman" w:hAnsi="Times New Roman" w:cs="Times New Roman"/>
                <w:b/>
                <w:bCs/>
                <w:sz w:val="24"/>
                <w:szCs w:val="24"/>
              </w:rPr>
              <w:t>1</w:t>
            </w:r>
            <w:r w:rsidR="00B904CE" w:rsidRPr="00DD26D1">
              <w:rPr>
                <w:rFonts w:ascii="Times New Roman" w:hAnsi="Times New Roman" w:cs="Times New Roman"/>
                <w:b/>
                <w:bCs/>
                <w:sz w:val="24"/>
                <w:szCs w:val="24"/>
              </w:rPr>
              <w:t>.</w:t>
            </w:r>
            <w:r w:rsidR="00B904CE" w:rsidRPr="00DB5924">
              <w:rPr>
                <w:rFonts w:ascii="Times New Roman" w:hAnsi="Times New Roman" w:cs="Times New Roman"/>
                <w:bCs/>
                <w:sz w:val="24"/>
                <w:szCs w:val="24"/>
              </w:rPr>
              <w:t xml:space="preserve"> </w:t>
            </w:r>
            <w:r w:rsidR="00BD4940" w:rsidRPr="00DC5A20">
              <w:rPr>
                <w:rFonts w:ascii="Times New Roman" w:hAnsi="Times New Roman" w:cs="Times New Roman"/>
                <w:iCs/>
                <w:sz w:val="24"/>
                <w:szCs w:val="24"/>
              </w:rPr>
              <w:t xml:space="preserve">За период от датата на получаване на окончателно плащане до изтичане на съответния </w:t>
            </w:r>
            <w:proofErr w:type="spellStart"/>
            <w:r w:rsidR="00BD4940" w:rsidRPr="00DC5A20">
              <w:rPr>
                <w:rFonts w:ascii="Times New Roman" w:hAnsi="Times New Roman" w:cs="Times New Roman"/>
                <w:iCs/>
                <w:sz w:val="24"/>
                <w:szCs w:val="24"/>
              </w:rPr>
              <w:t>мониторингов</w:t>
            </w:r>
            <w:proofErr w:type="spellEnd"/>
            <w:r w:rsidR="00BD4940" w:rsidRPr="00DC5A20">
              <w:rPr>
                <w:rFonts w:ascii="Times New Roman" w:hAnsi="Times New Roman" w:cs="Times New Roman"/>
                <w:iCs/>
                <w:sz w:val="24"/>
                <w:szCs w:val="24"/>
              </w:rPr>
              <w:t xml:space="preserve"> период бенефициентите се задължават да постигнат средногодишната натовареност (количество) на произвежданите в изпълнение на одобрения проект продукти в размер не по-малък от 50 на сто от посочения в представения към проектното предложение и одобрен от Фонда бизнес план</w:t>
            </w:r>
            <w:r w:rsidR="00B904CE" w:rsidRPr="009F1CD1">
              <w:rPr>
                <w:rFonts w:ascii="Times New Roman" w:hAnsi="Times New Roman" w:cs="Times New Roman"/>
                <w:sz w:val="24"/>
                <w:szCs w:val="24"/>
                <w:shd w:val="clear" w:color="auto" w:fill="FEFEFE"/>
              </w:rPr>
              <w:t>.</w:t>
            </w:r>
            <w:r w:rsidR="00B904CE" w:rsidRPr="00DB5924">
              <w:rPr>
                <w:rFonts w:ascii="Times New Roman" w:hAnsi="Times New Roman" w:cs="Times New Roman"/>
                <w:sz w:val="24"/>
                <w:szCs w:val="24"/>
                <w:shd w:val="clear" w:color="auto" w:fill="FEFEFE"/>
              </w:rPr>
              <w:t xml:space="preserve"> </w:t>
            </w:r>
          </w:p>
          <w:p w14:paraId="7215C96A" w14:textId="77777777" w:rsidR="00B904CE" w:rsidRPr="00DB5924" w:rsidRDefault="00D317F2" w:rsidP="00DB5924">
            <w:pPr>
              <w:spacing w:line="276" w:lineRule="auto"/>
              <w:jc w:val="both"/>
              <w:rPr>
                <w:rFonts w:ascii="Times New Roman" w:hAnsi="Times New Roman" w:cs="Times New Roman"/>
                <w:sz w:val="24"/>
                <w:szCs w:val="24"/>
                <w:shd w:val="clear" w:color="auto" w:fill="FEFEFE"/>
              </w:rPr>
            </w:pPr>
            <w:r w:rsidRPr="00DB5924">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1</w:t>
            </w:r>
            <w:r w:rsidR="00B904CE" w:rsidRPr="00DB5924">
              <w:rPr>
                <w:rFonts w:ascii="Times New Roman" w:hAnsi="Times New Roman" w:cs="Times New Roman"/>
                <w:sz w:val="24"/>
                <w:szCs w:val="24"/>
                <w:shd w:val="clear" w:color="auto" w:fill="FEFEFE"/>
              </w:rPr>
              <w:t>.</w:t>
            </w:r>
            <w:r w:rsidR="00A61EC1">
              <w:rPr>
                <w:rFonts w:ascii="Times New Roman" w:hAnsi="Times New Roman" w:cs="Times New Roman"/>
                <w:sz w:val="24"/>
                <w:szCs w:val="24"/>
                <w:shd w:val="clear" w:color="auto" w:fill="FEFEFE"/>
              </w:rPr>
              <w:t>1</w:t>
            </w:r>
            <w:r w:rsidR="00B904CE" w:rsidRPr="00DB5924">
              <w:rPr>
                <w:rFonts w:ascii="Times New Roman" w:hAnsi="Times New Roman" w:cs="Times New Roman"/>
                <w:sz w:val="24"/>
                <w:szCs w:val="24"/>
                <w:shd w:val="clear" w:color="auto" w:fill="FEFEFE"/>
              </w:rPr>
              <w:t xml:space="preserve">. При проверка за изпълнението на задължението по </w:t>
            </w:r>
            <w:r w:rsidR="00D76B75" w:rsidRPr="00DB5924">
              <w:rPr>
                <w:rFonts w:ascii="Times New Roman" w:hAnsi="Times New Roman" w:cs="Times New Roman"/>
                <w:sz w:val="24"/>
                <w:szCs w:val="24"/>
                <w:shd w:val="clear" w:color="auto" w:fill="FEFEFE"/>
              </w:rPr>
              <w:t xml:space="preserve">т. </w:t>
            </w:r>
            <w:r w:rsidRPr="00DB5924">
              <w:rPr>
                <w:rFonts w:ascii="Times New Roman" w:hAnsi="Times New Roman" w:cs="Times New Roman"/>
                <w:sz w:val="24"/>
                <w:szCs w:val="24"/>
                <w:shd w:val="clear" w:color="auto" w:fill="FEFEFE"/>
              </w:rPr>
              <w:t>1</w:t>
            </w:r>
            <w:r>
              <w:rPr>
                <w:rFonts w:ascii="Times New Roman" w:hAnsi="Times New Roman" w:cs="Times New Roman"/>
                <w:sz w:val="24"/>
                <w:szCs w:val="24"/>
                <w:shd w:val="clear" w:color="auto" w:fill="FEFEFE"/>
              </w:rPr>
              <w:t>1</w:t>
            </w:r>
            <w:r w:rsidRPr="00DB5924">
              <w:rPr>
                <w:rFonts w:ascii="Times New Roman" w:hAnsi="Times New Roman" w:cs="Times New Roman"/>
                <w:sz w:val="24"/>
                <w:szCs w:val="24"/>
                <w:shd w:val="clear" w:color="auto" w:fill="FEFEFE"/>
              </w:rPr>
              <w:t xml:space="preserve"> </w:t>
            </w:r>
            <w:r w:rsidR="00B904CE" w:rsidRPr="00DB5924">
              <w:rPr>
                <w:rFonts w:ascii="Times New Roman" w:hAnsi="Times New Roman" w:cs="Times New Roman"/>
                <w:sz w:val="24"/>
                <w:szCs w:val="24"/>
                <w:shd w:val="clear" w:color="auto" w:fill="FEFEFE"/>
              </w:rPr>
              <w:t>се взема предвид единствено произведената и собствена на бенефициентите продукция.</w:t>
            </w:r>
          </w:p>
          <w:p w14:paraId="48DCE47D" w14:textId="0E4E4D0A" w:rsidR="00B904CE" w:rsidRDefault="00D317F2" w:rsidP="00DB5924">
            <w:pPr>
              <w:pStyle w:val="BodyText"/>
              <w:tabs>
                <w:tab w:val="center" w:pos="0"/>
              </w:tabs>
              <w:spacing w:line="276" w:lineRule="auto"/>
              <w:rPr>
                <w:szCs w:val="24"/>
                <w:shd w:val="clear" w:color="auto" w:fill="FEFEFE"/>
                <w:lang w:val="bg-BG"/>
              </w:rPr>
            </w:pPr>
            <w:r w:rsidRPr="00DB5924">
              <w:rPr>
                <w:szCs w:val="24"/>
                <w:shd w:val="clear" w:color="auto" w:fill="FEFEFE"/>
                <w:lang w:val="bg-BG"/>
              </w:rPr>
              <w:t>1</w:t>
            </w:r>
            <w:r>
              <w:rPr>
                <w:szCs w:val="24"/>
                <w:shd w:val="clear" w:color="auto" w:fill="FEFEFE"/>
                <w:lang w:val="bg-BG"/>
              </w:rPr>
              <w:t>1</w:t>
            </w:r>
            <w:r w:rsidR="00A61EC1">
              <w:rPr>
                <w:szCs w:val="24"/>
                <w:shd w:val="clear" w:color="auto" w:fill="FEFEFE"/>
                <w:lang w:val="bg-BG"/>
              </w:rPr>
              <w:t>.2</w:t>
            </w:r>
            <w:r w:rsidR="00B904CE" w:rsidRPr="00DB5924">
              <w:rPr>
                <w:szCs w:val="24"/>
                <w:shd w:val="clear" w:color="auto" w:fill="FEFEFE"/>
                <w:lang w:val="bg-BG"/>
              </w:rPr>
              <w:t>. Няма да се счита за неиз</w:t>
            </w:r>
            <w:r w:rsidR="00D76B75" w:rsidRPr="00DB5924">
              <w:rPr>
                <w:szCs w:val="24"/>
                <w:shd w:val="clear" w:color="auto" w:fill="FEFEFE"/>
                <w:lang w:val="bg-BG"/>
              </w:rPr>
              <w:t>пълнение на задължението по т.</w:t>
            </w:r>
            <w:r w:rsidR="003A620D">
              <w:rPr>
                <w:szCs w:val="24"/>
                <w:shd w:val="clear" w:color="auto" w:fill="FEFEFE"/>
                <w:lang w:val="bg-BG"/>
              </w:rPr>
              <w:t xml:space="preserve"> </w:t>
            </w:r>
            <w:r w:rsidRPr="00DB5924">
              <w:rPr>
                <w:szCs w:val="24"/>
                <w:shd w:val="clear" w:color="auto" w:fill="FEFEFE"/>
                <w:lang w:val="bg-BG"/>
              </w:rPr>
              <w:t>1</w:t>
            </w:r>
            <w:r>
              <w:rPr>
                <w:szCs w:val="24"/>
                <w:shd w:val="clear" w:color="auto" w:fill="FEFEFE"/>
                <w:lang w:val="bg-BG"/>
              </w:rPr>
              <w:t>1</w:t>
            </w:r>
            <w:r w:rsidR="00B904CE" w:rsidRPr="00DB5924">
              <w:rPr>
                <w:szCs w:val="24"/>
                <w:shd w:val="clear" w:color="auto" w:fill="FEFEFE"/>
                <w:lang w:val="bg-BG"/>
              </w:rPr>
              <w:t xml:space="preserve">, ако бенефициентите докажат пред РА, че </w:t>
            </w:r>
            <w:proofErr w:type="spellStart"/>
            <w:r w:rsidR="00B904CE" w:rsidRPr="00DB5924">
              <w:rPr>
                <w:szCs w:val="24"/>
                <w:shd w:val="clear" w:color="auto" w:fill="FEFEFE"/>
                <w:lang w:val="bg-BG"/>
              </w:rPr>
              <w:t>непостигането</w:t>
            </w:r>
            <w:proofErr w:type="spellEnd"/>
            <w:r w:rsidR="00B904CE" w:rsidRPr="00DB5924">
              <w:rPr>
                <w:szCs w:val="24"/>
                <w:shd w:val="clear" w:color="auto" w:fill="FEFEFE"/>
                <w:lang w:val="bg-BG"/>
              </w:rPr>
              <w:t xml:space="preserve"> на заложените показатели се дължи на обективни обстоятелства и не се дължи на тяхно бездействие или </w:t>
            </w:r>
            <w:proofErr w:type="spellStart"/>
            <w:r w:rsidR="00B904CE" w:rsidRPr="00DB5924">
              <w:rPr>
                <w:szCs w:val="24"/>
                <w:shd w:val="clear" w:color="auto" w:fill="FEFEFE"/>
                <w:lang w:val="bg-BG"/>
              </w:rPr>
              <w:t>неполагане</w:t>
            </w:r>
            <w:proofErr w:type="spellEnd"/>
            <w:r w:rsidR="00B904CE" w:rsidRPr="00DB5924">
              <w:rPr>
                <w:szCs w:val="24"/>
                <w:shd w:val="clear" w:color="auto" w:fill="FEFEFE"/>
                <w:lang w:val="bg-BG"/>
              </w:rPr>
              <w:t xml:space="preserve"> на дължимата грижа. </w:t>
            </w:r>
          </w:p>
          <w:p w14:paraId="6CEE4043" w14:textId="24547226" w:rsidR="00033D05" w:rsidRPr="00DB5924" w:rsidRDefault="00033D05" w:rsidP="00DB5924">
            <w:pPr>
              <w:pStyle w:val="BodyText"/>
              <w:tabs>
                <w:tab w:val="center" w:pos="0"/>
              </w:tabs>
              <w:spacing w:line="276" w:lineRule="auto"/>
              <w:rPr>
                <w:szCs w:val="24"/>
                <w:shd w:val="clear" w:color="auto" w:fill="FEFEFE"/>
                <w:lang w:val="bg-BG"/>
              </w:rPr>
            </w:pPr>
            <w:r>
              <w:rPr>
                <w:szCs w:val="24"/>
                <w:shd w:val="clear" w:color="auto" w:fill="FEFEFE"/>
                <w:lang w:val="bg-BG"/>
              </w:rPr>
              <w:t xml:space="preserve">11.3.  </w:t>
            </w:r>
            <w:r w:rsidRPr="00033D05">
              <w:rPr>
                <w:szCs w:val="24"/>
                <w:shd w:val="clear" w:color="auto" w:fill="FEFEFE"/>
                <w:lang w:val="bg-BG"/>
              </w:rPr>
              <w:t xml:space="preserve">За период от датата на получаване на окончателно плащане до изтичане на съответния срок по т. </w:t>
            </w:r>
            <w:r w:rsidR="00AA395D">
              <w:rPr>
                <w:szCs w:val="24"/>
                <w:shd w:val="clear" w:color="auto" w:fill="FEFEFE"/>
                <w:lang w:val="bg-BG"/>
              </w:rPr>
              <w:t>3</w:t>
            </w:r>
            <w:r w:rsidR="00AA395D" w:rsidRPr="00033D05">
              <w:rPr>
                <w:szCs w:val="24"/>
                <w:shd w:val="clear" w:color="auto" w:fill="FEFEFE"/>
                <w:lang w:val="bg-BG"/>
              </w:rPr>
              <w:t xml:space="preserve"> </w:t>
            </w:r>
            <w:r w:rsidRPr="00033D05">
              <w:rPr>
                <w:szCs w:val="24"/>
                <w:shd w:val="clear" w:color="auto" w:fill="FEFEFE"/>
                <w:lang w:val="bg-BG"/>
              </w:rPr>
              <w:t>от Раздел I (наричан по-долу „срок на мониторинг“ или „</w:t>
            </w:r>
            <w:proofErr w:type="spellStart"/>
            <w:r w:rsidRPr="00033D05">
              <w:rPr>
                <w:szCs w:val="24"/>
                <w:shd w:val="clear" w:color="auto" w:fill="FEFEFE"/>
                <w:lang w:val="bg-BG"/>
              </w:rPr>
              <w:t>мониторингов</w:t>
            </w:r>
            <w:proofErr w:type="spellEnd"/>
            <w:r w:rsidRPr="00033D05">
              <w:rPr>
                <w:szCs w:val="24"/>
                <w:shd w:val="clear" w:color="auto" w:fill="FEFEFE"/>
                <w:lang w:val="bg-BG"/>
              </w:rPr>
              <w:t xml:space="preserve"> период“), бенефициентите са длъжни да произвеждат в изпълнение на одобрения проект продукция, която покрива най-малко 50% от капацитета на преработвателното предприятие за подпомаганата дейност, съгласно технологичния проект, представен на етапа на кандидатстване за подпомагане по </w:t>
            </w:r>
            <w:proofErr w:type="spellStart"/>
            <w:r w:rsidRPr="00033D05">
              <w:rPr>
                <w:szCs w:val="24"/>
                <w:shd w:val="clear" w:color="auto" w:fill="FEFEFE"/>
                <w:lang w:val="bg-BG"/>
              </w:rPr>
              <w:t>подмярката</w:t>
            </w:r>
            <w:proofErr w:type="spellEnd"/>
            <w:r w:rsidRPr="00033D05">
              <w:rPr>
                <w:szCs w:val="24"/>
                <w:shd w:val="clear" w:color="auto" w:fill="FEFEFE"/>
                <w:lang w:val="bg-BG"/>
              </w:rPr>
              <w:t xml:space="preserve">. Минимално изискуемият размер на произведената продукция по предходното изречение се изчислява средноаритметично за приложимия срок по т. </w:t>
            </w:r>
            <w:r w:rsidR="00A1317C">
              <w:rPr>
                <w:szCs w:val="24"/>
                <w:shd w:val="clear" w:color="auto" w:fill="FEFEFE"/>
                <w:lang w:val="bg-BG"/>
              </w:rPr>
              <w:t>3</w:t>
            </w:r>
            <w:r w:rsidR="00A1317C" w:rsidRPr="00033D05">
              <w:rPr>
                <w:szCs w:val="24"/>
                <w:shd w:val="clear" w:color="auto" w:fill="FEFEFE"/>
                <w:lang w:val="bg-BG"/>
              </w:rPr>
              <w:t xml:space="preserve"> </w:t>
            </w:r>
            <w:r w:rsidRPr="00033D05">
              <w:rPr>
                <w:szCs w:val="24"/>
                <w:shd w:val="clear" w:color="auto" w:fill="FEFEFE"/>
                <w:lang w:val="bg-BG"/>
              </w:rPr>
              <w:t>от Раздел I.</w:t>
            </w:r>
          </w:p>
          <w:p w14:paraId="0B4E0F7A" w14:textId="037010AC" w:rsidR="00B904CE" w:rsidRPr="00614FA8"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lang w:val="en-US"/>
              </w:rPr>
              <w:t>1</w:t>
            </w:r>
            <w:r>
              <w:rPr>
                <w:rFonts w:ascii="Times New Roman" w:hAnsi="Times New Roman" w:cs="Times New Roman"/>
                <w:sz w:val="24"/>
                <w:szCs w:val="24"/>
              </w:rPr>
              <w:t>1</w:t>
            </w:r>
            <w:r w:rsidR="00A61EC1">
              <w:rPr>
                <w:rFonts w:ascii="Times New Roman" w:hAnsi="Times New Roman" w:cs="Times New Roman"/>
                <w:sz w:val="24"/>
                <w:szCs w:val="24"/>
              </w:rPr>
              <w:t>.</w:t>
            </w:r>
            <w:r w:rsidR="00033D05">
              <w:rPr>
                <w:rFonts w:ascii="Times New Roman" w:hAnsi="Times New Roman" w:cs="Times New Roman"/>
                <w:sz w:val="24"/>
                <w:szCs w:val="24"/>
              </w:rPr>
              <w:t>4</w:t>
            </w:r>
            <w:r w:rsidR="00B904CE" w:rsidRPr="00DB5924">
              <w:rPr>
                <w:rFonts w:ascii="Times New Roman" w:hAnsi="Times New Roman" w:cs="Times New Roman"/>
                <w:sz w:val="24"/>
                <w:szCs w:val="24"/>
              </w:rPr>
              <w:t>.</w:t>
            </w:r>
            <w:r w:rsidR="00D05364" w:rsidRPr="00DB5924">
              <w:rPr>
                <w:rFonts w:ascii="Times New Roman" w:hAnsi="Times New Roman" w:cs="Times New Roman"/>
                <w:sz w:val="24"/>
                <w:szCs w:val="24"/>
                <w:lang w:val="en-US"/>
              </w:rPr>
              <w:t xml:space="preserve"> </w:t>
            </w:r>
            <w:r w:rsidR="00B904CE" w:rsidRPr="00DB5924">
              <w:rPr>
                <w:rFonts w:ascii="Times New Roman" w:hAnsi="Times New Roman" w:cs="Times New Roman"/>
                <w:sz w:val="24"/>
                <w:szCs w:val="24"/>
              </w:rPr>
              <w:t>За периода от датата на получаване на окончателно плащане до изтичане на срока на мониторинг, при производството на продукция въз основа на одобрения проект бенефициентите са длъжни да влагат продукти и суровини и да произвежда</w:t>
            </w:r>
            <w:r w:rsidR="003A620D">
              <w:rPr>
                <w:rFonts w:ascii="Times New Roman" w:hAnsi="Times New Roman" w:cs="Times New Roman"/>
                <w:sz w:val="24"/>
                <w:szCs w:val="24"/>
              </w:rPr>
              <w:t>т</w:t>
            </w:r>
            <w:r w:rsidR="00B904CE" w:rsidRPr="00DB5924">
              <w:rPr>
                <w:rFonts w:ascii="Times New Roman" w:hAnsi="Times New Roman" w:cs="Times New Roman"/>
                <w:sz w:val="24"/>
                <w:szCs w:val="24"/>
              </w:rPr>
              <w:t xml:space="preserve"> краен продукт от допустим за подпомагане сектор, посочен в т. 2 от раздел 13.1. „Допустими дейности” от Условията за кандидатстване, който фигурира сред продуктите, включени в Приложение № 1 към ДФЕС и е посочен в представения към проектното предложение на бенефициента бизнес план. Изискването крайните продукти да фигурират сред посочените в Приложение № 1 към ДФЕС не важи за случаите, когато одобреният проект включва инвестиции за преработка на селскостопански продукти в неселскостопански продукти извън Приложение № 1 към ДФЕС и финансовата помощ е </w:t>
            </w:r>
            <w:r w:rsidR="00B904CE" w:rsidRPr="00614FA8">
              <w:rPr>
                <w:rFonts w:ascii="Times New Roman" w:hAnsi="Times New Roman" w:cs="Times New Roman"/>
                <w:sz w:val="24"/>
                <w:szCs w:val="24"/>
              </w:rPr>
              <w:t>отпусната в с</w:t>
            </w:r>
            <w:r w:rsidR="00033D05">
              <w:rPr>
                <w:rFonts w:ascii="Times New Roman" w:hAnsi="Times New Roman" w:cs="Times New Roman"/>
                <w:sz w:val="24"/>
                <w:szCs w:val="24"/>
              </w:rPr>
              <w:t xml:space="preserve">ъответствие с изискванията на </w:t>
            </w:r>
            <w:r w:rsidR="009639EB" w:rsidRPr="009639EB">
              <w:rPr>
                <w:rFonts w:ascii="Times New Roman" w:hAnsi="Times New Roman" w:cs="Times New Roman"/>
                <w:b/>
                <w:sz w:val="24"/>
                <w:szCs w:val="24"/>
              </w:rPr>
              <w:t>Регламент (ЕС) № 2023/2831</w:t>
            </w:r>
            <w:r w:rsidR="00B904CE" w:rsidRPr="00614FA8">
              <w:rPr>
                <w:rFonts w:ascii="Times New Roman" w:hAnsi="Times New Roman" w:cs="Times New Roman"/>
                <w:sz w:val="24"/>
                <w:szCs w:val="24"/>
              </w:rPr>
              <w:t xml:space="preserve">. </w:t>
            </w:r>
          </w:p>
          <w:p w14:paraId="02BB4262" w14:textId="24ACA006" w:rsidR="00B904CE" w:rsidRPr="00DB5924" w:rsidRDefault="00D317F2"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lastRenderedPageBreak/>
              <w:t>1</w:t>
            </w:r>
            <w:r>
              <w:rPr>
                <w:rFonts w:ascii="Times New Roman" w:hAnsi="Times New Roman" w:cs="Times New Roman"/>
                <w:sz w:val="24"/>
                <w:szCs w:val="24"/>
              </w:rPr>
              <w:t>1</w:t>
            </w:r>
            <w:r w:rsidR="00A61EC1">
              <w:rPr>
                <w:rFonts w:ascii="Times New Roman" w:hAnsi="Times New Roman" w:cs="Times New Roman"/>
                <w:sz w:val="24"/>
                <w:szCs w:val="24"/>
              </w:rPr>
              <w:t>.</w:t>
            </w:r>
            <w:r w:rsidR="00033D05">
              <w:rPr>
                <w:rFonts w:ascii="Times New Roman" w:hAnsi="Times New Roman" w:cs="Times New Roman"/>
                <w:sz w:val="24"/>
                <w:szCs w:val="24"/>
              </w:rPr>
              <w:t>5</w:t>
            </w:r>
            <w:r w:rsidR="00B904CE" w:rsidRPr="00DB5924">
              <w:rPr>
                <w:rFonts w:ascii="Times New Roman" w:hAnsi="Times New Roman" w:cs="Times New Roman"/>
                <w:sz w:val="24"/>
                <w:szCs w:val="24"/>
              </w:rPr>
              <w:t xml:space="preserve">. За срока на мониторинг бенефициентите са длъжни да използват произведената от възобновяеми енергийни източници енергия единствено за собствено потребление, свързано с дейностите, попадащи в допустим сектор, посочен в т. 2 от раздел 13.1 „Допустими дейности” от Условията за кандидатстване и при </w:t>
            </w:r>
            <w:r w:rsidR="003A620D">
              <w:rPr>
                <w:rFonts w:ascii="Times New Roman" w:hAnsi="Times New Roman" w:cs="Times New Roman"/>
                <w:sz w:val="24"/>
                <w:szCs w:val="24"/>
              </w:rPr>
              <w:t xml:space="preserve">спазване на </w:t>
            </w:r>
            <w:r w:rsidR="003A620D" w:rsidRPr="00DD26D1">
              <w:rPr>
                <w:rFonts w:ascii="Times New Roman" w:hAnsi="Times New Roman" w:cs="Times New Roman"/>
                <w:sz w:val="24"/>
                <w:szCs w:val="24"/>
              </w:rPr>
              <w:t>изискванията на т</w:t>
            </w:r>
            <w:r w:rsidR="003A620D" w:rsidRPr="00377F54">
              <w:rPr>
                <w:rFonts w:ascii="Times New Roman" w:hAnsi="Times New Roman" w:cs="Times New Roman"/>
                <w:sz w:val="24"/>
                <w:szCs w:val="24"/>
              </w:rPr>
              <w:t>.</w:t>
            </w:r>
            <w:r w:rsidR="00AA395D">
              <w:rPr>
                <w:rFonts w:ascii="Times New Roman" w:hAnsi="Times New Roman" w:cs="Times New Roman"/>
                <w:sz w:val="24"/>
                <w:szCs w:val="24"/>
              </w:rPr>
              <w:t xml:space="preserve"> </w:t>
            </w:r>
            <w:r w:rsidR="00C635B1" w:rsidRPr="00C635B1">
              <w:rPr>
                <w:rFonts w:ascii="Times New Roman" w:hAnsi="Times New Roman" w:cs="Times New Roman"/>
                <w:sz w:val="24"/>
                <w:szCs w:val="24"/>
              </w:rPr>
              <w:t xml:space="preserve">14-18 </w:t>
            </w:r>
            <w:r w:rsidR="00B904CE" w:rsidRPr="00C635B1">
              <w:rPr>
                <w:rFonts w:ascii="Times New Roman" w:hAnsi="Times New Roman" w:cs="Times New Roman"/>
                <w:sz w:val="24"/>
                <w:szCs w:val="24"/>
              </w:rPr>
              <w:t>от</w:t>
            </w:r>
            <w:r w:rsidR="00B904CE" w:rsidRPr="00377F54">
              <w:rPr>
                <w:rFonts w:ascii="Times New Roman" w:hAnsi="Times New Roman" w:cs="Times New Roman"/>
                <w:sz w:val="24"/>
                <w:szCs w:val="24"/>
              </w:rPr>
              <w:t xml:space="preserve"> </w:t>
            </w:r>
            <w:r w:rsidR="003A620D" w:rsidRPr="00377F54">
              <w:rPr>
                <w:rFonts w:ascii="Times New Roman" w:hAnsi="Times New Roman" w:cs="Times New Roman"/>
                <w:sz w:val="24"/>
                <w:szCs w:val="24"/>
              </w:rPr>
              <w:t>Р</w:t>
            </w:r>
            <w:r w:rsidR="00B904CE" w:rsidRPr="00377F54">
              <w:rPr>
                <w:rFonts w:ascii="Times New Roman" w:hAnsi="Times New Roman" w:cs="Times New Roman"/>
                <w:sz w:val="24"/>
                <w:szCs w:val="24"/>
              </w:rPr>
              <w:t>аздел</w:t>
            </w:r>
            <w:r w:rsidR="00B904CE" w:rsidRPr="00DD26D1">
              <w:rPr>
                <w:rFonts w:ascii="Times New Roman" w:hAnsi="Times New Roman" w:cs="Times New Roman"/>
                <w:sz w:val="24"/>
                <w:szCs w:val="24"/>
              </w:rPr>
              <w:t xml:space="preserve"> </w:t>
            </w:r>
            <w:r w:rsidR="003A620D" w:rsidRPr="00DD26D1">
              <w:rPr>
                <w:rFonts w:ascii="Times New Roman" w:hAnsi="Times New Roman" w:cs="Times New Roman"/>
                <w:sz w:val="24"/>
                <w:szCs w:val="24"/>
              </w:rPr>
              <w:t>13.2 „Условия за допустимост на дейностите“</w:t>
            </w:r>
            <w:r w:rsidR="00C635B1">
              <w:rPr>
                <w:rFonts w:ascii="Times New Roman" w:hAnsi="Times New Roman" w:cs="Times New Roman"/>
                <w:sz w:val="24"/>
                <w:szCs w:val="24"/>
              </w:rPr>
              <w:t xml:space="preserve">, </w:t>
            </w:r>
            <w:r w:rsidR="00BA4D78">
              <w:rPr>
                <w:rFonts w:ascii="Times New Roman" w:hAnsi="Times New Roman" w:cs="Times New Roman"/>
                <w:sz w:val="24"/>
                <w:szCs w:val="24"/>
              </w:rPr>
              <w:t xml:space="preserve"> </w:t>
            </w:r>
            <w:r w:rsidR="00C635B1" w:rsidRPr="00C635B1">
              <w:rPr>
                <w:rFonts w:ascii="Times New Roman" w:hAnsi="Times New Roman" w:cs="Times New Roman"/>
                <w:sz w:val="24"/>
                <w:szCs w:val="24"/>
              </w:rPr>
              <w:t xml:space="preserve">както и т. 16 от </w:t>
            </w:r>
            <w:r w:rsidR="00C635B1">
              <w:rPr>
                <w:rFonts w:ascii="Times New Roman" w:hAnsi="Times New Roman" w:cs="Times New Roman"/>
                <w:sz w:val="24"/>
                <w:szCs w:val="24"/>
              </w:rPr>
              <w:t>Р</w:t>
            </w:r>
            <w:r w:rsidR="00C635B1" w:rsidRPr="00C635B1">
              <w:rPr>
                <w:rFonts w:ascii="Times New Roman" w:hAnsi="Times New Roman" w:cs="Times New Roman"/>
                <w:sz w:val="24"/>
                <w:szCs w:val="24"/>
              </w:rPr>
              <w:t>аздел 14.2</w:t>
            </w:r>
            <w:r w:rsidR="00C635B1">
              <w:rPr>
                <w:rFonts w:ascii="Times New Roman" w:hAnsi="Times New Roman" w:cs="Times New Roman"/>
                <w:sz w:val="24"/>
                <w:szCs w:val="24"/>
              </w:rPr>
              <w:t xml:space="preserve"> „Условия за допустимост на разходите“</w:t>
            </w:r>
            <w:r w:rsidR="00B904CE" w:rsidRPr="00DD26D1">
              <w:rPr>
                <w:rFonts w:ascii="Times New Roman" w:hAnsi="Times New Roman" w:cs="Times New Roman"/>
                <w:sz w:val="24"/>
                <w:szCs w:val="24"/>
              </w:rPr>
              <w:t>- важи, когато одобреният проект включва инвестиции за производство на енергия</w:t>
            </w:r>
            <w:r w:rsidR="00B904CE" w:rsidRPr="00DB5924">
              <w:rPr>
                <w:rFonts w:ascii="Times New Roman" w:hAnsi="Times New Roman" w:cs="Times New Roman"/>
                <w:sz w:val="24"/>
                <w:szCs w:val="24"/>
              </w:rPr>
              <w:t xml:space="preserve"> от възобновяеми енергийни източници</w:t>
            </w:r>
            <w:r w:rsidR="00C635B1">
              <w:rPr>
                <w:rFonts w:ascii="Times New Roman" w:hAnsi="Times New Roman" w:cs="Times New Roman"/>
                <w:sz w:val="24"/>
                <w:szCs w:val="24"/>
              </w:rPr>
              <w:t xml:space="preserve">, </w:t>
            </w:r>
            <w:r w:rsidR="00C635B1" w:rsidRPr="00DB5924">
              <w:rPr>
                <w:rFonts w:ascii="Times New Roman" w:hAnsi="Times New Roman" w:cs="Times New Roman"/>
                <w:sz w:val="24"/>
                <w:szCs w:val="24"/>
              </w:rPr>
              <w:t xml:space="preserve">включително за производство на електрическа и/или топлинна енергия или енергия за охлаждане и/или производство на </w:t>
            </w:r>
            <w:r w:rsidR="0038303F">
              <w:rPr>
                <w:rFonts w:ascii="Times New Roman" w:hAnsi="Times New Roman" w:cs="Times New Roman"/>
                <w:sz w:val="24"/>
                <w:szCs w:val="24"/>
              </w:rPr>
              <w:t xml:space="preserve">газообразни, твърди </w:t>
            </w:r>
            <w:r w:rsidR="00C635B1" w:rsidRPr="00DB5924">
              <w:rPr>
                <w:rFonts w:ascii="Times New Roman" w:hAnsi="Times New Roman" w:cs="Times New Roman"/>
                <w:sz w:val="24"/>
                <w:szCs w:val="24"/>
              </w:rPr>
              <w:t>и течни горива от биомаса</w:t>
            </w:r>
            <w:r w:rsidR="00B904CE" w:rsidRPr="00DB5924">
              <w:rPr>
                <w:rFonts w:ascii="Times New Roman" w:hAnsi="Times New Roman" w:cs="Times New Roman"/>
                <w:sz w:val="24"/>
                <w:szCs w:val="24"/>
              </w:rPr>
              <w:t>.</w:t>
            </w:r>
          </w:p>
          <w:p w14:paraId="64EE4DA4" w14:textId="5BA2747C" w:rsidR="00B904CE" w:rsidRPr="00DB5924" w:rsidRDefault="00D317F2" w:rsidP="00DB5924">
            <w:pPr>
              <w:pStyle w:val="BodyText"/>
              <w:tabs>
                <w:tab w:val="center" w:pos="0"/>
              </w:tabs>
              <w:spacing w:line="276" w:lineRule="auto"/>
              <w:rPr>
                <w:szCs w:val="24"/>
                <w:shd w:val="clear" w:color="auto" w:fill="FEFEFE"/>
                <w:lang w:val="bg-BG"/>
              </w:rPr>
            </w:pPr>
            <w:r w:rsidRPr="00DB5924">
              <w:rPr>
                <w:iCs/>
                <w:szCs w:val="24"/>
                <w:lang w:val="bg-BG"/>
              </w:rPr>
              <w:t>1</w:t>
            </w:r>
            <w:r>
              <w:rPr>
                <w:iCs/>
                <w:szCs w:val="24"/>
                <w:lang w:val="bg-BG"/>
              </w:rPr>
              <w:t>2</w:t>
            </w:r>
            <w:r w:rsidR="00B904CE" w:rsidRPr="00DB5924">
              <w:rPr>
                <w:iCs/>
                <w:szCs w:val="24"/>
                <w:lang w:val="bg-BG"/>
              </w:rPr>
              <w:t xml:space="preserve">. За период от </w:t>
            </w:r>
            <w:r w:rsidR="00B904CE" w:rsidRPr="00DB5924">
              <w:rPr>
                <w:szCs w:val="24"/>
                <w:lang w:val="bg-BG"/>
              </w:rPr>
              <w:t>датата на получаване на окончателно плащане</w:t>
            </w:r>
            <w:r w:rsidR="00D76B75" w:rsidRPr="00DB5924">
              <w:rPr>
                <w:szCs w:val="24"/>
              </w:rPr>
              <w:t xml:space="preserve"> </w:t>
            </w:r>
            <w:r w:rsidR="00B904CE" w:rsidRPr="00DB5924">
              <w:rPr>
                <w:iCs/>
                <w:szCs w:val="24"/>
                <w:lang w:val="bg-BG"/>
              </w:rPr>
              <w:t xml:space="preserve">до изтичане на </w:t>
            </w:r>
            <w:proofErr w:type="spellStart"/>
            <w:r w:rsidR="00B904CE" w:rsidRPr="00DB5924">
              <w:rPr>
                <w:szCs w:val="24"/>
                <w:lang w:val="bg-BG"/>
              </w:rPr>
              <w:t>мониторинговия</w:t>
            </w:r>
            <w:proofErr w:type="spellEnd"/>
            <w:r w:rsidR="00B904CE" w:rsidRPr="00DB5924">
              <w:rPr>
                <w:szCs w:val="24"/>
                <w:lang w:val="bg-BG"/>
              </w:rPr>
              <w:t xml:space="preserve"> период</w:t>
            </w:r>
            <w:r w:rsidR="00D76B75" w:rsidRPr="00DB5924">
              <w:rPr>
                <w:szCs w:val="24"/>
              </w:rPr>
              <w:t xml:space="preserve"> </w:t>
            </w:r>
            <w:r w:rsidR="00B904CE" w:rsidRPr="00DB5924">
              <w:rPr>
                <w:szCs w:val="24"/>
                <w:shd w:val="clear" w:color="auto" w:fill="FEFEFE"/>
                <w:lang w:val="bg-BG"/>
              </w:rPr>
              <w:t>бенефиц</w:t>
            </w:r>
            <w:r w:rsidR="001F0781">
              <w:rPr>
                <w:szCs w:val="24"/>
                <w:shd w:val="clear" w:color="auto" w:fill="FEFEFE"/>
                <w:lang w:val="bg-BG"/>
              </w:rPr>
              <w:t>и</w:t>
            </w:r>
            <w:r w:rsidR="00B904CE" w:rsidRPr="00DB5924">
              <w:rPr>
                <w:szCs w:val="24"/>
                <w:shd w:val="clear" w:color="auto" w:fill="FEFEFE"/>
                <w:lang w:val="bg-BG"/>
              </w:rPr>
              <w:t xml:space="preserve">ентите се задължават да реализират приходи от продажба на произведените в изпълнение на проекта продукти в размер не по-малък от 50 на сто от посочения в представения към проектното предложение и одобрен от Фонда бизнес план. </w:t>
            </w:r>
          </w:p>
          <w:p w14:paraId="25257495" w14:textId="77777777" w:rsidR="00B904CE" w:rsidRPr="00DB5924" w:rsidRDefault="00D317F2" w:rsidP="00DB5924">
            <w:pPr>
              <w:pStyle w:val="BodyText"/>
              <w:tabs>
                <w:tab w:val="center" w:pos="0"/>
              </w:tabs>
              <w:spacing w:line="276" w:lineRule="auto"/>
              <w:rPr>
                <w:szCs w:val="24"/>
                <w:shd w:val="clear" w:color="auto" w:fill="FEFEFE"/>
                <w:lang w:val="bg-BG"/>
              </w:rPr>
            </w:pPr>
            <w:r w:rsidRPr="00DB5924">
              <w:rPr>
                <w:szCs w:val="24"/>
                <w:shd w:val="clear" w:color="auto" w:fill="FEFEFE"/>
                <w:lang w:val="bg-BG"/>
              </w:rPr>
              <w:t>1</w:t>
            </w:r>
            <w:r>
              <w:rPr>
                <w:szCs w:val="24"/>
                <w:shd w:val="clear" w:color="auto" w:fill="FEFEFE"/>
                <w:lang w:val="bg-BG"/>
              </w:rPr>
              <w:t>2</w:t>
            </w:r>
            <w:r w:rsidR="00570ABB">
              <w:rPr>
                <w:szCs w:val="24"/>
                <w:shd w:val="clear" w:color="auto" w:fill="FEFEFE"/>
                <w:lang w:val="bg-BG"/>
              </w:rPr>
              <w:t>.1</w:t>
            </w:r>
            <w:r w:rsidR="00B904CE" w:rsidRPr="00DB5924">
              <w:rPr>
                <w:szCs w:val="24"/>
                <w:shd w:val="clear" w:color="auto" w:fill="FEFEFE"/>
                <w:lang w:val="bg-BG"/>
              </w:rPr>
              <w:t>.</w:t>
            </w:r>
            <w:r w:rsidR="00D76B75" w:rsidRPr="00DB5924">
              <w:rPr>
                <w:szCs w:val="24"/>
                <w:shd w:val="clear" w:color="auto" w:fill="FEFEFE"/>
              </w:rPr>
              <w:t xml:space="preserve"> </w:t>
            </w:r>
            <w:r w:rsidR="00B904CE" w:rsidRPr="00DB5924">
              <w:rPr>
                <w:szCs w:val="24"/>
                <w:shd w:val="clear" w:color="auto" w:fill="FEFEFE"/>
                <w:lang w:val="bg-BG"/>
              </w:rPr>
              <w:t xml:space="preserve">При проверка за изпълнението на задължението по </w:t>
            </w:r>
            <w:r w:rsidR="00D76B75" w:rsidRPr="00DB5924">
              <w:rPr>
                <w:szCs w:val="24"/>
                <w:shd w:val="clear" w:color="auto" w:fill="FEFEFE"/>
                <w:lang w:val="bg-BG"/>
              </w:rPr>
              <w:t xml:space="preserve">т. </w:t>
            </w:r>
            <w:r w:rsidRPr="00DB5924">
              <w:rPr>
                <w:szCs w:val="24"/>
                <w:shd w:val="clear" w:color="auto" w:fill="FEFEFE"/>
                <w:lang w:val="bg-BG"/>
              </w:rPr>
              <w:t>1</w:t>
            </w:r>
            <w:r>
              <w:rPr>
                <w:szCs w:val="24"/>
                <w:shd w:val="clear" w:color="auto" w:fill="FEFEFE"/>
                <w:lang w:val="bg-BG"/>
              </w:rPr>
              <w:t>2</w:t>
            </w:r>
            <w:r w:rsidRPr="00DB5924">
              <w:rPr>
                <w:szCs w:val="24"/>
                <w:shd w:val="clear" w:color="auto" w:fill="FEFEFE"/>
                <w:lang w:val="bg-BG"/>
              </w:rPr>
              <w:t xml:space="preserve"> </w:t>
            </w:r>
            <w:r w:rsidR="00B904CE" w:rsidRPr="00DB5924">
              <w:rPr>
                <w:szCs w:val="24"/>
                <w:shd w:val="clear" w:color="auto" w:fill="FEFEFE"/>
                <w:lang w:val="bg-BG"/>
              </w:rPr>
              <w:t xml:space="preserve">се вземат предвид единствено приходите от реализация на продукцията по т. </w:t>
            </w:r>
            <w:r w:rsidRPr="00DB5924">
              <w:rPr>
                <w:szCs w:val="24"/>
                <w:shd w:val="clear" w:color="auto" w:fill="FEFEFE"/>
                <w:lang w:val="bg-BG"/>
              </w:rPr>
              <w:t>1</w:t>
            </w:r>
            <w:r>
              <w:rPr>
                <w:szCs w:val="24"/>
                <w:shd w:val="clear" w:color="auto" w:fill="FEFEFE"/>
                <w:lang w:val="bg-BG"/>
              </w:rPr>
              <w:t>1</w:t>
            </w:r>
            <w:r w:rsidR="00B904CE" w:rsidRPr="00DB5924">
              <w:rPr>
                <w:szCs w:val="24"/>
                <w:shd w:val="clear" w:color="auto" w:fill="FEFEFE"/>
                <w:lang w:val="bg-BG"/>
              </w:rPr>
              <w:t>.</w:t>
            </w:r>
          </w:p>
          <w:p w14:paraId="28F6471B" w14:textId="77777777" w:rsidR="00B904CE" w:rsidRPr="00DB5924" w:rsidRDefault="00D317F2" w:rsidP="00DB5924">
            <w:pPr>
              <w:pStyle w:val="BodyText"/>
              <w:tabs>
                <w:tab w:val="center" w:pos="0"/>
              </w:tabs>
              <w:spacing w:line="276" w:lineRule="auto"/>
              <w:rPr>
                <w:szCs w:val="24"/>
                <w:shd w:val="clear" w:color="auto" w:fill="FEFEFE"/>
                <w:lang w:val="bg-BG"/>
              </w:rPr>
            </w:pPr>
            <w:r w:rsidRPr="00DB5924">
              <w:rPr>
                <w:iCs/>
                <w:szCs w:val="24"/>
                <w:lang w:val="bg-BG"/>
              </w:rPr>
              <w:t>1</w:t>
            </w:r>
            <w:r>
              <w:rPr>
                <w:iCs/>
                <w:szCs w:val="24"/>
                <w:lang w:val="bg-BG"/>
              </w:rPr>
              <w:t>2</w:t>
            </w:r>
            <w:r w:rsidR="00570ABB">
              <w:rPr>
                <w:iCs/>
                <w:szCs w:val="24"/>
                <w:lang w:val="bg-BG"/>
              </w:rPr>
              <w:t>.2</w:t>
            </w:r>
            <w:r w:rsidR="00B904CE" w:rsidRPr="00DB5924">
              <w:rPr>
                <w:iCs/>
                <w:szCs w:val="24"/>
                <w:lang w:val="bg-BG"/>
              </w:rPr>
              <w:t xml:space="preserve">. </w:t>
            </w:r>
            <w:r w:rsidR="00B904CE" w:rsidRPr="00DB5924">
              <w:rPr>
                <w:szCs w:val="24"/>
                <w:shd w:val="clear" w:color="auto" w:fill="FEFEFE"/>
                <w:lang w:val="bg-BG"/>
              </w:rPr>
              <w:t xml:space="preserve">Няма да се счита за неизпълнение на задължението по </w:t>
            </w:r>
            <w:r w:rsidR="00D76B75" w:rsidRPr="00DB5924">
              <w:rPr>
                <w:szCs w:val="24"/>
                <w:shd w:val="clear" w:color="auto" w:fill="FEFEFE"/>
                <w:lang w:val="bg-BG"/>
              </w:rPr>
              <w:t>т.</w:t>
            </w:r>
            <w:r w:rsidR="00570ABB">
              <w:rPr>
                <w:szCs w:val="24"/>
                <w:shd w:val="clear" w:color="auto" w:fill="FEFEFE"/>
                <w:lang w:val="bg-BG"/>
              </w:rPr>
              <w:t xml:space="preserve"> </w:t>
            </w:r>
            <w:r w:rsidRPr="00DB5924">
              <w:rPr>
                <w:szCs w:val="24"/>
                <w:shd w:val="clear" w:color="auto" w:fill="FEFEFE"/>
                <w:lang w:val="bg-BG"/>
              </w:rPr>
              <w:t>1</w:t>
            </w:r>
            <w:r>
              <w:rPr>
                <w:szCs w:val="24"/>
                <w:shd w:val="clear" w:color="auto" w:fill="FEFEFE"/>
                <w:lang w:val="bg-BG"/>
              </w:rPr>
              <w:t>2</w:t>
            </w:r>
            <w:r w:rsidR="00B904CE" w:rsidRPr="00DB5924">
              <w:rPr>
                <w:szCs w:val="24"/>
                <w:shd w:val="clear" w:color="auto" w:fill="FEFEFE"/>
                <w:lang w:val="bg-BG"/>
              </w:rPr>
              <w:t xml:space="preserve">, ако бенефициентите докажат пред РА, че </w:t>
            </w:r>
            <w:proofErr w:type="spellStart"/>
            <w:r w:rsidR="00B904CE" w:rsidRPr="00DB5924">
              <w:rPr>
                <w:szCs w:val="24"/>
                <w:shd w:val="clear" w:color="auto" w:fill="FEFEFE"/>
                <w:lang w:val="bg-BG"/>
              </w:rPr>
              <w:t>непостигането</w:t>
            </w:r>
            <w:proofErr w:type="spellEnd"/>
            <w:r w:rsidR="00B904CE" w:rsidRPr="00DB5924">
              <w:rPr>
                <w:szCs w:val="24"/>
                <w:shd w:val="clear" w:color="auto" w:fill="FEFEFE"/>
                <w:lang w:val="bg-BG"/>
              </w:rPr>
              <w:t xml:space="preserve"> на заложените показатели се дължи на обективни обстоятелства и не се дължи на тяхно бездействие или недостатъчно положена дължима грижа. </w:t>
            </w:r>
          </w:p>
          <w:p w14:paraId="0B129B85" w14:textId="77777777" w:rsidR="00B904CE" w:rsidRPr="00DB5924" w:rsidRDefault="00D317F2" w:rsidP="00DB5924">
            <w:pPr>
              <w:spacing w:line="276" w:lineRule="auto"/>
              <w:jc w:val="both"/>
              <w:rPr>
                <w:rFonts w:ascii="Times New Roman" w:eastAsia="Times New Roman" w:hAnsi="Times New Roman" w:cs="Times New Roman"/>
                <w:sz w:val="24"/>
                <w:szCs w:val="24"/>
                <w:shd w:val="clear" w:color="auto" w:fill="FEFEFE"/>
                <w:lang w:eastAsia="ar-SA"/>
              </w:rPr>
            </w:pPr>
            <w:r w:rsidRPr="00DB5924">
              <w:rPr>
                <w:rFonts w:ascii="Times New Roman" w:eastAsia="Times New Roman" w:hAnsi="Times New Roman" w:cs="Times New Roman"/>
                <w:sz w:val="24"/>
                <w:szCs w:val="24"/>
                <w:shd w:val="clear" w:color="auto" w:fill="FEFEFE"/>
                <w:lang w:eastAsia="ar-SA"/>
              </w:rPr>
              <w:t>1</w:t>
            </w:r>
            <w:r>
              <w:rPr>
                <w:rFonts w:ascii="Times New Roman" w:eastAsia="Times New Roman" w:hAnsi="Times New Roman" w:cs="Times New Roman"/>
                <w:sz w:val="24"/>
                <w:szCs w:val="24"/>
                <w:shd w:val="clear" w:color="auto" w:fill="FEFEFE"/>
                <w:lang w:eastAsia="ar-SA"/>
              </w:rPr>
              <w:t>3</w:t>
            </w:r>
            <w:r w:rsidR="00B904CE" w:rsidRPr="00DB5924">
              <w:rPr>
                <w:rFonts w:ascii="Times New Roman" w:eastAsia="Times New Roman" w:hAnsi="Times New Roman" w:cs="Times New Roman"/>
                <w:sz w:val="24"/>
                <w:szCs w:val="24"/>
                <w:shd w:val="clear" w:color="auto" w:fill="FEFEFE"/>
                <w:lang w:eastAsia="ar-SA"/>
              </w:rPr>
              <w:t xml:space="preserve">. Към датата на подаване на искането за окончателно плащане бенефициентите трябва да отговарят на всички задължителни стандарти, отнасящи се до подпомаганите дейности, в т. ч. опазването на компонентите на околната среда, </w:t>
            </w:r>
            <w:proofErr w:type="spellStart"/>
            <w:r w:rsidR="00B904CE" w:rsidRPr="00DB5924">
              <w:rPr>
                <w:rFonts w:ascii="Times New Roman" w:eastAsia="Times New Roman" w:hAnsi="Times New Roman" w:cs="Times New Roman"/>
                <w:sz w:val="24"/>
                <w:szCs w:val="24"/>
                <w:shd w:val="clear" w:color="auto" w:fill="FEFEFE"/>
                <w:lang w:eastAsia="ar-SA"/>
              </w:rPr>
              <w:t>фитосанитарните</w:t>
            </w:r>
            <w:proofErr w:type="spellEnd"/>
            <w:r w:rsidR="00B904CE" w:rsidRPr="00DB5924">
              <w:rPr>
                <w:rFonts w:ascii="Times New Roman" w:eastAsia="Times New Roman" w:hAnsi="Times New Roman" w:cs="Times New Roman"/>
                <w:sz w:val="24"/>
                <w:szCs w:val="24"/>
                <w:shd w:val="clear" w:color="auto" w:fill="FEFEFE"/>
                <w:lang w:eastAsia="ar-SA"/>
              </w:rPr>
              <w:t xml:space="preserve"> изисквания, хуманното отношение към животните, ветеринарно-санитарните изисквания, безопасността на храните и фуражите, хигиената, безопасните условия на труд – важи когато е приложимо с оглед вида на инвестицията.</w:t>
            </w:r>
          </w:p>
          <w:p w14:paraId="6435280A" w14:textId="77777777" w:rsidR="0056092D" w:rsidRPr="00DB5924" w:rsidRDefault="0056092D" w:rsidP="00DB5924">
            <w:pPr>
              <w:spacing w:line="276" w:lineRule="auto"/>
              <w:jc w:val="both"/>
              <w:rPr>
                <w:rFonts w:ascii="Times New Roman" w:hAnsi="Times New Roman" w:cs="Times New Roman"/>
                <w:b/>
                <w:sz w:val="24"/>
                <w:szCs w:val="24"/>
              </w:rPr>
            </w:pPr>
          </w:p>
          <w:p w14:paraId="664E05A9" w14:textId="77777777" w:rsidR="0056092D" w:rsidRPr="00DB5924" w:rsidRDefault="0056092D" w:rsidP="00DB5924">
            <w:pPr>
              <w:spacing w:line="276" w:lineRule="auto"/>
              <w:jc w:val="both"/>
              <w:rPr>
                <w:rFonts w:ascii="Times New Roman" w:hAnsi="Times New Roman" w:cs="Times New Roman"/>
                <w:b/>
                <w:sz w:val="24"/>
                <w:szCs w:val="24"/>
              </w:rPr>
            </w:pPr>
            <w:r w:rsidRPr="00DB5924">
              <w:rPr>
                <w:rFonts w:ascii="Times New Roman" w:hAnsi="Times New Roman" w:cs="Times New Roman"/>
                <w:b/>
                <w:sz w:val="24"/>
                <w:szCs w:val="24"/>
              </w:rPr>
              <w:t>РАЗДЕЛ III. КОНТРОЛ ЗА СПАЗВАНЕ НА КРИТЕРИИТЕ ЗА ДОПУСТИМОСТ,</w:t>
            </w:r>
            <w:r w:rsidR="00FC1CDB" w:rsidRPr="00DB5924">
              <w:rPr>
                <w:rFonts w:ascii="Times New Roman" w:hAnsi="Times New Roman" w:cs="Times New Roman"/>
                <w:b/>
                <w:sz w:val="24"/>
                <w:szCs w:val="24"/>
              </w:rPr>
              <w:t xml:space="preserve"> КРИТЕРИИ ЗА ОЦЕНКА, АНГАЖИМЕНТИ </w:t>
            </w:r>
            <w:r w:rsidRPr="00DB5924">
              <w:rPr>
                <w:rFonts w:ascii="Times New Roman" w:hAnsi="Times New Roman" w:cs="Times New Roman"/>
                <w:b/>
                <w:sz w:val="24"/>
                <w:szCs w:val="24"/>
              </w:rPr>
              <w:t>И ДРУГИ ЗАДЪЛЖЕНИЯ НА БЕНЕФИЦИЕНТИТЕ И ОТГОВОРНОСТ ПРИ УСТАНОВЕНО НЕСПАЗВАНЕ</w:t>
            </w:r>
          </w:p>
          <w:p w14:paraId="5A3C122A" w14:textId="77777777" w:rsidR="00B0695A" w:rsidRPr="00DB5924" w:rsidRDefault="00B0695A" w:rsidP="00DB5924">
            <w:pPr>
              <w:pStyle w:val="BodyText"/>
              <w:tabs>
                <w:tab w:val="center" w:pos="0"/>
              </w:tabs>
              <w:spacing w:line="276" w:lineRule="auto"/>
              <w:ind w:firstLine="720"/>
              <w:rPr>
                <w:szCs w:val="24"/>
                <w:shd w:val="clear" w:color="auto" w:fill="FEFEFE"/>
                <w:lang w:val="bg-BG"/>
              </w:rPr>
            </w:pPr>
          </w:p>
          <w:p w14:paraId="4D91B311" w14:textId="5DB45E58" w:rsidR="001A6F44" w:rsidRPr="00DB5924" w:rsidRDefault="001A6F44" w:rsidP="00DB5924">
            <w:pPr>
              <w:pStyle w:val="ListParagraph"/>
              <w:numPr>
                <w:ilvl w:val="0"/>
                <w:numId w:val="4"/>
              </w:numPr>
              <w:tabs>
                <w:tab w:val="left" w:pos="284"/>
              </w:tabs>
              <w:spacing w:line="276" w:lineRule="auto"/>
              <w:ind w:left="0" w:firstLine="0"/>
              <w:jc w:val="both"/>
            </w:pPr>
            <w:r w:rsidRPr="00DB5924">
              <w:t xml:space="preserve">Контрол за изпълнение изискванията на </w:t>
            </w:r>
            <w:r w:rsidR="00D34624" w:rsidRPr="00DB5924">
              <w:t>условията за изпълнение</w:t>
            </w:r>
            <w:r w:rsidRPr="00DB5924">
              <w:t xml:space="preserve">, условията по  </w:t>
            </w:r>
            <w:r w:rsidR="00A56466">
              <w:t xml:space="preserve">административния </w:t>
            </w:r>
            <w:r w:rsidRPr="00DB5924">
              <w:t>договор, процедурите за възлагане на обществени поръчки по Закона за обществените поръчки</w:t>
            </w:r>
            <w:r w:rsidR="00C23E54" w:rsidRPr="00DB5924">
              <w:t xml:space="preserve">, </w:t>
            </w:r>
            <w:r w:rsidRPr="00DB5924">
              <w:t>както и на документите, свързани с подпомаганата дейност, може да бъде извършван от представители на РА, Министерството на земеделието</w:t>
            </w:r>
            <w:r w:rsidR="00571759">
              <w:t xml:space="preserve"> и храните</w:t>
            </w:r>
            <w:r w:rsidRPr="00DB5924">
              <w:t>, Сметната палата, Европейската комисия</w:t>
            </w:r>
            <w:r w:rsidR="007F1760" w:rsidRPr="00DB5924">
              <w:t>,</w:t>
            </w:r>
            <w:r w:rsidRPr="00DB5924">
              <w:t xml:space="preserve"> Европейската сметна палата, Европейската служба за борба с измамите</w:t>
            </w:r>
            <w:r w:rsidR="007F1760" w:rsidRPr="00DB5924">
              <w:t>,</w:t>
            </w:r>
            <w:r w:rsidRPr="00DB5924">
              <w:t xml:space="preserve"> Изпълнителната агенция </w:t>
            </w:r>
            <w:r w:rsidR="00D8369C">
              <w:t>„</w:t>
            </w:r>
            <w:r w:rsidRPr="00DB5924">
              <w:t>Сертификационен одит на средствата от европейските земеделски фондове</w:t>
            </w:r>
            <w:r w:rsidR="00D8369C">
              <w:t>“</w:t>
            </w:r>
            <w:r w:rsidR="00D8369C" w:rsidRPr="00DB5924">
              <w:t xml:space="preserve"> </w:t>
            </w:r>
            <w:r w:rsidR="00C9454B" w:rsidRPr="00DB5924">
              <w:t>и др</w:t>
            </w:r>
            <w:r w:rsidRPr="00DB5924">
              <w:t>.</w:t>
            </w:r>
          </w:p>
          <w:p w14:paraId="698F7CE6"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2</w:t>
            </w:r>
            <w:r w:rsidR="00D34624" w:rsidRPr="00DB5924">
              <w:rPr>
                <w:rFonts w:ascii="Times New Roman" w:hAnsi="Times New Roman" w:cs="Times New Roman"/>
                <w:b/>
                <w:sz w:val="24"/>
                <w:szCs w:val="24"/>
              </w:rPr>
              <w:t>.</w:t>
            </w:r>
            <w:r w:rsidR="001A6F44" w:rsidRPr="00DB5924">
              <w:rPr>
                <w:rFonts w:ascii="Times New Roman" w:hAnsi="Times New Roman" w:cs="Times New Roman"/>
                <w:sz w:val="24"/>
                <w:szCs w:val="24"/>
              </w:rPr>
              <w:t xml:space="preserve"> На контрол по </w:t>
            </w:r>
            <w:r w:rsidR="00D34624" w:rsidRPr="00DB5924">
              <w:rPr>
                <w:rFonts w:ascii="Times New Roman" w:hAnsi="Times New Roman" w:cs="Times New Roman"/>
                <w:sz w:val="24"/>
                <w:szCs w:val="24"/>
              </w:rPr>
              <w:t xml:space="preserve">т. </w:t>
            </w:r>
            <w:r w:rsidRPr="00DB5924">
              <w:rPr>
                <w:rFonts w:ascii="Times New Roman" w:hAnsi="Times New Roman" w:cs="Times New Roman"/>
                <w:sz w:val="24"/>
                <w:szCs w:val="24"/>
              </w:rPr>
              <w:t>1</w:t>
            </w:r>
            <w:r w:rsidR="001A6F44" w:rsidRPr="00DB5924">
              <w:rPr>
                <w:rFonts w:ascii="Times New Roman" w:hAnsi="Times New Roman" w:cs="Times New Roman"/>
                <w:sz w:val="24"/>
                <w:szCs w:val="24"/>
              </w:rPr>
              <w:t xml:space="preserve"> подлежат бенефициентите, както и техните контрагенти по подпомаганите дейности.</w:t>
            </w:r>
          </w:p>
          <w:p w14:paraId="40B768B5" w14:textId="7F4901ED"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lastRenderedPageBreak/>
              <w:t>3</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К</w:t>
            </w:r>
            <w:r w:rsidR="001A6F44" w:rsidRPr="00DB5924">
              <w:rPr>
                <w:rFonts w:ascii="Times New Roman" w:hAnsi="Times New Roman" w:cs="Times New Roman"/>
                <w:sz w:val="24"/>
                <w:szCs w:val="24"/>
              </w:rPr>
              <w:t>огато Министерството на земеделието</w:t>
            </w:r>
            <w:r w:rsidR="00571759">
              <w:rPr>
                <w:rFonts w:ascii="Times New Roman" w:hAnsi="Times New Roman" w:cs="Times New Roman"/>
                <w:sz w:val="24"/>
                <w:szCs w:val="24"/>
              </w:rPr>
              <w:t xml:space="preserve"> и храните</w:t>
            </w:r>
            <w:r w:rsidR="001A6F44" w:rsidRPr="00DB5924">
              <w:rPr>
                <w:rFonts w:ascii="Times New Roman" w:hAnsi="Times New Roman" w:cs="Times New Roman"/>
                <w:sz w:val="24"/>
                <w:szCs w:val="24"/>
              </w:rPr>
              <w:t xml:space="preserve"> или Европейската комисия извършва оценяване или наблюдение на ПРСР 2014 – 2020 г., бенефициентът предоставя на оправомощените от тях лица всички документи и информация, които ще подпомогнат оценяването или наблюдението.</w:t>
            </w:r>
          </w:p>
          <w:p w14:paraId="5738C9D5"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4</w:t>
            </w:r>
            <w:r w:rsidR="00D34624" w:rsidRPr="00DB5924">
              <w:rPr>
                <w:rFonts w:ascii="Times New Roman" w:hAnsi="Times New Roman" w:cs="Times New Roman"/>
                <w:b/>
                <w:bCs/>
                <w:sz w:val="24"/>
                <w:szCs w:val="24"/>
              </w:rPr>
              <w:t>.</w:t>
            </w:r>
            <w:r w:rsidR="001A6F44" w:rsidRPr="00DB5924">
              <w:rPr>
                <w:rFonts w:ascii="Times New Roman" w:hAnsi="Times New Roman" w:cs="Times New Roman"/>
                <w:sz w:val="24"/>
                <w:szCs w:val="24"/>
              </w:rPr>
              <w:t xml:space="preserve"> Когато след извършване на окончателното плащане бенефициентът не </w:t>
            </w:r>
            <w:r w:rsidRPr="00DB5924">
              <w:rPr>
                <w:rFonts w:ascii="Times New Roman" w:hAnsi="Times New Roman" w:cs="Times New Roman"/>
                <w:sz w:val="24"/>
                <w:szCs w:val="24"/>
              </w:rPr>
              <w:t>спазва критерии за допустимост</w:t>
            </w:r>
            <w:r w:rsidR="00FC1CDB" w:rsidRPr="00DB5924">
              <w:rPr>
                <w:rFonts w:ascii="Times New Roman" w:hAnsi="Times New Roman" w:cs="Times New Roman"/>
                <w:sz w:val="24"/>
                <w:szCs w:val="24"/>
              </w:rPr>
              <w:t>, критерии за оценка</w:t>
            </w:r>
            <w:r w:rsidRPr="00DB5924">
              <w:rPr>
                <w:rFonts w:ascii="Times New Roman" w:hAnsi="Times New Roman" w:cs="Times New Roman"/>
                <w:sz w:val="24"/>
                <w:szCs w:val="24"/>
              </w:rPr>
              <w:t xml:space="preserve"> или не </w:t>
            </w:r>
            <w:r w:rsidR="001A6F44" w:rsidRPr="00DB5924">
              <w:rPr>
                <w:rFonts w:ascii="Times New Roman" w:hAnsi="Times New Roman" w:cs="Times New Roman"/>
                <w:sz w:val="24"/>
                <w:szCs w:val="24"/>
              </w:rPr>
              <w:t>изпълнява</w:t>
            </w:r>
            <w:r w:rsidRPr="00DB5924">
              <w:rPr>
                <w:rFonts w:ascii="Times New Roman" w:hAnsi="Times New Roman" w:cs="Times New Roman"/>
                <w:sz w:val="24"/>
                <w:szCs w:val="24"/>
              </w:rPr>
              <w:t xml:space="preserve"> ангажимент или друго</w:t>
            </w:r>
            <w:r w:rsidR="001A6F44" w:rsidRPr="00DB5924">
              <w:rPr>
                <w:rFonts w:ascii="Times New Roman" w:hAnsi="Times New Roman" w:cs="Times New Roman"/>
                <w:sz w:val="24"/>
                <w:szCs w:val="24"/>
              </w:rPr>
              <w:t xml:space="preserve"> задължение</w:t>
            </w:r>
            <w:r w:rsidRPr="00DB5924">
              <w:rPr>
                <w:rFonts w:ascii="Times New Roman" w:hAnsi="Times New Roman" w:cs="Times New Roman"/>
                <w:sz w:val="24"/>
                <w:szCs w:val="24"/>
              </w:rPr>
              <w:t xml:space="preserve">, посочено в настоящите </w:t>
            </w:r>
            <w:r w:rsidR="005A0B23" w:rsidRPr="00DB5924">
              <w:rPr>
                <w:rFonts w:ascii="Times New Roman" w:hAnsi="Times New Roman" w:cs="Times New Roman"/>
                <w:sz w:val="24"/>
                <w:szCs w:val="24"/>
              </w:rPr>
              <w:t>условия</w:t>
            </w:r>
            <w:r w:rsidRPr="00DB5924">
              <w:rPr>
                <w:rFonts w:ascii="Times New Roman" w:hAnsi="Times New Roman" w:cs="Times New Roman"/>
                <w:sz w:val="24"/>
                <w:szCs w:val="24"/>
              </w:rPr>
              <w:t>, административния договор или приложим нормативен акт,</w:t>
            </w:r>
            <w:r w:rsidR="001A6F44" w:rsidRPr="00DB5924">
              <w:rPr>
                <w:rFonts w:ascii="Times New Roman" w:hAnsi="Times New Roman" w:cs="Times New Roman"/>
                <w:sz w:val="24"/>
                <w:szCs w:val="24"/>
              </w:rPr>
              <w:t xml:space="preserve"> РА оттегля предоставеното подпомагане, като </w:t>
            </w:r>
            <w:r w:rsidRPr="00DB5924">
              <w:rPr>
                <w:rFonts w:ascii="Times New Roman" w:hAnsi="Times New Roman" w:cs="Times New Roman"/>
                <w:sz w:val="24"/>
                <w:szCs w:val="24"/>
              </w:rPr>
              <w:t xml:space="preserve">бенефициентите са  длъжни да възстановят </w:t>
            </w:r>
            <w:r w:rsidR="001A6F44" w:rsidRPr="00DB5924">
              <w:rPr>
                <w:rFonts w:ascii="Times New Roman" w:hAnsi="Times New Roman" w:cs="Times New Roman"/>
                <w:sz w:val="24"/>
                <w:szCs w:val="24"/>
              </w:rPr>
              <w:t>цялата или част от изплатената финансова помощ</w:t>
            </w:r>
            <w:r w:rsidRPr="00DB5924">
              <w:rPr>
                <w:rFonts w:ascii="Times New Roman" w:hAnsi="Times New Roman" w:cs="Times New Roman"/>
                <w:sz w:val="24"/>
                <w:szCs w:val="24"/>
              </w:rPr>
              <w:t xml:space="preserve"> в размери, съгласно посоченото в административния договор</w:t>
            </w:r>
            <w:r w:rsidR="00BC645C" w:rsidRPr="00DB5924">
              <w:rPr>
                <w:rFonts w:ascii="Times New Roman" w:hAnsi="Times New Roman" w:cs="Times New Roman"/>
                <w:sz w:val="24"/>
                <w:szCs w:val="24"/>
              </w:rPr>
              <w:t xml:space="preserve"> за предоставяне на безвъзмездна финансова помощ и Правила за определяне на размера на подлежащата на възстановяване безвъзмездна финансова помощ при установени нарушения по чл. 27, ал. 6 и 7 от Закона за подпомагане на земеделските производители по мерките от Програмата за развитие на селските райони 2014 – 2020 г., обнародвани в ДВ, бр. 77 от 01.09.2020 г.  </w:t>
            </w:r>
          </w:p>
          <w:p w14:paraId="38A3E7AA"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5</w:t>
            </w:r>
            <w:r w:rsidR="00D34624" w:rsidRPr="00DB5924">
              <w:rPr>
                <w:rFonts w:ascii="Times New Roman" w:hAnsi="Times New Roman" w:cs="Times New Roman"/>
                <w:b/>
                <w:sz w:val="24"/>
                <w:szCs w:val="24"/>
              </w:rPr>
              <w:t>.</w:t>
            </w:r>
            <w:r w:rsidR="001A6F44" w:rsidRPr="00DB5924">
              <w:rPr>
                <w:rFonts w:ascii="Times New Roman" w:hAnsi="Times New Roman" w:cs="Times New Roman"/>
                <w:sz w:val="24"/>
                <w:szCs w:val="24"/>
              </w:rPr>
              <w:t xml:space="preserve"> Разплащателната агенция определя размера на подлежащите на възстановяване суми по </w:t>
            </w:r>
            <w:r w:rsidR="00D34624" w:rsidRPr="00DB5924">
              <w:rPr>
                <w:rFonts w:ascii="Times New Roman" w:hAnsi="Times New Roman" w:cs="Times New Roman"/>
                <w:sz w:val="24"/>
                <w:szCs w:val="24"/>
              </w:rPr>
              <w:t xml:space="preserve">т. </w:t>
            </w:r>
            <w:r w:rsidRPr="00DB5924">
              <w:rPr>
                <w:rFonts w:ascii="Times New Roman" w:hAnsi="Times New Roman" w:cs="Times New Roman"/>
                <w:sz w:val="24"/>
                <w:szCs w:val="24"/>
              </w:rPr>
              <w:t>4</w:t>
            </w:r>
            <w:r w:rsidR="001A6F44" w:rsidRPr="00DB5924">
              <w:rPr>
                <w:rFonts w:ascii="Times New Roman" w:hAnsi="Times New Roman" w:cs="Times New Roman"/>
                <w:sz w:val="24"/>
                <w:szCs w:val="24"/>
              </w:rPr>
              <w:t>, като дава възможност на бенефициент</w:t>
            </w:r>
            <w:r w:rsidRPr="00DB5924">
              <w:rPr>
                <w:rFonts w:ascii="Times New Roman" w:hAnsi="Times New Roman" w:cs="Times New Roman"/>
                <w:sz w:val="24"/>
                <w:szCs w:val="24"/>
              </w:rPr>
              <w:t>ите да представят</w:t>
            </w:r>
            <w:r w:rsidR="001A6F44" w:rsidRPr="00DB5924">
              <w:rPr>
                <w:rFonts w:ascii="Times New Roman" w:hAnsi="Times New Roman" w:cs="Times New Roman"/>
                <w:sz w:val="24"/>
                <w:szCs w:val="24"/>
              </w:rPr>
              <w:t xml:space="preserve"> в срок, който не може да бъде по-кратък от две седмици, своите писмени възражения и при необходимост – доказателства, относно липса на основание за претендиране на посочената от РА сума и/или по отношение на нейния размер.</w:t>
            </w:r>
          </w:p>
          <w:p w14:paraId="02FB4532"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6</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w:t>
            </w:r>
            <w:r w:rsidR="001A6F44" w:rsidRPr="00DB5924">
              <w:rPr>
                <w:rFonts w:ascii="Times New Roman" w:hAnsi="Times New Roman" w:cs="Times New Roman"/>
                <w:sz w:val="24"/>
                <w:szCs w:val="24"/>
              </w:rPr>
              <w:t xml:space="preserve">За установяване </w:t>
            </w:r>
            <w:proofErr w:type="spellStart"/>
            <w:r w:rsidR="001A6F44" w:rsidRPr="00DB5924">
              <w:rPr>
                <w:rFonts w:ascii="Times New Roman" w:hAnsi="Times New Roman" w:cs="Times New Roman"/>
                <w:sz w:val="24"/>
                <w:szCs w:val="24"/>
              </w:rPr>
              <w:t>дължимостта</w:t>
            </w:r>
            <w:proofErr w:type="spellEnd"/>
            <w:r w:rsidR="001A6F44" w:rsidRPr="00DB5924">
              <w:rPr>
                <w:rFonts w:ascii="Times New Roman" w:hAnsi="Times New Roman" w:cs="Times New Roman"/>
                <w:sz w:val="24"/>
                <w:szCs w:val="24"/>
              </w:rPr>
              <w:t xml:space="preserve"> на подлежащата на възстановяване сума по </w:t>
            </w:r>
            <w:r w:rsidR="00D34624" w:rsidRPr="00DB5924">
              <w:rPr>
                <w:rFonts w:ascii="Times New Roman" w:hAnsi="Times New Roman" w:cs="Times New Roman"/>
                <w:sz w:val="24"/>
                <w:szCs w:val="24"/>
              </w:rPr>
              <w:t xml:space="preserve">т. </w:t>
            </w:r>
            <w:r w:rsidRPr="00DB5924">
              <w:rPr>
                <w:rFonts w:ascii="Times New Roman" w:hAnsi="Times New Roman" w:cs="Times New Roman"/>
                <w:sz w:val="24"/>
                <w:szCs w:val="24"/>
              </w:rPr>
              <w:t>4 и 5</w:t>
            </w:r>
            <w:r w:rsidR="001A6F44" w:rsidRPr="00DB5924">
              <w:rPr>
                <w:rFonts w:ascii="Times New Roman" w:hAnsi="Times New Roman" w:cs="Times New Roman"/>
                <w:sz w:val="24"/>
                <w:szCs w:val="24"/>
              </w:rPr>
              <w:t xml:space="preserve"> изпълнителният директор на РА издава акт </w:t>
            </w:r>
            <w:r w:rsidR="002349A5" w:rsidRPr="00DB5924">
              <w:rPr>
                <w:rFonts w:ascii="Times New Roman" w:hAnsi="Times New Roman" w:cs="Times New Roman"/>
                <w:sz w:val="24"/>
                <w:szCs w:val="24"/>
              </w:rPr>
              <w:t>за установяване на публично държавно вземане по реда на Данъчно-осигурителния процесуален кодекс</w:t>
            </w:r>
            <w:r w:rsidR="00D34624" w:rsidRPr="00DB5924">
              <w:rPr>
                <w:rFonts w:ascii="Times New Roman" w:hAnsi="Times New Roman" w:cs="Times New Roman"/>
                <w:sz w:val="24"/>
                <w:szCs w:val="24"/>
              </w:rPr>
              <w:t>.</w:t>
            </w:r>
          </w:p>
          <w:p w14:paraId="7C9A39DF" w14:textId="72675C9F" w:rsidR="00D3462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7</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w:t>
            </w:r>
            <w:r w:rsidR="001A6F44" w:rsidRPr="00DB5924">
              <w:rPr>
                <w:rFonts w:ascii="Times New Roman" w:hAnsi="Times New Roman" w:cs="Times New Roman"/>
                <w:sz w:val="24"/>
                <w:szCs w:val="24"/>
              </w:rPr>
              <w:t xml:space="preserve">Когато установеното неспазване </w:t>
            </w:r>
            <w:r w:rsidRPr="00DB5924">
              <w:rPr>
                <w:rFonts w:ascii="Times New Roman" w:hAnsi="Times New Roman" w:cs="Times New Roman"/>
                <w:sz w:val="24"/>
                <w:szCs w:val="24"/>
              </w:rPr>
              <w:t xml:space="preserve">по т. 4 </w:t>
            </w:r>
            <w:r w:rsidR="001A6F44" w:rsidRPr="00DB5924">
              <w:rPr>
                <w:rFonts w:ascii="Times New Roman" w:hAnsi="Times New Roman" w:cs="Times New Roman"/>
                <w:sz w:val="24"/>
                <w:szCs w:val="24"/>
              </w:rPr>
              <w:t xml:space="preserve">попада в хипотеза, посочена в </w:t>
            </w:r>
            <w:r w:rsidRPr="00DB5924">
              <w:rPr>
                <w:rFonts w:ascii="Times New Roman" w:hAnsi="Times New Roman" w:cs="Times New Roman"/>
                <w:sz w:val="24"/>
                <w:szCs w:val="24"/>
              </w:rPr>
              <w:t xml:space="preserve">чл. 70, ал. 1 от </w:t>
            </w:r>
            <w:r w:rsidR="00571759">
              <w:rPr>
                <w:rFonts w:ascii="Times New Roman" w:hAnsi="Times New Roman" w:cs="Times New Roman"/>
                <w:sz w:val="24"/>
                <w:szCs w:val="24"/>
              </w:rPr>
              <w:t>ЗУСЕФСУ</w:t>
            </w:r>
            <w:r w:rsidRPr="00DB5924">
              <w:rPr>
                <w:rFonts w:ascii="Times New Roman" w:hAnsi="Times New Roman" w:cs="Times New Roman"/>
                <w:sz w:val="24"/>
                <w:szCs w:val="24"/>
              </w:rPr>
              <w:t xml:space="preserve">, респ. в </w:t>
            </w:r>
            <w:r w:rsidR="001A6F44" w:rsidRPr="00DB5924">
              <w:rPr>
                <w:rFonts w:ascii="Times New Roman" w:hAnsi="Times New Roman" w:cs="Times New Roman"/>
                <w:sz w:val="24"/>
                <w:szCs w:val="24"/>
              </w:rPr>
              <w:t xml:space="preserve">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571759">
              <w:rPr>
                <w:rFonts w:ascii="Times New Roman" w:hAnsi="Times New Roman" w:cs="Times New Roman"/>
                <w:sz w:val="24"/>
                <w:szCs w:val="24"/>
              </w:rPr>
              <w:t>ЗУСЕФСУ</w:t>
            </w:r>
            <w:r w:rsidR="001A6F44" w:rsidRPr="00DB5924">
              <w:rPr>
                <w:rFonts w:ascii="Times New Roman" w:hAnsi="Times New Roman" w:cs="Times New Roman"/>
                <w:sz w:val="24"/>
                <w:szCs w:val="24"/>
              </w:rPr>
              <w:t xml:space="preserve">, изпълнителният директор на РА налага финансова корекция по проекта на бенефициента по реда на раздел III от глава пета на </w:t>
            </w:r>
            <w:r w:rsidR="00571759">
              <w:rPr>
                <w:rFonts w:ascii="Times New Roman" w:hAnsi="Times New Roman" w:cs="Times New Roman"/>
                <w:sz w:val="24"/>
                <w:szCs w:val="24"/>
              </w:rPr>
              <w:t>ЗУСЕФСУ</w:t>
            </w:r>
            <w:r w:rsidR="001A6F44" w:rsidRPr="00DB5924">
              <w:rPr>
                <w:rFonts w:ascii="Times New Roman" w:hAnsi="Times New Roman" w:cs="Times New Roman"/>
                <w:sz w:val="24"/>
                <w:szCs w:val="24"/>
              </w:rPr>
              <w:t xml:space="preserve">, като при определяне на окончателния размер на финансовата корекция се съобразяват критериите, посочени в чл. 35, параграф 3 на </w:t>
            </w:r>
            <w:r w:rsidR="007F1760" w:rsidRPr="00DB5924">
              <w:rPr>
                <w:rFonts w:ascii="Times New Roman" w:hAnsi="Times New Roman" w:cs="Times New Roman"/>
                <w:sz w:val="24"/>
                <w:szCs w:val="24"/>
              </w:rPr>
              <w:t>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(OB, L 181 от 2014г.)</w:t>
            </w:r>
            <w:r w:rsidR="001A6F44" w:rsidRPr="00DB5924">
              <w:rPr>
                <w:rFonts w:ascii="Times New Roman" w:hAnsi="Times New Roman" w:cs="Times New Roman"/>
                <w:sz w:val="24"/>
                <w:szCs w:val="24"/>
              </w:rPr>
              <w:t>.</w:t>
            </w:r>
          </w:p>
          <w:p w14:paraId="43AB0E62"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8</w:t>
            </w:r>
            <w:r w:rsidR="00D34624" w:rsidRPr="00DB5924">
              <w:rPr>
                <w:rFonts w:ascii="Times New Roman" w:hAnsi="Times New Roman" w:cs="Times New Roman"/>
                <w:b/>
                <w:sz w:val="24"/>
                <w:szCs w:val="24"/>
              </w:rPr>
              <w:t>.</w:t>
            </w:r>
            <w:r w:rsidR="00D34624" w:rsidRPr="00DB5924">
              <w:rPr>
                <w:rFonts w:ascii="Times New Roman" w:hAnsi="Times New Roman" w:cs="Times New Roman"/>
                <w:sz w:val="24"/>
                <w:szCs w:val="24"/>
              </w:rPr>
              <w:t xml:space="preserve"> </w:t>
            </w:r>
            <w:r w:rsidR="00691708" w:rsidRPr="00691708">
              <w:rPr>
                <w:rFonts w:ascii="Times New Roman" w:hAnsi="Times New Roman" w:cs="Times New Roman"/>
                <w:sz w:val="24"/>
                <w:szCs w:val="24"/>
              </w:rPr>
              <w:t>Освен оттегляне на безвъзмездната финансова помощ по т. 4 и/или налагането на финансова корекция по т. 7, РА налага административни санкции на бенефициента, произтичащи от установеното неспазване на административния договор, насоките, приложимите нормативни разпоредби и в изрично посочените в приложим акт от Европейското право случаи</w:t>
            </w:r>
            <w:r w:rsidRPr="00DB5924">
              <w:rPr>
                <w:rFonts w:ascii="Times New Roman" w:hAnsi="Times New Roman" w:cs="Times New Roman"/>
                <w:sz w:val="24"/>
                <w:szCs w:val="24"/>
              </w:rPr>
              <w:t xml:space="preserve">. </w:t>
            </w:r>
          </w:p>
          <w:p w14:paraId="1453A570" w14:textId="77777777" w:rsidR="00AE4F7C" w:rsidRPr="00DB5924" w:rsidRDefault="0056092D" w:rsidP="00DB5924">
            <w:pPr>
              <w:spacing w:line="276" w:lineRule="auto"/>
              <w:jc w:val="both"/>
              <w:rPr>
                <w:rFonts w:ascii="Times New Roman" w:hAnsi="Times New Roman" w:cs="Times New Roman"/>
                <w:bCs/>
                <w:sz w:val="24"/>
                <w:szCs w:val="24"/>
              </w:rPr>
            </w:pPr>
            <w:r w:rsidRPr="00DB5924">
              <w:rPr>
                <w:rFonts w:ascii="Times New Roman" w:hAnsi="Times New Roman" w:cs="Times New Roman"/>
                <w:b/>
                <w:bCs/>
                <w:sz w:val="24"/>
                <w:szCs w:val="24"/>
              </w:rPr>
              <w:t>9</w:t>
            </w:r>
            <w:r w:rsidR="00D22DAA" w:rsidRPr="00DB5924">
              <w:rPr>
                <w:rFonts w:ascii="Times New Roman" w:hAnsi="Times New Roman" w:cs="Times New Roman"/>
                <w:b/>
                <w:bCs/>
                <w:sz w:val="24"/>
                <w:szCs w:val="24"/>
              </w:rPr>
              <w:t>.</w:t>
            </w:r>
            <w:r w:rsidR="0084371C" w:rsidRPr="00DB5924">
              <w:rPr>
                <w:rFonts w:ascii="Times New Roman" w:hAnsi="Times New Roman" w:cs="Times New Roman"/>
                <w:b/>
                <w:bCs/>
                <w:sz w:val="24"/>
                <w:szCs w:val="24"/>
              </w:rPr>
              <w:t xml:space="preserve"> </w:t>
            </w:r>
            <w:r w:rsidR="001A6F44" w:rsidRPr="00DB5924">
              <w:rPr>
                <w:rFonts w:ascii="Times New Roman" w:hAnsi="Times New Roman" w:cs="Times New Roman"/>
                <w:bCs/>
                <w:sz w:val="24"/>
                <w:szCs w:val="24"/>
              </w:rPr>
              <w:t xml:space="preserve">Сумите по определените, но </w:t>
            </w:r>
            <w:proofErr w:type="spellStart"/>
            <w:r w:rsidR="001A6F44" w:rsidRPr="00DB5924">
              <w:rPr>
                <w:rFonts w:ascii="Times New Roman" w:hAnsi="Times New Roman" w:cs="Times New Roman"/>
                <w:bCs/>
                <w:sz w:val="24"/>
                <w:szCs w:val="24"/>
              </w:rPr>
              <w:t>неизвършени</w:t>
            </w:r>
            <w:proofErr w:type="spellEnd"/>
            <w:r w:rsidR="001A6F44" w:rsidRPr="00DB5924">
              <w:rPr>
                <w:rFonts w:ascii="Times New Roman" w:hAnsi="Times New Roman" w:cs="Times New Roman"/>
                <w:bCs/>
                <w:sz w:val="24"/>
                <w:szCs w:val="24"/>
              </w:rPr>
              <w:t xml:space="preserve"> финансови корекции, както и подлежащите на възстановяване суми, определени с </w:t>
            </w:r>
            <w:r w:rsidR="00D22DAA" w:rsidRPr="00DB5924">
              <w:rPr>
                <w:rFonts w:ascii="Times New Roman" w:eastAsia="Times New Roman" w:hAnsi="Times New Roman" w:cs="Times New Roman"/>
                <w:sz w:val="24"/>
                <w:szCs w:val="24"/>
              </w:rPr>
              <w:t>акт по чл. 166, ал. 2 от Данъчно-</w:t>
            </w:r>
            <w:r w:rsidR="00D22DAA" w:rsidRPr="00DB5924">
              <w:rPr>
                <w:rFonts w:ascii="Times New Roman" w:eastAsia="Times New Roman" w:hAnsi="Times New Roman" w:cs="Times New Roman"/>
                <w:sz w:val="24"/>
                <w:szCs w:val="24"/>
              </w:rPr>
              <w:lastRenderedPageBreak/>
              <w:t>осигурителния процесуален кодекс</w:t>
            </w:r>
            <w:r w:rsidR="00AD4A8B" w:rsidRPr="00DB5924">
              <w:rPr>
                <w:rFonts w:ascii="Times New Roman" w:eastAsia="Times New Roman" w:hAnsi="Times New Roman" w:cs="Times New Roman"/>
                <w:sz w:val="24"/>
                <w:szCs w:val="24"/>
              </w:rPr>
              <w:t>,</w:t>
            </w:r>
            <w:r w:rsidR="00953149" w:rsidRPr="00DB5924">
              <w:rPr>
                <w:rFonts w:ascii="Times New Roman" w:eastAsia="Times New Roman" w:hAnsi="Times New Roman" w:cs="Times New Roman"/>
                <w:sz w:val="24"/>
                <w:szCs w:val="24"/>
              </w:rPr>
              <w:t xml:space="preserve"> </w:t>
            </w:r>
            <w:r w:rsidRPr="00DB5924">
              <w:rPr>
                <w:rFonts w:ascii="Times New Roman" w:eastAsia="Times New Roman" w:hAnsi="Times New Roman" w:cs="Times New Roman"/>
                <w:sz w:val="24"/>
                <w:szCs w:val="24"/>
              </w:rPr>
              <w:t xml:space="preserve">се удовлетворяват по ред, посочен в административния договор и в действащото законодателство. </w:t>
            </w:r>
          </w:p>
          <w:p w14:paraId="67FE7960" w14:textId="77777777" w:rsidR="001A6F44" w:rsidRPr="00DB5924" w:rsidRDefault="0056092D"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10</w:t>
            </w:r>
            <w:r w:rsidR="00E56DC9" w:rsidRPr="00DB5924">
              <w:rPr>
                <w:rFonts w:ascii="Times New Roman" w:hAnsi="Times New Roman" w:cs="Times New Roman"/>
                <w:b/>
                <w:bCs/>
                <w:sz w:val="24"/>
                <w:szCs w:val="24"/>
              </w:rPr>
              <w:t>.</w:t>
            </w:r>
            <w:r w:rsidR="001A6F44" w:rsidRPr="00DB5924">
              <w:rPr>
                <w:rFonts w:ascii="Times New Roman" w:hAnsi="Times New Roman" w:cs="Times New Roman"/>
                <w:sz w:val="24"/>
                <w:szCs w:val="24"/>
              </w:rPr>
              <w:t xml:space="preserve"> Бенефициент</w:t>
            </w:r>
            <w:r w:rsidRPr="00DB5924">
              <w:rPr>
                <w:rFonts w:ascii="Times New Roman" w:hAnsi="Times New Roman" w:cs="Times New Roman"/>
                <w:sz w:val="24"/>
                <w:szCs w:val="24"/>
              </w:rPr>
              <w:t>ите</w:t>
            </w:r>
            <w:r w:rsidR="001A6F44" w:rsidRPr="00DB5924">
              <w:rPr>
                <w:rFonts w:ascii="Times New Roman" w:hAnsi="Times New Roman" w:cs="Times New Roman"/>
                <w:sz w:val="24"/>
                <w:szCs w:val="24"/>
              </w:rPr>
              <w:t xml:space="preserve"> не отговаря</w:t>
            </w:r>
            <w:r w:rsidRPr="00DB5924">
              <w:rPr>
                <w:rFonts w:ascii="Times New Roman" w:hAnsi="Times New Roman" w:cs="Times New Roman"/>
                <w:sz w:val="24"/>
                <w:szCs w:val="24"/>
              </w:rPr>
              <w:t>т</w:t>
            </w:r>
            <w:r w:rsidR="001A6F44" w:rsidRPr="00DB5924">
              <w:rPr>
                <w:rFonts w:ascii="Times New Roman" w:hAnsi="Times New Roman" w:cs="Times New Roman"/>
                <w:sz w:val="24"/>
                <w:szCs w:val="24"/>
              </w:rPr>
              <w:t xml:space="preserve"> за </w:t>
            </w:r>
            <w:r w:rsidRPr="00DB5924">
              <w:rPr>
                <w:rFonts w:ascii="Times New Roman" w:hAnsi="Times New Roman" w:cs="Times New Roman"/>
                <w:sz w:val="24"/>
                <w:szCs w:val="24"/>
              </w:rPr>
              <w:t>неспазване на критерий за допустимост</w:t>
            </w:r>
            <w:r w:rsidR="00953149" w:rsidRPr="00DB5924">
              <w:rPr>
                <w:rFonts w:ascii="Times New Roman" w:hAnsi="Times New Roman" w:cs="Times New Roman"/>
                <w:sz w:val="24"/>
                <w:szCs w:val="24"/>
              </w:rPr>
              <w:t>, критерии за оценка</w:t>
            </w:r>
            <w:r w:rsidRPr="00DB5924">
              <w:rPr>
                <w:rFonts w:ascii="Times New Roman" w:hAnsi="Times New Roman" w:cs="Times New Roman"/>
                <w:sz w:val="24"/>
                <w:szCs w:val="24"/>
              </w:rPr>
              <w:t xml:space="preserve"> или за неспазване на ангажимент или друго задължение, </w:t>
            </w:r>
            <w:r w:rsidR="001A6F44" w:rsidRPr="00DB5924">
              <w:rPr>
                <w:rFonts w:ascii="Times New Roman" w:hAnsi="Times New Roman" w:cs="Times New Roman"/>
                <w:sz w:val="24"/>
                <w:szCs w:val="24"/>
              </w:rPr>
              <w:t>когато то се дължи на непреодолима сила и</w:t>
            </w:r>
            <w:r w:rsidRPr="00DB5924">
              <w:rPr>
                <w:rFonts w:ascii="Times New Roman" w:hAnsi="Times New Roman" w:cs="Times New Roman"/>
                <w:sz w:val="24"/>
                <w:szCs w:val="24"/>
              </w:rPr>
              <w:t>ли</w:t>
            </w:r>
            <w:r w:rsidR="001A6F44" w:rsidRPr="00DB5924">
              <w:rPr>
                <w:rFonts w:ascii="Times New Roman" w:hAnsi="Times New Roman" w:cs="Times New Roman"/>
                <w:sz w:val="24"/>
                <w:szCs w:val="24"/>
              </w:rPr>
              <w:t xml:space="preserve"> извънредни обстоятелства</w:t>
            </w:r>
            <w:r w:rsidRPr="00DB5924">
              <w:rPr>
                <w:rFonts w:ascii="Times New Roman" w:hAnsi="Times New Roman" w:cs="Times New Roman"/>
                <w:sz w:val="24"/>
                <w:szCs w:val="24"/>
              </w:rPr>
              <w:t xml:space="preserve"> при спазване на изискванията за това, посочени в административния договор.</w:t>
            </w:r>
          </w:p>
          <w:p w14:paraId="288340DA" w14:textId="77777777" w:rsidR="00B151B3" w:rsidRPr="00DB5924" w:rsidRDefault="00B151B3" w:rsidP="00DB5924">
            <w:pPr>
              <w:spacing w:line="276" w:lineRule="auto"/>
              <w:jc w:val="both"/>
              <w:rPr>
                <w:rFonts w:ascii="Times New Roman" w:hAnsi="Times New Roman" w:cs="Times New Roman"/>
                <w:bCs/>
                <w:sz w:val="24"/>
                <w:szCs w:val="24"/>
              </w:rPr>
            </w:pPr>
          </w:p>
          <w:p w14:paraId="4E5BB107" w14:textId="77777777" w:rsidR="00B10984" w:rsidRPr="00DB5924" w:rsidRDefault="00B10984" w:rsidP="00DB5924">
            <w:pPr>
              <w:spacing w:line="276" w:lineRule="auto"/>
              <w:jc w:val="both"/>
              <w:rPr>
                <w:rFonts w:ascii="Times New Roman" w:hAnsi="Times New Roman" w:cs="Times New Roman"/>
                <w:bCs/>
                <w:sz w:val="24"/>
                <w:szCs w:val="24"/>
              </w:rPr>
            </w:pPr>
          </w:p>
          <w:p w14:paraId="2EA33E79" w14:textId="77777777" w:rsidR="004919D7" w:rsidRPr="00DB5924" w:rsidRDefault="0009216A" w:rsidP="00DB5924">
            <w:pPr>
              <w:spacing w:line="276" w:lineRule="auto"/>
              <w:jc w:val="both"/>
              <w:rPr>
                <w:rFonts w:ascii="Times New Roman" w:hAnsi="Times New Roman" w:cs="Times New Roman"/>
                <w:b/>
                <w:sz w:val="24"/>
                <w:szCs w:val="24"/>
              </w:rPr>
            </w:pPr>
            <w:r w:rsidRPr="00DB5924">
              <w:rPr>
                <w:rFonts w:ascii="Times New Roman" w:hAnsi="Times New Roman" w:cs="Times New Roman"/>
                <w:b/>
                <w:sz w:val="24"/>
                <w:szCs w:val="24"/>
              </w:rPr>
              <w:t xml:space="preserve">РАЗДЕЛ </w:t>
            </w:r>
            <w:r w:rsidR="007D54B8" w:rsidRPr="00DB5924">
              <w:rPr>
                <w:rFonts w:ascii="Times New Roman" w:hAnsi="Times New Roman" w:cs="Times New Roman"/>
                <w:b/>
                <w:sz w:val="24"/>
                <w:szCs w:val="24"/>
              </w:rPr>
              <w:t>I</w:t>
            </w:r>
            <w:r w:rsidRPr="00DB5924">
              <w:rPr>
                <w:rFonts w:ascii="Times New Roman" w:hAnsi="Times New Roman" w:cs="Times New Roman"/>
                <w:b/>
                <w:sz w:val="24"/>
                <w:szCs w:val="24"/>
                <w:lang w:val="en-US"/>
              </w:rPr>
              <w:t>V</w:t>
            </w:r>
            <w:r w:rsidR="007D54B8" w:rsidRPr="00DB5924">
              <w:rPr>
                <w:rFonts w:ascii="Times New Roman" w:hAnsi="Times New Roman" w:cs="Times New Roman"/>
                <w:b/>
                <w:sz w:val="24"/>
                <w:szCs w:val="24"/>
              </w:rPr>
              <w:t xml:space="preserve">. ИЗМЕНЕНИЕ И ПРЕКРАТЯВАНЕ НА АДМИНИСТРАТИВНИЯ ДОГОВОР </w:t>
            </w:r>
          </w:p>
          <w:p w14:paraId="47A07522" w14:textId="77777777" w:rsidR="004919D7" w:rsidRPr="00DB5924" w:rsidRDefault="004919D7" w:rsidP="00DB5924">
            <w:pPr>
              <w:spacing w:line="276" w:lineRule="auto"/>
              <w:jc w:val="both"/>
              <w:rPr>
                <w:rFonts w:ascii="Times New Roman" w:hAnsi="Times New Roman" w:cs="Times New Roman"/>
                <w:sz w:val="24"/>
                <w:szCs w:val="24"/>
              </w:rPr>
            </w:pPr>
          </w:p>
          <w:p w14:paraId="71BA76A2" w14:textId="02593CE5"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Административният договор за предоставяне на безвъзмездна финансова помощ, включително </w:t>
            </w:r>
            <w:r w:rsidR="00A56466" w:rsidRPr="00DB5924">
              <w:rPr>
                <w:rFonts w:ascii="Times New Roman" w:hAnsi="Times New Roman" w:cs="Times New Roman"/>
                <w:sz w:val="24"/>
                <w:szCs w:val="24"/>
              </w:rPr>
              <w:t>одобрен</w:t>
            </w:r>
            <w:r w:rsidR="00A56466">
              <w:rPr>
                <w:rFonts w:ascii="Times New Roman" w:hAnsi="Times New Roman" w:cs="Times New Roman"/>
                <w:sz w:val="24"/>
                <w:szCs w:val="24"/>
              </w:rPr>
              <w:t>ото</w:t>
            </w:r>
            <w:r w:rsidR="00A56466" w:rsidRPr="00DB5924">
              <w:rPr>
                <w:rFonts w:ascii="Times New Roman" w:hAnsi="Times New Roman" w:cs="Times New Roman"/>
                <w:sz w:val="24"/>
                <w:szCs w:val="24"/>
              </w:rPr>
              <w:t xml:space="preserve"> </w:t>
            </w:r>
            <w:r w:rsidRPr="00DB5924">
              <w:rPr>
                <w:rFonts w:ascii="Times New Roman" w:hAnsi="Times New Roman" w:cs="Times New Roman"/>
                <w:sz w:val="24"/>
                <w:szCs w:val="24"/>
              </w:rPr>
              <w:t>към него проект</w:t>
            </w:r>
            <w:r w:rsidR="00A56466">
              <w:rPr>
                <w:rFonts w:ascii="Times New Roman" w:hAnsi="Times New Roman" w:cs="Times New Roman"/>
                <w:sz w:val="24"/>
                <w:szCs w:val="24"/>
              </w:rPr>
              <w:t>но предложение</w:t>
            </w:r>
            <w:r w:rsidRPr="00DB5924">
              <w:rPr>
                <w:rFonts w:ascii="Times New Roman" w:hAnsi="Times New Roman" w:cs="Times New Roman"/>
                <w:sz w:val="24"/>
                <w:szCs w:val="24"/>
              </w:rPr>
              <w:t xml:space="preserve">, може да бъде изменян и допълван при условията на чл. 39, ал. 1 и 2 от </w:t>
            </w:r>
            <w:r w:rsidR="00571759">
              <w:rPr>
                <w:rFonts w:ascii="Times New Roman" w:hAnsi="Times New Roman" w:cs="Times New Roman"/>
                <w:sz w:val="24"/>
                <w:szCs w:val="24"/>
              </w:rPr>
              <w:t>ЗУСЕФСУ</w:t>
            </w:r>
            <w:r w:rsidRPr="00DB5924">
              <w:rPr>
                <w:rFonts w:ascii="Times New Roman" w:hAnsi="Times New Roman" w:cs="Times New Roman"/>
                <w:sz w:val="24"/>
                <w:szCs w:val="24"/>
              </w:rPr>
              <w:t xml:space="preserve"> и изрично предвидените в самия договор основания. Редът и условията за разглеждане на искането, както и основанията за недопустимост на направеното искане се уреждат в административния договор.</w:t>
            </w:r>
          </w:p>
          <w:p w14:paraId="19662A87" w14:textId="3481DDDB"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Административният договор се прекратява на основанията, посочени в </w:t>
            </w:r>
            <w:r w:rsidR="00571759">
              <w:rPr>
                <w:rFonts w:ascii="Times New Roman" w:hAnsi="Times New Roman" w:cs="Times New Roman"/>
                <w:sz w:val="24"/>
                <w:szCs w:val="24"/>
              </w:rPr>
              <w:t>ЗУСЕФСУ</w:t>
            </w:r>
            <w:r w:rsidRPr="00DB5924">
              <w:rPr>
                <w:rFonts w:ascii="Times New Roman" w:hAnsi="Times New Roman" w:cs="Times New Roman"/>
                <w:sz w:val="24"/>
                <w:szCs w:val="24"/>
              </w:rPr>
              <w:t xml:space="preserve"> и на изрично предвидените в самия договор основания.</w:t>
            </w:r>
          </w:p>
          <w:p w14:paraId="7F7A3250" w14:textId="7528EB08"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Pr="00DB5924">
              <w:rPr>
                <w:rFonts w:ascii="Times New Roman" w:hAnsi="Times New Roman" w:cs="Times New Roman"/>
                <w:sz w:val="24"/>
                <w:szCs w:val="24"/>
              </w:rPr>
              <w:t xml:space="preserve"> Когато към проектното предложение </w:t>
            </w:r>
            <w:r w:rsidR="00571759">
              <w:rPr>
                <w:rFonts w:ascii="Times New Roman" w:hAnsi="Times New Roman" w:cs="Times New Roman"/>
                <w:sz w:val="24"/>
                <w:szCs w:val="24"/>
              </w:rPr>
              <w:t xml:space="preserve">след допълнително изискване </w:t>
            </w:r>
            <w:r w:rsidRPr="00DB5924">
              <w:rPr>
                <w:rFonts w:ascii="Times New Roman" w:hAnsi="Times New Roman" w:cs="Times New Roman"/>
                <w:sz w:val="24"/>
                <w:szCs w:val="24"/>
              </w:rPr>
              <w:t>са били представени проекти, изработен във фаза „Технически проект“ или „Работен проект“ и по тях са настъпили промени, бенефициентът през ИСУН чрез електронния си профил представя за съгласуване в ДФЗ - РА коригирания „Технически проект“ или „Работен проект“ и придружаващи промяната документи в срок не по-късно от 4 месеца преди подаване на искане за окончателно плащане.</w:t>
            </w:r>
          </w:p>
          <w:p w14:paraId="0DE92CE3" w14:textId="66A61D06" w:rsidR="00ED2420" w:rsidRPr="00DB5924" w:rsidRDefault="00ED2420"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4.</w:t>
            </w:r>
            <w:r w:rsidRPr="00DB5924">
              <w:rPr>
                <w:rFonts w:ascii="Times New Roman" w:hAnsi="Times New Roman" w:cs="Times New Roman"/>
                <w:sz w:val="24"/>
                <w:szCs w:val="24"/>
              </w:rPr>
              <w:t xml:space="preserve"> При непълнота, несъответствие, неточност или неяснота в представените документи или заявените данни </w:t>
            </w:r>
            <w:r w:rsidR="007B48F3">
              <w:rPr>
                <w:rFonts w:ascii="Times New Roman" w:hAnsi="Times New Roman" w:cs="Times New Roman"/>
                <w:sz w:val="24"/>
                <w:szCs w:val="24"/>
              </w:rPr>
              <w:t>по т. 3</w:t>
            </w:r>
            <w:r w:rsidRPr="00DB5924">
              <w:rPr>
                <w:rFonts w:ascii="Times New Roman" w:hAnsi="Times New Roman" w:cs="Times New Roman"/>
                <w:sz w:val="24"/>
                <w:szCs w:val="24"/>
              </w:rPr>
              <w:t>, ДФЗ - РА има право да изисква от бенефициента предоставянето на допълнителни такива. Бенефициентът представя изисканите му данни и/или документи в срок до 10 работни дни от уведомяването.</w:t>
            </w:r>
          </w:p>
          <w:p w14:paraId="52445ACE" w14:textId="3DCD85E5" w:rsidR="00A12FEB" w:rsidRPr="00DB5924" w:rsidRDefault="00ED2420" w:rsidP="00384133">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5.</w:t>
            </w:r>
            <w:r w:rsidRPr="00DB5924">
              <w:rPr>
                <w:rFonts w:ascii="Times New Roman" w:hAnsi="Times New Roman" w:cs="Times New Roman"/>
                <w:sz w:val="24"/>
                <w:szCs w:val="24"/>
              </w:rPr>
              <w:t xml:space="preserve"> В срок до 1 месец от подаването на представянето за съгласуване на промяната по т. 3, а когато са изискани допълнителни данни и/или документи по буква т. 4, в срок до 14 дни от изтичане на срока за предоставянето им, ДФЗ - РА съгласува или отказва да съгласува исканата промяна и уведомява писмено бенефициента за мотивите за отхвърлянето на искането за промяна.</w:t>
            </w:r>
          </w:p>
        </w:tc>
      </w:tr>
    </w:tbl>
    <w:p w14:paraId="2CB1724C" w14:textId="77777777" w:rsidR="00F86537" w:rsidRDefault="00F86537" w:rsidP="00DB5924">
      <w:pPr>
        <w:pStyle w:val="Heading1"/>
        <w:spacing w:before="0"/>
        <w:rPr>
          <w:rFonts w:cs="Times New Roman"/>
          <w:szCs w:val="24"/>
        </w:rPr>
      </w:pPr>
      <w:bookmarkStart w:id="2" w:name="_Toc505957252"/>
    </w:p>
    <w:p w14:paraId="2E7A87AE" w14:textId="77777777" w:rsidR="00F74842" w:rsidRPr="00DB5924" w:rsidRDefault="0056092D" w:rsidP="00DB5924">
      <w:pPr>
        <w:pStyle w:val="Heading1"/>
        <w:spacing w:before="0"/>
        <w:rPr>
          <w:rFonts w:cs="Times New Roman"/>
          <w:szCs w:val="24"/>
        </w:rPr>
      </w:pPr>
      <w:r w:rsidRPr="00DB5924">
        <w:rPr>
          <w:rFonts w:cs="Times New Roman"/>
          <w:szCs w:val="24"/>
        </w:rPr>
        <w:t>Б</w:t>
      </w:r>
      <w:r w:rsidR="00F74842" w:rsidRPr="00DB5924">
        <w:rPr>
          <w:rFonts w:cs="Times New Roman"/>
          <w:szCs w:val="24"/>
        </w:rPr>
        <w:t xml:space="preserve">. </w:t>
      </w:r>
      <w:r w:rsidR="00AF2D33" w:rsidRPr="00DB5924">
        <w:rPr>
          <w:rFonts w:cs="Times New Roman"/>
          <w:szCs w:val="24"/>
        </w:rPr>
        <w:t>Финансово изпълнение на проектите и плащане</w:t>
      </w:r>
      <w:r w:rsidR="00F74842" w:rsidRPr="00DB5924">
        <w:rPr>
          <w:rFonts w:cs="Times New Roman"/>
          <w:szCs w:val="24"/>
        </w:rPr>
        <w:t>:</w:t>
      </w:r>
      <w:bookmarkEnd w:id="2"/>
    </w:p>
    <w:tbl>
      <w:tblPr>
        <w:tblStyle w:val="TableGrid"/>
        <w:tblW w:w="0" w:type="auto"/>
        <w:tblLook w:val="04A0" w:firstRow="1" w:lastRow="0" w:firstColumn="1" w:lastColumn="0" w:noHBand="0" w:noVBand="1"/>
      </w:tblPr>
      <w:tblGrid>
        <w:gridCol w:w="9062"/>
      </w:tblGrid>
      <w:tr w:rsidR="00F74842" w:rsidRPr="00DB5924" w14:paraId="2F3CC31D" w14:textId="77777777" w:rsidTr="00B85058">
        <w:trPr>
          <w:trHeight w:val="440"/>
        </w:trPr>
        <w:tc>
          <w:tcPr>
            <w:tcW w:w="9212" w:type="dxa"/>
          </w:tcPr>
          <w:p w14:paraId="2DB3EF49" w14:textId="109682ED" w:rsidR="00BE0754" w:rsidRPr="00DB5924" w:rsidRDefault="00BE0754" w:rsidP="00DB5924">
            <w:pPr>
              <w:spacing w:line="276" w:lineRule="auto"/>
              <w:jc w:val="both"/>
              <w:rPr>
                <w:rFonts w:ascii="Times New Roman" w:hAnsi="Times New Roman" w:cs="Times New Roman"/>
                <w:b/>
                <w:bCs/>
                <w:sz w:val="24"/>
                <w:szCs w:val="24"/>
              </w:rPr>
            </w:pPr>
            <w:bookmarkStart w:id="3" w:name="_Toc256000087"/>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Безвъзмездната финансовата помощ по проект може да бъде изплащана авансово и окончателно.</w:t>
            </w:r>
          </w:p>
          <w:p w14:paraId="6AEF8B86" w14:textId="77777777" w:rsidR="00BE0754" w:rsidRPr="00DB5924" w:rsidRDefault="00BE0754"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t>2.</w:t>
            </w:r>
            <w:r w:rsidRPr="00DB5924">
              <w:rPr>
                <w:rFonts w:ascii="Times New Roman" w:hAnsi="Times New Roman" w:cs="Times New Roman"/>
                <w:sz w:val="24"/>
                <w:szCs w:val="24"/>
              </w:rPr>
              <w:t xml:space="preserve"> Максималният размер на авансовото плащане е в размер до 50 на сто от стойността на одобрената безвъзмездна финансова помощ по проекта.</w:t>
            </w:r>
          </w:p>
          <w:p w14:paraId="02C882E1" w14:textId="77777777" w:rsidR="00BE0754" w:rsidRPr="00DB5924" w:rsidRDefault="00BE0754"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Pr="00DB5924">
              <w:rPr>
                <w:rFonts w:ascii="Times New Roman" w:hAnsi="Times New Roman" w:cs="Times New Roman"/>
                <w:sz w:val="24"/>
                <w:szCs w:val="24"/>
              </w:rPr>
              <w:t xml:space="preserve"> Минималният размер на авансово плащане е в размер, надвишаващ 10 на сто от стойността на одобрената безвъзмездна финансова помощ по проекта.</w:t>
            </w:r>
          </w:p>
          <w:p w14:paraId="61519421" w14:textId="0408BA7D" w:rsidR="00BE0754" w:rsidRPr="00AE240B" w:rsidRDefault="00BE0754"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lastRenderedPageBreak/>
              <w:t>4.</w:t>
            </w:r>
            <w:r w:rsidRPr="00DB5924">
              <w:rPr>
                <w:rFonts w:ascii="Times New Roman" w:hAnsi="Times New Roman" w:cs="Times New Roman"/>
                <w:sz w:val="24"/>
                <w:szCs w:val="24"/>
              </w:rPr>
              <w:t xml:space="preserve"> </w:t>
            </w:r>
            <w:r w:rsidRPr="00AE240B">
              <w:rPr>
                <w:rFonts w:ascii="Times New Roman" w:hAnsi="Times New Roman" w:cs="Times New Roman"/>
                <w:sz w:val="24"/>
                <w:szCs w:val="24"/>
              </w:rPr>
              <w:t>Авансово плащане е допустимо не повече от един път за периода на изпълнение на проекта. За бенефициенти, които провеждат процедура за избор на изпълнител по реда на ЗОП, искането за авансово плащане се подава след съгласуване на процедурата/те от ДФЗ - РА и вписване на избрания/те изпълнител/и в административния договор.</w:t>
            </w:r>
          </w:p>
          <w:p w14:paraId="11AC9E25" w14:textId="77777777" w:rsidR="00343C6F" w:rsidRPr="00AE240B" w:rsidRDefault="00343C6F" w:rsidP="00DB5924">
            <w:pPr>
              <w:spacing w:line="276" w:lineRule="auto"/>
              <w:jc w:val="both"/>
              <w:rPr>
                <w:rFonts w:ascii="Times New Roman" w:hAnsi="Times New Roman" w:cs="Times New Roman"/>
                <w:sz w:val="24"/>
                <w:szCs w:val="24"/>
              </w:rPr>
            </w:pPr>
            <w:r w:rsidRPr="00AE240B">
              <w:rPr>
                <w:rFonts w:ascii="Times New Roman" w:hAnsi="Times New Roman" w:cs="Times New Roman"/>
                <w:b/>
                <w:sz w:val="24"/>
                <w:szCs w:val="24"/>
              </w:rPr>
              <w:t>5.</w:t>
            </w:r>
            <w:r w:rsidRPr="00AE240B">
              <w:rPr>
                <w:rFonts w:ascii="Times New Roman" w:hAnsi="Times New Roman" w:cs="Times New Roman"/>
                <w:sz w:val="24"/>
                <w:szCs w:val="24"/>
              </w:rPr>
              <w:t xml:space="preserve"> Авансовото плащане се извършва при условие, че такова е заявено от ползвателя и е предвидено в административния договор и се изплаща при условията и по реда на сключения административен договор за предоставяне на безвъзмездна финансова помощ, по настоящите Условия за изпълнение и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Pr="00AE240B">
              <w:rPr>
                <w:rFonts w:ascii="Times New Roman" w:hAnsi="Times New Roman" w:cs="Times New Roman"/>
                <w:sz w:val="24"/>
                <w:szCs w:val="24"/>
              </w:rPr>
              <w:t>подмерките</w:t>
            </w:r>
            <w:proofErr w:type="spellEnd"/>
            <w:r w:rsidRPr="00AE240B">
              <w:rPr>
                <w:rFonts w:ascii="Times New Roman" w:hAnsi="Times New Roman" w:cs="Times New Roman"/>
                <w:sz w:val="24"/>
                <w:szCs w:val="24"/>
              </w:rPr>
              <w:t xml:space="preserve"> по чл. 9б, т. 2 от Закона за подпомагане на земеделските производители. </w:t>
            </w:r>
          </w:p>
          <w:p w14:paraId="263BA7FE" w14:textId="04391DB3" w:rsidR="00343C6F" w:rsidRPr="00AE240B" w:rsidRDefault="00343C6F" w:rsidP="00DB5924">
            <w:pPr>
              <w:spacing w:line="276" w:lineRule="auto"/>
              <w:jc w:val="both"/>
              <w:rPr>
                <w:rFonts w:ascii="Times New Roman" w:hAnsi="Times New Roman" w:cs="Times New Roman"/>
                <w:sz w:val="24"/>
                <w:szCs w:val="24"/>
              </w:rPr>
            </w:pPr>
            <w:r w:rsidRPr="00AE240B">
              <w:rPr>
                <w:rFonts w:ascii="Times New Roman" w:hAnsi="Times New Roman" w:cs="Times New Roman"/>
                <w:b/>
                <w:sz w:val="24"/>
                <w:szCs w:val="24"/>
              </w:rPr>
              <w:t>6.</w:t>
            </w:r>
            <w:r w:rsidRPr="00AE240B">
              <w:rPr>
                <w:rFonts w:ascii="Times New Roman" w:hAnsi="Times New Roman" w:cs="Times New Roman"/>
                <w:sz w:val="24"/>
                <w:szCs w:val="24"/>
              </w:rPr>
              <w:t xml:space="preserve"> Искане за авансово плащане може да бъде подадено не по-късно от </w:t>
            </w:r>
            <w:r w:rsidR="000E4522">
              <w:rPr>
                <w:rFonts w:ascii="Times New Roman" w:hAnsi="Times New Roman" w:cs="Times New Roman"/>
                <w:sz w:val="24"/>
                <w:szCs w:val="24"/>
              </w:rPr>
              <w:t>четири</w:t>
            </w:r>
            <w:r w:rsidR="00571759" w:rsidRPr="00AE240B">
              <w:rPr>
                <w:rFonts w:ascii="Times New Roman" w:hAnsi="Times New Roman" w:cs="Times New Roman"/>
                <w:sz w:val="24"/>
                <w:szCs w:val="24"/>
              </w:rPr>
              <w:t xml:space="preserve"> </w:t>
            </w:r>
            <w:r w:rsidRPr="00AE240B">
              <w:rPr>
                <w:rFonts w:ascii="Times New Roman" w:hAnsi="Times New Roman" w:cs="Times New Roman"/>
                <w:sz w:val="24"/>
                <w:szCs w:val="24"/>
              </w:rPr>
              <w:t>месеца преди крайната дата за изпълнение на одобрения проект по сключения административен договор за предоставяне на безвъзмездна финансова помощ. За бенефициенти, които провеждат процедура за избор на изпълнител по реда на ЗОП, искане за а</w:t>
            </w:r>
            <w:r w:rsidRPr="00AE240B">
              <w:rPr>
                <w:rFonts w:ascii="Times New Roman" w:eastAsia="Times New Roman" w:hAnsi="Times New Roman" w:cs="Times New Roman"/>
                <w:sz w:val="24"/>
                <w:szCs w:val="24"/>
              </w:rPr>
              <w:t xml:space="preserve">вансово плащане може да бъде подадено не по-късно от </w:t>
            </w:r>
            <w:r w:rsidR="000E4522">
              <w:rPr>
                <w:rFonts w:ascii="Times New Roman" w:eastAsia="Times New Roman" w:hAnsi="Times New Roman" w:cs="Times New Roman"/>
                <w:sz w:val="24"/>
                <w:szCs w:val="24"/>
              </w:rPr>
              <w:t>два</w:t>
            </w:r>
            <w:r w:rsidR="00571759" w:rsidRPr="00AE240B">
              <w:rPr>
                <w:rFonts w:ascii="Times New Roman" w:eastAsia="Times New Roman" w:hAnsi="Times New Roman" w:cs="Times New Roman"/>
                <w:sz w:val="24"/>
                <w:szCs w:val="24"/>
              </w:rPr>
              <w:t xml:space="preserve"> </w:t>
            </w:r>
            <w:r w:rsidRPr="00AE240B">
              <w:rPr>
                <w:rFonts w:ascii="Times New Roman" w:eastAsia="Times New Roman" w:hAnsi="Times New Roman" w:cs="Times New Roman"/>
                <w:sz w:val="24"/>
                <w:szCs w:val="24"/>
              </w:rPr>
              <w:t xml:space="preserve">месеца след </w:t>
            </w:r>
            <w:r w:rsidRPr="00AE240B">
              <w:rPr>
                <w:rFonts w:ascii="Times New Roman" w:hAnsi="Times New Roman" w:cs="Times New Roman"/>
                <w:sz w:val="24"/>
                <w:szCs w:val="24"/>
              </w:rPr>
              <w:t>съгласуване на процедурата от ДФЗ - РА и вписване на избрания изпълнител в административния договор.</w:t>
            </w:r>
          </w:p>
          <w:p w14:paraId="59A877BD" w14:textId="5DF3C99A" w:rsidR="00343C6F" w:rsidRPr="00DB5924" w:rsidRDefault="00343C6F" w:rsidP="00DB5924">
            <w:pPr>
              <w:widowControl w:val="0"/>
              <w:autoSpaceDE w:val="0"/>
              <w:autoSpaceDN w:val="0"/>
              <w:adjustRightInd w:val="0"/>
              <w:spacing w:line="276" w:lineRule="auto"/>
              <w:jc w:val="both"/>
              <w:rPr>
                <w:rFonts w:ascii="Times New Roman" w:hAnsi="Times New Roman" w:cs="Times New Roman"/>
                <w:sz w:val="24"/>
                <w:szCs w:val="24"/>
              </w:rPr>
            </w:pPr>
            <w:r w:rsidRPr="00AE240B">
              <w:rPr>
                <w:rFonts w:ascii="Times New Roman" w:hAnsi="Times New Roman" w:cs="Times New Roman"/>
                <w:b/>
                <w:sz w:val="24"/>
                <w:szCs w:val="24"/>
              </w:rPr>
              <w:t>7.</w:t>
            </w:r>
            <w:r w:rsidRPr="00AE240B">
              <w:rPr>
                <w:rFonts w:ascii="Times New Roman" w:hAnsi="Times New Roman" w:cs="Times New Roman"/>
                <w:sz w:val="24"/>
                <w:szCs w:val="24"/>
              </w:rPr>
              <w:t xml:space="preserve"> </w:t>
            </w:r>
            <w:r w:rsidR="00AC7291" w:rsidRPr="005059D4">
              <w:rPr>
                <w:rFonts w:ascii="Times New Roman" w:hAnsi="Times New Roman"/>
                <w:sz w:val="24"/>
                <w:szCs w:val="24"/>
              </w:rPr>
              <w:t>При подаване на искане за авансово плащане</w:t>
            </w:r>
            <w:r w:rsidRPr="00AE240B">
              <w:rPr>
                <w:rFonts w:ascii="Times New Roman" w:hAnsi="Times New Roman" w:cs="Times New Roman"/>
                <w:sz w:val="24"/>
                <w:szCs w:val="24"/>
              </w:rPr>
              <w:t>, се изисква представяне от бенефициента на безусловна и неотменима</w:t>
            </w:r>
            <w:r w:rsidRPr="00DB5924">
              <w:rPr>
                <w:rFonts w:ascii="Times New Roman" w:hAnsi="Times New Roman" w:cs="Times New Roman"/>
                <w:sz w:val="24"/>
                <w:szCs w:val="24"/>
              </w:rPr>
              <w:t xml:space="preserve"> банкова гаранция в полза на ДФЗ - РА в размер 100% от стойността на авансовото плащане.</w:t>
            </w:r>
          </w:p>
          <w:p w14:paraId="2F067DE7" w14:textId="77777777" w:rsidR="00343C6F" w:rsidRPr="00DB5924" w:rsidRDefault="00343C6F"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8.</w:t>
            </w:r>
            <w:r w:rsidRPr="00DB5924">
              <w:rPr>
                <w:rFonts w:ascii="Times New Roman" w:hAnsi="Times New Roman" w:cs="Times New Roman"/>
                <w:sz w:val="24"/>
                <w:szCs w:val="24"/>
              </w:rPr>
              <w:t xml:space="preserve"> Срокът на валидност на банковата гаранция по т. 7 трябва да е равен на срока за изпълнение на одобрения проект, удължен с шест месеца.</w:t>
            </w:r>
          </w:p>
          <w:p w14:paraId="2718E481" w14:textId="77777777" w:rsidR="00343C6F" w:rsidRPr="00DB5924" w:rsidRDefault="00343C6F"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9.</w:t>
            </w:r>
            <w:r w:rsidRPr="00DB5924">
              <w:rPr>
                <w:rFonts w:ascii="Times New Roman" w:hAnsi="Times New Roman" w:cs="Times New Roman"/>
                <w:sz w:val="24"/>
                <w:szCs w:val="24"/>
              </w:rPr>
              <w:t xml:space="preserve"> Банковата гаранция по т. 7 се освобождава, когато ДФЗ - РА установи, че сумата на одобрените за плащане разходи, съответстваща на безвъзмездната финансова помощ, свързана с инвестицията, надхвърля размера на авансовото плащане.</w:t>
            </w:r>
          </w:p>
          <w:p w14:paraId="02BBF713" w14:textId="4B1A3D10" w:rsidR="00C60CCD" w:rsidRDefault="00541BAB"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0</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w:t>
            </w:r>
            <w:r w:rsidR="00C60CCD" w:rsidRPr="00AE240B">
              <w:rPr>
                <w:rFonts w:ascii="Times New Roman" w:hAnsi="Times New Roman" w:cs="Times New Roman"/>
                <w:sz w:val="24"/>
                <w:szCs w:val="24"/>
              </w:rPr>
              <w:t>За бенефициенти, които провеждат процедура за избор на изпълнител по реда на ЗОП</w:t>
            </w:r>
            <w:r w:rsidR="00C60CCD">
              <w:rPr>
                <w:rFonts w:ascii="Times New Roman" w:hAnsi="Times New Roman" w:cs="Times New Roman"/>
                <w:sz w:val="24"/>
                <w:szCs w:val="24"/>
              </w:rPr>
              <w:t>, искането за окончателно</w:t>
            </w:r>
            <w:r w:rsidR="00C60CCD" w:rsidRPr="00AE240B">
              <w:rPr>
                <w:rFonts w:ascii="Times New Roman" w:hAnsi="Times New Roman" w:cs="Times New Roman"/>
                <w:sz w:val="24"/>
                <w:szCs w:val="24"/>
              </w:rPr>
              <w:t xml:space="preserve"> плащане се подава след съгласуване на процедурата/те от ДФЗ - РА и вписване на избрания/те изпълнител/и в административния договор.</w:t>
            </w:r>
          </w:p>
          <w:p w14:paraId="00023E04" w14:textId="48A57371" w:rsidR="00343C6F" w:rsidRPr="00DB5924" w:rsidRDefault="00541BAB" w:rsidP="00DB5924">
            <w:pPr>
              <w:spacing w:line="276" w:lineRule="auto"/>
              <w:jc w:val="both"/>
              <w:rPr>
                <w:rFonts w:ascii="Times New Roman" w:hAnsi="Times New Roman" w:cs="Times New Roman"/>
                <w:sz w:val="24"/>
                <w:szCs w:val="24"/>
              </w:rPr>
            </w:pPr>
            <w:r w:rsidRPr="00101B8F">
              <w:rPr>
                <w:rFonts w:ascii="Times New Roman" w:hAnsi="Times New Roman" w:cs="Times New Roman"/>
                <w:b/>
                <w:sz w:val="24"/>
                <w:szCs w:val="24"/>
              </w:rPr>
              <w:t>1</w:t>
            </w:r>
            <w:r>
              <w:rPr>
                <w:rFonts w:ascii="Times New Roman" w:hAnsi="Times New Roman" w:cs="Times New Roman"/>
                <w:b/>
                <w:sz w:val="24"/>
                <w:szCs w:val="24"/>
              </w:rPr>
              <w:t>1</w:t>
            </w:r>
            <w:r w:rsidR="00C60CCD">
              <w:rPr>
                <w:rFonts w:ascii="Times New Roman" w:hAnsi="Times New Roman" w:cs="Times New Roman"/>
                <w:sz w:val="24"/>
                <w:szCs w:val="24"/>
              </w:rPr>
              <w:t xml:space="preserve">. </w:t>
            </w:r>
            <w:r w:rsidR="00343C6F" w:rsidRPr="00DB5924">
              <w:rPr>
                <w:rFonts w:ascii="Times New Roman" w:hAnsi="Times New Roman" w:cs="Times New Roman"/>
                <w:sz w:val="24"/>
                <w:szCs w:val="24"/>
              </w:rPr>
              <w:t>Безвъзмездната финансова помощ се изплаща след извършване на цялата инвестиция чрез окончателно плащане.</w:t>
            </w:r>
          </w:p>
          <w:p w14:paraId="7111D613" w14:textId="5D2B9340" w:rsidR="00343C6F" w:rsidRPr="00DB5924" w:rsidRDefault="00541BAB"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Pr>
                <w:rFonts w:ascii="Times New Roman" w:hAnsi="Times New Roman" w:cs="Times New Roman"/>
                <w:b/>
                <w:sz w:val="24"/>
                <w:szCs w:val="24"/>
              </w:rPr>
              <w:t>2</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Безвъзмездната финансова помощ не се изплаща, а изплатената финансова помощ подлежи на възстановяване от бенефициент,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w:t>
            </w:r>
            <w:proofErr w:type="spellStart"/>
            <w:r w:rsidR="00343C6F" w:rsidRPr="00DB5924">
              <w:rPr>
                <w:rFonts w:ascii="Times New Roman" w:hAnsi="Times New Roman" w:cs="Times New Roman"/>
                <w:sz w:val="24"/>
                <w:szCs w:val="24"/>
              </w:rPr>
              <w:t>подмярката</w:t>
            </w:r>
            <w:proofErr w:type="spellEnd"/>
            <w:r w:rsidR="00343C6F" w:rsidRPr="00DB5924">
              <w:rPr>
                <w:rFonts w:ascii="Times New Roman" w:hAnsi="Times New Roman" w:cs="Times New Roman"/>
                <w:sz w:val="24"/>
                <w:szCs w:val="24"/>
              </w:rPr>
              <w:t>.</w:t>
            </w:r>
          </w:p>
          <w:p w14:paraId="544E97B3" w14:textId="6BBCDC0F" w:rsidR="00343C6F" w:rsidRDefault="00541BAB"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13</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Безвъзмездната финансова помощ се изплаща при условие, че към датата на подаване на искането за окончателно плащане бенефициентът е представил съответните лицензи, разрешения и/или удостоверения за регистрация за извършването на всички дейности или функционирането на всички активи, включени в одобрения проект, за които съгласно законодателството се изисква лицензиране, разрешение и/или регистрация.</w:t>
            </w:r>
          </w:p>
          <w:p w14:paraId="661E805F" w14:textId="00FB108C" w:rsidR="007763A7" w:rsidRPr="00657CB7" w:rsidRDefault="00541BAB" w:rsidP="007763A7">
            <w:pPr>
              <w:spacing w:line="276" w:lineRule="auto"/>
              <w:jc w:val="both"/>
              <w:rPr>
                <w:rFonts w:ascii="Times New Roman" w:hAnsi="Times New Roman"/>
                <w:sz w:val="24"/>
                <w:szCs w:val="24"/>
              </w:rPr>
            </w:pPr>
            <w:r w:rsidRPr="00101B8F">
              <w:rPr>
                <w:rFonts w:ascii="Times New Roman" w:hAnsi="Times New Roman" w:cs="Times New Roman"/>
                <w:b/>
                <w:sz w:val="24"/>
                <w:szCs w:val="24"/>
              </w:rPr>
              <w:t>1</w:t>
            </w:r>
            <w:r>
              <w:rPr>
                <w:rFonts w:ascii="Times New Roman" w:hAnsi="Times New Roman" w:cs="Times New Roman"/>
                <w:b/>
                <w:sz w:val="24"/>
                <w:szCs w:val="24"/>
              </w:rPr>
              <w:t>4</w:t>
            </w:r>
            <w:r w:rsidR="004B49BA">
              <w:rPr>
                <w:rFonts w:ascii="Times New Roman" w:hAnsi="Times New Roman" w:cs="Times New Roman"/>
                <w:sz w:val="24"/>
                <w:szCs w:val="24"/>
              </w:rPr>
              <w:t xml:space="preserve">. </w:t>
            </w:r>
            <w:r w:rsidR="007763A7">
              <w:rPr>
                <w:rFonts w:ascii="Times New Roman" w:hAnsi="Times New Roman" w:cs="Times New Roman"/>
                <w:sz w:val="24"/>
                <w:szCs w:val="24"/>
              </w:rPr>
              <w:t>В</w:t>
            </w:r>
            <w:r w:rsidR="007763A7">
              <w:rPr>
                <w:rFonts w:ascii="Times New Roman" w:hAnsi="Times New Roman"/>
                <w:sz w:val="24"/>
              </w:rPr>
              <w:t xml:space="preserve"> случаите</w:t>
            </w:r>
            <w:r w:rsidR="007763A7">
              <w:rPr>
                <w:rFonts w:ascii="Times New Roman" w:hAnsi="Times New Roman"/>
                <w:sz w:val="24"/>
                <w:lang w:val="en-US"/>
              </w:rPr>
              <w:t xml:space="preserve"> </w:t>
            </w:r>
            <w:r w:rsidR="007763A7">
              <w:rPr>
                <w:rFonts w:ascii="Times New Roman" w:hAnsi="Times New Roman"/>
                <w:sz w:val="24"/>
              </w:rPr>
              <w:t xml:space="preserve">на заявени разходи по т. </w:t>
            </w:r>
            <w:r w:rsidR="006818A8">
              <w:rPr>
                <w:rFonts w:ascii="Times New Roman" w:hAnsi="Times New Roman"/>
                <w:sz w:val="24"/>
              </w:rPr>
              <w:t xml:space="preserve">10 </w:t>
            </w:r>
            <w:r w:rsidR="00D317F2">
              <w:rPr>
                <w:rFonts w:ascii="Times New Roman" w:hAnsi="Times New Roman"/>
                <w:sz w:val="24"/>
              </w:rPr>
              <w:t>от раздел 13.</w:t>
            </w:r>
            <w:r w:rsidR="00BD4940">
              <w:rPr>
                <w:rFonts w:ascii="Times New Roman" w:hAnsi="Times New Roman"/>
                <w:sz w:val="24"/>
              </w:rPr>
              <w:t xml:space="preserve">2 </w:t>
            </w:r>
            <w:r w:rsidR="00D317F2">
              <w:rPr>
                <w:rFonts w:ascii="Times New Roman" w:hAnsi="Times New Roman"/>
                <w:sz w:val="24"/>
              </w:rPr>
              <w:t>„</w:t>
            </w:r>
            <w:r w:rsidR="00BD4940" w:rsidRPr="00BD4940">
              <w:rPr>
                <w:rFonts w:ascii="Times New Roman" w:hAnsi="Times New Roman"/>
                <w:sz w:val="24"/>
              </w:rPr>
              <w:t>Условия за допустимост на дейностите</w:t>
            </w:r>
            <w:r w:rsidR="00D317F2">
              <w:rPr>
                <w:rFonts w:ascii="Times New Roman" w:hAnsi="Times New Roman"/>
                <w:sz w:val="24"/>
              </w:rPr>
              <w:t>“</w:t>
            </w:r>
            <w:r w:rsidR="00D317F2" w:rsidRPr="00D317F2">
              <w:rPr>
                <w:rFonts w:ascii="Times New Roman" w:hAnsi="Times New Roman"/>
                <w:sz w:val="24"/>
              </w:rPr>
              <w:t xml:space="preserve"> </w:t>
            </w:r>
            <w:r w:rsidR="007763A7">
              <w:rPr>
                <w:rFonts w:ascii="Times New Roman" w:hAnsi="Times New Roman"/>
                <w:sz w:val="24"/>
              </w:rPr>
              <w:t xml:space="preserve">от Условията за кандидатстване при подаване на искане за окончателно </w:t>
            </w:r>
            <w:r w:rsidR="007763A7">
              <w:rPr>
                <w:rFonts w:ascii="Times New Roman" w:hAnsi="Times New Roman"/>
                <w:sz w:val="24"/>
              </w:rPr>
              <w:lastRenderedPageBreak/>
              <w:t xml:space="preserve">плащане </w:t>
            </w:r>
            <w:r w:rsidR="007763A7" w:rsidRPr="00DB5924">
              <w:rPr>
                <w:rFonts w:ascii="Times New Roman" w:hAnsi="Times New Roman" w:cs="Times New Roman"/>
                <w:sz w:val="24"/>
                <w:szCs w:val="24"/>
              </w:rPr>
              <w:t>бенефициентът е представил</w:t>
            </w:r>
            <w:r w:rsidR="007763A7" w:rsidRPr="002D4D39">
              <w:rPr>
                <w:rFonts w:ascii="Times New Roman" w:hAnsi="Times New Roman"/>
                <w:sz w:val="24"/>
              </w:rPr>
              <w:t xml:space="preserve"> </w:t>
            </w:r>
            <w:r w:rsidR="007763A7">
              <w:rPr>
                <w:rFonts w:ascii="Times New Roman" w:hAnsi="Times New Roman"/>
                <w:sz w:val="24"/>
              </w:rPr>
              <w:t>у</w:t>
            </w:r>
            <w:r w:rsidR="007763A7" w:rsidRPr="002D4D39">
              <w:rPr>
                <w:rFonts w:ascii="Times New Roman" w:hAnsi="Times New Roman"/>
                <w:sz w:val="24"/>
              </w:rPr>
              <w:t>достоверение за въвеждане в експлоатация за строежите от IV и V категория или разрешение за ползване за строежите от I, II и III категория</w:t>
            </w:r>
            <w:r w:rsidR="007763A7">
              <w:rPr>
                <w:rFonts w:ascii="Times New Roman" w:hAnsi="Times New Roman"/>
                <w:sz w:val="24"/>
              </w:rPr>
              <w:t>.</w:t>
            </w:r>
          </w:p>
          <w:p w14:paraId="3B2FAE41" w14:textId="757171CA" w:rsidR="0000455A" w:rsidRPr="00DB5924" w:rsidRDefault="00C60CCD">
            <w:pPr>
              <w:spacing w:line="276" w:lineRule="auto"/>
              <w:jc w:val="both"/>
              <w:rPr>
                <w:rFonts w:ascii="Times New Roman" w:hAnsi="Times New Roman" w:cs="Times New Roman"/>
                <w:sz w:val="24"/>
                <w:szCs w:val="24"/>
              </w:rPr>
            </w:pPr>
            <w:r>
              <w:rPr>
                <w:rFonts w:ascii="Times New Roman" w:hAnsi="Times New Roman" w:cs="Times New Roman"/>
                <w:b/>
                <w:sz w:val="24"/>
                <w:szCs w:val="24"/>
              </w:rPr>
              <w:t>1</w:t>
            </w:r>
            <w:r w:rsidR="00541BAB">
              <w:rPr>
                <w:rFonts w:ascii="Times New Roman" w:hAnsi="Times New Roman" w:cs="Times New Roman"/>
                <w:b/>
                <w:sz w:val="24"/>
                <w:szCs w:val="24"/>
              </w:rPr>
              <w:t>5</w:t>
            </w:r>
            <w:r w:rsidR="00343C6F" w:rsidRPr="00DB5924">
              <w:rPr>
                <w:rFonts w:ascii="Times New Roman" w:hAnsi="Times New Roman" w:cs="Times New Roman"/>
                <w:b/>
                <w:sz w:val="24"/>
                <w:szCs w:val="24"/>
              </w:rPr>
              <w:t>.</w:t>
            </w:r>
            <w:r w:rsidR="00343C6F" w:rsidRPr="00DB5924">
              <w:rPr>
                <w:rFonts w:ascii="Times New Roman" w:hAnsi="Times New Roman" w:cs="Times New Roman"/>
                <w:sz w:val="24"/>
                <w:szCs w:val="24"/>
              </w:rPr>
              <w:t xml:space="preserve"> </w:t>
            </w:r>
            <w:r w:rsidR="00571759">
              <w:rPr>
                <w:rFonts w:ascii="Times New Roman" w:hAnsi="Times New Roman" w:cs="Times New Roman"/>
                <w:sz w:val="24"/>
                <w:szCs w:val="24"/>
              </w:rPr>
              <w:t>О</w:t>
            </w:r>
            <w:r w:rsidR="00343C6F" w:rsidRPr="00DB5924">
              <w:rPr>
                <w:rFonts w:ascii="Times New Roman" w:hAnsi="Times New Roman" w:cs="Times New Roman"/>
                <w:sz w:val="24"/>
                <w:szCs w:val="24"/>
              </w:rPr>
              <w:t xml:space="preserve">кончателно плащане се извършва в 90-дневен срок от постъпване на искането за плащане на бенефициента при спазване на изискванията на административния договор за предоставяне на безвъзмездна финансова помощ и Наредба № 4 от 30.05.2018 г. за условията и реда за изплащане, намаляване или отказ за изплащане, или за оттегляне на изплатената финансова помощ за мерките и </w:t>
            </w:r>
            <w:proofErr w:type="spellStart"/>
            <w:r w:rsidR="00343C6F" w:rsidRPr="00DB5924">
              <w:rPr>
                <w:rFonts w:ascii="Times New Roman" w:hAnsi="Times New Roman" w:cs="Times New Roman"/>
                <w:sz w:val="24"/>
                <w:szCs w:val="24"/>
              </w:rPr>
              <w:t>подмерките</w:t>
            </w:r>
            <w:proofErr w:type="spellEnd"/>
            <w:r w:rsidR="00343C6F" w:rsidRPr="00DB5924">
              <w:rPr>
                <w:rFonts w:ascii="Times New Roman" w:hAnsi="Times New Roman" w:cs="Times New Roman"/>
                <w:sz w:val="24"/>
                <w:szCs w:val="24"/>
              </w:rPr>
              <w:t xml:space="preserve"> по чл. 9б, т. 2 от Закона за подпомагане на земеделските производители.</w:t>
            </w:r>
            <w:bookmarkEnd w:id="3"/>
          </w:p>
        </w:tc>
      </w:tr>
    </w:tbl>
    <w:p w14:paraId="4915FEA9" w14:textId="77777777" w:rsidR="00F74842" w:rsidRPr="00DB5924" w:rsidRDefault="00FA295B" w:rsidP="00DB5924">
      <w:pPr>
        <w:pStyle w:val="Heading1"/>
        <w:spacing w:before="0"/>
        <w:jc w:val="both"/>
        <w:rPr>
          <w:rFonts w:cs="Times New Roman"/>
          <w:szCs w:val="24"/>
        </w:rPr>
      </w:pPr>
      <w:bookmarkStart w:id="4" w:name="_Toc505957253"/>
      <w:r w:rsidRPr="00DB5924">
        <w:rPr>
          <w:rFonts w:cs="Times New Roman"/>
          <w:szCs w:val="24"/>
        </w:rPr>
        <w:lastRenderedPageBreak/>
        <w:t>В</w:t>
      </w:r>
      <w:r w:rsidR="00F74842" w:rsidRPr="00DB5924">
        <w:rPr>
          <w:rFonts w:cs="Times New Roman"/>
          <w:szCs w:val="24"/>
        </w:rPr>
        <w:t xml:space="preserve">. </w:t>
      </w:r>
      <w:r w:rsidR="00AF2D33" w:rsidRPr="00DB5924">
        <w:rPr>
          <w:rFonts w:cs="Times New Roman"/>
          <w:szCs w:val="24"/>
        </w:rPr>
        <w:t>Мерки за информиране и публичност</w:t>
      </w:r>
      <w:r w:rsidR="00F74842" w:rsidRPr="00DB5924">
        <w:rPr>
          <w:rFonts w:cs="Times New Roman"/>
          <w:szCs w:val="24"/>
        </w:rPr>
        <w:t>:</w:t>
      </w:r>
      <w:bookmarkEnd w:id="4"/>
    </w:p>
    <w:tbl>
      <w:tblPr>
        <w:tblStyle w:val="TableGrid"/>
        <w:tblW w:w="0" w:type="auto"/>
        <w:tblLook w:val="04A0" w:firstRow="1" w:lastRow="0" w:firstColumn="1" w:lastColumn="0" w:noHBand="0" w:noVBand="1"/>
      </w:tblPr>
      <w:tblGrid>
        <w:gridCol w:w="9062"/>
      </w:tblGrid>
      <w:tr w:rsidR="00F74842" w:rsidRPr="00DB5924" w14:paraId="6BB38C65" w14:textId="77777777" w:rsidTr="00F74842">
        <w:tc>
          <w:tcPr>
            <w:tcW w:w="9212" w:type="dxa"/>
          </w:tcPr>
          <w:p w14:paraId="6BD76C0A"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1.</w:t>
            </w:r>
            <w:r w:rsidRPr="00DB5924">
              <w:rPr>
                <w:rFonts w:ascii="Times New Roman" w:hAnsi="Times New Roman" w:cs="Times New Roman"/>
                <w:sz w:val="24"/>
                <w:szCs w:val="24"/>
              </w:rPr>
              <w:t xml:space="preserve"> С цел осигуряване на публичност и прозрачност най-малко веднъж на шест месеца РА публикува на електронната си страница следната информация за всеки одобрен проект на </w:t>
            </w:r>
            <w:r w:rsidR="00BD2FDC" w:rsidRPr="00DB5924">
              <w:rPr>
                <w:rFonts w:ascii="Times New Roman" w:hAnsi="Times New Roman" w:cs="Times New Roman"/>
                <w:sz w:val="24"/>
                <w:szCs w:val="24"/>
              </w:rPr>
              <w:t xml:space="preserve">бенефициент по </w:t>
            </w:r>
            <w:proofErr w:type="spellStart"/>
            <w:r w:rsidR="00BD2FDC" w:rsidRPr="00DB5924">
              <w:rPr>
                <w:rFonts w:ascii="Times New Roman" w:hAnsi="Times New Roman" w:cs="Times New Roman"/>
                <w:sz w:val="24"/>
                <w:szCs w:val="24"/>
              </w:rPr>
              <w:t>подмярката</w:t>
            </w:r>
            <w:proofErr w:type="spellEnd"/>
            <w:r w:rsidRPr="00DB5924">
              <w:rPr>
                <w:rFonts w:ascii="Times New Roman" w:hAnsi="Times New Roman" w:cs="Times New Roman"/>
                <w:sz w:val="24"/>
                <w:szCs w:val="24"/>
              </w:rPr>
              <w:t>:</w:t>
            </w:r>
          </w:p>
          <w:p w14:paraId="4258A2E2"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а) лично и фамилно име на ползвателите – физически лица;</w:t>
            </w:r>
          </w:p>
          <w:p w14:paraId="5D6D9DA1"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б) наименование на </w:t>
            </w:r>
            <w:r w:rsidR="00BD2FDC" w:rsidRPr="00DB5924">
              <w:rPr>
                <w:rFonts w:ascii="Times New Roman" w:hAnsi="Times New Roman" w:cs="Times New Roman"/>
                <w:sz w:val="24"/>
                <w:szCs w:val="24"/>
              </w:rPr>
              <w:t xml:space="preserve">бенефициентите </w:t>
            </w:r>
            <w:r w:rsidRPr="00DB5924">
              <w:rPr>
                <w:rFonts w:ascii="Times New Roman" w:hAnsi="Times New Roman" w:cs="Times New Roman"/>
                <w:sz w:val="24"/>
                <w:szCs w:val="24"/>
              </w:rPr>
              <w:t>– юридически лица;</w:t>
            </w:r>
          </w:p>
          <w:p w14:paraId="5145080C"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в) вид на подпомаганите дейности;</w:t>
            </w:r>
          </w:p>
          <w:p w14:paraId="6052970A"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г) общ размер на одобрената финансова помощ по проекта;</w:t>
            </w:r>
          </w:p>
          <w:p w14:paraId="5B793CF0"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д) място на изпълнение на проекта;</w:t>
            </w:r>
          </w:p>
          <w:p w14:paraId="5523A904"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 е) наименование на доставчиците/изпълнителите.</w:t>
            </w:r>
          </w:p>
          <w:p w14:paraId="5417D286"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2.</w:t>
            </w:r>
            <w:r w:rsidRPr="00DB5924">
              <w:rPr>
                <w:rFonts w:ascii="Times New Roman" w:hAnsi="Times New Roman" w:cs="Times New Roman"/>
                <w:sz w:val="24"/>
                <w:szCs w:val="24"/>
              </w:rPr>
              <w:t xml:space="preserve"> С цел осигуряване на публичност и прозрачност до 30 април всяка година РА публикува на електронната си страница следната информация за предходната финансова година за </w:t>
            </w:r>
            <w:r w:rsidR="00BD2FDC" w:rsidRPr="00DB5924">
              <w:rPr>
                <w:rFonts w:ascii="Times New Roman" w:hAnsi="Times New Roman" w:cs="Times New Roman"/>
                <w:sz w:val="24"/>
                <w:szCs w:val="24"/>
              </w:rPr>
              <w:t>бенефициентите</w:t>
            </w:r>
            <w:r w:rsidRPr="00DB5924">
              <w:rPr>
                <w:rFonts w:ascii="Times New Roman" w:hAnsi="Times New Roman" w:cs="Times New Roman"/>
                <w:sz w:val="24"/>
                <w:szCs w:val="24"/>
              </w:rPr>
              <w:t xml:space="preserve">, на които е извършено плащане по </w:t>
            </w:r>
            <w:proofErr w:type="spellStart"/>
            <w:r w:rsidRPr="00DB5924">
              <w:rPr>
                <w:rFonts w:ascii="Times New Roman" w:hAnsi="Times New Roman" w:cs="Times New Roman"/>
                <w:sz w:val="24"/>
                <w:szCs w:val="24"/>
              </w:rPr>
              <w:t>подмярката</w:t>
            </w:r>
            <w:proofErr w:type="spellEnd"/>
            <w:r w:rsidRPr="00DB5924">
              <w:rPr>
                <w:rFonts w:ascii="Times New Roman" w:hAnsi="Times New Roman" w:cs="Times New Roman"/>
                <w:sz w:val="24"/>
                <w:szCs w:val="24"/>
              </w:rPr>
              <w:t>:</w:t>
            </w:r>
          </w:p>
          <w:p w14:paraId="30F430E1"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а) лично и фамилно име на ползвателите – физически лица;</w:t>
            </w:r>
          </w:p>
          <w:p w14:paraId="2303E52E"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б) наименование на </w:t>
            </w:r>
            <w:r w:rsidR="00BD2FDC" w:rsidRPr="00DB5924">
              <w:rPr>
                <w:rFonts w:ascii="Times New Roman" w:hAnsi="Times New Roman" w:cs="Times New Roman"/>
                <w:sz w:val="24"/>
                <w:szCs w:val="24"/>
              </w:rPr>
              <w:t xml:space="preserve">бенефициентите </w:t>
            </w:r>
            <w:r w:rsidRPr="00DB5924">
              <w:rPr>
                <w:rFonts w:ascii="Times New Roman" w:hAnsi="Times New Roman" w:cs="Times New Roman"/>
                <w:sz w:val="24"/>
                <w:szCs w:val="24"/>
              </w:rPr>
              <w:t>– юридически лица;</w:t>
            </w:r>
          </w:p>
          <w:p w14:paraId="677BED73" w14:textId="77777777" w:rsidR="00AF2D33" w:rsidRPr="00DB5924" w:rsidRDefault="00AF2D33"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 xml:space="preserve">в) общината, в </w:t>
            </w:r>
            <w:r w:rsidR="00AD4A8B" w:rsidRPr="00DB5924">
              <w:rPr>
                <w:rFonts w:ascii="Times New Roman" w:hAnsi="Times New Roman" w:cs="Times New Roman"/>
                <w:sz w:val="24"/>
                <w:szCs w:val="24"/>
              </w:rPr>
              <w:t>която бенефициентът</w:t>
            </w:r>
            <w:r w:rsidR="00532DD0">
              <w:rPr>
                <w:rFonts w:ascii="Times New Roman" w:hAnsi="Times New Roman" w:cs="Times New Roman"/>
                <w:sz w:val="24"/>
                <w:szCs w:val="24"/>
              </w:rPr>
              <w:t xml:space="preserve"> </w:t>
            </w:r>
            <w:r w:rsidRPr="00DB5924">
              <w:rPr>
                <w:rFonts w:ascii="Times New Roman" w:hAnsi="Times New Roman" w:cs="Times New Roman"/>
                <w:sz w:val="24"/>
                <w:szCs w:val="24"/>
              </w:rPr>
              <w:t>живее или е регистриран, и пощенския</w:t>
            </w:r>
            <w:r w:rsidR="00AD4A8B" w:rsidRPr="00DB5924">
              <w:rPr>
                <w:rFonts w:ascii="Times New Roman" w:hAnsi="Times New Roman" w:cs="Times New Roman"/>
                <w:sz w:val="24"/>
                <w:szCs w:val="24"/>
              </w:rPr>
              <w:t>т</w:t>
            </w:r>
            <w:r w:rsidRPr="00DB5924">
              <w:rPr>
                <w:rFonts w:ascii="Times New Roman" w:hAnsi="Times New Roman" w:cs="Times New Roman"/>
                <w:sz w:val="24"/>
                <w:szCs w:val="24"/>
              </w:rPr>
              <w:t xml:space="preserve"> код, когато е наличен, или част от него за обозначаване на общината;</w:t>
            </w:r>
          </w:p>
          <w:p w14:paraId="18514985"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г)</w:t>
            </w:r>
            <w:r w:rsidR="00AF2D33" w:rsidRPr="00DB5924">
              <w:rPr>
                <w:rFonts w:ascii="Times New Roman" w:hAnsi="Times New Roman" w:cs="Times New Roman"/>
                <w:sz w:val="24"/>
                <w:szCs w:val="24"/>
              </w:rPr>
              <w:t xml:space="preserve"> общата сума на публично финансиране, получена от </w:t>
            </w:r>
            <w:r w:rsidR="00BD2FDC" w:rsidRPr="00DB5924">
              <w:rPr>
                <w:rFonts w:ascii="Times New Roman" w:hAnsi="Times New Roman" w:cs="Times New Roman"/>
                <w:sz w:val="24"/>
                <w:szCs w:val="24"/>
              </w:rPr>
              <w:t xml:space="preserve">бенефициента </w:t>
            </w:r>
            <w:r w:rsidR="00AF2D33" w:rsidRPr="00DB5924">
              <w:rPr>
                <w:rFonts w:ascii="Times New Roman" w:hAnsi="Times New Roman" w:cs="Times New Roman"/>
                <w:sz w:val="24"/>
                <w:szCs w:val="24"/>
              </w:rPr>
              <w:t>за съответната финансова година, която включва както съфинансиране от ЕС, така и национално съфинансиране;</w:t>
            </w:r>
          </w:p>
          <w:p w14:paraId="017E26A5"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д)</w:t>
            </w:r>
            <w:r w:rsidR="00AF2D33" w:rsidRPr="00DB5924">
              <w:rPr>
                <w:rFonts w:ascii="Times New Roman" w:hAnsi="Times New Roman" w:cs="Times New Roman"/>
                <w:sz w:val="24"/>
                <w:szCs w:val="24"/>
              </w:rPr>
              <w:t xml:space="preserve"> вид на подпомаганите дейности;</w:t>
            </w:r>
          </w:p>
          <w:p w14:paraId="5F9D4BAD"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е)</w:t>
            </w:r>
            <w:r w:rsidR="00AF2D33" w:rsidRPr="00DB5924">
              <w:rPr>
                <w:rFonts w:ascii="Times New Roman" w:hAnsi="Times New Roman" w:cs="Times New Roman"/>
                <w:sz w:val="24"/>
                <w:szCs w:val="24"/>
              </w:rPr>
              <w:t xml:space="preserve"> информация за сбора от сумите, изплатени за предходната година от Европейския фонд за гарантиране на земеделието и ЕЗФРСР за всеки ползвател на финансова помощ.</w:t>
            </w:r>
          </w:p>
          <w:p w14:paraId="306D0D7B"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3.</w:t>
            </w:r>
            <w:r w:rsidR="00AF2D33" w:rsidRPr="00DB5924">
              <w:rPr>
                <w:rFonts w:ascii="Times New Roman" w:hAnsi="Times New Roman" w:cs="Times New Roman"/>
                <w:sz w:val="24"/>
                <w:szCs w:val="24"/>
              </w:rPr>
              <w:t xml:space="preserve"> Данните на </w:t>
            </w:r>
            <w:r w:rsidR="00BD2FDC" w:rsidRPr="00DB5924">
              <w:rPr>
                <w:rFonts w:ascii="Times New Roman" w:hAnsi="Times New Roman" w:cs="Times New Roman"/>
                <w:sz w:val="24"/>
                <w:szCs w:val="24"/>
              </w:rPr>
              <w:t xml:space="preserve">бенефициентите </w:t>
            </w:r>
            <w:r w:rsidR="00AF2D33" w:rsidRPr="00DB5924">
              <w:rPr>
                <w:rFonts w:ascii="Times New Roman" w:hAnsi="Times New Roman" w:cs="Times New Roman"/>
                <w:sz w:val="24"/>
                <w:szCs w:val="24"/>
              </w:rPr>
              <w:t>се публикуват в съответствие с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344/549 от 20 декември 2013 г.)и с цел изпълнение на условието на чл. 9, параграф 2, буква "в" от Регламент (ЕС) № 702/2014, и могат да бъдат обработени от органите за финансов контрол и от следствените органи на Европейския съюз и на държавите членки с цел защита на финансовите интереси на Съюза.</w:t>
            </w:r>
          </w:p>
          <w:p w14:paraId="62AB009F"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b/>
                <w:bCs/>
                <w:sz w:val="24"/>
                <w:szCs w:val="24"/>
              </w:rPr>
              <w:lastRenderedPageBreak/>
              <w:t>4.</w:t>
            </w:r>
            <w:r w:rsidR="00B63481" w:rsidRPr="00DB5924">
              <w:rPr>
                <w:rFonts w:ascii="Times New Roman" w:hAnsi="Times New Roman" w:cs="Times New Roman"/>
                <w:bCs/>
                <w:sz w:val="24"/>
                <w:szCs w:val="24"/>
              </w:rPr>
              <w:t xml:space="preserve"> </w:t>
            </w:r>
            <w:r w:rsidR="00BD2FDC" w:rsidRPr="00DB5924">
              <w:rPr>
                <w:rFonts w:ascii="Times New Roman" w:hAnsi="Times New Roman" w:cs="Times New Roman"/>
                <w:sz w:val="24"/>
                <w:szCs w:val="24"/>
              </w:rPr>
              <w:t xml:space="preserve">Бенефициентите </w:t>
            </w:r>
            <w:r w:rsidR="00AF2D33" w:rsidRPr="00DB5924">
              <w:rPr>
                <w:rFonts w:ascii="Times New Roman" w:hAnsi="Times New Roman" w:cs="Times New Roman"/>
                <w:sz w:val="24"/>
                <w:szCs w:val="24"/>
              </w:rPr>
              <w:t>се задължава</w:t>
            </w:r>
            <w:r w:rsidR="00BD2FDC" w:rsidRPr="00DB5924">
              <w:rPr>
                <w:rFonts w:ascii="Times New Roman" w:hAnsi="Times New Roman" w:cs="Times New Roman"/>
                <w:sz w:val="24"/>
                <w:szCs w:val="24"/>
              </w:rPr>
              <w:t>т</w:t>
            </w:r>
            <w:r w:rsidR="00AF2D33" w:rsidRPr="00DB5924">
              <w:rPr>
                <w:rFonts w:ascii="Times New Roman" w:hAnsi="Times New Roman" w:cs="Times New Roman"/>
                <w:sz w:val="24"/>
                <w:szCs w:val="24"/>
              </w:rPr>
              <w:t xml:space="preserve"> от </w:t>
            </w:r>
            <w:r w:rsidR="00BD2FDC" w:rsidRPr="00DB5924">
              <w:rPr>
                <w:rFonts w:ascii="Times New Roman" w:hAnsi="Times New Roman" w:cs="Times New Roman"/>
                <w:sz w:val="24"/>
                <w:szCs w:val="24"/>
              </w:rPr>
              <w:t xml:space="preserve">датата на </w:t>
            </w:r>
            <w:r w:rsidR="00AF2D33" w:rsidRPr="00DB5924">
              <w:rPr>
                <w:rFonts w:ascii="Times New Roman" w:hAnsi="Times New Roman" w:cs="Times New Roman"/>
                <w:sz w:val="24"/>
                <w:szCs w:val="24"/>
              </w:rPr>
              <w:t xml:space="preserve">сключване на </w:t>
            </w:r>
            <w:r w:rsidR="00BD2FDC" w:rsidRPr="00DB5924">
              <w:rPr>
                <w:rFonts w:ascii="Times New Roman" w:hAnsi="Times New Roman" w:cs="Times New Roman"/>
                <w:sz w:val="24"/>
                <w:szCs w:val="24"/>
              </w:rPr>
              <w:t xml:space="preserve">административния </w:t>
            </w:r>
            <w:r w:rsidR="00BD2FDC" w:rsidRPr="00DF3BE0">
              <w:rPr>
                <w:rFonts w:ascii="Times New Roman" w:hAnsi="Times New Roman" w:cs="Times New Roman"/>
                <w:sz w:val="24"/>
                <w:szCs w:val="24"/>
              </w:rPr>
              <w:t>договор</w:t>
            </w:r>
            <w:r w:rsidR="00AF2D33" w:rsidRPr="00DF3BE0">
              <w:rPr>
                <w:rFonts w:ascii="Times New Roman" w:hAnsi="Times New Roman" w:cs="Times New Roman"/>
                <w:sz w:val="24"/>
                <w:szCs w:val="24"/>
              </w:rPr>
              <w:t xml:space="preserve"> </w:t>
            </w:r>
            <w:r w:rsidR="00DF3BE0" w:rsidRPr="00DF3BE0">
              <w:rPr>
                <w:rFonts w:ascii="Times New Roman" w:hAnsi="Times New Roman" w:cs="Times New Roman"/>
                <w:sz w:val="24"/>
                <w:szCs w:val="24"/>
              </w:rPr>
              <w:t xml:space="preserve">до изтичане на срока за мониторинг </w:t>
            </w:r>
            <w:r w:rsidR="00BD2FDC" w:rsidRPr="00DF3BE0">
              <w:rPr>
                <w:rFonts w:ascii="Times New Roman" w:hAnsi="Times New Roman" w:cs="Times New Roman"/>
                <w:sz w:val="24"/>
                <w:szCs w:val="24"/>
              </w:rPr>
              <w:t>да поставят</w:t>
            </w:r>
            <w:r w:rsidR="00AF2D33" w:rsidRPr="00DF3BE0">
              <w:rPr>
                <w:rFonts w:ascii="Times New Roman" w:hAnsi="Times New Roman" w:cs="Times New Roman"/>
                <w:sz w:val="24"/>
                <w:szCs w:val="24"/>
              </w:rPr>
              <w:t xml:space="preserve"> на видно за обществеността място:</w:t>
            </w:r>
          </w:p>
          <w:p w14:paraId="5543C4E7"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а)</w:t>
            </w:r>
            <w:r w:rsidR="00AF2D33" w:rsidRPr="00DB5924">
              <w:rPr>
                <w:rFonts w:ascii="Times New Roman" w:hAnsi="Times New Roman" w:cs="Times New Roman"/>
                <w:sz w:val="24"/>
                <w:szCs w:val="24"/>
              </w:rPr>
              <w:t xml:space="preserve"> плакат с размер не по-малък от А3, съдържащ информация за дейността, подпомагана от ЕЗФРСР – за проекти с размер на публичната финансова помощ от 10 000 евро до 50 000 евро включително;</w:t>
            </w:r>
          </w:p>
          <w:p w14:paraId="23E5B666"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sz w:val="24"/>
                <w:szCs w:val="24"/>
              </w:rPr>
              <w:t>б)</w:t>
            </w:r>
            <w:r w:rsidR="00AF2D33" w:rsidRPr="00DB5924">
              <w:rPr>
                <w:rFonts w:ascii="Times New Roman" w:hAnsi="Times New Roman" w:cs="Times New Roman"/>
                <w:sz w:val="24"/>
                <w:szCs w:val="24"/>
              </w:rPr>
              <w:t xml:space="preserve"> табела с размери не по-малко от 50 см височина и 70 см широчина, съдържаща информация за дейността, подпомагана от ЕЗФРСР – за проекти с размер на публичната финансова помощ над 50 000 евро;</w:t>
            </w:r>
          </w:p>
          <w:p w14:paraId="3E9330C9" w14:textId="77777777" w:rsidR="00AF2D33" w:rsidRPr="00DB5924" w:rsidRDefault="00A7223E" w:rsidP="00DB5924">
            <w:pPr>
              <w:spacing w:line="276" w:lineRule="auto"/>
              <w:jc w:val="both"/>
              <w:rPr>
                <w:rFonts w:ascii="Times New Roman" w:hAnsi="Times New Roman" w:cs="Times New Roman"/>
                <w:sz w:val="24"/>
                <w:szCs w:val="24"/>
              </w:rPr>
            </w:pPr>
            <w:r w:rsidRPr="00DB5924">
              <w:rPr>
                <w:rFonts w:ascii="Times New Roman" w:hAnsi="Times New Roman" w:cs="Times New Roman"/>
                <w:b/>
                <w:sz w:val="24"/>
                <w:szCs w:val="24"/>
              </w:rPr>
              <w:t>5.</w:t>
            </w:r>
            <w:r w:rsidR="00B63481" w:rsidRPr="00DB5924">
              <w:rPr>
                <w:rFonts w:ascii="Times New Roman" w:hAnsi="Times New Roman" w:cs="Times New Roman"/>
                <w:sz w:val="24"/>
                <w:szCs w:val="24"/>
              </w:rPr>
              <w:t xml:space="preserve"> </w:t>
            </w:r>
            <w:r w:rsidR="00BD2FDC" w:rsidRPr="00DB5924">
              <w:rPr>
                <w:rFonts w:ascii="Times New Roman" w:hAnsi="Times New Roman" w:cs="Times New Roman"/>
                <w:sz w:val="24"/>
                <w:szCs w:val="24"/>
              </w:rPr>
              <w:t>Бенефициентите</w:t>
            </w:r>
            <w:r w:rsidR="00AF2D33" w:rsidRPr="00DB5924">
              <w:rPr>
                <w:rFonts w:ascii="Times New Roman" w:hAnsi="Times New Roman" w:cs="Times New Roman"/>
                <w:sz w:val="24"/>
                <w:szCs w:val="24"/>
              </w:rPr>
              <w:t xml:space="preserve"> се задължава</w:t>
            </w:r>
            <w:r w:rsidR="00BD2FDC" w:rsidRPr="00DB5924">
              <w:rPr>
                <w:rFonts w:ascii="Times New Roman" w:hAnsi="Times New Roman" w:cs="Times New Roman"/>
                <w:sz w:val="24"/>
                <w:szCs w:val="24"/>
              </w:rPr>
              <w:t>т</w:t>
            </w:r>
            <w:r w:rsidR="00AF2D33" w:rsidRPr="00DB5924">
              <w:rPr>
                <w:rFonts w:ascii="Times New Roman" w:hAnsi="Times New Roman" w:cs="Times New Roman"/>
                <w:sz w:val="24"/>
                <w:szCs w:val="24"/>
              </w:rPr>
              <w:t xml:space="preserve"> да включва</w:t>
            </w:r>
            <w:r w:rsidR="00BD2FDC" w:rsidRPr="00DB5924">
              <w:rPr>
                <w:rFonts w:ascii="Times New Roman" w:hAnsi="Times New Roman" w:cs="Times New Roman"/>
                <w:sz w:val="24"/>
                <w:szCs w:val="24"/>
              </w:rPr>
              <w:t>т</w:t>
            </w:r>
            <w:r w:rsidR="00AF2D33" w:rsidRPr="00DB5924">
              <w:rPr>
                <w:rFonts w:ascii="Times New Roman" w:hAnsi="Times New Roman" w:cs="Times New Roman"/>
                <w:sz w:val="24"/>
                <w:szCs w:val="24"/>
              </w:rPr>
              <w:t xml:space="preserve"> на професионалната си електронна страница, ако има такава, кратко описание на подпомаганата дейност. Описанието трябва да включва целите и резултатите от дейността, като подчертава финансовото подпомагане от Европейския съюз.</w:t>
            </w:r>
          </w:p>
          <w:p w14:paraId="2FC35EAB" w14:textId="3BC035CD" w:rsidR="00AF2D33" w:rsidRPr="00DB5924" w:rsidRDefault="00DF3BE0"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sidR="00A7223E" w:rsidRPr="00DB5924">
              <w:rPr>
                <w:rFonts w:ascii="Times New Roman" w:hAnsi="Times New Roman" w:cs="Times New Roman"/>
                <w:b/>
                <w:sz w:val="24"/>
                <w:szCs w:val="24"/>
              </w:rPr>
              <w:t>.</w:t>
            </w:r>
            <w:r w:rsidR="00AF2D33" w:rsidRPr="00DB5924">
              <w:rPr>
                <w:rFonts w:ascii="Times New Roman" w:hAnsi="Times New Roman" w:cs="Times New Roman"/>
                <w:sz w:val="24"/>
                <w:szCs w:val="24"/>
              </w:rPr>
              <w:t xml:space="preserve"> Електронната страница, плакатът</w:t>
            </w:r>
            <w:r w:rsidR="002F1BDC">
              <w:rPr>
                <w:rFonts w:ascii="Times New Roman" w:hAnsi="Times New Roman" w:cs="Times New Roman"/>
                <w:sz w:val="24"/>
                <w:szCs w:val="24"/>
              </w:rPr>
              <w:t xml:space="preserve"> или</w:t>
            </w:r>
            <w:r w:rsidR="002F1BDC" w:rsidRPr="00DB5924">
              <w:rPr>
                <w:rFonts w:ascii="Times New Roman" w:hAnsi="Times New Roman" w:cs="Times New Roman"/>
                <w:sz w:val="24"/>
                <w:szCs w:val="24"/>
              </w:rPr>
              <w:t xml:space="preserve"> </w:t>
            </w:r>
            <w:r w:rsidR="00AF2D33" w:rsidRPr="00DB5924">
              <w:rPr>
                <w:rFonts w:ascii="Times New Roman" w:hAnsi="Times New Roman" w:cs="Times New Roman"/>
                <w:sz w:val="24"/>
                <w:szCs w:val="24"/>
              </w:rPr>
              <w:t xml:space="preserve">табелата по </w:t>
            </w:r>
            <w:r w:rsidR="005D682C" w:rsidRPr="00DB5924">
              <w:rPr>
                <w:rFonts w:ascii="Times New Roman" w:hAnsi="Times New Roman" w:cs="Times New Roman"/>
                <w:sz w:val="24"/>
                <w:szCs w:val="24"/>
              </w:rPr>
              <w:t xml:space="preserve">т. </w:t>
            </w:r>
            <w:r w:rsidR="00650FCE" w:rsidRPr="00DB5924">
              <w:rPr>
                <w:rFonts w:ascii="Times New Roman" w:hAnsi="Times New Roman" w:cs="Times New Roman"/>
                <w:sz w:val="24"/>
                <w:szCs w:val="24"/>
              </w:rPr>
              <w:t>4</w:t>
            </w:r>
            <w:r w:rsidR="00650FCE">
              <w:rPr>
                <w:rFonts w:ascii="Times New Roman" w:hAnsi="Times New Roman" w:cs="Times New Roman"/>
                <w:sz w:val="24"/>
                <w:szCs w:val="24"/>
              </w:rPr>
              <w:t xml:space="preserve"> </w:t>
            </w:r>
            <w:r w:rsidR="00AF2D33" w:rsidRPr="00DB5924">
              <w:rPr>
                <w:rFonts w:ascii="Times New Roman" w:hAnsi="Times New Roman" w:cs="Times New Roman"/>
                <w:sz w:val="24"/>
                <w:szCs w:val="24"/>
              </w:rPr>
              <w:t>съдържат описание на проекта/дейността, която се подпомага, емблемата на Европейския съюз с пояснение за неговата роля, националното знаме на Репуб</w:t>
            </w:r>
            <w:r w:rsidR="009D117B">
              <w:rPr>
                <w:rFonts w:ascii="Times New Roman" w:hAnsi="Times New Roman" w:cs="Times New Roman"/>
                <w:sz w:val="24"/>
                <w:szCs w:val="24"/>
              </w:rPr>
              <w:t>лика България, както и думите: „</w:t>
            </w:r>
            <w:r w:rsidR="00AF2D33" w:rsidRPr="00DB5924">
              <w:rPr>
                <w:rFonts w:ascii="Times New Roman" w:hAnsi="Times New Roman" w:cs="Times New Roman"/>
                <w:sz w:val="24"/>
                <w:szCs w:val="24"/>
              </w:rPr>
              <w:t>Европейският земеделски фонд за развитие на селските райони: Европа инвестира в селските райони.</w:t>
            </w:r>
            <w:r w:rsidR="009D117B">
              <w:rPr>
                <w:rFonts w:ascii="Times New Roman" w:hAnsi="Times New Roman" w:cs="Times New Roman"/>
                <w:sz w:val="24"/>
                <w:szCs w:val="24"/>
              </w:rPr>
              <w:t>“</w:t>
            </w:r>
          </w:p>
          <w:p w14:paraId="7513A32E" w14:textId="77777777" w:rsidR="00AF2D33" w:rsidRPr="00DB5924" w:rsidRDefault="00171EDB"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sidR="00A7223E" w:rsidRPr="00DB5924">
              <w:rPr>
                <w:rFonts w:ascii="Times New Roman" w:hAnsi="Times New Roman" w:cs="Times New Roman"/>
                <w:b/>
                <w:sz w:val="24"/>
                <w:szCs w:val="24"/>
              </w:rPr>
              <w:t>.</w:t>
            </w:r>
            <w:r w:rsidR="00AF2D33" w:rsidRPr="00DB5924">
              <w:rPr>
                <w:rFonts w:ascii="Times New Roman" w:hAnsi="Times New Roman" w:cs="Times New Roman"/>
                <w:sz w:val="24"/>
                <w:szCs w:val="24"/>
              </w:rPr>
              <w:t xml:space="preserve"> Информацията по </w:t>
            </w:r>
            <w:r w:rsidR="005D682C" w:rsidRPr="00DB5924">
              <w:rPr>
                <w:rFonts w:ascii="Times New Roman" w:hAnsi="Times New Roman" w:cs="Times New Roman"/>
                <w:sz w:val="24"/>
                <w:szCs w:val="24"/>
              </w:rPr>
              <w:t xml:space="preserve">т. </w:t>
            </w:r>
            <w:r>
              <w:rPr>
                <w:rFonts w:ascii="Times New Roman" w:hAnsi="Times New Roman" w:cs="Times New Roman"/>
                <w:sz w:val="24"/>
                <w:szCs w:val="24"/>
              </w:rPr>
              <w:t>6</w:t>
            </w:r>
            <w:r w:rsidR="00AF2D33" w:rsidRPr="00DB5924">
              <w:rPr>
                <w:rFonts w:ascii="Times New Roman" w:hAnsi="Times New Roman" w:cs="Times New Roman"/>
                <w:sz w:val="24"/>
                <w:szCs w:val="24"/>
              </w:rPr>
              <w:t xml:space="preserve"> заема не по-малко от 25 на сто от плаката, табелата, билборда или електронната страница.</w:t>
            </w:r>
          </w:p>
          <w:p w14:paraId="7BDC25CA" w14:textId="77777777" w:rsidR="00242AE0" w:rsidRDefault="00171EDB" w:rsidP="00DB5924">
            <w:pPr>
              <w:spacing w:line="276" w:lineRule="auto"/>
              <w:jc w:val="both"/>
              <w:rPr>
                <w:rFonts w:ascii="Times New Roman" w:hAnsi="Times New Roman" w:cs="Times New Roman"/>
                <w:sz w:val="24"/>
                <w:szCs w:val="24"/>
              </w:rPr>
            </w:pPr>
            <w:r>
              <w:rPr>
                <w:rFonts w:ascii="Times New Roman" w:hAnsi="Times New Roman" w:cs="Times New Roman"/>
                <w:b/>
                <w:sz w:val="24"/>
                <w:szCs w:val="24"/>
              </w:rPr>
              <w:t>8</w:t>
            </w:r>
            <w:r w:rsidR="00A7223E" w:rsidRPr="00DB5924">
              <w:rPr>
                <w:rFonts w:ascii="Times New Roman" w:hAnsi="Times New Roman" w:cs="Times New Roman"/>
                <w:b/>
                <w:sz w:val="24"/>
                <w:szCs w:val="24"/>
              </w:rPr>
              <w:t>.</w:t>
            </w:r>
            <w:r w:rsidR="00A7223E" w:rsidRPr="00DB5924">
              <w:rPr>
                <w:rFonts w:ascii="Times New Roman" w:hAnsi="Times New Roman" w:cs="Times New Roman"/>
                <w:sz w:val="24"/>
                <w:szCs w:val="24"/>
              </w:rPr>
              <w:t xml:space="preserve"> </w:t>
            </w:r>
            <w:r w:rsidR="001311B6" w:rsidRPr="001311B6">
              <w:rPr>
                <w:rFonts w:ascii="Times New Roman" w:hAnsi="Times New Roman" w:cs="Times New Roman"/>
                <w:sz w:val="24"/>
                <w:szCs w:val="24"/>
              </w:rPr>
              <w:t>Техническите изисквания към информацията във връзка с оповестяване на подпомагането на дейността от ЕЗФРСР се определят съгласно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 и съгласно приложение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2016 г.).</w:t>
            </w:r>
          </w:p>
          <w:p w14:paraId="0D680C7B" w14:textId="395BAE5B" w:rsidR="00ED4550" w:rsidRPr="00DB5924" w:rsidRDefault="00ED4550" w:rsidP="00DB59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ED4550">
              <w:rPr>
                <w:rFonts w:ascii="Times New Roman" w:hAnsi="Times New Roman" w:cs="Times New Roman"/>
                <w:sz w:val="24"/>
                <w:szCs w:val="24"/>
              </w:rPr>
              <w:t>Бенефициентите се задължават да спазват приложимите за конкретния проект задължения в Единения наръчник на бенефициента за прилагане на правилата за информация и комуникация 2014-2020 г.</w:t>
            </w:r>
          </w:p>
        </w:tc>
      </w:tr>
    </w:tbl>
    <w:p w14:paraId="621DE3FE" w14:textId="77777777" w:rsidR="00DB5924" w:rsidRDefault="00DB5924" w:rsidP="00DB5924">
      <w:pPr>
        <w:pStyle w:val="Heading1"/>
        <w:spacing w:before="0"/>
        <w:rPr>
          <w:rFonts w:cs="Times New Roman"/>
          <w:szCs w:val="24"/>
        </w:rPr>
      </w:pPr>
      <w:bookmarkStart w:id="5" w:name="_Toc505957254"/>
    </w:p>
    <w:p w14:paraId="2FC0774B" w14:textId="77777777" w:rsidR="00F74842" w:rsidRPr="00DB5924" w:rsidRDefault="00FA295B" w:rsidP="00DB5924">
      <w:pPr>
        <w:pStyle w:val="Heading1"/>
        <w:spacing w:before="0"/>
        <w:rPr>
          <w:rFonts w:cs="Times New Roman"/>
          <w:szCs w:val="24"/>
        </w:rPr>
      </w:pPr>
      <w:r w:rsidRPr="00DB5924">
        <w:rPr>
          <w:rFonts w:cs="Times New Roman"/>
          <w:szCs w:val="24"/>
        </w:rPr>
        <w:t>Г</w:t>
      </w:r>
      <w:r w:rsidR="00F74842" w:rsidRPr="00DB5924">
        <w:rPr>
          <w:rFonts w:cs="Times New Roman"/>
          <w:szCs w:val="24"/>
        </w:rPr>
        <w:t xml:space="preserve">. </w:t>
      </w:r>
      <w:r w:rsidR="00AF2D33" w:rsidRPr="00DB5924">
        <w:rPr>
          <w:rFonts w:cs="Times New Roman"/>
          <w:szCs w:val="24"/>
        </w:rPr>
        <w:t>Приложения към условия за изпълнение</w:t>
      </w:r>
      <w:r w:rsidR="00F74842" w:rsidRPr="00DB5924">
        <w:rPr>
          <w:rFonts w:cs="Times New Roman"/>
          <w:szCs w:val="24"/>
        </w:rPr>
        <w:t>:</w:t>
      </w:r>
      <w:bookmarkEnd w:id="5"/>
    </w:p>
    <w:tbl>
      <w:tblPr>
        <w:tblStyle w:val="TableGrid"/>
        <w:tblW w:w="0" w:type="auto"/>
        <w:tblLook w:val="04A0" w:firstRow="1" w:lastRow="0" w:firstColumn="1" w:lastColumn="0" w:noHBand="0" w:noVBand="1"/>
      </w:tblPr>
      <w:tblGrid>
        <w:gridCol w:w="9062"/>
      </w:tblGrid>
      <w:tr w:rsidR="00F74842" w:rsidRPr="00DB5924" w14:paraId="66FD37C8" w14:textId="77777777" w:rsidTr="00F74842">
        <w:tc>
          <w:tcPr>
            <w:tcW w:w="9212" w:type="dxa"/>
          </w:tcPr>
          <w:p w14:paraId="05AD40EE" w14:textId="3464B2D8" w:rsidR="001E4E8C" w:rsidRPr="00DB5924" w:rsidRDefault="001E4E8C" w:rsidP="00DB5924">
            <w:pPr>
              <w:pStyle w:val="ListParagraph"/>
              <w:numPr>
                <w:ilvl w:val="0"/>
                <w:numId w:val="1"/>
              </w:numPr>
              <w:spacing w:line="276" w:lineRule="auto"/>
              <w:jc w:val="both"/>
            </w:pPr>
            <w:r w:rsidRPr="00DB5924">
              <w:t xml:space="preserve">Приложение № 1 Документи за </w:t>
            </w:r>
            <w:r w:rsidR="00374C65">
              <w:t>авансово</w:t>
            </w:r>
            <w:r w:rsidRPr="00DB5924">
              <w:t xml:space="preserve"> и окончателно плащане.</w:t>
            </w:r>
          </w:p>
          <w:p w14:paraId="62A0A547" w14:textId="21DD4A25" w:rsidR="00260A51" w:rsidRPr="00DB5924" w:rsidRDefault="00260A51" w:rsidP="00DB5924">
            <w:pPr>
              <w:pStyle w:val="ListParagraph"/>
              <w:numPr>
                <w:ilvl w:val="0"/>
                <w:numId w:val="1"/>
              </w:numPr>
              <w:spacing w:line="276" w:lineRule="auto"/>
              <w:jc w:val="both"/>
            </w:pPr>
            <w:r w:rsidRPr="00DB5924">
              <w:t xml:space="preserve">Приложение № 2 </w:t>
            </w:r>
            <w:r w:rsidR="001D0A87" w:rsidRPr="00DB5924">
              <w:t>Деклараци</w:t>
            </w:r>
            <w:r w:rsidR="001D0A87">
              <w:t>и</w:t>
            </w:r>
            <w:r w:rsidR="001D0A87" w:rsidRPr="00DB5924">
              <w:t xml:space="preserve"> </w:t>
            </w:r>
            <w:r w:rsidR="001D0A87">
              <w:t xml:space="preserve">при </w:t>
            </w:r>
            <w:r w:rsidR="00096619">
              <w:t xml:space="preserve">подаване на искане за </w:t>
            </w:r>
            <w:r w:rsidR="001D0A87">
              <w:t>плащане</w:t>
            </w:r>
            <w:r w:rsidRPr="00DB5924">
              <w:t>.</w:t>
            </w:r>
          </w:p>
          <w:p w14:paraId="1420CE73" w14:textId="2AC8D72D" w:rsidR="005825AA" w:rsidRPr="00DB5924" w:rsidRDefault="00414CBA" w:rsidP="00DB5924">
            <w:pPr>
              <w:pStyle w:val="ListParagraph"/>
              <w:numPr>
                <w:ilvl w:val="0"/>
                <w:numId w:val="1"/>
              </w:numPr>
              <w:spacing w:line="276" w:lineRule="auto"/>
              <w:jc w:val="both"/>
            </w:pPr>
            <w:r>
              <w:t xml:space="preserve">Приложение № </w:t>
            </w:r>
            <w:r w:rsidR="001D0A87">
              <w:t>3</w:t>
            </w:r>
            <w:r w:rsidR="00D4423D">
              <w:t xml:space="preserve"> </w:t>
            </w:r>
            <w:r w:rsidR="005825AA" w:rsidRPr="00DB5924">
              <w:t>Заявление за профил за достъп на ръководител на бенефициента до ИСУН 2020.</w:t>
            </w:r>
          </w:p>
          <w:p w14:paraId="499CE0C0" w14:textId="533B443D" w:rsidR="005825AA" w:rsidRDefault="005825AA" w:rsidP="00DB5924">
            <w:pPr>
              <w:pStyle w:val="ListParagraph"/>
              <w:numPr>
                <w:ilvl w:val="0"/>
                <w:numId w:val="1"/>
              </w:numPr>
              <w:spacing w:line="276" w:lineRule="auto"/>
              <w:jc w:val="both"/>
            </w:pPr>
            <w:r w:rsidRPr="00DB5924">
              <w:lastRenderedPageBreak/>
              <w:t xml:space="preserve">Приложение № </w:t>
            </w:r>
            <w:r w:rsidR="001D0A87">
              <w:t>3</w:t>
            </w:r>
            <w:r w:rsidR="00D4423D">
              <w:t>а</w:t>
            </w:r>
            <w:r w:rsidR="00D4423D" w:rsidRPr="00DB5924">
              <w:t xml:space="preserve"> </w:t>
            </w:r>
            <w:r w:rsidRPr="00DB5924">
              <w:t xml:space="preserve">Заявление за профил за достъп на упълномощени от бенефициента лица до ИСУН 2020.    </w:t>
            </w:r>
          </w:p>
          <w:p w14:paraId="4FD58E01" w14:textId="35BF12C8" w:rsidR="00BF512E" w:rsidRDefault="00BF512E" w:rsidP="001D0A87">
            <w:pPr>
              <w:pStyle w:val="ListParagraph"/>
              <w:numPr>
                <w:ilvl w:val="0"/>
                <w:numId w:val="1"/>
              </w:numPr>
              <w:spacing w:line="276" w:lineRule="auto"/>
              <w:jc w:val="both"/>
            </w:pPr>
            <w:r>
              <w:t>Приложение № 4</w:t>
            </w:r>
            <w:r w:rsidRPr="00BF512E">
              <w:t xml:space="preserve"> – Декларация за видовете и количества суровини</w:t>
            </w:r>
            <w:r w:rsidR="004C36B6">
              <w:t>.</w:t>
            </w:r>
            <w:r w:rsidRPr="00BF512E">
              <w:t xml:space="preserve"> </w:t>
            </w:r>
          </w:p>
          <w:p w14:paraId="3C8AE2C3" w14:textId="2919ADD8" w:rsidR="0009223D" w:rsidRDefault="0009223D" w:rsidP="0009223D">
            <w:pPr>
              <w:pStyle w:val="ListParagraph"/>
              <w:numPr>
                <w:ilvl w:val="0"/>
                <w:numId w:val="1"/>
              </w:numPr>
              <w:spacing w:line="276" w:lineRule="auto"/>
              <w:jc w:val="both"/>
            </w:pPr>
            <w:r w:rsidRPr="0009223D">
              <w:t>Приложение № 5</w:t>
            </w:r>
            <w:r>
              <w:t xml:space="preserve"> - Декларация за видовете и количества биомаса</w:t>
            </w:r>
          </w:p>
          <w:p w14:paraId="226710D3" w14:textId="0DB46DD0" w:rsidR="00F74842" w:rsidRPr="00DB5924" w:rsidRDefault="005825AA" w:rsidP="0009223D">
            <w:pPr>
              <w:pStyle w:val="ListParagraph"/>
              <w:numPr>
                <w:ilvl w:val="0"/>
                <w:numId w:val="1"/>
              </w:numPr>
              <w:spacing w:line="276" w:lineRule="auto"/>
              <w:jc w:val="both"/>
            </w:pPr>
            <w:r w:rsidRPr="00DB5924">
              <w:t xml:space="preserve">Приложение № </w:t>
            </w:r>
            <w:r w:rsidR="0009223D">
              <w:t xml:space="preserve">6 </w:t>
            </w:r>
            <w:r w:rsidR="00BF512E">
              <w:t>-</w:t>
            </w:r>
            <w:r w:rsidR="00D4423D" w:rsidRPr="00DB5924">
              <w:t xml:space="preserve"> </w:t>
            </w:r>
            <w:r w:rsidR="00EC3880" w:rsidRPr="00DB5924">
              <w:t>Образец на административен договор</w:t>
            </w:r>
            <w:r w:rsidRPr="00DB5924">
              <w:t>.</w:t>
            </w:r>
          </w:p>
        </w:tc>
      </w:tr>
    </w:tbl>
    <w:p w14:paraId="1B51D84A" w14:textId="77777777" w:rsidR="00F74842" w:rsidRPr="007F40EF" w:rsidRDefault="00F74842" w:rsidP="00D64D5F">
      <w:pPr>
        <w:pStyle w:val="Heading1"/>
      </w:pPr>
    </w:p>
    <w:sectPr w:rsidR="00F74842" w:rsidRPr="007F40EF" w:rsidSect="0000455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426"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E00EA6" w16cid:durableId="1E0F168C"/>
  <w16cid:commentId w16cid:paraId="39D15666" w16cid:durableId="1E0F168D"/>
  <w16cid:commentId w16cid:paraId="515F45B7" w16cid:durableId="1E0F1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23EB" w14:textId="77777777" w:rsidR="00BC1098" w:rsidRDefault="00BC1098" w:rsidP="00F74842">
      <w:pPr>
        <w:spacing w:after="0" w:line="240" w:lineRule="auto"/>
      </w:pPr>
      <w:r>
        <w:separator/>
      </w:r>
    </w:p>
  </w:endnote>
  <w:endnote w:type="continuationSeparator" w:id="0">
    <w:p w14:paraId="694510A8" w14:textId="77777777" w:rsidR="00BC1098" w:rsidRDefault="00BC1098"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6BE2" w14:textId="77777777" w:rsidR="007F5C15" w:rsidRDefault="007F5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747386998"/>
      <w:docPartObj>
        <w:docPartGallery w:val="Page Numbers (Bottom of Page)"/>
        <w:docPartUnique/>
      </w:docPartObj>
    </w:sdtPr>
    <w:sdtEndPr>
      <w:rPr>
        <w:noProof/>
      </w:rPr>
    </w:sdtEndPr>
    <w:sdtContent>
      <w:p w14:paraId="5F7B46C0" w14:textId="54F7D15E" w:rsidR="008F31F7" w:rsidRPr="00DA1C6E" w:rsidRDefault="008F31F7" w:rsidP="00AF2D33">
        <w:pPr>
          <w:pStyle w:val="Footer"/>
          <w:jc w:val="center"/>
          <w:rPr>
            <w:rFonts w:ascii="Times New Roman" w:hAnsi="Times New Roman" w:cs="Times New Roman"/>
            <w:sz w:val="16"/>
            <w:szCs w:val="16"/>
          </w:rPr>
        </w:pPr>
        <w:r w:rsidRPr="00DA1C6E">
          <w:rPr>
            <w:rFonts w:ascii="Times New Roman" w:hAnsi="Times New Roman" w:cs="Times New Roman"/>
            <w:sz w:val="16"/>
            <w:szCs w:val="16"/>
          </w:rPr>
          <w:t xml:space="preserve">Условия за </w:t>
        </w:r>
        <w:r>
          <w:rPr>
            <w:rFonts w:ascii="Times New Roman" w:hAnsi="Times New Roman" w:cs="Times New Roman"/>
            <w:sz w:val="16"/>
            <w:szCs w:val="16"/>
          </w:rPr>
          <w:t>изпълнение на проекти</w:t>
        </w:r>
        <w:r w:rsidRPr="00DA1C6E">
          <w:rPr>
            <w:rFonts w:ascii="Times New Roman" w:hAnsi="Times New Roman" w:cs="Times New Roman"/>
            <w:sz w:val="16"/>
            <w:szCs w:val="16"/>
          </w:rPr>
          <w:t xml:space="preserve"> по </w:t>
        </w:r>
        <w:proofErr w:type="spellStart"/>
        <w:r w:rsidRPr="00DA1C6E">
          <w:rPr>
            <w:rFonts w:ascii="Times New Roman" w:hAnsi="Times New Roman" w:cs="Times New Roman"/>
            <w:sz w:val="16"/>
            <w:szCs w:val="16"/>
          </w:rPr>
          <w:t>подмярка</w:t>
        </w:r>
        <w:proofErr w:type="spellEnd"/>
        <w:r w:rsidRPr="00DA1C6E">
          <w:rPr>
            <w:rFonts w:ascii="Times New Roman" w:hAnsi="Times New Roman" w:cs="Times New Roman"/>
            <w:sz w:val="16"/>
            <w:szCs w:val="16"/>
          </w:rPr>
          <w:t xml:space="preserve"> 4.2 „Инвестиции в преработка/маркетинг на селскостопански продукти“</w:t>
        </w:r>
        <w:r w:rsidR="00EF28B7">
          <w:rPr>
            <w:rFonts w:ascii="Times New Roman" w:hAnsi="Times New Roman" w:cs="Times New Roman"/>
            <w:sz w:val="16"/>
            <w:szCs w:val="16"/>
          </w:rPr>
          <w:t xml:space="preserve">                </w:t>
        </w:r>
        <w:r w:rsidR="00B13C37" w:rsidRPr="00DA1C6E">
          <w:rPr>
            <w:rFonts w:ascii="Times New Roman" w:hAnsi="Times New Roman" w:cs="Times New Roman"/>
            <w:sz w:val="16"/>
            <w:szCs w:val="16"/>
          </w:rPr>
          <w:fldChar w:fldCharType="begin"/>
        </w:r>
        <w:r w:rsidRPr="00DA1C6E">
          <w:rPr>
            <w:rFonts w:ascii="Times New Roman" w:hAnsi="Times New Roman" w:cs="Times New Roman"/>
            <w:sz w:val="16"/>
            <w:szCs w:val="16"/>
          </w:rPr>
          <w:instrText xml:space="preserve"> PAGE   \* MERGEFORMAT </w:instrText>
        </w:r>
        <w:r w:rsidR="00B13C37" w:rsidRPr="00DA1C6E">
          <w:rPr>
            <w:rFonts w:ascii="Times New Roman" w:hAnsi="Times New Roman" w:cs="Times New Roman"/>
            <w:sz w:val="16"/>
            <w:szCs w:val="16"/>
          </w:rPr>
          <w:fldChar w:fldCharType="separate"/>
        </w:r>
        <w:r w:rsidR="00653176">
          <w:rPr>
            <w:rFonts w:ascii="Times New Roman" w:hAnsi="Times New Roman" w:cs="Times New Roman"/>
            <w:noProof/>
            <w:sz w:val="16"/>
            <w:szCs w:val="16"/>
          </w:rPr>
          <w:t>16</w:t>
        </w:r>
        <w:r w:rsidR="00B13C37" w:rsidRPr="00DA1C6E">
          <w:rPr>
            <w:rFonts w:ascii="Times New Roman" w:hAnsi="Times New Roman" w:cs="Times New Roman"/>
            <w:noProof/>
            <w:sz w:val="16"/>
            <w:szCs w:val="16"/>
          </w:rPr>
          <w:fldChar w:fldCharType="end"/>
        </w:r>
      </w:p>
    </w:sdtContent>
  </w:sdt>
  <w:p w14:paraId="17560A38" w14:textId="77777777" w:rsidR="008F31F7" w:rsidRPr="00DA1C6E" w:rsidRDefault="008F31F7">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09AD" w14:textId="77777777" w:rsidR="007F5C15" w:rsidRDefault="007F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0DDA" w14:textId="77777777" w:rsidR="00BC1098" w:rsidRDefault="00BC1098" w:rsidP="00F74842">
      <w:pPr>
        <w:spacing w:after="0" w:line="240" w:lineRule="auto"/>
      </w:pPr>
      <w:r>
        <w:separator/>
      </w:r>
    </w:p>
  </w:footnote>
  <w:footnote w:type="continuationSeparator" w:id="0">
    <w:p w14:paraId="67D26A79" w14:textId="77777777" w:rsidR="00BC1098" w:rsidRDefault="00BC1098"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CB2A" w14:textId="667DB88C" w:rsidR="007F5C15" w:rsidRDefault="007F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3DEC" w14:textId="001DBB63" w:rsidR="008F31F7" w:rsidRPr="003C1FB8" w:rsidRDefault="008F31F7" w:rsidP="003C1FB8">
    <w:pPr>
      <w:pStyle w:val="Header"/>
      <w:tabs>
        <w:tab w:val="clear" w:pos="9072"/>
        <w:tab w:val="right" w:pos="9781"/>
      </w:tabs>
      <w:ind w:left="-567" w:right="-709"/>
    </w:pPr>
    <w:r>
      <w:rPr>
        <w:noProof/>
      </w:rPr>
      <w:drawing>
        <wp:inline distT="0" distB="0" distL="0" distR="0" wp14:anchorId="434EAE03" wp14:editId="3C768D92">
          <wp:extent cx="790042" cy="69494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sidR="00F058EC">
      <w:rPr>
        <w:noProof/>
        <w:sz w:val="20"/>
        <w:szCs w:val="20"/>
      </w:rPr>
      <w:t xml:space="preserve">                                                                     </w:t>
    </w:r>
    <w:r w:rsidRPr="00C21856">
      <w:rPr>
        <w:noProof/>
        <w:sz w:val="20"/>
        <w:szCs w:val="20"/>
      </w:rPr>
      <w:drawing>
        <wp:inline distT="0" distB="0" distL="0" distR="0" wp14:anchorId="2B21E3C5" wp14:editId="4E2BCC37">
          <wp:extent cx="1236269" cy="700656"/>
          <wp:effectExtent l="0" t="0" r="2540" b="4445"/>
          <wp:docPr id="20" name="Picture 20"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sidR="00F058EC">
      <w:rPr>
        <w:noProof/>
      </w:rPr>
      <w:t xml:space="preserve">                                 </w:t>
    </w:r>
    <w:r>
      <w:rPr>
        <w:noProof/>
      </w:rPr>
      <w:drawing>
        <wp:inline distT="0" distB="0" distL="0" distR="0" wp14:anchorId="0146370C" wp14:editId="7DBA6B65">
          <wp:extent cx="1514247" cy="665684"/>
          <wp:effectExtent l="0" t="0" r="0" b="1270"/>
          <wp:docPr id="21" name="Picture 2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247" cy="665684"/>
                  </a:xfrm>
                  <a:prstGeom prst="rect">
                    <a:avLst/>
                  </a:prstGeom>
                  <a:noFill/>
                </pic:spPr>
              </pic:pic>
            </a:graphicData>
          </a:graphic>
        </wp:inline>
      </w:drawing>
    </w:r>
    <w:r>
      <w:rPr>
        <w:rFonts w:ascii="Times New Roman" w:eastAsiaTheme="majorEastAsia" w:hAnsi="Times New Roman" w:cstheme="majorBidi"/>
        <w:b/>
        <w:bCs/>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24C2" w14:textId="745470F1" w:rsidR="007F5C15" w:rsidRDefault="007F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1" w15:restartNumberingAfterBreak="0">
    <w:nsid w:val="364D6207"/>
    <w:multiLevelType w:val="hybridMultilevel"/>
    <w:tmpl w:val="ADCA8968"/>
    <w:lvl w:ilvl="0" w:tplc="CF64CA4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78B134D"/>
    <w:multiLevelType w:val="hybridMultilevel"/>
    <w:tmpl w:val="23FE41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8997DA7"/>
    <w:multiLevelType w:val="hybridMultilevel"/>
    <w:tmpl w:val="E61EA3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AB6663E"/>
    <w:multiLevelType w:val="multilevel"/>
    <w:tmpl w:val="0B6A54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42"/>
    <w:rsid w:val="00000648"/>
    <w:rsid w:val="00000B29"/>
    <w:rsid w:val="00002304"/>
    <w:rsid w:val="0000455A"/>
    <w:rsid w:val="0001018B"/>
    <w:rsid w:val="00015627"/>
    <w:rsid w:val="0001778A"/>
    <w:rsid w:val="00024611"/>
    <w:rsid w:val="00024703"/>
    <w:rsid w:val="0002592F"/>
    <w:rsid w:val="00026FAD"/>
    <w:rsid w:val="00031163"/>
    <w:rsid w:val="00033D05"/>
    <w:rsid w:val="0004207A"/>
    <w:rsid w:val="00045C60"/>
    <w:rsid w:val="000519A9"/>
    <w:rsid w:val="000561E0"/>
    <w:rsid w:val="00056D44"/>
    <w:rsid w:val="00057792"/>
    <w:rsid w:val="00060004"/>
    <w:rsid w:val="0008335C"/>
    <w:rsid w:val="00083ED7"/>
    <w:rsid w:val="00085F57"/>
    <w:rsid w:val="0009216A"/>
    <w:rsid w:val="0009223D"/>
    <w:rsid w:val="00096033"/>
    <w:rsid w:val="00096619"/>
    <w:rsid w:val="000A6AD2"/>
    <w:rsid w:val="000B2E05"/>
    <w:rsid w:val="000C7DA0"/>
    <w:rsid w:val="000D05F5"/>
    <w:rsid w:val="000D458A"/>
    <w:rsid w:val="000D59F0"/>
    <w:rsid w:val="000D6F75"/>
    <w:rsid w:val="000E4522"/>
    <w:rsid w:val="000E4E55"/>
    <w:rsid w:val="000E5ED6"/>
    <w:rsid w:val="000E7EF8"/>
    <w:rsid w:val="000F0898"/>
    <w:rsid w:val="000F77CD"/>
    <w:rsid w:val="001004C3"/>
    <w:rsid w:val="00101828"/>
    <w:rsid w:val="00101B8F"/>
    <w:rsid w:val="001032BF"/>
    <w:rsid w:val="00106B44"/>
    <w:rsid w:val="00111663"/>
    <w:rsid w:val="00117B76"/>
    <w:rsid w:val="001233A0"/>
    <w:rsid w:val="00123DED"/>
    <w:rsid w:val="001311B6"/>
    <w:rsid w:val="00132ECF"/>
    <w:rsid w:val="001330C1"/>
    <w:rsid w:val="00133591"/>
    <w:rsid w:val="00133EA6"/>
    <w:rsid w:val="001354B6"/>
    <w:rsid w:val="001359E9"/>
    <w:rsid w:val="00147230"/>
    <w:rsid w:val="001536E8"/>
    <w:rsid w:val="00153D7C"/>
    <w:rsid w:val="00156E61"/>
    <w:rsid w:val="00161C16"/>
    <w:rsid w:val="00164820"/>
    <w:rsid w:val="001654AA"/>
    <w:rsid w:val="001656D4"/>
    <w:rsid w:val="00170427"/>
    <w:rsid w:val="0017063A"/>
    <w:rsid w:val="00171EDB"/>
    <w:rsid w:val="00172A10"/>
    <w:rsid w:val="00180680"/>
    <w:rsid w:val="00181B0B"/>
    <w:rsid w:val="001902F9"/>
    <w:rsid w:val="00191CAC"/>
    <w:rsid w:val="001927C8"/>
    <w:rsid w:val="00193E38"/>
    <w:rsid w:val="00194974"/>
    <w:rsid w:val="0019519B"/>
    <w:rsid w:val="00197260"/>
    <w:rsid w:val="001A4DD8"/>
    <w:rsid w:val="001A6F44"/>
    <w:rsid w:val="001A74EA"/>
    <w:rsid w:val="001B3078"/>
    <w:rsid w:val="001C18E3"/>
    <w:rsid w:val="001C22FD"/>
    <w:rsid w:val="001C54AF"/>
    <w:rsid w:val="001C750D"/>
    <w:rsid w:val="001C7C6C"/>
    <w:rsid w:val="001D023E"/>
    <w:rsid w:val="001D0A87"/>
    <w:rsid w:val="001D223D"/>
    <w:rsid w:val="001D3D0D"/>
    <w:rsid w:val="001E2121"/>
    <w:rsid w:val="001E3ABF"/>
    <w:rsid w:val="001E4E8C"/>
    <w:rsid w:val="001E66F8"/>
    <w:rsid w:val="001F0781"/>
    <w:rsid w:val="001F0C9E"/>
    <w:rsid w:val="001F2435"/>
    <w:rsid w:val="001F24D9"/>
    <w:rsid w:val="001F2B62"/>
    <w:rsid w:val="001F2EDD"/>
    <w:rsid w:val="002014C5"/>
    <w:rsid w:val="00203398"/>
    <w:rsid w:val="00203B04"/>
    <w:rsid w:val="00204D31"/>
    <w:rsid w:val="00205FB7"/>
    <w:rsid w:val="0021271A"/>
    <w:rsid w:val="002132CA"/>
    <w:rsid w:val="0021507F"/>
    <w:rsid w:val="00216566"/>
    <w:rsid w:val="00221AD5"/>
    <w:rsid w:val="00224CFF"/>
    <w:rsid w:val="00232498"/>
    <w:rsid w:val="00232E5F"/>
    <w:rsid w:val="00233A9C"/>
    <w:rsid w:val="002349A5"/>
    <w:rsid w:val="00235F8B"/>
    <w:rsid w:val="00240AD9"/>
    <w:rsid w:val="00242945"/>
    <w:rsid w:val="00242AE0"/>
    <w:rsid w:val="00251B53"/>
    <w:rsid w:val="00256304"/>
    <w:rsid w:val="00260A51"/>
    <w:rsid w:val="002657CC"/>
    <w:rsid w:val="002716DB"/>
    <w:rsid w:val="00271D54"/>
    <w:rsid w:val="002756DE"/>
    <w:rsid w:val="002764FC"/>
    <w:rsid w:val="002774BA"/>
    <w:rsid w:val="00280D3E"/>
    <w:rsid w:val="0028589F"/>
    <w:rsid w:val="00285A92"/>
    <w:rsid w:val="00291AFD"/>
    <w:rsid w:val="002935AB"/>
    <w:rsid w:val="002942AF"/>
    <w:rsid w:val="002958CC"/>
    <w:rsid w:val="002A7388"/>
    <w:rsid w:val="002B268D"/>
    <w:rsid w:val="002B2C37"/>
    <w:rsid w:val="002D3368"/>
    <w:rsid w:val="002D65F3"/>
    <w:rsid w:val="002D7E54"/>
    <w:rsid w:val="002E12EE"/>
    <w:rsid w:val="002E523E"/>
    <w:rsid w:val="002E79F4"/>
    <w:rsid w:val="002E7CA1"/>
    <w:rsid w:val="002F1BDC"/>
    <w:rsid w:val="002F237F"/>
    <w:rsid w:val="002F272C"/>
    <w:rsid w:val="002F75FF"/>
    <w:rsid w:val="002F7760"/>
    <w:rsid w:val="0030467D"/>
    <w:rsid w:val="003076E6"/>
    <w:rsid w:val="0031529A"/>
    <w:rsid w:val="00315F59"/>
    <w:rsid w:val="00316465"/>
    <w:rsid w:val="00321731"/>
    <w:rsid w:val="00323175"/>
    <w:rsid w:val="003235A1"/>
    <w:rsid w:val="0032417A"/>
    <w:rsid w:val="0033646C"/>
    <w:rsid w:val="00343C6F"/>
    <w:rsid w:val="00344405"/>
    <w:rsid w:val="00357061"/>
    <w:rsid w:val="003579FF"/>
    <w:rsid w:val="00357AE6"/>
    <w:rsid w:val="00373319"/>
    <w:rsid w:val="00374586"/>
    <w:rsid w:val="00374C65"/>
    <w:rsid w:val="00376889"/>
    <w:rsid w:val="00377F54"/>
    <w:rsid w:val="0038303F"/>
    <w:rsid w:val="00384133"/>
    <w:rsid w:val="00384F3A"/>
    <w:rsid w:val="003904DD"/>
    <w:rsid w:val="003910AD"/>
    <w:rsid w:val="00391505"/>
    <w:rsid w:val="003943A0"/>
    <w:rsid w:val="00394F94"/>
    <w:rsid w:val="003962C1"/>
    <w:rsid w:val="00397F16"/>
    <w:rsid w:val="003A390F"/>
    <w:rsid w:val="003A620D"/>
    <w:rsid w:val="003B7F94"/>
    <w:rsid w:val="003C1FB8"/>
    <w:rsid w:val="003C30A9"/>
    <w:rsid w:val="003C34BC"/>
    <w:rsid w:val="003D0ECF"/>
    <w:rsid w:val="003D376E"/>
    <w:rsid w:val="003D3C79"/>
    <w:rsid w:val="003D71A1"/>
    <w:rsid w:val="003E53C2"/>
    <w:rsid w:val="003E56DC"/>
    <w:rsid w:val="003E5848"/>
    <w:rsid w:val="003E775F"/>
    <w:rsid w:val="003F0A8E"/>
    <w:rsid w:val="003F2E92"/>
    <w:rsid w:val="003F5CB9"/>
    <w:rsid w:val="003F679A"/>
    <w:rsid w:val="004014E1"/>
    <w:rsid w:val="00405852"/>
    <w:rsid w:val="004110E3"/>
    <w:rsid w:val="004140A1"/>
    <w:rsid w:val="00414CBA"/>
    <w:rsid w:val="004178BA"/>
    <w:rsid w:val="0042437C"/>
    <w:rsid w:val="004312FD"/>
    <w:rsid w:val="00431966"/>
    <w:rsid w:val="004342FB"/>
    <w:rsid w:val="004365A1"/>
    <w:rsid w:val="00440A1F"/>
    <w:rsid w:val="00450118"/>
    <w:rsid w:val="00453878"/>
    <w:rsid w:val="00455A1C"/>
    <w:rsid w:val="00455BE5"/>
    <w:rsid w:val="0045781B"/>
    <w:rsid w:val="00466E76"/>
    <w:rsid w:val="00471AFE"/>
    <w:rsid w:val="00487621"/>
    <w:rsid w:val="00490A4B"/>
    <w:rsid w:val="004919D7"/>
    <w:rsid w:val="00491B4C"/>
    <w:rsid w:val="00493D62"/>
    <w:rsid w:val="0049538E"/>
    <w:rsid w:val="00497566"/>
    <w:rsid w:val="004A4F6D"/>
    <w:rsid w:val="004A6781"/>
    <w:rsid w:val="004A786F"/>
    <w:rsid w:val="004B49BA"/>
    <w:rsid w:val="004C36B6"/>
    <w:rsid w:val="004C6E77"/>
    <w:rsid w:val="004D5418"/>
    <w:rsid w:val="004E0803"/>
    <w:rsid w:val="004E3E04"/>
    <w:rsid w:val="004F00EB"/>
    <w:rsid w:val="004F0696"/>
    <w:rsid w:val="004F1263"/>
    <w:rsid w:val="004F15EA"/>
    <w:rsid w:val="004F39A6"/>
    <w:rsid w:val="0050052A"/>
    <w:rsid w:val="005176D3"/>
    <w:rsid w:val="00520FC9"/>
    <w:rsid w:val="00522722"/>
    <w:rsid w:val="00523FD2"/>
    <w:rsid w:val="00525360"/>
    <w:rsid w:val="005277E1"/>
    <w:rsid w:val="00530F21"/>
    <w:rsid w:val="00532DD0"/>
    <w:rsid w:val="0053546E"/>
    <w:rsid w:val="00537F32"/>
    <w:rsid w:val="00541BAB"/>
    <w:rsid w:val="00546240"/>
    <w:rsid w:val="00557655"/>
    <w:rsid w:val="005605C7"/>
    <w:rsid w:val="00560878"/>
    <w:rsid w:val="0056092D"/>
    <w:rsid w:val="005617F3"/>
    <w:rsid w:val="00570ABB"/>
    <w:rsid w:val="00571759"/>
    <w:rsid w:val="0058142D"/>
    <w:rsid w:val="005825AA"/>
    <w:rsid w:val="00582C91"/>
    <w:rsid w:val="00584989"/>
    <w:rsid w:val="00587E9C"/>
    <w:rsid w:val="005940F3"/>
    <w:rsid w:val="005944B8"/>
    <w:rsid w:val="005947C6"/>
    <w:rsid w:val="005A0AAA"/>
    <w:rsid w:val="005A0B23"/>
    <w:rsid w:val="005A0E79"/>
    <w:rsid w:val="005A0FDE"/>
    <w:rsid w:val="005B01F1"/>
    <w:rsid w:val="005B0D02"/>
    <w:rsid w:val="005B5706"/>
    <w:rsid w:val="005B7D05"/>
    <w:rsid w:val="005C00FA"/>
    <w:rsid w:val="005C6391"/>
    <w:rsid w:val="005C6475"/>
    <w:rsid w:val="005D012A"/>
    <w:rsid w:val="005D3E47"/>
    <w:rsid w:val="005D682C"/>
    <w:rsid w:val="005D7650"/>
    <w:rsid w:val="005E692D"/>
    <w:rsid w:val="005F5C70"/>
    <w:rsid w:val="00601DF4"/>
    <w:rsid w:val="00605162"/>
    <w:rsid w:val="0060542F"/>
    <w:rsid w:val="006065C8"/>
    <w:rsid w:val="00611C66"/>
    <w:rsid w:val="006120DA"/>
    <w:rsid w:val="0061292B"/>
    <w:rsid w:val="00613833"/>
    <w:rsid w:val="00614FA8"/>
    <w:rsid w:val="00615915"/>
    <w:rsid w:val="006228EA"/>
    <w:rsid w:val="00625EFE"/>
    <w:rsid w:val="0063086B"/>
    <w:rsid w:val="00630BD8"/>
    <w:rsid w:val="006335E8"/>
    <w:rsid w:val="00635415"/>
    <w:rsid w:val="00650FCE"/>
    <w:rsid w:val="00653176"/>
    <w:rsid w:val="006547D5"/>
    <w:rsid w:val="00654B23"/>
    <w:rsid w:val="0065680D"/>
    <w:rsid w:val="00656D6F"/>
    <w:rsid w:val="00661DD5"/>
    <w:rsid w:val="00673D35"/>
    <w:rsid w:val="0067491D"/>
    <w:rsid w:val="00680DD7"/>
    <w:rsid w:val="006818A8"/>
    <w:rsid w:val="00683014"/>
    <w:rsid w:val="00684676"/>
    <w:rsid w:val="00691708"/>
    <w:rsid w:val="0069345D"/>
    <w:rsid w:val="00693ECD"/>
    <w:rsid w:val="00695D56"/>
    <w:rsid w:val="006A056D"/>
    <w:rsid w:val="006A1D46"/>
    <w:rsid w:val="006B235D"/>
    <w:rsid w:val="006B37A4"/>
    <w:rsid w:val="006B4557"/>
    <w:rsid w:val="006B7A9F"/>
    <w:rsid w:val="006C1AC1"/>
    <w:rsid w:val="006D1949"/>
    <w:rsid w:val="006D3191"/>
    <w:rsid w:val="006D5197"/>
    <w:rsid w:val="006D67F7"/>
    <w:rsid w:val="006D7856"/>
    <w:rsid w:val="006F13BD"/>
    <w:rsid w:val="006F1755"/>
    <w:rsid w:val="006F2629"/>
    <w:rsid w:val="006F4386"/>
    <w:rsid w:val="00700DA4"/>
    <w:rsid w:val="007039C7"/>
    <w:rsid w:val="00703DED"/>
    <w:rsid w:val="00710C3D"/>
    <w:rsid w:val="00710D0F"/>
    <w:rsid w:val="00714C9B"/>
    <w:rsid w:val="00715B60"/>
    <w:rsid w:val="00716167"/>
    <w:rsid w:val="00723D49"/>
    <w:rsid w:val="007266D4"/>
    <w:rsid w:val="00730B37"/>
    <w:rsid w:val="007314B9"/>
    <w:rsid w:val="00736C8C"/>
    <w:rsid w:val="00737FFE"/>
    <w:rsid w:val="007407F5"/>
    <w:rsid w:val="007418DF"/>
    <w:rsid w:val="00743039"/>
    <w:rsid w:val="007438F1"/>
    <w:rsid w:val="007440BE"/>
    <w:rsid w:val="007454F7"/>
    <w:rsid w:val="00746896"/>
    <w:rsid w:val="00750C7B"/>
    <w:rsid w:val="00751433"/>
    <w:rsid w:val="00761DCD"/>
    <w:rsid w:val="00763AF5"/>
    <w:rsid w:val="00765F07"/>
    <w:rsid w:val="007664F6"/>
    <w:rsid w:val="007710EA"/>
    <w:rsid w:val="007763A7"/>
    <w:rsid w:val="00776CF2"/>
    <w:rsid w:val="00784874"/>
    <w:rsid w:val="00785584"/>
    <w:rsid w:val="00785D8D"/>
    <w:rsid w:val="00786212"/>
    <w:rsid w:val="00791201"/>
    <w:rsid w:val="007913D3"/>
    <w:rsid w:val="00792BDC"/>
    <w:rsid w:val="00797716"/>
    <w:rsid w:val="007A0193"/>
    <w:rsid w:val="007A22B9"/>
    <w:rsid w:val="007B2962"/>
    <w:rsid w:val="007B3CC1"/>
    <w:rsid w:val="007B48F3"/>
    <w:rsid w:val="007B60A4"/>
    <w:rsid w:val="007C09F4"/>
    <w:rsid w:val="007C104A"/>
    <w:rsid w:val="007C33E5"/>
    <w:rsid w:val="007C6B6A"/>
    <w:rsid w:val="007C7664"/>
    <w:rsid w:val="007D1EAB"/>
    <w:rsid w:val="007D2071"/>
    <w:rsid w:val="007D3EB6"/>
    <w:rsid w:val="007D54B8"/>
    <w:rsid w:val="007E0D1F"/>
    <w:rsid w:val="007E12C6"/>
    <w:rsid w:val="007E5971"/>
    <w:rsid w:val="007E68DD"/>
    <w:rsid w:val="007F1760"/>
    <w:rsid w:val="007F3429"/>
    <w:rsid w:val="007F38EB"/>
    <w:rsid w:val="007F40EF"/>
    <w:rsid w:val="007F478F"/>
    <w:rsid w:val="007F4BC6"/>
    <w:rsid w:val="007F57DD"/>
    <w:rsid w:val="007F5C15"/>
    <w:rsid w:val="007F7105"/>
    <w:rsid w:val="008036D5"/>
    <w:rsid w:val="00807821"/>
    <w:rsid w:val="008174F1"/>
    <w:rsid w:val="008200ED"/>
    <w:rsid w:val="00820D24"/>
    <w:rsid w:val="00821336"/>
    <w:rsid w:val="008271A9"/>
    <w:rsid w:val="0083112C"/>
    <w:rsid w:val="00831343"/>
    <w:rsid w:val="00834C69"/>
    <w:rsid w:val="008416B6"/>
    <w:rsid w:val="008423BE"/>
    <w:rsid w:val="0084371C"/>
    <w:rsid w:val="00850B73"/>
    <w:rsid w:val="00852762"/>
    <w:rsid w:val="008551B1"/>
    <w:rsid w:val="00856B55"/>
    <w:rsid w:val="00862A7E"/>
    <w:rsid w:val="00863263"/>
    <w:rsid w:val="008641EB"/>
    <w:rsid w:val="00870CEF"/>
    <w:rsid w:val="00877CFD"/>
    <w:rsid w:val="008808FE"/>
    <w:rsid w:val="008809BE"/>
    <w:rsid w:val="00881281"/>
    <w:rsid w:val="0088795F"/>
    <w:rsid w:val="00890E7B"/>
    <w:rsid w:val="008A420D"/>
    <w:rsid w:val="008A4D5A"/>
    <w:rsid w:val="008B1C7D"/>
    <w:rsid w:val="008B2E9D"/>
    <w:rsid w:val="008B5C2F"/>
    <w:rsid w:val="008B6F2D"/>
    <w:rsid w:val="008C0977"/>
    <w:rsid w:val="008C0E28"/>
    <w:rsid w:val="008C15C6"/>
    <w:rsid w:val="008D05A5"/>
    <w:rsid w:val="008D3376"/>
    <w:rsid w:val="008D5837"/>
    <w:rsid w:val="008E0987"/>
    <w:rsid w:val="008E0BFB"/>
    <w:rsid w:val="008E4735"/>
    <w:rsid w:val="008F0AF5"/>
    <w:rsid w:val="008F0B31"/>
    <w:rsid w:val="008F1CE9"/>
    <w:rsid w:val="008F31F7"/>
    <w:rsid w:val="008F56C3"/>
    <w:rsid w:val="008F704C"/>
    <w:rsid w:val="008F7DF0"/>
    <w:rsid w:val="009044D7"/>
    <w:rsid w:val="00906194"/>
    <w:rsid w:val="00911B28"/>
    <w:rsid w:val="00911F9B"/>
    <w:rsid w:val="00912266"/>
    <w:rsid w:val="00914E56"/>
    <w:rsid w:val="009223E0"/>
    <w:rsid w:val="00927ED8"/>
    <w:rsid w:val="0093023C"/>
    <w:rsid w:val="009348E7"/>
    <w:rsid w:val="00935043"/>
    <w:rsid w:val="00944025"/>
    <w:rsid w:val="009479DC"/>
    <w:rsid w:val="00953149"/>
    <w:rsid w:val="0095483A"/>
    <w:rsid w:val="00955C21"/>
    <w:rsid w:val="009639EB"/>
    <w:rsid w:val="00974B92"/>
    <w:rsid w:val="0097656A"/>
    <w:rsid w:val="00984E83"/>
    <w:rsid w:val="009913F5"/>
    <w:rsid w:val="00995826"/>
    <w:rsid w:val="00996FDC"/>
    <w:rsid w:val="009A44DD"/>
    <w:rsid w:val="009A5125"/>
    <w:rsid w:val="009B145D"/>
    <w:rsid w:val="009B1CE3"/>
    <w:rsid w:val="009B393D"/>
    <w:rsid w:val="009C0523"/>
    <w:rsid w:val="009C13F2"/>
    <w:rsid w:val="009C4088"/>
    <w:rsid w:val="009C6525"/>
    <w:rsid w:val="009C6B78"/>
    <w:rsid w:val="009D117B"/>
    <w:rsid w:val="009D3497"/>
    <w:rsid w:val="009D3E86"/>
    <w:rsid w:val="009D491C"/>
    <w:rsid w:val="009E5086"/>
    <w:rsid w:val="009E762F"/>
    <w:rsid w:val="009F1BAD"/>
    <w:rsid w:val="009F1CD1"/>
    <w:rsid w:val="009F5045"/>
    <w:rsid w:val="00A1011B"/>
    <w:rsid w:val="00A12FEB"/>
    <w:rsid w:val="00A1317C"/>
    <w:rsid w:val="00A16058"/>
    <w:rsid w:val="00A16EBA"/>
    <w:rsid w:val="00A20503"/>
    <w:rsid w:val="00A20C9D"/>
    <w:rsid w:val="00A22F39"/>
    <w:rsid w:val="00A277AA"/>
    <w:rsid w:val="00A27EA2"/>
    <w:rsid w:val="00A334AA"/>
    <w:rsid w:val="00A359F0"/>
    <w:rsid w:val="00A3718E"/>
    <w:rsid w:val="00A40794"/>
    <w:rsid w:val="00A42E4C"/>
    <w:rsid w:val="00A42E6B"/>
    <w:rsid w:val="00A44E30"/>
    <w:rsid w:val="00A54CA7"/>
    <w:rsid w:val="00A54ECA"/>
    <w:rsid w:val="00A56466"/>
    <w:rsid w:val="00A6139C"/>
    <w:rsid w:val="00A61EC1"/>
    <w:rsid w:val="00A665A1"/>
    <w:rsid w:val="00A7223E"/>
    <w:rsid w:val="00A731D9"/>
    <w:rsid w:val="00A86882"/>
    <w:rsid w:val="00A90312"/>
    <w:rsid w:val="00A943EE"/>
    <w:rsid w:val="00A949CE"/>
    <w:rsid w:val="00A96761"/>
    <w:rsid w:val="00AA07C0"/>
    <w:rsid w:val="00AA139B"/>
    <w:rsid w:val="00AA395D"/>
    <w:rsid w:val="00AA405B"/>
    <w:rsid w:val="00AA52B6"/>
    <w:rsid w:val="00AA5BBD"/>
    <w:rsid w:val="00AB0823"/>
    <w:rsid w:val="00AB24B5"/>
    <w:rsid w:val="00AB2864"/>
    <w:rsid w:val="00AC03FC"/>
    <w:rsid w:val="00AC4E4E"/>
    <w:rsid w:val="00AC7291"/>
    <w:rsid w:val="00AD2243"/>
    <w:rsid w:val="00AD2626"/>
    <w:rsid w:val="00AD397E"/>
    <w:rsid w:val="00AD4A8B"/>
    <w:rsid w:val="00AE0961"/>
    <w:rsid w:val="00AE0F88"/>
    <w:rsid w:val="00AE240B"/>
    <w:rsid w:val="00AE33D7"/>
    <w:rsid w:val="00AE4E44"/>
    <w:rsid w:val="00AE4F7C"/>
    <w:rsid w:val="00AF2D33"/>
    <w:rsid w:val="00B0241B"/>
    <w:rsid w:val="00B0350D"/>
    <w:rsid w:val="00B04F9D"/>
    <w:rsid w:val="00B0695A"/>
    <w:rsid w:val="00B10984"/>
    <w:rsid w:val="00B110D4"/>
    <w:rsid w:val="00B11D48"/>
    <w:rsid w:val="00B13809"/>
    <w:rsid w:val="00B13C37"/>
    <w:rsid w:val="00B151B3"/>
    <w:rsid w:val="00B15FD3"/>
    <w:rsid w:val="00B213A5"/>
    <w:rsid w:val="00B22CA9"/>
    <w:rsid w:val="00B31F3E"/>
    <w:rsid w:val="00B33509"/>
    <w:rsid w:val="00B33850"/>
    <w:rsid w:val="00B34DDF"/>
    <w:rsid w:val="00B352AA"/>
    <w:rsid w:val="00B40904"/>
    <w:rsid w:val="00B43F13"/>
    <w:rsid w:val="00B46BEA"/>
    <w:rsid w:val="00B52804"/>
    <w:rsid w:val="00B57E42"/>
    <w:rsid w:val="00B60561"/>
    <w:rsid w:val="00B61A0A"/>
    <w:rsid w:val="00B628D0"/>
    <w:rsid w:val="00B629CF"/>
    <w:rsid w:val="00B62E2F"/>
    <w:rsid w:val="00B63481"/>
    <w:rsid w:val="00B7062E"/>
    <w:rsid w:val="00B72B11"/>
    <w:rsid w:val="00B76EAB"/>
    <w:rsid w:val="00B774C8"/>
    <w:rsid w:val="00B85058"/>
    <w:rsid w:val="00B904CE"/>
    <w:rsid w:val="00BA08F7"/>
    <w:rsid w:val="00BA22C2"/>
    <w:rsid w:val="00BA4D78"/>
    <w:rsid w:val="00BA58CD"/>
    <w:rsid w:val="00BA6B5B"/>
    <w:rsid w:val="00BA78A2"/>
    <w:rsid w:val="00BB1E2D"/>
    <w:rsid w:val="00BB61EC"/>
    <w:rsid w:val="00BC0F2A"/>
    <w:rsid w:val="00BC1098"/>
    <w:rsid w:val="00BC36D4"/>
    <w:rsid w:val="00BC500A"/>
    <w:rsid w:val="00BC645C"/>
    <w:rsid w:val="00BC6F32"/>
    <w:rsid w:val="00BD2FDC"/>
    <w:rsid w:val="00BD4940"/>
    <w:rsid w:val="00BE0754"/>
    <w:rsid w:val="00BE34C3"/>
    <w:rsid w:val="00BE3B92"/>
    <w:rsid w:val="00BE459D"/>
    <w:rsid w:val="00BE4B8C"/>
    <w:rsid w:val="00BF1935"/>
    <w:rsid w:val="00BF2B01"/>
    <w:rsid w:val="00BF512E"/>
    <w:rsid w:val="00BF5DE8"/>
    <w:rsid w:val="00C000EA"/>
    <w:rsid w:val="00C05695"/>
    <w:rsid w:val="00C17127"/>
    <w:rsid w:val="00C21856"/>
    <w:rsid w:val="00C23CB8"/>
    <w:rsid w:val="00C23E54"/>
    <w:rsid w:val="00C26C2E"/>
    <w:rsid w:val="00C3006D"/>
    <w:rsid w:val="00C31BF2"/>
    <w:rsid w:val="00C33F15"/>
    <w:rsid w:val="00C34B5A"/>
    <w:rsid w:val="00C34F81"/>
    <w:rsid w:val="00C34FFD"/>
    <w:rsid w:val="00C358A1"/>
    <w:rsid w:val="00C3750E"/>
    <w:rsid w:val="00C37B06"/>
    <w:rsid w:val="00C41F81"/>
    <w:rsid w:val="00C420F4"/>
    <w:rsid w:val="00C46CBB"/>
    <w:rsid w:val="00C47FA0"/>
    <w:rsid w:val="00C565B8"/>
    <w:rsid w:val="00C60CCD"/>
    <w:rsid w:val="00C635B1"/>
    <w:rsid w:val="00C651EB"/>
    <w:rsid w:val="00C653E0"/>
    <w:rsid w:val="00C70C5D"/>
    <w:rsid w:val="00C7118C"/>
    <w:rsid w:val="00C75BC7"/>
    <w:rsid w:val="00C76C5C"/>
    <w:rsid w:val="00C77007"/>
    <w:rsid w:val="00C81BA1"/>
    <w:rsid w:val="00C8230B"/>
    <w:rsid w:val="00C837E9"/>
    <w:rsid w:val="00C844D7"/>
    <w:rsid w:val="00C9454B"/>
    <w:rsid w:val="00C950C3"/>
    <w:rsid w:val="00C96CA9"/>
    <w:rsid w:val="00CA0D7F"/>
    <w:rsid w:val="00CA2076"/>
    <w:rsid w:val="00CA329E"/>
    <w:rsid w:val="00CA35AD"/>
    <w:rsid w:val="00CA54E0"/>
    <w:rsid w:val="00CA5F6D"/>
    <w:rsid w:val="00CA7146"/>
    <w:rsid w:val="00CB1296"/>
    <w:rsid w:val="00CB14D5"/>
    <w:rsid w:val="00CB41F8"/>
    <w:rsid w:val="00CB584C"/>
    <w:rsid w:val="00CC31FD"/>
    <w:rsid w:val="00CD5BBD"/>
    <w:rsid w:val="00CD6859"/>
    <w:rsid w:val="00CE2882"/>
    <w:rsid w:val="00CE3484"/>
    <w:rsid w:val="00CE369B"/>
    <w:rsid w:val="00CE4767"/>
    <w:rsid w:val="00CE749B"/>
    <w:rsid w:val="00CF179B"/>
    <w:rsid w:val="00CF331B"/>
    <w:rsid w:val="00CF4AC8"/>
    <w:rsid w:val="00CF5862"/>
    <w:rsid w:val="00CF7154"/>
    <w:rsid w:val="00D010E9"/>
    <w:rsid w:val="00D0152A"/>
    <w:rsid w:val="00D02231"/>
    <w:rsid w:val="00D05364"/>
    <w:rsid w:val="00D06844"/>
    <w:rsid w:val="00D12B3D"/>
    <w:rsid w:val="00D13D5E"/>
    <w:rsid w:val="00D17783"/>
    <w:rsid w:val="00D22DAA"/>
    <w:rsid w:val="00D25B5B"/>
    <w:rsid w:val="00D317F2"/>
    <w:rsid w:val="00D32825"/>
    <w:rsid w:val="00D34624"/>
    <w:rsid w:val="00D35A2D"/>
    <w:rsid w:val="00D3623F"/>
    <w:rsid w:val="00D415AA"/>
    <w:rsid w:val="00D4354D"/>
    <w:rsid w:val="00D4423D"/>
    <w:rsid w:val="00D52423"/>
    <w:rsid w:val="00D57168"/>
    <w:rsid w:val="00D6054F"/>
    <w:rsid w:val="00D64D5F"/>
    <w:rsid w:val="00D65FE5"/>
    <w:rsid w:val="00D66F17"/>
    <w:rsid w:val="00D67BFD"/>
    <w:rsid w:val="00D730F0"/>
    <w:rsid w:val="00D74122"/>
    <w:rsid w:val="00D74E37"/>
    <w:rsid w:val="00D76B75"/>
    <w:rsid w:val="00D8369C"/>
    <w:rsid w:val="00D85492"/>
    <w:rsid w:val="00D867AC"/>
    <w:rsid w:val="00D92064"/>
    <w:rsid w:val="00D96C6B"/>
    <w:rsid w:val="00D97867"/>
    <w:rsid w:val="00DA1C6E"/>
    <w:rsid w:val="00DA1E3E"/>
    <w:rsid w:val="00DA609E"/>
    <w:rsid w:val="00DA7619"/>
    <w:rsid w:val="00DB189B"/>
    <w:rsid w:val="00DB5924"/>
    <w:rsid w:val="00DC1529"/>
    <w:rsid w:val="00DD02C9"/>
    <w:rsid w:val="00DD227C"/>
    <w:rsid w:val="00DD26D1"/>
    <w:rsid w:val="00DD6426"/>
    <w:rsid w:val="00DE5860"/>
    <w:rsid w:val="00DE626A"/>
    <w:rsid w:val="00DE6DAB"/>
    <w:rsid w:val="00DF0C94"/>
    <w:rsid w:val="00DF1121"/>
    <w:rsid w:val="00DF21F7"/>
    <w:rsid w:val="00DF2706"/>
    <w:rsid w:val="00DF3BE0"/>
    <w:rsid w:val="00DF5157"/>
    <w:rsid w:val="00E0219E"/>
    <w:rsid w:val="00E045DB"/>
    <w:rsid w:val="00E06D2B"/>
    <w:rsid w:val="00E17125"/>
    <w:rsid w:val="00E235E7"/>
    <w:rsid w:val="00E23EBC"/>
    <w:rsid w:val="00E27EFE"/>
    <w:rsid w:val="00E34565"/>
    <w:rsid w:val="00E43DCE"/>
    <w:rsid w:val="00E477F4"/>
    <w:rsid w:val="00E53337"/>
    <w:rsid w:val="00E5334A"/>
    <w:rsid w:val="00E56008"/>
    <w:rsid w:val="00E56DC9"/>
    <w:rsid w:val="00E6095E"/>
    <w:rsid w:val="00E64926"/>
    <w:rsid w:val="00E67346"/>
    <w:rsid w:val="00E72BD3"/>
    <w:rsid w:val="00E74F0C"/>
    <w:rsid w:val="00E7604F"/>
    <w:rsid w:val="00E76A30"/>
    <w:rsid w:val="00E90135"/>
    <w:rsid w:val="00E95A09"/>
    <w:rsid w:val="00EA6F3F"/>
    <w:rsid w:val="00EB10C1"/>
    <w:rsid w:val="00EB2043"/>
    <w:rsid w:val="00EB7A72"/>
    <w:rsid w:val="00EC3880"/>
    <w:rsid w:val="00ED12BC"/>
    <w:rsid w:val="00ED12D5"/>
    <w:rsid w:val="00ED2420"/>
    <w:rsid w:val="00ED4550"/>
    <w:rsid w:val="00ED48D8"/>
    <w:rsid w:val="00ED5025"/>
    <w:rsid w:val="00EE325A"/>
    <w:rsid w:val="00EE3790"/>
    <w:rsid w:val="00EE450A"/>
    <w:rsid w:val="00EE606E"/>
    <w:rsid w:val="00EE6B17"/>
    <w:rsid w:val="00EF28B7"/>
    <w:rsid w:val="00EF3B4D"/>
    <w:rsid w:val="00F0445F"/>
    <w:rsid w:val="00F05424"/>
    <w:rsid w:val="00F058EC"/>
    <w:rsid w:val="00F07568"/>
    <w:rsid w:val="00F22246"/>
    <w:rsid w:val="00F22F71"/>
    <w:rsid w:val="00F27DDA"/>
    <w:rsid w:val="00F31806"/>
    <w:rsid w:val="00F321F4"/>
    <w:rsid w:val="00F336B7"/>
    <w:rsid w:val="00F360FD"/>
    <w:rsid w:val="00F36879"/>
    <w:rsid w:val="00F40433"/>
    <w:rsid w:val="00F4347A"/>
    <w:rsid w:val="00F459D2"/>
    <w:rsid w:val="00F46C05"/>
    <w:rsid w:val="00F54D20"/>
    <w:rsid w:val="00F55079"/>
    <w:rsid w:val="00F57ABE"/>
    <w:rsid w:val="00F60581"/>
    <w:rsid w:val="00F615FC"/>
    <w:rsid w:val="00F648F9"/>
    <w:rsid w:val="00F7043F"/>
    <w:rsid w:val="00F74842"/>
    <w:rsid w:val="00F80E37"/>
    <w:rsid w:val="00F85FA5"/>
    <w:rsid w:val="00F86537"/>
    <w:rsid w:val="00F90017"/>
    <w:rsid w:val="00F93802"/>
    <w:rsid w:val="00F94168"/>
    <w:rsid w:val="00F94A06"/>
    <w:rsid w:val="00FA0C2D"/>
    <w:rsid w:val="00FA215A"/>
    <w:rsid w:val="00FA295B"/>
    <w:rsid w:val="00FA3C48"/>
    <w:rsid w:val="00FA5DF1"/>
    <w:rsid w:val="00FB2204"/>
    <w:rsid w:val="00FB2AA5"/>
    <w:rsid w:val="00FC1CDB"/>
    <w:rsid w:val="00FD44C9"/>
    <w:rsid w:val="00FD75D8"/>
    <w:rsid w:val="00FE3EFA"/>
    <w:rsid w:val="00FE3F87"/>
    <w:rsid w:val="00FE5BD9"/>
    <w:rsid w:val="00FE74F7"/>
    <w:rsid w:val="00FF0761"/>
    <w:rsid w:val="00FF144A"/>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F42C"/>
  <w15:docId w15:val="{4FA19DEC-660C-47C3-B308-D398DBC7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546E"/>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C1FB8"/>
    <w:pPr>
      <w:spacing w:after="100"/>
      <w:ind w:left="22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semiHidden/>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paragraph" w:styleId="BodyText">
    <w:name w:val="Body Text"/>
    <w:basedOn w:val="Normal"/>
    <w:link w:val="BodyTextChar"/>
    <w:uiPriority w:val="99"/>
    <w:unhideWhenUsed/>
    <w:rsid w:val="004D5418"/>
    <w:pPr>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BodyTextChar">
    <w:name w:val="Body Text Char"/>
    <w:basedOn w:val="DefaultParagraphFont"/>
    <w:link w:val="BodyText"/>
    <w:uiPriority w:val="99"/>
    <w:rsid w:val="004D5418"/>
    <w:rPr>
      <w:rFonts w:ascii="Times New Roman" w:eastAsia="Times New Roman" w:hAnsi="Times New Roman" w:cs="Times New Roman"/>
      <w:sz w:val="24"/>
      <w:szCs w:val="20"/>
      <w:lang w:val="en-US" w:eastAsia="ar-SA"/>
    </w:rPr>
  </w:style>
  <w:style w:type="character" w:customStyle="1" w:styleId="ala2">
    <w:name w:val="al_a2"/>
    <w:rsid w:val="004D5418"/>
    <w:rPr>
      <w:vanish w:val="0"/>
      <w:webHidden w:val="0"/>
      <w:specVanish w:val="0"/>
    </w:rPr>
  </w:style>
  <w:style w:type="character" w:customStyle="1" w:styleId="alt2">
    <w:name w:val="al_t2"/>
    <w:basedOn w:val="DefaultParagraphFont"/>
    <w:rsid w:val="004D5418"/>
    <w:rPr>
      <w:vanish w:val="0"/>
      <w:webHidden w:val="0"/>
      <w:specVanish w:val="0"/>
    </w:rPr>
  </w:style>
  <w:style w:type="paragraph" w:styleId="NormalWeb">
    <w:name w:val="Normal (Web)"/>
    <w:basedOn w:val="Normal"/>
    <w:uiPriority w:val="99"/>
    <w:rsid w:val="008F56C3"/>
    <w:pPr>
      <w:suppressAutoHyphens/>
      <w:spacing w:after="0" w:line="240" w:lineRule="auto"/>
      <w:ind w:firstLine="990"/>
      <w:jc w:val="both"/>
    </w:pPr>
    <w:rPr>
      <w:rFonts w:ascii="Times New Roman" w:eastAsia="Times New Roman" w:hAnsi="Times New Roman" w:cs="Calibri"/>
      <w:color w:val="000000"/>
      <w:sz w:val="24"/>
      <w:szCs w:val="24"/>
      <w:lang w:eastAsia="ar-SA"/>
    </w:rPr>
  </w:style>
  <w:style w:type="paragraph" w:styleId="Revision">
    <w:name w:val="Revision"/>
    <w:hidden/>
    <w:uiPriority w:val="99"/>
    <w:semiHidden/>
    <w:rsid w:val="000519A9"/>
    <w:pPr>
      <w:spacing w:after="0" w:line="240" w:lineRule="auto"/>
    </w:pPr>
  </w:style>
  <w:style w:type="paragraph" w:styleId="DocumentMap">
    <w:name w:val="Document Map"/>
    <w:basedOn w:val="Normal"/>
    <w:link w:val="DocumentMapChar"/>
    <w:uiPriority w:val="99"/>
    <w:semiHidden/>
    <w:unhideWhenUsed/>
    <w:rsid w:val="004E3E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E3E04"/>
    <w:rPr>
      <w:rFonts w:ascii="Tahoma" w:hAnsi="Tahoma" w:cs="Tahoma"/>
      <w:sz w:val="16"/>
      <w:szCs w:val="16"/>
    </w:rPr>
  </w:style>
  <w:style w:type="paragraph" w:customStyle="1" w:styleId="Default">
    <w:name w:val="Default"/>
    <w:rsid w:val="00C37B0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5100">
      <w:bodyDiv w:val="1"/>
      <w:marLeft w:val="0"/>
      <w:marRight w:val="0"/>
      <w:marTop w:val="0"/>
      <w:marBottom w:val="0"/>
      <w:divBdr>
        <w:top w:val="none" w:sz="0" w:space="0" w:color="auto"/>
        <w:left w:val="none" w:sz="0" w:space="0" w:color="auto"/>
        <w:bottom w:val="none" w:sz="0" w:space="0" w:color="auto"/>
        <w:right w:val="none" w:sz="0" w:space="0" w:color="auto"/>
      </w:divBdr>
    </w:div>
    <w:div w:id="150022615">
      <w:bodyDiv w:val="1"/>
      <w:marLeft w:val="0"/>
      <w:marRight w:val="0"/>
      <w:marTop w:val="0"/>
      <w:marBottom w:val="0"/>
      <w:divBdr>
        <w:top w:val="none" w:sz="0" w:space="0" w:color="auto"/>
        <w:left w:val="none" w:sz="0" w:space="0" w:color="auto"/>
        <w:bottom w:val="none" w:sz="0" w:space="0" w:color="auto"/>
        <w:right w:val="none" w:sz="0" w:space="0" w:color="auto"/>
      </w:divBdr>
    </w:div>
    <w:div w:id="187724613">
      <w:bodyDiv w:val="1"/>
      <w:marLeft w:val="0"/>
      <w:marRight w:val="0"/>
      <w:marTop w:val="0"/>
      <w:marBottom w:val="0"/>
      <w:divBdr>
        <w:top w:val="none" w:sz="0" w:space="0" w:color="auto"/>
        <w:left w:val="none" w:sz="0" w:space="0" w:color="auto"/>
        <w:bottom w:val="none" w:sz="0" w:space="0" w:color="auto"/>
        <w:right w:val="none" w:sz="0" w:space="0" w:color="auto"/>
      </w:divBdr>
    </w:div>
    <w:div w:id="353844830">
      <w:bodyDiv w:val="1"/>
      <w:marLeft w:val="0"/>
      <w:marRight w:val="0"/>
      <w:marTop w:val="0"/>
      <w:marBottom w:val="0"/>
      <w:divBdr>
        <w:top w:val="none" w:sz="0" w:space="0" w:color="auto"/>
        <w:left w:val="none" w:sz="0" w:space="0" w:color="auto"/>
        <w:bottom w:val="none" w:sz="0" w:space="0" w:color="auto"/>
        <w:right w:val="none" w:sz="0" w:space="0" w:color="auto"/>
      </w:divBdr>
    </w:div>
    <w:div w:id="612830032">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949309569">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921791432">
              <w:marLeft w:val="0"/>
              <w:marRight w:val="0"/>
              <w:marTop w:val="0"/>
              <w:marBottom w:val="0"/>
              <w:divBdr>
                <w:top w:val="none" w:sz="0" w:space="0" w:color="auto"/>
                <w:left w:val="none" w:sz="0" w:space="0" w:color="auto"/>
                <w:bottom w:val="none" w:sz="0" w:space="0" w:color="auto"/>
                <w:right w:val="none" w:sz="0" w:space="0" w:color="auto"/>
              </w:divBdr>
            </w:div>
            <w:div w:id="1664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5F4E-B35B-453B-920F-5C0F5F71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6047</Words>
  <Characters>34471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Lyubomir Mitov</cp:lastModifiedBy>
  <cp:revision>60</cp:revision>
  <cp:lastPrinted>2018-02-09T15:27:00Z</cp:lastPrinted>
  <dcterms:created xsi:type="dcterms:W3CDTF">2024-05-29T14:23:00Z</dcterms:created>
  <dcterms:modified xsi:type="dcterms:W3CDTF">2024-07-11T08:32:00Z</dcterms:modified>
</cp:coreProperties>
</file>