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D37" w:rsidRPr="00894E8F" w:rsidRDefault="00013D37" w:rsidP="00013D37">
      <w:pPr>
        <w:spacing w:line="360" w:lineRule="auto"/>
        <w:jc w:val="right"/>
        <w:rPr>
          <w:rFonts w:ascii="Times New Roman" w:eastAsiaTheme="majorEastAsia" w:hAnsi="Times New Roman" w:cstheme="majorBidi"/>
          <w:bCs/>
          <w:sz w:val="24"/>
          <w:szCs w:val="28"/>
        </w:rPr>
      </w:pPr>
    </w:p>
    <w:p w:rsidR="00013D37" w:rsidRPr="00894E8F" w:rsidRDefault="00013D37" w:rsidP="00013D37">
      <w:pPr>
        <w:spacing w:line="360" w:lineRule="auto"/>
        <w:jc w:val="right"/>
        <w:rPr>
          <w:rFonts w:ascii="Times New Roman" w:eastAsiaTheme="majorEastAsia" w:hAnsi="Times New Roman" w:cstheme="majorBidi"/>
          <w:bCs/>
          <w:sz w:val="24"/>
          <w:szCs w:val="28"/>
        </w:rPr>
      </w:pPr>
      <w:r w:rsidRPr="00894E8F">
        <w:rPr>
          <w:rFonts w:ascii="Times New Roman" w:eastAsiaTheme="majorEastAsia" w:hAnsi="Times New Roman" w:cstheme="majorBidi"/>
          <w:bCs/>
          <w:sz w:val="24"/>
          <w:szCs w:val="28"/>
        </w:rPr>
        <w:t>Приложение</w:t>
      </w:r>
      <w:r w:rsidR="004A2BEB" w:rsidRPr="00894E8F">
        <w:rPr>
          <w:rFonts w:ascii="Times New Roman" w:eastAsiaTheme="majorEastAsia" w:hAnsi="Times New Roman" w:cstheme="majorBidi"/>
          <w:bCs/>
          <w:sz w:val="24"/>
          <w:szCs w:val="28"/>
        </w:rPr>
        <w:t xml:space="preserve"> № 1</w:t>
      </w:r>
      <w:r w:rsidRPr="00894E8F">
        <w:rPr>
          <w:rFonts w:ascii="Times New Roman" w:eastAsiaTheme="majorEastAsia" w:hAnsi="Times New Roman" w:cstheme="majorBidi"/>
          <w:bCs/>
          <w:sz w:val="24"/>
          <w:szCs w:val="28"/>
        </w:rPr>
        <w:t xml:space="preserve"> към Заповед </w:t>
      </w:r>
      <w:r w:rsidRPr="00894E8F">
        <w:rPr>
          <w:rFonts w:ascii="Times New Roman" w:eastAsiaTheme="majorEastAsia" w:hAnsi="Times New Roman" w:cs="Times New Roman"/>
          <w:bCs/>
          <w:sz w:val="24"/>
          <w:szCs w:val="28"/>
        </w:rPr>
        <w:t>№</w:t>
      </w:r>
      <w:r w:rsidRPr="00894E8F">
        <w:rPr>
          <w:rFonts w:ascii="Times New Roman" w:eastAsiaTheme="majorEastAsia" w:hAnsi="Times New Roman" w:cstheme="majorBidi"/>
          <w:bCs/>
          <w:sz w:val="24"/>
          <w:szCs w:val="28"/>
        </w:rPr>
        <w:t xml:space="preserve"> ………………………..</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013D37" w:rsidRPr="00894E8F" w:rsidRDefault="00013D37" w:rsidP="00013D37">
      <w:pPr>
        <w:spacing w:after="0" w:line="360" w:lineRule="auto"/>
        <w:jc w:val="center"/>
        <w:rPr>
          <w:rFonts w:ascii="Times New Roman" w:eastAsiaTheme="majorEastAsia" w:hAnsi="Times New Roman" w:cs="Times New Roman"/>
          <w:b/>
          <w:bCs/>
          <w:sz w:val="28"/>
          <w:szCs w:val="28"/>
        </w:rPr>
      </w:pPr>
      <w:r w:rsidRPr="00894E8F">
        <w:rPr>
          <w:rFonts w:ascii="Times New Roman" w:eastAsiaTheme="majorEastAsia" w:hAnsi="Times New Roman" w:cs="Times New Roman"/>
          <w:b/>
          <w:bCs/>
          <w:sz w:val="28"/>
          <w:szCs w:val="28"/>
        </w:rPr>
        <w:t>МИНИСТЕРСТВО НА ЗЕМЕДЕЛИЕТО, ХРАНИТЕ И ГОРИТЕ</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013D37" w:rsidRPr="00894E8F" w:rsidRDefault="00013D37" w:rsidP="00013D37">
      <w:pPr>
        <w:spacing w:after="0" w:line="360" w:lineRule="auto"/>
        <w:jc w:val="center"/>
        <w:rPr>
          <w:rFonts w:ascii="Times New Roman" w:eastAsiaTheme="majorEastAsia" w:hAnsi="Times New Roman" w:cs="Times New Roman"/>
          <w:b/>
          <w:bCs/>
          <w:sz w:val="28"/>
          <w:szCs w:val="28"/>
        </w:rPr>
      </w:pPr>
      <w:r w:rsidRPr="00894E8F">
        <w:rPr>
          <w:rFonts w:ascii="Times New Roman" w:eastAsiaTheme="majorEastAsia" w:hAnsi="Times New Roman" w:cs="Times New Roman"/>
          <w:b/>
          <w:bCs/>
          <w:sz w:val="28"/>
          <w:szCs w:val="28"/>
        </w:rPr>
        <w:t xml:space="preserve">УСЛОВИЯ ЗА КАНДИДАТСТВАНЕ </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r w:rsidRPr="00894E8F">
        <w:rPr>
          <w:rFonts w:ascii="Times New Roman" w:eastAsiaTheme="majorEastAsia" w:hAnsi="Times New Roman" w:cs="Times New Roman"/>
          <w:b/>
          <w:bCs/>
          <w:sz w:val="28"/>
          <w:szCs w:val="28"/>
        </w:rPr>
        <w:t xml:space="preserve">с проектни предложения за предоставяне на безвъзмездна финансова помощ по </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013D37" w:rsidRPr="00894E8F" w:rsidTr="001F0ADB">
        <w:tc>
          <w:tcPr>
            <w:tcW w:w="9572" w:type="dxa"/>
            <w:shd w:val="clear" w:color="auto" w:fill="C6D9F1" w:themeFill="text2" w:themeFillTint="33"/>
          </w:tcPr>
          <w:p w:rsidR="00013D37" w:rsidRPr="00894E8F" w:rsidRDefault="00013D37" w:rsidP="005C589D">
            <w:pPr>
              <w:spacing w:line="360" w:lineRule="auto"/>
              <w:jc w:val="center"/>
              <w:rPr>
                <w:rFonts w:ascii="Times New Roman" w:eastAsiaTheme="majorEastAsia" w:hAnsi="Times New Roman" w:cs="Times New Roman"/>
                <w:b/>
                <w:bCs/>
                <w:sz w:val="28"/>
                <w:szCs w:val="28"/>
              </w:rPr>
            </w:pPr>
            <w:r w:rsidRPr="00894E8F">
              <w:rPr>
                <w:rFonts w:ascii="Times New Roman" w:eastAsiaTheme="majorEastAsia" w:hAnsi="Times New Roman" w:cs="Times New Roman"/>
                <w:b/>
                <w:bCs/>
                <w:sz w:val="28"/>
                <w:szCs w:val="28"/>
              </w:rPr>
              <w:t xml:space="preserve">Процедура чрез подбор № </w:t>
            </w:r>
            <w:r w:rsidR="005C589D">
              <w:rPr>
                <w:rFonts w:ascii="Times New Roman" w:eastAsiaTheme="majorEastAsia" w:hAnsi="Times New Roman" w:cs="Times New Roman"/>
                <w:b/>
                <w:bCs/>
                <w:sz w:val="28"/>
                <w:szCs w:val="28"/>
                <w:lang w:val="en-US"/>
              </w:rPr>
              <w:t xml:space="preserve">BG06RDNP001-4.002 </w:t>
            </w:r>
            <w:r w:rsidRPr="00894E8F">
              <w:rPr>
                <w:rFonts w:ascii="Times New Roman" w:eastAsiaTheme="majorEastAsia" w:hAnsi="Times New Roman" w:cs="Times New Roman"/>
                <w:b/>
                <w:bCs/>
                <w:sz w:val="28"/>
                <w:szCs w:val="28"/>
              </w:rPr>
              <w:t xml:space="preserve">по подмярка 4.1.2. "Инвестиции в земеделски стопанства по </w:t>
            </w:r>
            <w:r w:rsidR="00BD30F7" w:rsidRPr="00894E8F">
              <w:rPr>
                <w:rFonts w:ascii="Times New Roman" w:eastAsiaTheme="majorEastAsia" w:hAnsi="Times New Roman" w:cs="Times New Roman"/>
                <w:b/>
                <w:bCs/>
                <w:sz w:val="28"/>
                <w:szCs w:val="28"/>
              </w:rPr>
              <w:t>Т</w:t>
            </w:r>
            <w:r w:rsidRPr="00894E8F">
              <w:rPr>
                <w:rFonts w:ascii="Times New Roman" w:eastAsiaTheme="majorEastAsia" w:hAnsi="Times New Roman" w:cs="Times New Roman"/>
                <w:b/>
                <w:bCs/>
                <w:sz w:val="28"/>
                <w:szCs w:val="28"/>
              </w:rPr>
              <w:t>ематична подпрограма за развитие на малки стопанства" от мярка 4 „Инвестиции в материални активи“ от ПРСР 2014-2020</w:t>
            </w:r>
          </w:p>
        </w:tc>
      </w:tr>
    </w:tbl>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p>
    <w:p w:rsidR="001D7AB2" w:rsidRPr="00894E8F" w:rsidRDefault="00013D37"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r w:rsidRPr="00894E8F">
        <w:rPr>
          <w:rFonts w:ascii="Times New Roman" w:eastAsiaTheme="majorEastAsia" w:hAnsi="Times New Roman" w:cstheme="majorBidi"/>
          <w:b/>
          <w:bCs/>
          <w:sz w:val="28"/>
          <w:szCs w:val="28"/>
        </w:rPr>
        <w:t xml:space="preserve">ЕВРОПЕЙСКИЯТ ЗЕМЕДЕЛСКИ ФОНД ЗА РАЗВИТИЕ </w:t>
      </w:r>
    </w:p>
    <w:p w:rsidR="00013D37" w:rsidRPr="00894E8F" w:rsidRDefault="00013D37"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r w:rsidRPr="00894E8F">
        <w:rPr>
          <w:rFonts w:ascii="Times New Roman" w:eastAsiaTheme="majorEastAsia" w:hAnsi="Times New Roman" w:cstheme="majorBidi"/>
          <w:b/>
          <w:bCs/>
          <w:sz w:val="28"/>
          <w:szCs w:val="28"/>
        </w:rPr>
        <w:t>НА СЕЛСКИТЕ РАЙОНИ</w:t>
      </w:r>
    </w:p>
    <w:p w:rsidR="001D7AB2" w:rsidRPr="00894E8F" w:rsidRDefault="001D7AB2"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p>
    <w:p w:rsidR="00013D37" w:rsidRPr="00894E8F" w:rsidRDefault="00013D37" w:rsidP="00013D37">
      <w:pPr>
        <w:pStyle w:val="Header"/>
        <w:tabs>
          <w:tab w:val="clear" w:pos="9072"/>
          <w:tab w:val="right" w:pos="9781"/>
        </w:tabs>
        <w:spacing w:line="360" w:lineRule="auto"/>
        <w:ind w:left="-567" w:right="-709"/>
        <w:jc w:val="center"/>
        <w:rPr>
          <w:rFonts w:ascii="Times New Roman" w:eastAsiaTheme="majorEastAsia" w:hAnsi="Times New Roman" w:cstheme="majorBidi"/>
          <w:b/>
          <w:bCs/>
          <w:sz w:val="28"/>
          <w:szCs w:val="28"/>
        </w:rPr>
      </w:pPr>
      <w:r w:rsidRPr="00894E8F">
        <w:rPr>
          <w:rFonts w:ascii="Times New Roman" w:eastAsiaTheme="majorEastAsia" w:hAnsi="Times New Roman" w:cstheme="majorBidi"/>
          <w:b/>
          <w:bCs/>
          <w:sz w:val="28"/>
          <w:szCs w:val="28"/>
        </w:rPr>
        <w:t>Европа инвестира в селските райони</w:t>
      </w:r>
    </w:p>
    <w:p w:rsidR="00013D37" w:rsidRPr="00894E8F" w:rsidRDefault="00013D37" w:rsidP="00013D37">
      <w:pPr>
        <w:spacing w:after="0" w:line="360" w:lineRule="auto"/>
        <w:jc w:val="center"/>
        <w:rPr>
          <w:rFonts w:ascii="Times New Roman" w:eastAsiaTheme="majorEastAsia" w:hAnsi="Times New Roman" w:cs="Times New Roman"/>
          <w:b/>
          <w:bCs/>
          <w:sz w:val="24"/>
          <w:szCs w:val="24"/>
        </w:rPr>
      </w:pPr>
      <w:r w:rsidRPr="00894E8F">
        <w:rPr>
          <w:rFonts w:ascii="Times New Roman" w:eastAsiaTheme="majorEastAsia" w:hAnsi="Times New Roman" w:cs="Times New Roman"/>
          <w:b/>
          <w:bCs/>
          <w:noProof/>
          <w:sz w:val="24"/>
          <w:szCs w:val="24"/>
          <w:lang w:val="en-US"/>
        </w:rPr>
        <w:drawing>
          <wp:inline distT="0" distB="0" distL="0" distR="0" wp14:anchorId="29116933" wp14:editId="1BFD8E3D">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9">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rsidR="00D86F3C" w:rsidRPr="00894E8F" w:rsidRDefault="00D86F3C" w:rsidP="00603A04">
      <w:pPr>
        <w:pStyle w:val="TOC1"/>
        <w:jc w:val="both"/>
        <w:rPr>
          <w:rFonts w:ascii="Times New Roman" w:hAnsi="Times New Roman" w:cs="Times New Roman"/>
          <w:sz w:val="24"/>
          <w:szCs w:val="24"/>
        </w:rPr>
      </w:pPr>
    </w:p>
    <w:p w:rsidR="004A2BEB" w:rsidRPr="00894E8F" w:rsidRDefault="004A2BEB" w:rsidP="00BF5F85"/>
    <w:p w:rsidR="004A2BEB" w:rsidRPr="00894E8F" w:rsidRDefault="004A2BEB" w:rsidP="00BF5F85"/>
    <w:p w:rsidR="004A2BEB" w:rsidRPr="00894E8F" w:rsidRDefault="004A2BEB" w:rsidP="00BF5F85"/>
    <w:sdt>
      <w:sdtPr>
        <w:rPr>
          <w:rFonts w:ascii="Times New Roman" w:hAnsi="Times New Roman" w:cs="Times New Roman"/>
          <w:sz w:val="24"/>
          <w:szCs w:val="24"/>
        </w:rPr>
        <w:id w:val="-1727677832"/>
        <w:docPartObj>
          <w:docPartGallery w:val="Table of Contents"/>
          <w:docPartUnique/>
        </w:docPartObj>
      </w:sdtPr>
      <w:sdtEndPr>
        <w:rPr>
          <w:b/>
          <w:bCs/>
          <w:noProof/>
        </w:rPr>
      </w:sdtEndPr>
      <w:sdtContent>
        <w:p w:rsidR="009D525F" w:rsidRPr="00894E8F" w:rsidRDefault="009D525F" w:rsidP="009D525F">
          <w:pPr>
            <w:pStyle w:val="TOC1"/>
            <w:jc w:val="both"/>
            <w:rPr>
              <w:rStyle w:val="Hyperlink"/>
              <w:rFonts w:ascii="Times New Roman" w:hAnsi="Times New Roman" w:cs="Times New Roman"/>
              <w:b/>
              <w:noProof/>
              <w:color w:val="548DD4" w:themeColor="text2" w:themeTint="99"/>
              <w:sz w:val="24"/>
              <w:szCs w:val="24"/>
              <w:u w:val="none"/>
            </w:rPr>
          </w:pPr>
          <w:r w:rsidRPr="00894E8F">
            <w:rPr>
              <w:rStyle w:val="Hyperlink"/>
              <w:rFonts w:ascii="Times New Roman" w:hAnsi="Times New Roman" w:cs="Times New Roman"/>
              <w:b/>
              <w:noProof/>
              <w:color w:val="548DD4" w:themeColor="text2" w:themeTint="99"/>
              <w:sz w:val="24"/>
              <w:szCs w:val="24"/>
              <w:u w:val="none"/>
            </w:rPr>
            <w:t>СЪДЪРЖАНИЕ</w:t>
          </w:r>
        </w:p>
        <w:p w:rsidR="001D7AB2" w:rsidRPr="00894E8F" w:rsidRDefault="009D525F">
          <w:pPr>
            <w:pStyle w:val="TOC1"/>
            <w:rPr>
              <w:rFonts w:ascii="Times New Roman" w:eastAsiaTheme="minorEastAsia" w:hAnsi="Times New Roman" w:cs="Times New Roman"/>
              <w:b/>
              <w:noProof/>
            </w:rPr>
          </w:pPr>
          <w:r w:rsidRPr="00894E8F">
            <w:rPr>
              <w:rFonts w:ascii="Times New Roman" w:hAnsi="Times New Roman" w:cs="Times New Roman"/>
              <w:b/>
              <w:sz w:val="24"/>
              <w:szCs w:val="24"/>
            </w:rPr>
            <w:fldChar w:fldCharType="begin"/>
          </w:r>
          <w:r w:rsidRPr="00894E8F">
            <w:rPr>
              <w:rFonts w:ascii="Times New Roman" w:hAnsi="Times New Roman" w:cs="Times New Roman"/>
              <w:b/>
              <w:sz w:val="24"/>
              <w:szCs w:val="24"/>
            </w:rPr>
            <w:instrText xml:space="preserve"> TOC \o "1-3" \h \z \u </w:instrText>
          </w:r>
          <w:r w:rsidRPr="00894E8F">
            <w:rPr>
              <w:rFonts w:ascii="Times New Roman" w:hAnsi="Times New Roman" w:cs="Times New Roman"/>
              <w:b/>
              <w:sz w:val="24"/>
              <w:szCs w:val="24"/>
            </w:rPr>
            <w:fldChar w:fldCharType="separate"/>
          </w:r>
          <w:hyperlink w:anchor="_Toc511294732" w:history="1">
            <w:r w:rsidR="001D7AB2" w:rsidRPr="00894E8F">
              <w:rPr>
                <w:rStyle w:val="Hyperlink"/>
                <w:rFonts w:ascii="Times New Roman" w:hAnsi="Times New Roman" w:cs="Times New Roman"/>
                <w:b/>
                <w:noProof/>
              </w:rPr>
              <w:t>1. Наименование на програмата:</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_Toc511294732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33" w:history="1">
            <w:r w:rsidR="001D7AB2" w:rsidRPr="00894E8F">
              <w:rPr>
                <w:rStyle w:val="Hyperlink"/>
                <w:rFonts w:ascii="Times New Roman" w:hAnsi="Times New Roman" w:cs="Times New Roman"/>
                <w:b/>
                <w:noProof/>
              </w:rPr>
              <w:t>2. Наименование на приоритетната ос:</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_Toc511294733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34" w:history="1">
            <w:r w:rsidR="001D7AB2" w:rsidRPr="00894E8F">
              <w:rPr>
                <w:rStyle w:val="Hyperlink"/>
                <w:rFonts w:ascii="Times New Roman" w:hAnsi="Times New Roman" w:cs="Times New Roman"/>
                <w:b/>
                <w:noProof/>
              </w:rPr>
              <w:t>3. Наименование на процедурата:</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_Toc511294734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35" w:history="1">
            <w:r w:rsidR="001D7AB2" w:rsidRPr="00894E8F">
              <w:rPr>
                <w:rStyle w:val="Hyperlink"/>
                <w:rFonts w:ascii="Times New Roman" w:hAnsi="Times New Roman" w:cs="Times New Roman"/>
                <w:b/>
                <w:noProof/>
              </w:rPr>
              <w:t>4. Измерения по кодове: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_Toc511294735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36" w:history="1">
            <w:r w:rsidR="001D7AB2" w:rsidRPr="00894E8F">
              <w:rPr>
                <w:rStyle w:val="Hyperlink"/>
                <w:rFonts w:ascii="Times New Roman" w:hAnsi="Times New Roman" w:cs="Times New Roman"/>
                <w:b/>
                <w:noProof/>
              </w:rPr>
              <w:t>5. Териториален обхват:</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_Toc511294736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37" w:history="1">
            <w:r w:rsidR="001D7AB2" w:rsidRPr="00894E8F">
              <w:rPr>
                <w:rStyle w:val="Hyperlink"/>
                <w:rFonts w:ascii="Times New Roman" w:hAnsi="Times New Roman" w:cs="Times New Roman"/>
                <w:b/>
                <w:noProof/>
              </w:rPr>
              <w:t>6. Цели на предоставяната безвъзмездна финансова помощ по процедурата и очаквани резултати: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_Toc511294737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38" w:history="1">
            <w:r w:rsidR="001D7AB2" w:rsidRPr="00894E8F">
              <w:rPr>
                <w:rStyle w:val="Hyperlink"/>
                <w:rFonts w:ascii="Times New Roman" w:hAnsi="Times New Roman" w:cs="Times New Roman"/>
                <w:b/>
                <w:noProof/>
              </w:rPr>
              <w:t>7. Индикатори: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_Toc511294738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39" w:history="1">
            <w:r w:rsidR="001D7AB2" w:rsidRPr="00894E8F">
              <w:rPr>
                <w:rStyle w:val="Hyperlink"/>
                <w:rFonts w:ascii="Times New Roman" w:hAnsi="Times New Roman" w:cs="Times New Roman"/>
                <w:b/>
                <w:noProof/>
              </w:rPr>
              <w:t>8. Общ размер на безвъзмездната финансова помощ по процедурата:</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_Toc511294739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5</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40" w:history="1">
            <w:r w:rsidR="001D7AB2" w:rsidRPr="00894E8F">
              <w:rPr>
                <w:rStyle w:val="Hyperlink"/>
                <w:rFonts w:ascii="Times New Roman" w:hAnsi="Times New Roman" w:cs="Times New Roman"/>
                <w:b/>
                <w:noProof/>
              </w:rPr>
              <w:t>9. Минимален и максимален размер на безвъзмездната финансова помощ за конкретен проект:</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_Toc511294740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5</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41" w:history="1">
            <w:r w:rsidR="001D7AB2" w:rsidRPr="00894E8F">
              <w:rPr>
                <w:rStyle w:val="Hyperlink"/>
                <w:rFonts w:ascii="Times New Roman" w:hAnsi="Times New Roman" w:cs="Times New Roman"/>
                <w:b/>
                <w:noProof/>
              </w:rPr>
              <w:t>10. Процент на съфинансиране: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_Toc511294741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6</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42" w:history="1">
            <w:r w:rsidR="001D7AB2" w:rsidRPr="00894E8F">
              <w:rPr>
                <w:rStyle w:val="Hyperlink"/>
                <w:rFonts w:ascii="Times New Roman" w:hAnsi="Times New Roman" w:cs="Times New Roman"/>
                <w:b/>
                <w:noProof/>
              </w:rPr>
              <w:t>11. Допустими кандидати: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_Toc511294742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7</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43" w:history="1">
            <w:r w:rsidR="001D7AB2" w:rsidRPr="00894E8F">
              <w:rPr>
                <w:rStyle w:val="Hyperlink"/>
                <w:rFonts w:ascii="Times New Roman" w:hAnsi="Times New Roman" w:cs="Times New Roman"/>
                <w:b/>
                <w:noProof/>
              </w:rPr>
              <w:t>11.1. Критерии за допустимост на кандидатите: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_Toc511294743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7</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44" w:history="1">
            <w:r w:rsidR="001D7AB2" w:rsidRPr="00894E8F">
              <w:rPr>
                <w:rStyle w:val="Hyperlink"/>
                <w:rFonts w:ascii="Times New Roman" w:hAnsi="Times New Roman" w:cs="Times New Roman"/>
                <w:b/>
                <w:noProof/>
              </w:rPr>
              <w:t>11. 2 Критерии за недопустимост на кандидатите: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_Toc511294744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11</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45" w:history="1">
            <w:r w:rsidR="001D7AB2" w:rsidRPr="00894E8F">
              <w:rPr>
                <w:rStyle w:val="Hyperlink"/>
                <w:rFonts w:ascii="Times New Roman" w:hAnsi="Times New Roman" w:cs="Times New Roman"/>
                <w:b/>
                <w:noProof/>
              </w:rPr>
              <w:t>12. Допустими партньори: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_Toc511294745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13</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46" w:history="1">
            <w:r w:rsidR="001D7AB2" w:rsidRPr="00894E8F">
              <w:rPr>
                <w:rStyle w:val="Hyperlink"/>
                <w:rFonts w:ascii="Times New Roman" w:hAnsi="Times New Roman" w:cs="Times New Roman"/>
                <w:b/>
                <w:noProof/>
              </w:rPr>
              <w:t>13. Дейности, допустими за финансиране: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_Toc511294746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13</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47" w:history="1">
            <w:r w:rsidR="001D7AB2" w:rsidRPr="00894E8F">
              <w:rPr>
                <w:rStyle w:val="Hyperlink"/>
                <w:rFonts w:ascii="Times New Roman" w:hAnsi="Times New Roman" w:cs="Times New Roman"/>
                <w:b/>
                <w:noProof/>
              </w:rPr>
              <w:t>13.1 Допустими дейности: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_Toc511294747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13</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48" w:history="1">
            <w:r w:rsidR="001D7AB2" w:rsidRPr="00894E8F">
              <w:rPr>
                <w:rStyle w:val="Hyperlink"/>
                <w:rFonts w:ascii="Times New Roman" w:hAnsi="Times New Roman" w:cs="Times New Roman"/>
                <w:b/>
                <w:noProof/>
              </w:rPr>
              <w:t>13.2: Условия за допустимост на дейностите: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_Toc511294748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14</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49" w:history="1">
            <w:r w:rsidR="001D7AB2" w:rsidRPr="00894E8F">
              <w:rPr>
                <w:rStyle w:val="Hyperlink"/>
                <w:rFonts w:ascii="Times New Roman" w:hAnsi="Times New Roman" w:cs="Times New Roman"/>
                <w:b/>
                <w:noProof/>
              </w:rPr>
              <w:t>13.3 Недопустими дейности: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_Toc511294749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19</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50" w:history="1">
            <w:r w:rsidR="001D7AB2" w:rsidRPr="00894E8F">
              <w:rPr>
                <w:rStyle w:val="Hyperlink"/>
                <w:rFonts w:ascii="Times New Roman" w:hAnsi="Times New Roman" w:cs="Times New Roman"/>
                <w:b/>
                <w:noProof/>
              </w:rPr>
              <w:t>14. Категории разходи, допустими за финансиране: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_Toc511294750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20</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51" w:history="1">
            <w:r w:rsidR="001D7AB2" w:rsidRPr="00894E8F">
              <w:rPr>
                <w:rStyle w:val="Hyperlink"/>
                <w:rFonts w:ascii="Times New Roman" w:hAnsi="Times New Roman" w:cs="Times New Roman"/>
                <w:b/>
                <w:noProof/>
              </w:rPr>
              <w:t>14.1 Допустими разходи: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_Toc511294751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20</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52" w:history="1">
            <w:r w:rsidR="001D7AB2" w:rsidRPr="00894E8F">
              <w:rPr>
                <w:rStyle w:val="Hyperlink"/>
                <w:rFonts w:ascii="Times New Roman" w:hAnsi="Times New Roman" w:cs="Times New Roman"/>
                <w:b/>
                <w:noProof/>
              </w:rPr>
              <w:t>14.2 Условия за допустимост на разходите: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_Toc511294752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20</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53" w:history="1">
            <w:r w:rsidR="001D7AB2" w:rsidRPr="00894E8F">
              <w:rPr>
                <w:rStyle w:val="Hyperlink"/>
                <w:rFonts w:ascii="Times New Roman" w:hAnsi="Times New Roman" w:cs="Times New Roman"/>
                <w:b/>
                <w:noProof/>
              </w:rPr>
              <w:t>14.3 Недопустими разходи: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_Toc511294753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23</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54" w:history="1">
            <w:r w:rsidR="001D7AB2" w:rsidRPr="00894E8F">
              <w:rPr>
                <w:rStyle w:val="Hyperlink"/>
                <w:rFonts w:ascii="Times New Roman" w:hAnsi="Times New Roman" w:cs="Times New Roman"/>
                <w:b/>
                <w:noProof/>
              </w:rPr>
              <w:t>15. Допустими целеви групи (ако е приложимо):</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_Toc511294754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24</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55" w:history="1">
            <w:r w:rsidR="001D7AB2" w:rsidRPr="00894E8F">
              <w:rPr>
                <w:rStyle w:val="Hyperlink"/>
                <w:rFonts w:ascii="Times New Roman" w:hAnsi="Times New Roman" w:cs="Times New Roman"/>
                <w:b/>
                <w:noProof/>
              </w:rPr>
              <w:t>16. Приложим режим на минимлани/държавни помощи: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_Toc511294755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24</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56" w:history="1">
            <w:r w:rsidR="001D7AB2" w:rsidRPr="00894E8F">
              <w:rPr>
                <w:rStyle w:val="Hyperlink"/>
                <w:rFonts w:ascii="Times New Roman" w:hAnsi="Times New Roman" w:cs="Times New Roman"/>
                <w:b/>
                <w:noProof/>
              </w:rPr>
              <w:t>17. Хоризонтални политики: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_Toc511294756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24</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57" w:history="1">
            <w:r w:rsidR="001D7AB2" w:rsidRPr="00894E8F">
              <w:rPr>
                <w:rStyle w:val="Hyperlink"/>
                <w:rFonts w:ascii="Times New Roman" w:hAnsi="Times New Roman" w:cs="Times New Roman"/>
                <w:b/>
                <w:noProof/>
              </w:rPr>
              <w:t>18. Минимален и максимален срок за изпълнение на проекта:</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_Toc511294757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25</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58" w:history="1">
            <w:r w:rsidR="001D7AB2" w:rsidRPr="00894E8F">
              <w:rPr>
                <w:rStyle w:val="Hyperlink"/>
                <w:rFonts w:ascii="Times New Roman" w:hAnsi="Times New Roman" w:cs="Times New Roman"/>
                <w:b/>
                <w:noProof/>
              </w:rPr>
              <w:t>19. Ред за оценяване на концепциите за проектни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_Toc511294758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25</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59" w:history="1">
            <w:r w:rsidR="001D7AB2" w:rsidRPr="00894E8F">
              <w:rPr>
                <w:rStyle w:val="Hyperlink"/>
                <w:rFonts w:ascii="Times New Roman" w:hAnsi="Times New Roman" w:cs="Times New Roman"/>
                <w:b/>
                <w:noProof/>
              </w:rPr>
              <w:t>20. Критерии и методика за оценка на концепциите за проектни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_Toc511294759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25</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60" w:history="1">
            <w:r w:rsidR="001D7AB2" w:rsidRPr="00894E8F">
              <w:rPr>
                <w:rStyle w:val="Hyperlink"/>
                <w:rFonts w:ascii="Times New Roman" w:hAnsi="Times New Roman" w:cs="Times New Roman"/>
                <w:b/>
                <w:noProof/>
              </w:rPr>
              <w:t>21. Ред за оценяване на проектните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_Toc511294760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25</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61" w:history="1">
            <w:r w:rsidR="001D7AB2" w:rsidRPr="00894E8F">
              <w:rPr>
                <w:rStyle w:val="Hyperlink"/>
                <w:rFonts w:ascii="Times New Roman" w:eastAsiaTheme="majorEastAsia" w:hAnsi="Times New Roman" w:cs="Times New Roman"/>
                <w:b/>
                <w:bCs/>
                <w:noProof/>
              </w:rPr>
              <w:t>21.1 Предварителна оценка на проектните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_Toc511294761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26</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62" w:history="1">
            <w:r w:rsidR="001D7AB2" w:rsidRPr="00894E8F">
              <w:rPr>
                <w:rStyle w:val="Hyperlink"/>
                <w:rFonts w:ascii="Times New Roman" w:eastAsiaTheme="majorEastAsia" w:hAnsi="Times New Roman" w:cs="Times New Roman"/>
                <w:b/>
                <w:bCs/>
                <w:noProof/>
              </w:rPr>
              <w:t>21.2 Оценка на административно съответствие и допустимост:</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_Toc511294762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27</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63" w:history="1">
            <w:r w:rsidR="001D7AB2" w:rsidRPr="00894E8F">
              <w:rPr>
                <w:rStyle w:val="Hyperlink"/>
                <w:rFonts w:ascii="Times New Roman" w:eastAsiaTheme="majorEastAsia" w:hAnsi="Times New Roman" w:cs="Times New Roman"/>
                <w:b/>
                <w:bCs/>
                <w:noProof/>
              </w:rPr>
              <w:t>21.3 Техническа и финансова оценка:</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_Toc511294763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29</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64" w:history="1">
            <w:r w:rsidR="001D7AB2" w:rsidRPr="00894E8F">
              <w:rPr>
                <w:rStyle w:val="Hyperlink"/>
                <w:rFonts w:ascii="Times New Roman" w:hAnsi="Times New Roman" w:cs="Times New Roman"/>
                <w:b/>
                <w:noProof/>
              </w:rPr>
              <w:t>22. Критерии и методика за оценка на проектните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_Toc511294764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30</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65" w:history="1">
            <w:r w:rsidR="001D7AB2" w:rsidRPr="00894E8F">
              <w:rPr>
                <w:rStyle w:val="Hyperlink"/>
                <w:rFonts w:ascii="Times New Roman" w:hAnsi="Times New Roman" w:cs="Times New Roman"/>
                <w:b/>
                <w:noProof/>
              </w:rPr>
              <w:t>23. Начин на подаване на проектните предложения/концепциите за проектни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_Toc511294765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32</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66" w:history="1">
            <w:r w:rsidR="001D7AB2" w:rsidRPr="00894E8F">
              <w:rPr>
                <w:rStyle w:val="Hyperlink"/>
                <w:rFonts w:ascii="Times New Roman" w:hAnsi="Times New Roman" w:cs="Times New Roman"/>
                <w:b/>
                <w:noProof/>
              </w:rPr>
              <w:t>24. Списък на документите, които се подават на етап кандидатстване: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_Toc511294766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34</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67" w:history="1">
            <w:r w:rsidR="001D7AB2" w:rsidRPr="00894E8F">
              <w:rPr>
                <w:rStyle w:val="Hyperlink"/>
                <w:rFonts w:ascii="Times New Roman" w:hAnsi="Times New Roman" w:cs="Times New Roman"/>
                <w:b/>
                <w:noProof/>
              </w:rPr>
              <w:t>24.1 Списък с общи документи: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_Toc511294767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34</w:t>
            </w:r>
            <w:r w:rsidR="001D7AB2" w:rsidRPr="00894E8F">
              <w:rPr>
                <w:rFonts w:ascii="Times New Roman" w:hAnsi="Times New Roman" w:cs="Times New Roman"/>
                <w:b/>
                <w:noProof/>
                <w:webHidden/>
              </w:rPr>
              <w:fldChar w:fldCharType="end"/>
            </w:r>
          </w:hyperlink>
        </w:p>
        <w:p w:rsidR="001D7AB2" w:rsidRPr="00894E8F" w:rsidRDefault="00780852">
          <w:pPr>
            <w:pStyle w:val="TOC2"/>
            <w:tabs>
              <w:tab w:val="right" w:leader="dot" w:pos="9062"/>
            </w:tabs>
            <w:rPr>
              <w:rFonts w:ascii="Times New Roman" w:hAnsi="Times New Roman" w:cs="Times New Roman"/>
              <w:b/>
              <w:noProof/>
            </w:rPr>
          </w:pPr>
          <w:hyperlink w:anchor="_Toc511294768" w:history="1">
            <w:r w:rsidR="001D7AB2" w:rsidRPr="00894E8F">
              <w:rPr>
                <w:rStyle w:val="Hyperlink"/>
                <w:rFonts w:ascii="Times New Roman" w:eastAsiaTheme="majorEastAsia" w:hAnsi="Times New Roman" w:cs="Times New Roman"/>
                <w:b/>
                <w:bCs/>
                <w:noProof/>
              </w:rPr>
              <w:t xml:space="preserve">24.2 Списък с </w:t>
            </w:r>
            <w:r w:rsidR="001D7AB2" w:rsidRPr="00894E8F">
              <w:rPr>
                <w:rStyle w:val="Hyperlink"/>
                <w:rFonts w:ascii="Times New Roman" w:eastAsia="Calibri" w:hAnsi="Times New Roman" w:cs="Times New Roman"/>
                <w:b/>
                <w:bCs/>
                <w:noProof/>
              </w:rPr>
              <w:t>документи, доказващи съответствие с критериите за подбор на проекти:</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_Toc511294768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41</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69" w:history="1">
            <w:r w:rsidR="001D7AB2" w:rsidRPr="00894E8F">
              <w:rPr>
                <w:rStyle w:val="Hyperlink"/>
                <w:rFonts w:ascii="Times New Roman" w:hAnsi="Times New Roman" w:cs="Times New Roman"/>
                <w:b/>
                <w:noProof/>
              </w:rPr>
              <w:t>25. Краен срок за подаване на проектните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_Toc511294769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42</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70" w:history="1">
            <w:r w:rsidR="001D7AB2" w:rsidRPr="00894E8F">
              <w:rPr>
                <w:rStyle w:val="Hyperlink"/>
                <w:rFonts w:ascii="Times New Roman" w:hAnsi="Times New Roman" w:cs="Times New Roman"/>
                <w:b/>
                <w:noProof/>
              </w:rPr>
              <w:t>26. Адрес за подаване на проектните предложения/концепциите за проектни предложения: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_Toc511294770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42</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71" w:history="1">
            <w:r w:rsidR="001D7AB2" w:rsidRPr="00894E8F">
              <w:rPr>
                <w:rStyle w:val="Hyperlink"/>
                <w:rFonts w:ascii="Times New Roman" w:hAnsi="Times New Roman" w:cs="Times New Roman"/>
                <w:b/>
                <w:noProof/>
              </w:rPr>
              <w:t>27. Допълнителна информация:</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_Toc511294771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42</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72" w:history="1">
            <w:r w:rsidR="001D7AB2" w:rsidRPr="00894E8F">
              <w:rPr>
                <w:rStyle w:val="Hyperlink"/>
                <w:rFonts w:ascii="Times New Roman" w:hAnsi="Times New Roman" w:cs="Times New Roman"/>
                <w:b/>
                <w:noProof/>
              </w:rPr>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_Toc511294772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44</w:t>
            </w:r>
            <w:r w:rsidR="001D7AB2" w:rsidRPr="00894E8F">
              <w:rPr>
                <w:rFonts w:ascii="Times New Roman" w:hAnsi="Times New Roman" w:cs="Times New Roman"/>
                <w:b/>
                <w:noProof/>
                <w:webHidden/>
              </w:rPr>
              <w:fldChar w:fldCharType="end"/>
            </w:r>
          </w:hyperlink>
        </w:p>
        <w:p w:rsidR="001D7AB2" w:rsidRPr="00894E8F" w:rsidRDefault="00780852">
          <w:pPr>
            <w:pStyle w:val="TOC1"/>
            <w:rPr>
              <w:rFonts w:ascii="Times New Roman" w:eastAsiaTheme="minorEastAsia" w:hAnsi="Times New Roman" w:cs="Times New Roman"/>
              <w:b/>
              <w:noProof/>
            </w:rPr>
          </w:pPr>
          <w:hyperlink w:anchor="_Toc511294773" w:history="1">
            <w:r w:rsidR="001D7AB2" w:rsidRPr="00894E8F">
              <w:rPr>
                <w:rStyle w:val="Hyperlink"/>
                <w:rFonts w:ascii="Times New Roman" w:hAnsi="Times New Roman" w:cs="Times New Roman"/>
                <w:b/>
                <w:noProof/>
              </w:rPr>
              <w:t>28. Приложения към Условията за кандидатстване:</w:t>
            </w:r>
            <w:r w:rsidR="001D7AB2" w:rsidRPr="00894E8F">
              <w:rPr>
                <w:rFonts w:ascii="Times New Roman" w:hAnsi="Times New Roman" w:cs="Times New Roman"/>
                <w:b/>
                <w:noProof/>
                <w:webHidden/>
              </w:rPr>
              <w:tab/>
            </w:r>
            <w:r w:rsidR="001D7AB2" w:rsidRPr="00894E8F">
              <w:rPr>
                <w:rFonts w:ascii="Times New Roman" w:hAnsi="Times New Roman" w:cs="Times New Roman"/>
                <w:b/>
                <w:noProof/>
                <w:webHidden/>
              </w:rPr>
              <w:fldChar w:fldCharType="begin"/>
            </w:r>
            <w:r w:rsidR="001D7AB2" w:rsidRPr="00894E8F">
              <w:rPr>
                <w:rFonts w:ascii="Times New Roman" w:hAnsi="Times New Roman" w:cs="Times New Roman"/>
                <w:b/>
                <w:noProof/>
                <w:webHidden/>
              </w:rPr>
              <w:instrText xml:space="preserve"> PAGEREF _Toc511294773 \h </w:instrText>
            </w:r>
            <w:r w:rsidR="001D7AB2" w:rsidRPr="00894E8F">
              <w:rPr>
                <w:rFonts w:ascii="Times New Roman" w:hAnsi="Times New Roman" w:cs="Times New Roman"/>
                <w:b/>
                <w:noProof/>
                <w:webHidden/>
              </w:rPr>
            </w:r>
            <w:r w:rsidR="001D7AB2" w:rsidRPr="00894E8F">
              <w:rPr>
                <w:rFonts w:ascii="Times New Roman" w:hAnsi="Times New Roman" w:cs="Times New Roman"/>
                <w:b/>
                <w:noProof/>
                <w:webHidden/>
              </w:rPr>
              <w:fldChar w:fldCharType="separate"/>
            </w:r>
            <w:r w:rsidR="00496607">
              <w:rPr>
                <w:rFonts w:ascii="Times New Roman" w:hAnsi="Times New Roman" w:cs="Times New Roman"/>
                <w:b/>
                <w:noProof/>
                <w:webHidden/>
              </w:rPr>
              <w:t>47</w:t>
            </w:r>
            <w:r w:rsidR="001D7AB2" w:rsidRPr="00894E8F">
              <w:rPr>
                <w:rFonts w:ascii="Times New Roman" w:hAnsi="Times New Roman" w:cs="Times New Roman"/>
                <w:b/>
                <w:noProof/>
                <w:webHidden/>
              </w:rPr>
              <w:fldChar w:fldCharType="end"/>
            </w:r>
          </w:hyperlink>
        </w:p>
        <w:p w:rsidR="009D525F" w:rsidRPr="00894E8F" w:rsidRDefault="009D525F" w:rsidP="007C55EA">
          <w:pPr>
            <w:pStyle w:val="TOC1"/>
            <w:jc w:val="both"/>
            <w:rPr>
              <w:rFonts w:ascii="Times New Roman" w:hAnsi="Times New Roman" w:cs="Times New Roman"/>
              <w:b/>
              <w:bCs/>
              <w:noProof/>
              <w:sz w:val="24"/>
              <w:szCs w:val="24"/>
            </w:rPr>
          </w:pPr>
          <w:r w:rsidRPr="00894E8F">
            <w:rPr>
              <w:rFonts w:ascii="Times New Roman" w:hAnsi="Times New Roman" w:cs="Times New Roman"/>
              <w:b/>
              <w:bCs/>
              <w:noProof/>
              <w:sz w:val="24"/>
              <w:szCs w:val="24"/>
            </w:rPr>
            <w:fldChar w:fldCharType="end"/>
          </w:r>
        </w:p>
      </w:sdtContent>
    </w:sdt>
    <w:p w:rsidR="00F459D2" w:rsidRPr="00894E8F" w:rsidRDefault="00F74842" w:rsidP="00603A04">
      <w:pPr>
        <w:pStyle w:val="Heading1"/>
        <w:jc w:val="both"/>
        <w:rPr>
          <w:rFonts w:cs="Times New Roman"/>
          <w:color w:val="548DD4" w:themeColor="text2" w:themeTint="99"/>
          <w:szCs w:val="24"/>
        </w:rPr>
      </w:pPr>
      <w:bookmarkStart w:id="0" w:name="_Toc511294732"/>
      <w:r w:rsidRPr="00894E8F">
        <w:rPr>
          <w:rFonts w:cs="Times New Roman"/>
          <w:color w:val="548DD4" w:themeColor="text2" w:themeTint="99"/>
          <w:szCs w:val="24"/>
        </w:rPr>
        <w:t>1. Наименование на програмата:</w:t>
      </w:r>
      <w:bookmarkEnd w:id="0"/>
    </w:p>
    <w:tbl>
      <w:tblPr>
        <w:tblStyle w:val="TableGrid"/>
        <w:tblW w:w="0" w:type="auto"/>
        <w:tblLook w:val="04A0" w:firstRow="1" w:lastRow="0" w:firstColumn="1" w:lastColumn="0" w:noHBand="0" w:noVBand="1"/>
      </w:tblPr>
      <w:tblGrid>
        <w:gridCol w:w="9212"/>
      </w:tblGrid>
      <w:tr w:rsidR="00F74842" w:rsidRPr="00894E8F" w:rsidTr="00F74842">
        <w:tc>
          <w:tcPr>
            <w:tcW w:w="9212" w:type="dxa"/>
          </w:tcPr>
          <w:p w:rsidR="00C20A98" w:rsidRPr="00894E8F" w:rsidRDefault="00C20A98" w:rsidP="00C20A98">
            <w:pPr>
              <w:jc w:val="both"/>
              <w:rPr>
                <w:rFonts w:ascii="Times New Roman" w:eastAsiaTheme="majorEastAsia" w:hAnsi="Times New Roman" w:cs="Times New Roman"/>
                <w:bCs/>
                <w:sz w:val="24"/>
                <w:szCs w:val="24"/>
              </w:rPr>
            </w:pPr>
            <w:r w:rsidRPr="00894E8F">
              <w:rPr>
                <w:rFonts w:ascii="Times New Roman" w:eastAsiaTheme="majorEastAsia" w:hAnsi="Times New Roman" w:cs="Times New Roman"/>
                <w:bCs/>
                <w:sz w:val="24"/>
                <w:szCs w:val="24"/>
              </w:rPr>
              <w:t>Програма за развитие на селските райони 2014-2020 г. (ПРСР 2014-2020</w:t>
            </w:r>
            <w:r w:rsidR="00501FE2" w:rsidRPr="00894E8F">
              <w:rPr>
                <w:rFonts w:ascii="Times New Roman" w:eastAsiaTheme="majorEastAsia" w:hAnsi="Times New Roman" w:cs="Times New Roman"/>
                <w:bCs/>
                <w:sz w:val="24"/>
                <w:szCs w:val="24"/>
              </w:rPr>
              <w:t xml:space="preserve"> г.</w:t>
            </w:r>
            <w:r w:rsidRPr="00894E8F">
              <w:rPr>
                <w:rFonts w:ascii="Times New Roman" w:eastAsiaTheme="majorEastAsia" w:hAnsi="Times New Roman" w:cs="Times New Roman"/>
                <w:bCs/>
                <w:sz w:val="24"/>
                <w:szCs w:val="24"/>
              </w:rPr>
              <w:t>)</w:t>
            </w:r>
          </w:p>
          <w:p w:rsidR="00F74842" w:rsidRPr="00894E8F" w:rsidRDefault="00F74842" w:rsidP="00603A04">
            <w:pPr>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1" w:name="_Toc511294733"/>
      <w:r w:rsidRPr="00894E8F">
        <w:rPr>
          <w:rFonts w:cs="Times New Roman"/>
          <w:color w:val="548DD4" w:themeColor="text2" w:themeTint="99"/>
          <w:szCs w:val="24"/>
        </w:rPr>
        <w:t>2. Наименование на приоритетната ос:</w:t>
      </w:r>
      <w:bookmarkEnd w:id="1"/>
    </w:p>
    <w:tbl>
      <w:tblPr>
        <w:tblStyle w:val="TableGrid"/>
        <w:tblW w:w="0" w:type="auto"/>
        <w:tblLook w:val="04A0" w:firstRow="1" w:lastRow="0" w:firstColumn="1" w:lastColumn="0" w:noHBand="0" w:noVBand="1"/>
      </w:tblPr>
      <w:tblGrid>
        <w:gridCol w:w="9212"/>
      </w:tblGrid>
      <w:tr w:rsidR="00F74842" w:rsidRPr="00894E8F" w:rsidTr="00013D37">
        <w:tc>
          <w:tcPr>
            <w:tcW w:w="9212" w:type="dxa"/>
          </w:tcPr>
          <w:p w:rsidR="00013D37" w:rsidRPr="00894E8F" w:rsidRDefault="00013D37" w:rsidP="00013D37">
            <w:pPr>
              <w:keepNext/>
              <w:jc w:val="both"/>
              <w:rPr>
                <w:rFonts w:ascii="Times New Roman" w:hAnsi="Times New Roman" w:cs="Times New Roman"/>
                <w:color w:val="000000"/>
                <w:sz w:val="24"/>
                <w:szCs w:val="24"/>
              </w:rPr>
            </w:pPr>
            <w:r w:rsidRPr="00894E8F">
              <w:rPr>
                <w:rFonts w:ascii="Times New Roman" w:hAnsi="Times New Roman" w:cs="Times New Roman"/>
                <w:b/>
                <w:color w:val="000000"/>
                <w:sz w:val="24"/>
                <w:szCs w:val="24"/>
              </w:rPr>
              <w:t>Приоритет 2</w:t>
            </w:r>
            <w:r w:rsidRPr="00894E8F">
              <w:rPr>
                <w:rFonts w:ascii="Times New Roman" w:hAnsi="Times New Roman" w:cs="Times New Roman"/>
                <w:color w:val="000000"/>
                <w:sz w:val="24"/>
                <w:szCs w:val="24"/>
              </w:rPr>
              <w:t xml:space="preserve">: „Повишаване на жизнеспособността на стопанствата и </w:t>
            </w:r>
            <w:r w:rsidR="00BD30F7" w:rsidRPr="00894E8F">
              <w:rPr>
                <w:rFonts w:ascii="Times New Roman" w:hAnsi="Times New Roman" w:cs="Times New Roman"/>
                <w:color w:val="000000"/>
                <w:sz w:val="24"/>
                <w:szCs w:val="24"/>
              </w:rPr>
              <w:t>конкурентоспособността</w:t>
            </w:r>
            <w:r w:rsidRPr="00894E8F">
              <w:rPr>
                <w:rFonts w:ascii="Times New Roman" w:hAnsi="Times New Roman" w:cs="Times New Roman"/>
                <w:color w:val="000000"/>
                <w:sz w:val="24"/>
                <w:szCs w:val="24"/>
              </w:rPr>
              <w:t xml:space="preserve">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p>
          <w:p w:rsidR="00013D37" w:rsidRPr="00894E8F" w:rsidRDefault="00013D37" w:rsidP="00013D37">
            <w:pPr>
              <w:keepNext/>
              <w:jc w:val="both"/>
              <w:rPr>
                <w:rFonts w:ascii="Times New Roman" w:hAnsi="Times New Roman" w:cs="Times New Roman"/>
                <w:sz w:val="24"/>
                <w:szCs w:val="24"/>
              </w:rPr>
            </w:pPr>
            <w:r w:rsidRPr="00894E8F">
              <w:rPr>
                <w:rFonts w:ascii="Times New Roman" w:hAnsi="Times New Roman" w:cs="Times New Roman"/>
                <w:b/>
                <w:color w:val="000000"/>
                <w:sz w:val="24"/>
                <w:szCs w:val="24"/>
              </w:rPr>
              <w:t>Област с поставен акцент 2.А</w:t>
            </w:r>
            <w:r w:rsidR="00BD30F7" w:rsidRPr="00894E8F">
              <w:rPr>
                <w:rFonts w:ascii="Times New Roman" w:hAnsi="Times New Roman" w:cs="Times New Roman"/>
                <w:b/>
                <w:color w:val="000000"/>
                <w:sz w:val="24"/>
                <w:szCs w:val="24"/>
              </w:rPr>
              <w:t xml:space="preserve"> </w:t>
            </w:r>
            <w:r w:rsidRPr="00894E8F">
              <w:rPr>
                <w:rFonts w:ascii="Times New Roman" w:hAnsi="Times New Roman" w:cs="Times New Roman"/>
                <w:b/>
                <w:color w:val="000000"/>
                <w:sz w:val="24"/>
                <w:szCs w:val="24"/>
              </w:rPr>
              <w:t xml:space="preserve">- </w:t>
            </w:r>
            <w:r w:rsidRPr="00894E8F">
              <w:rPr>
                <w:rFonts w:ascii="Times New Roman" w:hAnsi="Times New Roman" w:cs="Times New Roman"/>
                <w:color w:val="000000"/>
                <w:sz w:val="24"/>
                <w:szCs w:val="24"/>
              </w:rPr>
              <w:t>Подобряване на икономическите резултати на всички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диверсификацията в селското стопанство</w:t>
            </w:r>
            <w:r w:rsidR="00BD30F7" w:rsidRPr="00894E8F">
              <w:rPr>
                <w:rFonts w:ascii="Times New Roman" w:hAnsi="Times New Roman" w:cs="Times New Roman"/>
                <w:color w:val="000000"/>
                <w:sz w:val="24"/>
                <w:szCs w:val="24"/>
              </w:rPr>
              <w:t>.</w:t>
            </w:r>
          </w:p>
        </w:tc>
      </w:tr>
    </w:tbl>
    <w:p w:rsidR="00F74842" w:rsidRPr="00894E8F" w:rsidRDefault="00F74842" w:rsidP="00603A04">
      <w:pPr>
        <w:pStyle w:val="Heading1"/>
        <w:jc w:val="both"/>
        <w:rPr>
          <w:rFonts w:cs="Times New Roman"/>
          <w:color w:val="548DD4" w:themeColor="text2" w:themeTint="99"/>
          <w:szCs w:val="24"/>
        </w:rPr>
      </w:pPr>
      <w:bookmarkStart w:id="2" w:name="_Toc511294734"/>
      <w:r w:rsidRPr="00894E8F">
        <w:rPr>
          <w:rFonts w:cs="Times New Roman"/>
          <w:color w:val="548DD4" w:themeColor="text2" w:themeTint="99"/>
          <w:szCs w:val="24"/>
        </w:rPr>
        <w:t>3. Наименование на процедурата:</w:t>
      </w:r>
      <w:bookmarkEnd w:id="2"/>
    </w:p>
    <w:tbl>
      <w:tblPr>
        <w:tblStyle w:val="TableGrid"/>
        <w:tblW w:w="0" w:type="auto"/>
        <w:tblLook w:val="04A0" w:firstRow="1" w:lastRow="0" w:firstColumn="1" w:lastColumn="0" w:noHBand="0" w:noVBand="1"/>
      </w:tblPr>
      <w:tblGrid>
        <w:gridCol w:w="9212"/>
      </w:tblGrid>
      <w:tr w:rsidR="00F74842" w:rsidRPr="00894E8F" w:rsidTr="00F74842">
        <w:tc>
          <w:tcPr>
            <w:tcW w:w="9212" w:type="dxa"/>
          </w:tcPr>
          <w:p w:rsidR="000757B8" w:rsidRPr="00894E8F" w:rsidRDefault="00C20A98" w:rsidP="00C20A98">
            <w:pPr>
              <w:jc w:val="both"/>
              <w:rPr>
                <w:rFonts w:ascii="Times New Roman" w:hAnsi="Times New Roman" w:cs="Times New Roman"/>
                <w:sz w:val="24"/>
                <w:szCs w:val="24"/>
              </w:rPr>
            </w:pPr>
            <w:r w:rsidRPr="00894E8F">
              <w:rPr>
                <w:rFonts w:ascii="Times New Roman" w:hAnsi="Times New Roman" w:cs="Times New Roman"/>
                <w:sz w:val="24"/>
                <w:szCs w:val="24"/>
              </w:rPr>
              <w:t xml:space="preserve">Процедура чрез подбор на проектни предложения № </w:t>
            </w:r>
            <w:r w:rsidR="00825945" w:rsidRPr="00825945">
              <w:rPr>
                <w:rFonts w:ascii="Times New Roman" w:hAnsi="Times New Roman" w:cs="Times New Roman"/>
                <w:sz w:val="24"/>
                <w:szCs w:val="24"/>
              </w:rPr>
              <w:t xml:space="preserve">BG06RDNP001-4.002 </w:t>
            </w:r>
            <w:r w:rsidRPr="00894E8F">
              <w:rPr>
                <w:rFonts w:ascii="Times New Roman" w:hAnsi="Times New Roman" w:cs="Times New Roman"/>
                <w:sz w:val="24"/>
                <w:szCs w:val="24"/>
              </w:rPr>
              <w:t>по п</w:t>
            </w:r>
            <w:r w:rsidR="0010449F" w:rsidRPr="00894E8F">
              <w:rPr>
                <w:rFonts w:ascii="Times New Roman" w:hAnsi="Times New Roman" w:cs="Times New Roman"/>
                <w:sz w:val="24"/>
                <w:szCs w:val="24"/>
              </w:rPr>
              <w:t xml:space="preserve">одмярка 4.1.2. "Инвестиции в земеделски стопанства по </w:t>
            </w:r>
            <w:r w:rsidR="00BD30F7" w:rsidRPr="00894E8F">
              <w:rPr>
                <w:rFonts w:ascii="Times New Roman" w:hAnsi="Times New Roman" w:cs="Times New Roman"/>
                <w:sz w:val="24"/>
                <w:szCs w:val="24"/>
              </w:rPr>
              <w:t>Т</w:t>
            </w:r>
            <w:r w:rsidR="0010449F" w:rsidRPr="00894E8F">
              <w:rPr>
                <w:rFonts w:ascii="Times New Roman" w:hAnsi="Times New Roman" w:cs="Times New Roman"/>
                <w:sz w:val="24"/>
                <w:szCs w:val="24"/>
              </w:rPr>
              <w:t>ематична подпрограма за развитие на малки стопанства"</w:t>
            </w:r>
            <w:r w:rsidRPr="00894E8F">
              <w:t xml:space="preserve"> </w:t>
            </w:r>
            <w:r w:rsidRPr="00894E8F">
              <w:rPr>
                <w:rFonts w:ascii="Times New Roman" w:hAnsi="Times New Roman" w:cs="Times New Roman"/>
                <w:sz w:val="24"/>
                <w:szCs w:val="24"/>
              </w:rPr>
              <w:t>от мярка 4. „Инвестиции в материални активи“</w:t>
            </w:r>
            <w:r w:rsidR="00BD30F7" w:rsidRPr="00894E8F">
              <w:rPr>
                <w:rFonts w:ascii="Times New Roman" w:hAnsi="Times New Roman" w:cs="Times New Roman"/>
                <w:sz w:val="24"/>
                <w:szCs w:val="24"/>
              </w:rPr>
              <w:t>.</w:t>
            </w:r>
          </w:p>
        </w:tc>
      </w:tr>
    </w:tbl>
    <w:p w:rsidR="00F74842" w:rsidRPr="00894E8F" w:rsidRDefault="00F74842" w:rsidP="00603A04">
      <w:pPr>
        <w:pStyle w:val="Heading1"/>
        <w:jc w:val="both"/>
        <w:rPr>
          <w:rFonts w:cs="Times New Roman"/>
          <w:color w:val="548DD4" w:themeColor="text2" w:themeTint="99"/>
          <w:szCs w:val="24"/>
        </w:rPr>
      </w:pPr>
      <w:bookmarkStart w:id="3" w:name="_Toc511294735"/>
      <w:r w:rsidRPr="00894E8F">
        <w:rPr>
          <w:rFonts w:cs="Times New Roman"/>
          <w:color w:val="548DD4" w:themeColor="text2" w:themeTint="99"/>
          <w:szCs w:val="24"/>
        </w:rPr>
        <w:t>4. Измерения по кодове:</w:t>
      </w:r>
      <w:bookmarkEnd w:id="3"/>
    </w:p>
    <w:tbl>
      <w:tblPr>
        <w:tblStyle w:val="TableGrid"/>
        <w:tblW w:w="0" w:type="auto"/>
        <w:tblLook w:val="04A0" w:firstRow="1" w:lastRow="0" w:firstColumn="1" w:lastColumn="0" w:noHBand="0" w:noVBand="1"/>
      </w:tblPr>
      <w:tblGrid>
        <w:gridCol w:w="9212"/>
      </w:tblGrid>
      <w:tr w:rsidR="00F74842" w:rsidRPr="00894E8F" w:rsidTr="00F74842">
        <w:tc>
          <w:tcPr>
            <w:tcW w:w="9212" w:type="dxa"/>
          </w:tcPr>
          <w:p w:rsidR="003C2BAC" w:rsidRPr="00894E8F" w:rsidRDefault="00C20A98" w:rsidP="00603A04">
            <w:pPr>
              <w:jc w:val="both"/>
              <w:rPr>
                <w:rFonts w:ascii="Times New Roman" w:hAnsi="Times New Roman" w:cs="Times New Roman"/>
                <w:sz w:val="24"/>
                <w:szCs w:val="24"/>
              </w:rPr>
            </w:pPr>
            <w:r w:rsidRPr="00894E8F">
              <w:rPr>
                <w:rFonts w:ascii="Times New Roman" w:hAnsi="Times New Roman" w:cs="Times New Roman"/>
                <w:b/>
                <w:sz w:val="24"/>
                <w:szCs w:val="24"/>
              </w:rPr>
              <w:t>Неприложимо</w:t>
            </w:r>
          </w:p>
        </w:tc>
      </w:tr>
    </w:tbl>
    <w:p w:rsidR="00F74842" w:rsidRPr="00894E8F" w:rsidRDefault="00F74842" w:rsidP="00603A04">
      <w:pPr>
        <w:pStyle w:val="Heading1"/>
        <w:jc w:val="both"/>
        <w:rPr>
          <w:rFonts w:cs="Times New Roman"/>
          <w:color w:val="548DD4" w:themeColor="text2" w:themeTint="99"/>
          <w:szCs w:val="24"/>
        </w:rPr>
      </w:pPr>
      <w:bookmarkStart w:id="4" w:name="_Toc511294736"/>
      <w:r w:rsidRPr="00894E8F">
        <w:rPr>
          <w:rFonts w:cs="Times New Roman"/>
          <w:color w:val="548DD4" w:themeColor="text2" w:themeTint="99"/>
          <w:szCs w:val="24"/>
        </w:rPr>
        <w:lastRenderedPageBreak/>
        <w:t>5. Териториален обхват:</w:t>
      </w:r>
      <w:bookmarkEnd w:id="4"/>
    </w:p>
    <w:tbl>
      <w:tblPr>
        <w:tblStyle w:val="TableGrid"/>
        <w:tblW w:w="0" w:type="auto"/>
        <w:tblLook w:val="04A0" w:firstRow="1" w:lastRow="0" w:firstColumn="1" w:lastColumn="0" w:noHBand="0" w:noVBand="1"/>
      </w:tblPr>
      <w:tblGrid>
        <w:gridCol w:w="9212"/>
      </w:tblGrid>
      <w:tr w:rsidR="00F74842" w:rsidRPr="00894E8F" w:rsidTr="00F74842">
        <w:tc>
          <w:tcPr>
            <w:tcW w:w="9212" w:type="dxa"/>
          </w:tcPr>
          <w:p w:rsidR="00AE193A" w:rsidRPr="00894E8F" w:rsidRDefault="000757B8" w:rsidP="00AE193A">
            <w:pPr>
              <w:jc w:val="both"/>
              <w:rPr>
                <w:rFonts w:ascii="Times New Roman" w:hAnsi="Times New Roman" w:cs="Times New Roman"/>
                <w:sz w:val="24"/>
                <w:szCs w:val="24"/>
              </w:rPr>
            </w:pPr>
            <w:r w:rsidRPr="00894E8F">
              <w:rPr>
                <w:rFonts w:ascii="Times New Roman" w:hAnsi="Times New Roman"/>
                <w:sz w:val="24"/>
                <w:szCs w:val="24"/>
              </w:rPr>
              <w:t>Проектите по процедурата по подмярка 4.1.2. "Инвестиции в земеделски стопанства по тематична подпрограма за развитие на малки стопанства" от мярка 4 „Инвестиции в материални активи“ от ПРСР 2014-2020</w:t>
            </w:r>
            <w:r w:rsidR="00501FE2" w:rsidRPr="00894E8F">
              <w:rPr>
                <w:rFonts w:ascii="Times New Roman" w:hAnsi="Times New Roman"/>
                <w:sz w:val="24"/>
                <w:szCs w:val="24"/>
              </w:rPr>
              <w:t xml:space="preserve"> г.</w:t>
            </w:r>
            <w:r w:rsidRPr="00894E8F">
              <w:rPr>
                <w:rFonts w:ascii="Times New Roman" w:hAnsi="Times New Roman"/>
                <w:sz w:val="24"/>
                <w:szCs w:val="24"/>
              </w:rPr>
              <w:t xml:space="preserve"> следва да бъдат изпълнени на територията на Република България. </w:t>
            </w:r>
          </w:p>
          <w:p w:rsidR="00F74842" w:rsidRPr="00894E8F" w:rsidRDefault="00F74842" w:rsidP="00AE193A">
            <w:pPr>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5" w:name="_Toc511294737"/>
      <w:r w:rsidRPr="00894E8F">
        <w:rPr>
          <w:rFonts w:cs="Times New Roman"/>
          <w:color w:val="548DD4" w:themeColor="text2" w:themeTint="99"/>
          <w:szCs w:val="24"/>
        </w:rPr>
        <w:t>6. Цели на предоставяната безвъзмездна финансова помощ по процедурата и очаквани резултати:</w:t>
      </w:r>
      <w:bookmarkEnd w:id="5"/>
    </w:p>
    <w:tbl>
      <w:tblPr>
        <w:tblStyle w:val="TableGrid"/>
        <w:tblW w:w="0" w:type="auto"/>
        <w:tblLook w:val="04A0" w:firstRow="1" w:lastRow="0" w:firstColumn="1" w:lastColumn="0" w:noHBand="0" w:noVBand="1"/>
      </w:tblPr>
      <w:tblGrid>
        <w:gridCol w:w="9212"/>
      </w:tblGrid>
      <w:tr w:rsidR="00F74842" w:rsidRPr="00894E8F" w:rsidTr="00F74842">
        <w:tc>
          <w:tcPr>
            <w:tcW w:w="9212" w:type="dxa"/>
          </w:tcPr>
          <w:p w:rsidR="00917350" w:rsidRPr="00894E8F" w:rsidRDefault="00917350" w:rsidP="00603A04">
            <w:pPr>
              <w:jc w:val="both"/>
              <w:rPr>
                <w:rFonts w:ascii="Times New Roman" w:hAnsi="Times New Roman" w:cs="Times New Roman"/>
                <w:b/>
                <w:sz w:val="24"/>
                <w:szCs w:val="24"/>
              </w:rPr>
            </w:pPr>
            <w:r w:rsidRPr="00894E8F">
              <w:rPr>
                <w:rFonts w:ascii="Times New Roman" w:hAnsi="Times New Roman" w:cs="Times New Roman"/>
                <w:b/>
                <w:sz w:val="24"/>
                <w:szCs w:val="24"/>
              </w:rPr>
              <w:t>Цели:</w:t>
            </w:r>
          </w:p>
          <w:p w:rsidR="00070344" w:rsidRPr="00894E8F" w:rsidRDefault="00070344" w:rsidP="00603A04">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20A98" w:rsidRPr="00894E8F">
              <w:rPr>
                <w:rFonts w:ascii="Times New Roman" w:hAnsi="Times New Roman" w:cs="Times New Roman"/>
                <w:sz w:val="24"/>
                <w:szCs w:val="24"/>
              </w:rPr>
              <w:t>Подпомагането по процедурата е насочено към постигане на целите на п</w:t>
            </w:r>
            <w:r w:rsidRPr="00894E8F">
              <w:rPr>
                <w:rFonts w:ascii="Times New Roman" w:hAnsi="Times New Roman" w:cs="Times New Roman"/>
                <w:sz w:val="24"/>
                <w:szCs w:val="24"/>
              </w:rPr>
              <w:t xml:space="preserve">одмярка 4.1.2. "Инвестиции в земеделски стопанства по Тематична подпрограма за развитие на малки стопанства" </w:t>
            </w:r>
            <w:r w:rsidR="00C20A98" w:rsidRPr="00894E8F">
              <w:rPr>
                <w:rFonts w:ascii="Times New Roman" w:hAnsi="Times New Roman" w:cs="Times New Roman"/>
                <w:sz w:val="24"/>
                <w:szCs w:val="24"/>
              </w:rPr>
              <w:t>от мярка 4 „Инвестиции в материални активи“ от ПРСР 2014-2020</w:t>
            </w:r>
            <w:r w:rsidR="00BD30F7" w:rsidRPr="00894E8F">
              <w:rPr>
                <w:rFonts w:ascii="Times New Roman" w:hAnsi="Times New Roman" w:cs="Times New Roman"/>
                <w:sz w:val="24"/>
                <w:szCs w:val="24"/>
              </w:rPr>
              <w:t xml:space="preserve"> г.</w:t>
            </w:r>
            <w:r w:rsidR="00C20A98" w:rsidRPr="00894E8F">
              <w:rPr>
                <w:rFonts w:ascii="Times New Roman" w:hAnsi="Times New Roman" w:cs="Times New Roman"/>
                <w:sz w:val="24"/>
                <w:szCs w:val="24"/>
              </w:rPr>
              <w:t xml:space="preserve"> за </w:t>
            </w:r>
            <w:r w:rsidRPr="00894E8F">
              <w:rPr>
                <w:rFonts w:ascii="Times New Roman" w:hAnsi="Times New Roman" w:cs="Times New Roman"/>
                <w:sz w:val="24"/>
                <w:szCs w:val="24"/>
              </w:rPr>
              <w:t>подобряване на икономическата устойчивост и резултати на малките стопанства чрез:</w:t>
            </w:r>
          </w:p>
          <w:p w:rsidR="00070344" w:rsidRPr="00894E8F" w:rsidRDefault="00070344" w:rsidP="008B6DA0">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501FE2" w:rsidRPr="00894E8F">
              <w:rPr>
                <w:rFonts w:ascii="Times New Roman" w:hAnsi="Times New Roman" w:cs="Times New Roman"/>
                <w:sz w:val="24"/>
                <w:szCs w:val="24"/>
              </w:rPr>
              <w:t>П</w:t>
            </w:r>
            <w:r w:rsidRPr="00894E8F">
              <w:rPr>
                <w:rFonts w:ascii="Times New Roman" w:hAnsi="Times New Roman" w:cs="Times New Roman"/>
                <w:sz w:val="24"/>
                <w:szCs w:val="24"/>
              </w:rPr>
              <w:t>реструктуриране и развитие на наличните материални мощности в стопанствата;</w:t>
            </w:r>
          </w:p>
          <w:p w:rsidR="00070344" w:rsidRPr="00894E8F" w:rsidRDefault="00070344" w:rsidP="008B6DA0">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w:t>
            </w:r>
            <w:r w:rsidR="00501FE2" w:rsidRPr="00894E8F">
              <w:rPr>
                <w:rFonts w:ascii="Times New Roman" w:hAnsi="Times New Roman" w:cs="Times New Roman"/>
                <w:sz w:val="24"/>
                <w:szCs w:val="24"/>
              </w:rPr>
              <w:t>Н</w:t>
            </w:r>
            <w:r w:rsidRPr="00894E8F">
              <w:rPr>
                <w:rFonts w:ascii="Times New Roman" w:hAnsi="Times New Roman" w:cs="Times New Roman"/>
                <w:sz w:val="24"/>
                <w:szCs w:val="24"/>
              </w:rPr>
              <w:t>асърчаване въвеждането на нови процеси и технологии за повишаване качеството на произвежданата продукция;</w:t>
            </w:r>
          </w:p>
          <w:p w:rsidR="00501FE2" w:rsidRPr="00894E8F" w:rsidRDefault="00070344" w:rsidP="008B6DA0">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w:t>
            </w:r>
            <w:r w:rsidR="00501FE2" w:rsidRPr="00894E8F">
              <w:rPr>
                <w:rFonts w:ascii="Times New Roman" w:hAnsi="Times New Roman" w:cs="Times New Roman"/>
                <w:sz w:val="24"/>
                <w:szCs w:val="24"/>
              </w:rPr>
              <w:t>О</w:t>
            </w:r>
            <w:r w:rsidRPr="00894E8F">
              <w:rPr>
                <w:rFonts w:ascii="Times New Roman" w:hAnsi="Times New Roman" w:cs="Times New Roman"/>
                <w:sz w:val="24"/>
                <w:szCs w:val="24"/>
              </w:rPr>
              <w:t>пазване на компонентите на околната среда;</w:t>
            </w:r>
          </w:p>
          <w:p w:rsidR="00F74842" w:rsidRPr="00894E8F" w:rsidRDefault="00501FE2" w:rsidP="008B6DA0">
            <w:pPr>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С</w:t>
            </w:r>
            <w:r w:rsidR="00070344" w:rsidRPr="00894E8F">
              <w:rPr>
                <w:rFonts w:ascii="Times New Roman" w:hAnsi="Times New Roman" w:cs="Times New Roman"/>
                <w:sz w:val="24"/>
                <w:szCs w:val="24"/>
              </w:rPr>
              <w:t>пазване стандартите на Европейския съюз (ЕС) и подобряване на условията в земеделските стопанства.</w:t>
            </w:r>
          </w:p>
          <w:p w:rsidR="000757B8" w:rsidRPr="00894E8F" w:rsidRDefault="00917350" w:rsidP="00305F9E">
            <w:pPr>
              <w:jc w:val="both"/>
              <w:rPr>
                <w:rFonts w:ascii="Times New Roman" w:hAnsi="Times New Roman" w:cs="Times New Roman"/>
                <w:b/>
                <w:sz w:val="24"/>
                <w:szCs w:val="24"/>
              </w:rPr>
            </w:pPr>
            <w:r w:rsidRPr="00894E8F">
              <w:rPr>
                <w:rFonts w:ascii="Times New Roman" w:hAnsi="Times New Roman" w:cs="Times New Roman"/>
                <w:b/>
                <w:sz w:val="24"/>
                <w:szCs w:val="24"/>
              </w:rPr>
              <w:t>Очаквани резултати:</w:t>
            </w:r>
          </w:p>
          <w:p w:rsidR="007F0EF5" w:rsidRPr="00894E8F" w:rsidRDefault="000757B8" w:rsidP="001D7AB2">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Очакваните резултати от подкрепата по подмярката се изразяват в:</w:t>
            </w:r>
          </w:p>
          <w:p w:rsidR="001A0BC7" w:rsidRPr="00894E8F" w:rsidRDefault="00305F9E" w:rsidP="001D7AB2">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0757B8" w:rsidRPr="00894E8F">
              <w:rPr>
                <w:rFonts w:ascii="Times New Roman" w:hAnsi="Times New Roman" w:cs="Times New Roman"/>
                <w:sz w:val="24"/>
                <w:szCs w:val="24"/>
              </w:rPr>
              <w:t>П</w:t>
            </w:r>
            <w:r w:rsidR="00DB27C4" w:rsidRPr="00894E8F">
              <w:rPr>
                <w:rFonts w:ascii="Times New Roman" w:hAnsi="Times New Roman" w:cs="Times New Roman"/>
                <w:sz w:val="24"/>
                <w:szCs w:val="24"/>
              </w:rPr>
              <w:t xml:space="preserve">одобряване на икономическите резултати и улесняване на преструктурирането и модернизирането </w:t>
            </w:r>
            <w:r w:rsidR="001A0BC7" w:rsidRPr="00894E8F">
              <w:rPr>
                <w:rFonts w:ascii="Times New Roman" w:hAnsi="Times New Roman" w:cs="Times New Roman"/>
                <w:sz w:val="24"/>
                <w:szCs w:val="24"/>
              </w:rPr>
              <w:t>на малки стопанства</w:t>
            </w:r>
            <w:r w:rsidR="00DB27C4" w:rsidRPr="00894E8F">
              <w:rPr>
                <w:rFonts w:ascii="Times New Roman" w:hAnsi="Times New Roman" w:cs="Times New Roman"/>
                <w:sz w:val="24"/>
                <w:szCs w:val="24"/>
              </w:rPr>
              <w:t>, чрез предвидената инвестиционна подкрепа по мярката</w:t>
            </w:r>
            <w:r w:rsidR="001A0BC7" w:rsidRPr="00894E8F">
              <w:rPr>
                <w:rFonts w:ascii="Times New Roman" w:hAnsi="Times New Roman" w:cs="Times New Roman"/>
                <w:sz w:val="24"/>
                <w:szCs w:val="24"/>
              </w:rPr>
              <w:t>,</w:t>
            </w:r>
            <w:r w:rsidR="00DB27C4" w:rsidRPr="00894E8F">
              <w:rPr>
                <w:rFonts w:ascii="Times New Roman" w:hAnsi="Times New Roman" w:cs="Times New Roman"/>
                <w:sz w:val="24"/>
                <w:szCs w:val="24"/>
              </w:rPr>
              <w:t xml:space="preserve"> насочена към инвестициите във физически капитал за подобряване производителността на труда и качеството на произвежданата продукция;</w:t>
            </w:r>
          </w:p>
          <w:p w:rsidR="000757B8" w:rsidRPr="00894E8F" w:rsidRDefault="00305F9E" w:rsidP="001D7AB2">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w:t>
            </w:r>
            <w:r w:rsidR="00501FE2" w:rsidRPr="00894E8F">
              <w:rPr>
                <w:rFonts w:ascii="Times New Roman" w:hAnsi="Times New Roman" w:cs="Times New Roman"/>
                <w:sz w:val="24"/>
                <w:szCs w:val="24"/>
              </w:rPr>
              <w:t xml:space="preserve">. </w:t>
            </w:r>
            <w:r w:rsidR="00DB27C4" w:rsidRPr="00894E8F">
              <w:rPr>
                <w:rFonts w:ascii="Times New Roman" w:hAnsi="Times New Roman" w:cs="Times New Roman"/>
                <w:sz w:val="24"/>
                <w:szCs w:val="24"/>
              </w:rPr>
              <w:t>Повишаване на ефективността на използването на водите и адаптация към климатичните промени;</w:t>
            </w:r>
          </w:p>
          <w:p w:rsidR="00DB27C4" w:rsidRPr="00894E8F" w:rsidRDefault="00305F9E" w:rsidP="001D7AB2">
            <w:pPr>
              <w:tabs>
                <w:tab w:val="left" w:pos="3600"/>
              </w:tabs>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w:t>
            </w:r>
            <w:r w:rsidR="00DB27C4" w:rsidRPr="00894E8F">
              <w:rPr>
                <w:rFonts w:ascii="Times New Roman" w:hAnsi="Times New Roman" w:cs="Times New Roman"/>
                <w:sz w:val="24"/>
                <w:szCs w:val="24"/>
              </w:rPr>
              <w:t>Развитие на възможностите пред малките животновъдни стопанства в планинските райони на страната за допълнително позициониране в пазарни ниши свързани с предлагане на пазара на традиционни местни продукти с високо качество насочени към краен потребител.</w:t>
            </w:r>
          </w:p>
        </w:tc>
      </w:tr>
    </w:tbl>
    <w:p w:rsidR="00F74842" w:rsidRPr="00894E8F" w:rsidRDefault="00F74842" w:rsidP="00603A04">
      <w:pPr>
        <w:pStyle w:val="Heading1"/>
        <w:jc w:val="both"/>
        <w:rPr>
          <w:rFonts w:cs="Times New Roman"/>
          <w:color w:val="548DD4" w:themeColor="text2" w:themeTint="99"/>
          <w:szCs w:val="24"/>
        </w:rPr>
      </w:pPr>
      <w:bookmarkStart w:id="6" w:name="_Toc511294738"/>
      <w:r w:rsidRPr="00894E8F">
        <w:rPr>
          <w:rFonts w:cs="Times New Roman"/>
          <w:color w:val="548DD4" w:themeColor="text2" w:themeTint="99"/>
          <w:szCs w:val="24"/>
        </w:rPr>
        <w:t>7. Индикатори:</w:t>
      </w:r>
      <w:bookmarkEnd w:id="6"/>
    </w:p>
    <w:tbl>
      <w:tblPr>
        <w:tblStyle w:val="TableGrid"/>
        <w:tblW w:w="0" w:type="auto"/>
        <w:tblLook w:val="04A0" w:firstRow="1" w:lastRow="0" w:firstColumn="1" w:lastColumn="0" w:noHBand="0" w:noVBand="1"/>
      </w:tblPr>
      <w:tblGrid>
        <w:gridCol w:w="9212"/>
      </w:tblGrid>
      <w:tr w:rsidR="00F74842" w:rsidRPr="00894E8F" w:rsidTr="00F74842">
        <w:tc>
          <w:tcPr>
            <w:tcW w:w="9212" w:type="dxa"/>
          </w:tcPr>
          <w:p w:rsidR="00F35B69" w:rsidRPr="00894E8F" w:rsidRDefault="00F35B69" w:rsidP="00501FE2">
            <w:pPr>
              <w:jc w:val="both"/>
              <w:rPr>
                <w:rFonts w:ascii="Times New Roman" w:hAnsi="Times New Roman" w:cs="Times New Roman"/>
                <w:sz w:val="24"/>
                <w:szCs w:val="24"/>
              </w:rPr>
            </w:pPr>
            <w:r w:rsidRPr="00894E8F">
              <w:rPr>
                <w:rFonts w:ascii="Times New Roman" w:hAnsi="Times New Roman" w:cs="Times New Roman"/>
                <w:sz w:val="24"/>
                <w:szCs w:val="24"/>
              </w:rPr>
              <w:t xml:space="preserve">В съответствие с планираното изпълнение на ПРСР </w:t>
            </w:r>
            <w:r w:rsidR="001A0BC7" w:rsidRPr="00894E8F">
              <w:rPr>
                <w:rFonts w:ascii="Times New Roman" w:hAnsi="Times New Roman" w:cs="Times New Roman"/>
                <w:sz w:val="24"/>
                <w:szCs w:val="24"/>
              </w:rPr>
              <w:t xml:space="preserve">2014 – 2020 г. </w:t>
            </w:r>
            <w:r w:rsidRPr="00894E8F">
              <w:rPr>
                <w:rFonts w:ascii="Times New Roman" w:hAnsi="Times New Roman" w:cs="Times New Roman"/>
                <w:sz w:val="24"/>
                <w:szCs w:val="24"/>
              </w:rPr>
              <w:t xml:space="preserve">по области с поставен акцент, проектните предложения по настоящата </w:t>
            </w:r>
            <w:r w:rsidR="001A0BC7" w:rsidRPr="00894E8F">
              <w:rPr>
                <w:rFonts w:ascii="Times New Roman" w:hAnsi="Times New Roman" w:cs="Times New Roman"/>
                <w:sz w:val="24"/>
                <w:szCs w:val="24"/>
              </w:rPr>
              <w:t>процедура</w:t>
            </w:r>
            <w:r w:rsidRPr="00894E8F">
              <w:rPr>
                <w:rFonts w:ascii="Times New Roman" w:hAnsi="Times New Roman" w:cs="Times New Roman"/>
                <w:sz w:val="24"/>
                <w:szCs w:val="24"/>
              </w:rPr>
              <w:t xml:space="preserve"> следва да допринасят за постигането на следните показатели по</w:t>
            </w:r>
            <w:r w:rsidRPr="00894E8F">
              <w:rPr>
                <w:rFonts w:ascii="Times New Roman" w:hAnsi="Times New Roman" w:cs="Times New Roman"/>
                <w:b/>
                <w:color w:val="000000"/>
                <w:sz w:val="24"/>
                <w:szCs w:val="24"/>
              </w:rPr>
              <w:t xml:space="preserve"> </w:t>
            </w:r>
            <w:r w:rsidRPr="00894E8F">
              <w:rPr>
                <w:rFonts w:ascii="Times New Roman" w:hAnsi="Times New Roman" w:cs="Times New Roman"/>
                <w:color w:val="000000"/>
                <w:sz w:val="24"/>
                <w:szCs w:val="24"/>
              </w:rPr>
              <w:t>Приоритет 2: „Повишаване на жизнеспособността на стопанствата и конкурентоспособността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p>
          <w:p w:rsidR="0011121B" w:rsidRPr="00894E8F" w:rsidRDefault="0011121B" w:rsidP="00305F9E">
            <w:pPr>
              <w:jc w:val="both"/>
              <w:rPr>
                <w:rFonts w:ascii="Times New Roman" w:hAnsi="Times New Roman" w:cs="Times New Roman"/>
                <w:b/>
                <w:sz w:val="24"/>
                <w:szCs w:val="24"/>
              </w:rPr>
            </w:pPr>
            <w:r w:rsidRPr="00894E8F">
              <w:rPr>
                <w:rFonts w:ascii="Times New Roman" w:hAnsi="Times New Roman" w:cs="Times New Roman"/>
                <w:b/>
                <w:sz w:val="24"/>
                <w:szCs w:val="24"/>
              </w:rPr>
              <w:t xml:space="preserve">Област с поставен акцент </w:t>
            </w:r>
            <w:r w:rsidR="00013D37" w:rsidRPr="00894E8F">
              <w:rPr>
                <w:rFonts w:ascii="Times New Roman" w:hAnsi="Times New Roman" w:cs="Times New Roman"/>
                <w:b/>
                <w:sz w:val="24"/>
                <w:szCs w:val="24"/>
              </w:rPr>
              <w:t>2</w:t>
            </w:r>
            <w:r w:rsidRPr="00894E8F">
              <w:rPr>
                <w:rFonts w:ascii="Times New Roman" w:hAnsi="Times New Roman" w:cs="Times New Roman"/>
                <w:b/>
                <w:sz w:val="24"/>
                <w:szCs w:val="24"/>
              </w:rPr>
              <w:t>А:</w:t>
            </w:r>
          </w:p>
          <w:p w:rsidR="0011121B" w:rsidRPr="00894E8F" w:rsidRDefault="0011121B" w:rsidP="00305F9E">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Общо публични разходи (Показател О1)</w:t>
            </w:r>
            <w:r w:rsidR="00821D0B" w:rsidRPr="00894E8F">
              <w:rPr>
                <w:rFonts w:ascii="Times New Roman" w:hAnsi="Times New Roman" w:cs="Times New Roman"/>
                <w:sz w:val="24"/>
                <w:szCs w:val="24"/>
              </w:rPr>
              <w:t>;</w:t>
            </w:r>
          </w:p>
          <w:p w:rsidR="0011121B" w:rsidRPr="00894E8F" w:rsidRDefault="0011121B" w:rsidP="00305F9E">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Общ размер на инвестициите (Показател О2)</w:t>
            </w:r>
            <w:r w:rsidR="00821D0B" w:rsidRPr="00894E8F">
              <w:rPr>
                <w:rFonts w:ascii="Times New Roman" w:hAnsi="Times New Roman" w:cs="Times New Roman"/>
                <w:sz w:val="24"/>
                <w:szCs w:val="24"/>
              </w:rPr>
              <w:t>;</w:t>
            </w:r>
          </w:p>
          <w:p w:rsidR="00603A04" w:rsidRPr="00894E8F" w:rsidRDefault="0011121B" w:rsidP="00305F9E">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Брой на действията/операциите, получаващи подкрепа (Показател О3)</w:t>
            </w:r>
            <w:r w:rsidR="00821D0B" w:rsidRPr="00894E8F">
              <w:rPr>
                <w:rFonts w:ascii="Times New Roman" w:hAnsi="Times New Roman" w:cs="Times New Roman"/>
                <w:sz w:val="24"/>
                <w:szCs w:val="24"/>
              </w:rPr>
              <w:t>.</w:t>
            </w:r>
          </w:p>
          <w:p w:rsidR="00305F9E" w:rsidRPr="00894E8F" w:rsidRDefault="00DD3B61" w:rsidP="00F35B69">
            <w:pPr>
              <w:jc w:val="both"/>
              <w:rPr>
                <w:rFonts w:ascii="Times New Roman" w:hAnsi="Times New Roman" w:cs="Times New Roman"/>
                <w:b/>
                <w:sz w:val="24"/>
                <w:szCs w:val="24"/>
              </w:rPr>
            </w:pPr>
            <w:r w:rsidRPr="00894E8F">
              <w:rPr>
                <w:rFonts w:ascii="Times New Roman" w:hAnsi="Times New Roman" w:cs="Times New Roman"/>
                <w:b/>
                <w:sz w:val="24"/>
                <w:szCs w:val="24"/>
              </w:rPr>
              <w:t>Целеви показатели:</w:t>
            </w:r>
          </w:p>
          <w:p w:rsidR="00E4005B" w:rsidRPr="00894E8F" w:rsidRDefault="00F35B69" w:rsidP="00F35B69">
            <w:pPr>
              <w:jc w:val="both"/>
              <w:rPr>
                <w:rFonts w:ascii="Times New Roman" w:hAnsi="Times New Roman" w:cs="Times New Roman"/>
                <w:color w:val="000000"/>
                <w:sz w:val="24"/>
                <w:szCs w:val="24"/>
              </w:rPr>
            </w:pPr>
            <w:r w:rsidRPr="00894E8F">
              <w:rPr>
                <w:rFonts w:ascii="Times New Roman" w:hAnsi="Times New Roman" w:cs="Times New Roman"/>
                <w:b/>
                <w:sz w:val="24"/>
                <w:szCs w:val="24"/>
              </w:rPr>
              <w:lastRenderedPageBreak/>
              <w:t>1.</w:t>
            </w:r>
            <w:r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П</w:t>
            </w:r>
            <w:r w:rsidR="00DD3B61" w:rsidRPr="00894E8F">
              <w:rPr>
                <w:rFonts w:ascii="Times New Roman" w:hAnsi="Times New Roman" w:cs="Times New Roman"/>
                <w:sz w:val="24"/>
                <w:szCs w:val="24"/>
              </w:rPr>
              <w:t>роцент на земеделските стопанства, получаващи подпомагане по ПРСР</w:t>
            </w:r>
            <w:r w:rsidR="00821D0B" w:rsidRPr="00894E8F">
              <w:rPr>
                <w:rFonts w:ascii="Times New Roman" w:hAnsi="Times New Roman" w:cs="Times New Roman"/>
                <w:sz w:val="24"/>
                <w:szCs w:val="24"/>
              </w:rPr>
              <w:t xml:space="preserve"> 2014 – 2020 г. </w:t>
            </w:r>
            <w:r w:rsidR="00DD3B61" w:rsidRPr="00894E8F">
              <w:rPr>
                <w:rFonts w:ascii="Times New Roman" w:hAnsi="Times New Roman" w:cs="Times New Roman"/>
                <w:sz w:val="24"/>
                <w:szCs w:val="24"/>
              </w:rPr>
              <w:t xml:space="preserve"> за инвестиции в преструктуриране или модернизация (</w:t>
            </w:r>
            <w:r w:rsidR="00E4005B" w:rsidRPr="00894E8F">
              <w:rPr>
                <w:rFonts w:ascii="Times New Roman" w:hAnsi="Times New Roman" w:cs="Times New Roman"/>
                <w:sz w:val="24"/>
                <w:szCs w:val="24"/>
              </w:rPr>
              <w:t>Показател Т4</w:t>
            </w:r>
            <w:r w:rsidR="00DD3B61" w:rsidRPr="00894E8F">
              <w:rPr>
                <w:rFonts w:ascii="Times New Roman" w:hAnsi="Times New Roman" w:cs="Times New Roman"/>
                <w:sz w:val="24"/>
                <w:szCs w:val="24"/>
              </w:rPr>
              <w:t>)</w:t>
            </w:r>
            <w:r w:rsidR="00E4005B" w:rsidRPr="00894E8F">
              <w:rPr>
                <w:rFonts w:ascii="Times New Roman" w:hAnsi="Times New Roman" w:cs="Times New Roman"/>
                <w:sz w:val="24"/>
                <w:szCs w:val="24"/>
              </w:rPr>
              <w:t>.</w:t>
            </w:r>
            <w:r w:rsidR="00E4005B" w:rsidRPr="00894E8F">
              <w:rPr>
                <w:rFonts w:ascii="Times New Roman" w:hAnsi="Times New Roman" w:cs="Times New Roman"/>
                <w:color w:val="000000"/>
                <w:sz w:val="24"/>
                <w:szCs w:val="24"/>
              </w:rPr>
              <w:t xml:space="preserve"> </w:t>
            </w:r>
            <w:r w:rsidR="00E4005B" w:rsidRPr="00894E8F">
              <w:rPr>
                <w:rFonts w:ascii="Times New Roman" w:hAnsi="Times New Roman" w:cs="Times New Roman"/>
                <w:sz w:val="24"/>
                <w:szCs w:val="24"/>
              </w:rPr>
              <w:t>Област с поставен акцент</w:t>
            </w:r>
            <w:r w:rsidR="00A132A9"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2А</w:t>
            </w:r>
            <w:r w:rsidR="00A132A9" w:rsidRPr="00894E8F">
              <w:rPr>
                <w:rFonts w:ascii="Times New Roman" w:hAnsi="Times New Roman" w:cs="Times New Roman"/>
                <w:sz w:val="24"/>
                <w:szCs w:val="24"/>
              </w:rPr>
              <w:t xml:space="preserve"> </w:t>
            </w:r>
            <w:r w:rsidR="00E4005B" w:rsidRPr="00894E8F">
              <w:rPr>
                <w:rFonts w:ascii="Times New Roman" w:hAnsi="Times New Roman" w:cs="Times New Roman"/>
                <w:color w:val="000000"/>
                <w:sz w:val="24"/>
                <w:szCs w:val="24"/>
              </w:rPr>
              <w:t xml:space="preserve">„Повишаване на жизнеспособността на стопанствата и </w:t>
            </w:r>
            <w:r w:rsidRPr="00894E8F">
              <w:rPr>
                <w:rFonts w:ascii="Times New Roman" w:hAnsi="Times New Roman" w:cs="Times New Roman"/>
                <w:color w:val="000000"/>
                <w:sz w:val="24"/>
                <w:szCs w:val="24"/>
              </w:rPr>
              <w:t>конкурентоспособността</w:t>
            </w:r>
            <w:r w:rsidR="00E4005B" w:rsidRPr="00894E8F">
              <w:rPr>
                <w:rFonts w:ascii="Times New Roman" w:hAnsi="Times New Roman" w:cs="Times New Roman"/>
                <w:color w:val="000000"/>
                <w:sz w:val="24"/>
                <w:szCs w:val="24"/>
              </w:rPr>
              <w:t xml:space="preserve">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r w:rsidR="00821D0B" w:rsidRPr="00894E8F">
              <w:rPr>
                <w:rFonts w:ascii="Times New Roman" w:hAnsi="Times New Roman" w:cs="Times New Roman"/>
                <w:color w:val="000000"/>
                <w:sz w:val="24"/>
                <w:szCs w:val="24"/>
              </w:rPr>
              <w:t>;</w:t>
            </w:r>
          </w:p>
          <w:p w:rsidR="00E4005B" w:rsidRPr="00894E8F" w:rsidRDefault="00F35B69" w:rsidP="00F35B69">
            <w:pPr>
              <w:keepNext/>
              <w:jc w:val="both"/>
              <w:rPr>
                <w:rFonts w:ascii="Times New Roman" w:hAnsi="Times New Roman" w:cs="Times New Roman"/>
                <w:color w:val="000000"/>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w:t>
            </w:r>
            <w:r w:rsidR="00DD3B61" w:rsidRPr="00894E8F">
              <w:rPr>
                <w:rFonts w:ascii="Times New Roman" w:hAnsi="Times New Roman" w:cs="Times New Roman"/>
                <w:sz w:val="24"/>
                <w:szCs w:val="24"/>
              </w:rPr>
              <w:t xml:space="preserve">Брой на земеделските стопанства, получаващи подпомагане по ПРСР </w:t>
            </w:r>
            <w:r w:rsidR="00821D0B" w:rsidRPr="00894E8F">
              <w:rPr>
                <w:rFonts w:ascii="Times New Roman" w:hAnsi="Times New Roman" w:cs="Times New Roman"/>
                <w:sz w:val="24"/>
                <w:szCs w:val="24"/>
              </w:rPr>
              <w:t xml:space="preserve">2014 – 2020 г. </w:t>
            </w:r>
            <w:r w:rsidR="00DD3B61" w:rsidRPr="00894E8F">
              <w:rPr>
                <w:rFonts w:ascii="Times New Roman" w:hAnsi="Times New Roman" w:cs="Times New Roman"/>
                <w:sz w:val="24"/>
                <w:szCs w:val="24"/>
              </w:rPr>
              <w:t xml:space="preserve">за инвестиции в преструктуриране или модернизация </w:t>
            </w:r>
            <w:r w:rsidR="00E4005B" w:rsidRPr="00894E8F">
              <w:rPr>
                <w:rFonts w:ascii="Times New Roman" w:hAnsi="Times New Roman" w:cs="Times New Roman"/>
                <w:sz w:val="24"/>
                <w:szCs w:val="24"/>
              </w:rPr>
              <w:t xml:space="preserve">(Показател Т4). Област с поставен акцент 2А </w:t>
            </w:r>
            <w:r w:rsidR="00E4005B" w:rsidRPr="00894E8F">
              <w:rPr>
                <w:rFonts w:ascii="Times New Roman" w:hAnsi="Times New Roman" w:cs="Times New Roman"/>
                <w:color w:val="000000"/>
                <w:sz w:val="24"/>
                <w:szCs w:val="24"/>
              </w:rPr>
              <w:t xml:space="preserve">„Повишаване на жизнеспособността на стопанствата и </w:t>
            </w:r>
            <w:r w:rsidRPr="00894E8F">
              <w:rPr>
                <w:rFonts w:ascii="Times New Roman" w:hAnsi="Times New Roman" w:cs="Times New Roman"/>
                <w:color w:val="000000"/>
                <w:sz w:val="24"/>
                <w:szCs w:val="24"/>
              </w:rPr>
              <w:t>конкурентоспособността</w:t>
            </w:r>
            <w:r w:rsidR="00E4005B" w:rsidRPr="00894E8F">
              <w:rPr>
                <w:rFonts w:ascii="Times New Roman" w:hAnsi="Times New Roman" w:cs="Times New Roman"/>
                <w:color w:val="000000"/>
                <w:sz w:val="24"/>
                <w:szCs w:val="24"/>
              </w:rPr>
              <w:t xml:space="preserve"> на всички видове селскостопанска дейност във всички райони, както и насърчаване на новаторските технологии в селското стопанство и устойчивото управление на горите.“.</w:t>
            </w:r>
          </w:p>
          <w:p w:rsidR="00DD3B61" w:rsidRPr="00894E8F" w:rsidRDefault="00DD3B61" w:rsidP="00DD3B61">
            <w:pPr>
              <w:jc w:val="both"/>
              <w:rPr>
                <w:rFonts w:ascii="Times New Roman" w:hAnsi="Times New Roman" w:cs="Times New Roman"/>
                <w:b/>
                <w:sz w:val="24"/>
                <w:szCs w:val="24"/>
              </w:rPr>
            </w:pPr>
            <w:r w:rsidRPr="00894E8F">
              <w:rPr>
                <w:rFonts w:ascii="Times New Roman" w:hAnsi="Times New Roman" w:cs="Times New Roman"/>
                <w:b/>
                <w:sz w:val="24"/>
                <w:szCs w:val="24"/>
              </w:rPr>
              <w:t>Показатели за резултат:</w:t>
            </w:r>
          </w:p>
          <w:p w:rsidR="00E4005B" w:rsidRPr="00894E8F" w:rsidRDefault="00F35B69" w:rsidP="00F35B69">
            <w:pPr>
              <w:pStyle w:val="ListParagraph"/>
              <w:ind w:left="0"/>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Подпомогнати бенефициенти - брой и</w:t>
            </w:r>
          </w:p>
          <w:p w:rsidR="00E4005B" w:rsidRPr="00894E8F" w:rsidRDefault="00F35B69" w:rsidP="00F35B69">
            <w:pPr>
              <w:pStyle w:val="ListParagraph"/>
              <w:ind w:left="0"/>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w:t>
            </w:r>
            <w:r w:rsidR="00E4005B" w:rsidRPr="00894E8F">
              <w:rPr>
                <w:rFonts w:ascii="Times New Roman" w:hAnsi="Times New Roman" w:cs="Times New Roman"/>
                <w:sz w:val="24"/>
                <w:szCs w:val="24"/>
              </w:rPr>
              <w:t>Публични разходи – евро (% от бюджета на мярката)</w:t>
            </w:r>
          </w:p>
          <w:p w:rsidR="00DD3B61" w:rsidRPr="00894E8F" w:rsidRDefault="00DD3B61" w:rsidP="00BF5F85">
            <w:pPr>
              <w:shd w:val="clear" w:color="auto" w:fill="D9D9D9" w:themeFill="background1" w:themeFillShade="D9"/>
              <w:jc w:val="both"/>
              <w:rPr>
                <w:rFonts w:ascii="Times New Roman" w:hAnsi="Times New Roman" w:cs="Times New Roman"/>
                <w:b/>
                <w:sz w:val="24"/>
                <w:szCs w:val="24"/>
              </w:rPr>
            </w:pPr>
            <w:r w:rsidRPr="00894E8F">
              <w:rPr>
                <w:rFonts w:ascii="Times New Roman" w:hAnsi="Times New Roman" w:cs="Times New Roman"/>
                <w:b/>
                <w:sz w:val="24"/>
                <w:szCs w:val="24"/>
              </w:rPr>
              <w:t>ВАЖНО:</w:t>
            </w:r>
          </w:p>
          <w:p w:rsidR="00DD3B61" w:rsidRPr="00894E8F" w:rsidRDefault="00DD3B61" w:rsidP="00501FE2">
            <w:pPr>
              <w:shd w:val="clear" w:color="auto" w:fill="D9D9D9" w:themeFill="background1" w:themeFillShade="D9"/>
              <w:jc w:val="both"/>
              <w:rPr>
                <w:rFonts w:ascii="Times New Roman" w:hAnsi="Times New Roman" w:cs="Times New Roman"/>
                <w:sz w:val="24"/>
                <w:szCs w:val="24"/>
              </w:rPr>
            </w:pPr>
            <w:r w:rsidRPr="00894E8F">
              <w:rPr>
                <w:rFonts w:ascii="Times New Roman" w:hAnsi="Times New Roman" w:cs="Times New Roman"/>
                <w:b/>
                <w:sz w:val="24"/>
                <w:szCs w:val="24"/>
                <w:shd w:val="clear" w:color="auto" w:fill="D9D9D9" w:themeFill="background1" w:themeFillShade="D9"/>
              </w:rPr>
              <w:t xml:space="preserve">Точка № 8 </w:t>
            </w:r>
            <w:r w:rsidR="0019679F" w:rsidRPr="00894E8F">
              <w:rPr>
                <w:rFonts w:ascii="Times New Roman" w:hAnsi="Times New Roman" w:cs="Times New Roman"/>
                <w:b/>
                <w:sz w:val="24"/>
                <w:szCs w:val="24"/>
                <w:shd w:val="clear" w:color="auto" w:fill="D9D9D9" w:themeFill="background1" w:themeFillShade="D9"/>
              </w:rPr>
              <w:t xml:space="preserve">и 9 </w:t>
            </w:r>
            <w:r w:rsidRPr="00894E8F">
              <w:rPr>
                <w:rFonts w:ascii="Times New Roman" w:hAnsi="Times New Roman" w:cs="Times New Roman"/>
                <w:b/>
                <w:sz w:val="24"/>
                <w:szCs w:val="24"/>
                <w:shd w:val="clear" w:color="auto" w:fill="D9D9D9" w:themeFill="background1" w:themeFillShade="D9"/>
              </w:rPr>
              <w:t>от формуляра за кандидатстване</w:t>
            </w:r>
            <w:r w:rsidR="00725F3A" w:rsidRPr="00894E8F">
              <w:rPr>
                <w:rFonts w:ascii="Times New Roman" w:hAnsi="Times New Roman" w:cs="Times New Roman"/>
                <w:b/>
                <w:sz w:val="24"/>
                <w:szCs w:val="24"/>
                <w:shd w:val="clear" w:color="auto" w:fill="D9D9D9" w:themeFill="background1" w:themeFillShade="D9"/>
              </w:rPr>
              <w:t xml:space="preserve"> от </w:t>
            </w:r>
            <w:r w:rsidR="00B07F50" w:rsidRPr="00894E8F">
              <w:rPr>
                <w:rFonts w:ascii="Times New Roman" w:hAnsi="Times New Roman" w:cs="Times New Roman"/>
                <w:b/>
                <w:sz w:val="24"/>
                <w:szCs w:val="24"/>
                <w:shd w:val="clear" w:color="auto" w:fill="D9D9D9" w:themeFill="background1" w:themeFillShade="D9"/>
              </w:rPr>
              <w:t>Приложение № 1</w:t>
            </w:r>
            <w:r w:rsidRPr="00894E8F">
              <w:rPr>
                <w:rFonts w:ascii="Times New Roman" w:hAnsi="Times New Roman" w:cs="Times New Roman"/>
                <w:b/>
                <w:sz w:val="24"/>
                <w:szCs w:val="24"/>
                <w:shd w:val="clear" w:color="auto" w:fill="D9D9D9" w:themeFill="background1" w:themeFillShade="D9"/>
              </w:rPr>
              <w:t xml:space="preserve"> не се попълва от кандидата. Кандидатите за предоставяне на безвъзмездна финансова помощ по настоящата процедура чрез подбор посочват информация относно предвижданите за изпълнение резултати/показатели в проектното предложение в Приложение № </w:t>
            </w:r>
            <w:r w:rsidR="00B07F50" w:rsidRPr="00894E8F">
              <w:rPr>
                <w:rFonts w:ascii="Times New Roman" w:hAnsi="Times New Roman" w:cs="Times New Roman"/>
                <w:b/>
                <w:sz w:val="24"/>
                <w:szCs w:val="24"/>
                <w:shd w:val="clear" w:color="auto" w:fill="D9D9D9" w:themeFill="background1" w:themeFillShade="D9"/>
              </w:rPr>
              <w:t>2</w:t>
            </w:r>
            <w:r w:rsidR="002510A2" w:rsidRPr="00894E8F">
              <w:rPr>
                <w:rFonts w:ascii="Times New Roman" w:hAnsi="Times New Roman" w:cs="Times New Roman"/>
                <w:b/>
                <w:sz w:val="24"/>
                <w:szCs w:val="24"/>
                <w:shd w:val="clear" w:color="auto" w:fill="D9D9D9" w:themeFill="background1" w:themeFillShade="D9"/>
              </w:rPr>
              <w:t xml:space="preserve"> </w:t>
            </w:r>
            <w:r w:rsidRPr="00894E8F">
              <w:rPr>
                <w:rFonts w:ascii="Times New Roman" w:hAnsi="Times New Roman" w:cs="Times New Roman"/>
                <w:b/>
                <w:sz w:val="24"/>
                <w:szCs w:val="24"/>
                <w:shd w:val="clear" w:color="auto" w:fill="D9D9D9" w:themeFill="background1" w:themeFillShade="D9"/>
              </w:rPr>
              <w:t xml:space="preserve">„Основна информация за проектното предложение“, </w:t>
            </w:r>
            <w:r w:rsidR="008872D0" w:rsidRPr="00894E8F">
              <w:rPr>
                <w:rFonts w:ascii="Times New Roman" w:hAnsi="Times New Roman" w:cs="Times New Roman"/>
                <w:b/>
                <w:sz w:val="24"/>
                <w:szCs w:val="24"/>
                <w:shd w:val="clear" w:color="auto" w:fill="D9D9D9" w:themeFill="background1" w:themeFillShade="D9"/>
              </w:rPr>
              <w:t>Раздел VI</w:t>
            </w:r>
            <w:r w:rsidRPr="00894E8F">
              <w:rPr>
                <w:rFonts w:ascii="Times New Roman" w:hAnsi="Times New Roman" w:cs="Times New Roman"/>
                <w:b/>
                <w:sz w:val="24"/>
                <w:szCs w:val="24"/>
                <w:shd w:val="clear" w:color="auto" w:fill="D9D9D9" w:themeFill="background1" w:themeFillShade="D9"/>
              </w:rPr>
              <w:t>ІІ</w:t>
            </w:r>
            <w:r w:rsidR="00A132A9" w:rsidRPr="00894E8F">
              <w:rPr>
                <w:rFonts w:ascii="Times New Roman" w:hAnsi="Times New Roman" w:cs="Times New Roman"/>
                <w:b/>
                <w:sz w:val="24"/>
                <w:szCs w:val="24"/>
                <w:shd w:val="clear" w:color="auto" w:fill="D9D9D9" w:themeFill="background1" w:themeFillShade="D9"/>
              </w:rPr>
              <w:t xml:space="preserve"> </w:t>
            </w:r>
            <w:r w:rsidRPr="00894E8F">
              <w:rPr>
                <w:rFonts w:ascii="Times New Roman" w:hAnsi="Times New Roman" w:cs="Times New Roman"/>
                <w:b/>
                <w:sz w:val="24"/>
                <w:szCs w:val="24"/>
                <w:shd w:val="clear" w:color="auto" w:fill="D9D9D9" w:themeFill="background1" w:themeFillShade="D9"/>
              </w:rPr>
              <w:t xml:space="preserve">„Форма за наблюдение и оценка на проекти по подмярка </w:t>
            </w:r>
            <w:r w:rsidR="008872D0" w:rsidRPr="00894E8F">
              <w:rPr>
                <w:rFonts w:ascii="Times New Roman" w:hAnsi="Times New Roman" w:cs="Times New Roman"/>
                <w:b/>
                <w:sz w:val="24"/>
                <w:szCs w:val="24"/>
                <w:shd w:val="clear" w:color="auto" w:fill="D9D9D9" w:themeFill="background1" w:themeFillShade="D9"/>
              </w:rPr>
              <w:t xml:space="preserve">4.1.2. "Инвестиции в земеделски стопанства по </w:t>
            </w:r>
            <w:r w:rsidR="00F35B69" w:rsidRPr="00894E8F">
              <w:rPr>
                <w:rFonts w:ascii="Times New Roman" w:hAnsi="Times New Roman" w:cs="Times New Roman"/>
                <w:b/>
                <w:sz w:val="24"/>
                <w:szCs w:val="24"/>
                <w:shd w:val="clear" w:color="auto" w:fill="D9D9D9" w:themeFill="background1" w:themeFillShade="D9"/>
              </w:rPr>
              <w:t xml:space="preserve">Тематична </w:t>
            </w:r>
            <w:r w:rsidR="008872D0" w:rsidRPr="00894E8F">
              <w:rPr>
                <w:rFonts w:ascii="Times New Roman" w:hAnsi="Times New Roman" w:cs="Times New Roman"/>
                <w:b/>
                <w:sz w:val="24"/>
                <w:szCs w:val="24"/>
                <w:shd w:val="clear" w:color="auto" w:fill="D9D9D9" w:themeFill="background1" w:themeFillShade="D9"/>
              </w:rPr>
              <w:t>подпрограма за развитие на малки стопанства" от мярка 4. „Инвестиции в материални активи“</w:t>
            </w:r>
            <w:r w:rsidRPr="00894E8F">
              <w:rPr>
                <w:rFonts w:ascii="Times New Roman" w:hAnsi="Times New Roman" w:cs="Times New Roman"/>
                <w:b/>
                <w:sz w:val="24"/>
                <w:szCs w:val="24"/>
                <w:shd w:val="clear" w:color="auto" w:fill="D9D9D9" w:themeFill="background1" w:themeFillShade="D9"/>
              </w:rPr>
              <w:t xml:space="preserve"> от ПРСР</w:t>
            </w:r>
            <w:r w:rsidR="00501FE2" w:rsidRPr="00894E8F">
              <w:rPr>
                <w:rFonts w:ascii="Times New Roman" w:hAnsi="Times New Roman" w:cs="Times New Roman"/>
                <w:b/>
                <w:sz w:val="24"/>
                <w:szCs w:val="24"/>
                <w:shd w:val="clear" w:color="auto" w:fill="D9D9D9" w:themeFill="background1" w:themeFillShade="D9"/>
              </w:rPr>
              <w:t xml:space="preserve"> </w:t>
            </w:r>
            <w:r w:rsidR="00821D0B" w:rsidRPr="00894E8F">
              <w:rPr>
                <w:rFonts w:ascii="Times New Roman" w:hAnsi="Times New Roman" w:cs="Times New Roman"/>
                <w:b/>
                <w:sz w:val="24"/>
                <w:szCs w:val="24"/>
                <w:shd w:val="clear" w:color="auto" w:fill="D9D9D9" w:themeFill="background1" w:themeFillShade="D9"/>
              </w:rPr>
              <w:t>2014 – 2020 г.</w:t>
            </w:r>
          </w:p>
        </w:tc>
      </w:tr>
    </w:tbl>
    <w:p w:rsidR="00F74842" w:rsidRPr="00894E8F" w:rsidRDefault="00F74842" w:rsidP="007F15AE">
      <w:pPr>
        <w:pStyle w:val="Heading1"/>
        <w:jc w:val="both"/>
        <w:rPr>
          <w:rFonts w:cs="Times New Roman"/>
          <w:color w:val="548DD4" w:themeColor="text2" w:themeTint="99"/>
          <w:szCs w:val="24"/>
        </w:rPr>
      </w:pPr>
      <w:bookmarkStart w:id="7" w:name="_Toc511294739"/>
      <w:r w:rsidRPr="00894E8F">
        <w:rPr>
          <w:rFonts w:cs="Times New Roman"/>
          <w:color w:val="548DD4" w:themeColor="text2" w:themeTint="99"/>
          <w:szCs w:val="24"/>
        </w:rPr>
        <w:lastRenderedPageBreak/>
        <w:t>8. Общ размер на безвъзмездната финансова помощ по процедурата:</w:t>
      </w:r>
      <w:bookmarkEnd w:id="7"/>
    </w:p>
    <w:tbl>
      <w:tblPr>
        <w:tblStyle w:val="TableGrid"/>
        <w:tblW w:w="0" w:type="auto"/>
        <w:tblLook w:val="04A0" w:firstRow="1" w:lastRow="0" w:firstColumn="1" w:lastColumn="0" w:noHBand="0" w:noVBand="1"/>
      </w:tblPr>
      <w:tblGrid>
        <w:gridCol w:w="9212"/>
      </w:tblGrid>
      <w:tr w:rsidR="00F74842" w:rsidRPr="00894E8F" w:rsidTr="00F74842">
        <w:tc>
          <w:tcPr>
            <w:tcW w:w="9212" w:type="dxa"/>
          </w:tcPr>
          <w:tbl>
            <w:tblPr>
              <w:tblStyle w:val="TableGrid"/>
              <w:tblW w:w="0" w:type="auto"/>
              <w:tblInd w:w="5" w:type="dxa"/>
              <w:tblLook w:val="04A0" w:firstRow="1" w:lastRow="0" w:firstColumn="1" w:lastColumn="0" w:noHBand="0" w:noVBand="1"/>
            </w:tblPr>
            <w:tblGrid>
              <w:gridCol w:w="2873"/>
              <w:gridCol w:w="3369"/>
              <w:gridCol w:w="2749"/>
            </w:tblGrid>
            <w:tr w:rsidR="00D04AEA" w:rsidRPr="00894E8F" w:rsidTr="008B6DA0">
              <w:tc>
                <w:tcPr>
                  <w:tcW w:w="0" w:type="auto"/>
                  <w:gridSpan w:val="3"/>
                  <w:tcBorders>
                    <w:left w:val="nil"/>
                    <w:right w:val="nil"/>
                  </w:tcBorders>
                  <w:shd w:val="clear" w:color="auto" w:fill="auto"/>
                  <w:vAlign w:val="center"/>
                </w:tcPr>
                <w:p w:rsidR="00C20A98" w:rsidRPr="00894E8F" w:rsidRDefault="00C20A98" w:rsidP="007F15AE">
                  <w:pPr>
                    <w:jc w:val="both"/>
                    <w:rPr>
                      <w:rFonts w:ascii="Times New Roman" w:hAnsi="Times New Roman" w:cs="Times New Roman"/>
                      <w:b/>
                      <w:sz w:val="24"/>
                      <w:szCs w:val="24"/>
                    </w:rPr>
                  </w:pPr>
                  <w:r w:rsidRPr="00894E8F">
                    <w:rPr>
                      <w:rFonts w:ascii="Times New Roman" w:hAnsi="Times New Roman" w:cs="Times New Roman"/>
                      <w:b/>
                      <w:sz w:val="24"/>
                      <w:szCs w:val="24"/>
                    </w:rPr>
                    <w:t>Общият размер на безвъзмездната финансова помощ по процедурата чрез подбор  на проектни предложения по подмярка 4.1.2.</w:t>
                  </w:r>
                  <w:r w:rsidR="001A0BC7" w:rsidRPr="00894E8F">
                    <w:t xml:space="preserve"> </w:t>
                  </w:r>
                  <w:r w:rsidR="001A0BC7" w:rsidRPr="00894E8F">
                    <w:rPr>
                      <w:rFonts w:ascii="Times New Roman" w:hAnsi="Times New Roman" w:cs="Times New Roman"/>
                      <w:b/>
                      <w:sz w:val="24"/>
                      <w:szCs w:val="24"/>
                    </w:rPr>
                    <w:t>„</w:t>
                  </w:r>
                  <w:r w:rsidRPr="00894E8F">
                    <w:rPr>
                      <w:rFonts w:ascii="Times New Roman" w:hAnsi="Times New Roman" w:cs="Times New Roman"/>
                      <w:b/>
                      <w:sz w:val="24"/>
                      <w:szCs w:val="24"/>
                    </w:rPr>
                    <w:t>Инвестиции в земеделски стопанства по Тематична подпрограма за развитие на малки стопанства" от мярка 4. „Инвестиции в материални активи“</w:t>
                  </w:r>
                  <w:r w:rsidR="001A0BC7" w:rsidRPr="00894E8F">
                    <w:rPr>
                      <w:rFonts w:ascii="Times New Roman" w:hAnsi="Times New Roman" w:cs="Times New Roman"/>
                      <w:b/>
                      <w:sz w:val="24"/>
                      <w:szCs w:val="24"/>
                    </w:rPr>
                    <w:t xml:space="preserve"> </w:t>
                  </w:r>
                  <w:r w:rsidRPr="00894E8F">
                    <w:rPr>
                      <w:rFonts w:ascii="Times New Roman" w:hAnsi="Times New Roman" w:cs="Times New Roman"/>
                      <w:b/>
                      <w:sz w:val="24"/>
                      <w:szCs w:val="24"/>
                    </w:rPr>
                    <w:t>е в размер на 24 447 500 лв.</w:t>
                  </w:r>
                </w:p>
                <w:p w:rsidR="00D04AEA" w:rsidRPr="00894E8F" w:rsidRDefault="00D04AEA" w:rsidP="00756984">
                  <w:pPr>
                    <w:pStyle w:val="ListParagraph"/>
                    <w:ind w:left="29" w:hanging="29"/>
                    <w:jc w:val="both"/>
                    <w:rPr>
                      <w:rFonts w:ascii="Times New Roman" w:hAnsi="Times New Roman" w:cs="Times New Roman"/>
                      <w:b/>
                      <w:sz w:val="24"/>
                      <w:szCs w:val="24"/>
                    </w:rPr>
                  </w:pPr>
                </w:p>
              </w:tc>
            </w:tr>
            <w:tr w:rsidR="00603A04" w:rsidRPr="00894E8F" w:rsidTr="00F35B69">
              <w:tc>
                <w:tcPr>
                  <w:tcW w:w="0" w:type="auto"/>
                  <w:shd w:val="clear" w:color="auto" w:fill="D9D9D9" w:themeFill="background1" w:themeFillShade="D9"/>
                  <w:vAlign w:val="center"/>
                </w:tcPr>
                <w:p w:rsidR="00603A04" w:rsidRPr="00894E8F" w:rsidRDefault="00603A04" w:rsidP="008B6DA0">
                  <w:pPr>
                    <w:pStyle w:val="ListParagraph"/>
                    <w:ind w:left="171"/>
                    <w:jc w:val="center"/>
                    <w:rPr>
                      <w:rFonts w:ascii="Times New Roman" w:hAnsi="Times New Roman" w:cs="Times New Roman"/>
                      <w:b/>
                      <w:sz w:val="24"/>
                      <w:szCs w:val="24"/>
                    </w:rPr>
                  </w:pPr>
                  <w:r w:rsidRPr="00894E8F">
                    <w:rPr>
                      <w:rFonts w:ascii="Times New Roman" w:hAnsi="Times New Roman" w:cs="Times New Roman"/>
                      <w:b/>
                      <w:sz w:val="24"/>
                      <w:szCs w:val="24"/>
                    </w:rPr>
                    <w:t>Общ размер на безвъзмездната финансова помощ</w:t>
                  </w:r>
                </w:p>
              </w:tc>
              <w:tc>
                <w:tcPr>
                  <w:tcW w:w="0" w:type="auto"/>
                  <w:shd w:val="clear" w:color="auto" w:fill="D9D9D9" w:themeFill="background1" w:themeFillShade="D9"/>
                  <w:vAlign w:val="center"/>
                </w:tcPr>
                <w:p w:rsidR="00603A04" w:rsidRPr="00894E8F" w:rsidRDefault="00DF3C64" w:rsidP="008B6DA0">
                  <w:pPr>
                    <w:pStyle w:val="ListParagraph"/>
                    <w:ind w:left="167"/>
                    <w:jc w:val="center"/>
                    <w:rPr>
                      <w:rFonts w:ascii="Times New Roman" w:hAnsi="Times New Roman" w:cs="Times New Roman"/>
                      <w:b/>
                      <w:sz w:val="24"/>
                      <w:szCs w:val="24"/>
                    </w:rPr>
                  </w:pPr>
                  <w:r w:rsidRPr="00894E8F">
                    <w:rPr>
                      <w:rFonts w:ascii="Times New Roman" w:hAnsi="Times New Roman" w:cs="Times New Roman"/>
                      <w:b/>
                      <w:sz w:val="24"/>
                      <w:szCs w:val="24"/>
                    </w:rPr>
                    <w:t>Средства от Европейския земеделски фонд за развитие на селските райони (ЕЗФРСР)</w:t>
                  </w:r>
                </w:p>
              </w:tc>
              <w:tc>
                <w:tcPr>
                  <w:tcW w:w="0" w:type="auto"/>
                  <w:shd w:val="clear" w:color="auto" w:fill="D9D9D9" w:themeFill="background1" w:themeFillShade="D9"/>
                  <w:vAlign w:val="center"/>
                </w:tcPr>
                <w:p w:rsidR="00603A04" w:rsidRPr="00894E8F" w:rsidRDefault="00603A04" w:rsidP="008B6DA0">
                  <w:pPr>
                    <w:pStyle w:val="ListParagraph"/>
                    <w:ind w:left="426"/>
                    <w:jc w:val="center"/>
                    <w:rPr>
                      <w:rFonts w:ascii="Times New Roman" w:hAnsi="Times New Roman" w:cs="Times New Roman"/>
                      <w:b/>
                      <w:sz w:val="24"/>
                      <w:szCs w:val="24"/>
                    </w:rPr>
                  </w:pPr>
                  <w:r w:rsidRPr="00894E8F">
                    <w:rPr>
                      <w:rFonts w:ascii="Times New Roman" w:hAnsi="Times New Roman" w:cs="Times New Roman"/>
                      <w:b/>
                      <w:sz w:val="24"/>
                      <w:szCs w:val="24"/>
                    </w:rPr>
                    <w:t xml:space="preserve">Национално </w:t>
                  </w:r>
                  <w:proofErr w:type="spellStart"/>
                  <w:r w:rsidRPr="00894E8F">
                    <w:rPr>
                      <w:rFonts w:ascii="Times New Roman" w:hAnsi="Times New Roman" w:cs="Times New Roman"/>
                      <w:b/>
                      <w:sz w:val="24"/>
                      <w:szCs w:val="24"/>
                    </w:rPr>
                    <w:t>съфинансиране</w:t>
                  </w:r>
                  <w:proofErr w:type="spellEnd"/>
                </w:p>
              </w:tc>
            </w:tr>
            <w:tr w:rsidR="00603A04" w:rsidRPr="00894E8F" w:rsidTr="00F35B69">
              <w:tc>
                <w:tcPr>
                  <w:tcW w:w="0" w:type="auto"/>
                  <w:vAlign w:val="center"/>
                </w:tcPr>
                <w:p w:rsidR="00260A5B" w:rsidRPr="00894E8F" w:rsidRDefault="00260A5B" w:rsidP="0011121B">
                  <w:pPr>
                    <w:pStyle w:val="ListParagraph"/>
                    <w:ind w:left="426"/>
                    <w:jc w:val="center"/>
                    <w:rPr>
                      <w:rFonts w:ascii="Times New Roman" w:hAnsi="Times New Roman" w:cs="Times New Roman"/>
                      <w:sz w:val="24"/>
                      <w:szCs w:val="24"/>
                    </w:rPr>
                  </w:pPr>
                  <w:r w:rsidRPr="00894E8F">
                    <w:rPr>
                      <w:rFonts w:ascii="Times New Roman" w:hAnsi="Times New Roman" w:cs="Times New Roman"/>
                      <w:sz w:val="24"/>
                      <w:szCs w:val="24"/>
                    </w:rPr>
                    <w:t>24 447 500</w:t>
                  </w:r>
                  <w:r w:rsidR="00603A04" w:rsidRPr="00894E8F">
                    <w:rPr>
                      <w:rFonts w:ascii="Times New Roman" w:hAnsi="Times New Roman" w:cs="Times New Roman"/>
                      <w:sz w:val="24"/>
                      <w:szCs w:val="24"/>
                    </w:rPr>
                    <w:t xml:space="preserve"> лева</w:t>
                  </w:r>
                </w:p>
                <w:p w:rsidR="00603A04" w:rsidRPr="00894E8F" w:rsidRDefault="00C20A98" w:rsidP="0011121B">
                  <w:pPr>
                    <w:pStyle w:val="ListParagraph"/>
                    <w:ind w:left="426"/>
                    <w:jc w:val="center"/>
                    <w:rPr>
                      <w:rFonts w:ascii="Times New Roman" w:hAnsi="Times New Roman" w:cs="Times New Roman"/>
                      <w:sz w:val="24"/>
                      <w:szCs w:val="24"/>
                    </w:rPr>
                  </w:pPr>
                  <w:r w:rsidRPr="00894E8F">
                    <w:rPr>
                      <w:rFonts w:ascii="Times New Roman" w:hAnsi="Times New Roman" w:cs="Times New Roman"/>
                      <w:sz w:val="24"/>
                      <w:szCs w:val="24"/>
                    </w:rPr>
                    <w:t>(</w:t>
                  </w:r>
                  <w:r w:rsidR="00E145E6" w:rsidRPr="00894E8F">
                    <w:rPr>
                      <w:rFonts w:ascii="Times New Roman" w:hAnsi="Times New Roman" w:cs="Times New Roman"/>
                      <w:sz w:val="24"/>
                      <w:szCs w:val="24"/>
                    </w:rPr>
                    <w:t>50</w:t>
                  </w:r>
                  <w:r w:rsidR="00DF3C64" w:rsidRPr="00894E8F">
                    <w:rPr>
                      <w:rFonts w:ascii="Times New Roman" w:hAnsi="Times New Roman" w:cs="Times New Roman"/>
                      <w:sz w:val="24"/>
                      <w:szCs w:val="24"/>
                    </w:rPr>
                    <w:t xml:space="preserve"> % </w:t>
                  </w:r>
                  <w:r w:rsidRPr="00894E8F">
                    <w:rPr>
                      <w:rFonts w:ascii="Times New Roman" w:hAnsi="Times New Roman" w:cs="Times New Roman"/>
                      <w:sz w:val="24"/>
                      <w:szCs w:val="24"/>
                    </w:rPr>
                    <w:t>)</w:t>
                  </w:r>
                </w:p>
              </w:tc>
              <w:tc>
                <w:tcPr>
                  <w:tcW w:w="0" w:type="auto"/>
                  <w:vAlign w:val="center"/>
                </w:tcPr>
                <w:p w:rsidR="00603A04" w:rsidRPr="00894E8F" w:rsidRDefault="00260A5B" w:rsidP="0011121B">
                  <w:pPr>
                    <w:pStyle w:val="ListParagraph"/>
                    <w:ind w:left="0"/>
                    <w:jc w:val="center"/>
                    <w:rPr>
                      <w:rFonts w:ascii="Times New Roman" w:hAnsi="Times New Roman" w:cs="Times New Roman"/>
                      <w:sz w:val="24"/>
                      <w:szCs w:val="24"/>
                    </w:rPr>
                  </w:pPr>
                  <w:r w:rsidRPr="00894E8F">
                    <w:rPr>
                      <w:rFonts w:ascii="Times New Roman" w:hAnsi="Times New Roman" w:cs="Times New Roman"/>
                      <w:sz w:val="24"/>
                      <w:szCs w:val="24"/>
                    </w:rPr>
                    <w:t>20 780 375</w:t>
                  </w:r>
                  <w:r w:rsidR="00603A04" w:rsidRPr="00894E8F">
                    <w:rPr>
                      <w:rFonts w:ascii="Times New Roman" w:hAnsi="Times New Roman" w:cs="Times New Roman"/>
                      <w:sz w:val="24"/>
                      <w:szCs w:val="24"/>
                    </w:rPr>
                    <w:t xml:space="preserve"> лева</w:t>
                  </w:r>
                </w:p>
                <w:p w:rsidR="00C20A98" w:rsidRPr="00894E8F" w:rsidRDefault="00C20A98" w:rsidP="0011121B">
                  <w:pPr>
                    <w:pStyle w:val="ListParagraph"/>
                    <w:ind w:left="426" w:hanging="426"/>
                    <w:jc w:val="center"/>
                    <w:rPr>
                      <w:rFonts w:ascii="Times New Roman" w:hAnsi="Times New Roman" w:cs="Times New Roman"/>
                      <w:sz w:val="24"/>
                      <w:szCs w:val="24"/>
                    </w:rPr>
                  </w:pPr>
                  <w:r w:rsidRPr="00894E8F">
                    <w:rPr>
                      <w:rFonts w:ascii="Times New Roman" w:hAnsi="Times New Roman" w:cs="Times New Roman"/>
                      <w:sz w:val="24"/>
                      <w:szCs w:val="24"/>
                    </w:rPr>
                    <w:t>(</w:t>
                  </w:r>
                  <w:r w:rsidR="00917350" w:rsidRPr="00894E8F">
                    <w:rPr>
                      <w:rFonts w:ascii="Times New Roman" w:hAnsi="Times New Roman" w:cs="Times New Roman"/>
                      <w:sz w:val="24"/>
                      <w:szCs w:val="24"/>
                    </w:rPr>
                    <w:t>8</w:t>
                  </w:r>
                  <w:r w:rsidR="00E145E6" w:rsidRPr="00894E8F">
                    <w:rPr>
                      <w:rFonts w:ascii="Times New Roman" w:hAnsi="Times New Roman" w:cs="Times New Roman"/>
                      <w:sz w:val="24"/>
                      <w:szCs w:val="24"/>
                    </w:rPr>
                    <w:t>5</w:t>
                  </w:r>
                  <w:r w:rsidR="00DF3C64" w:rsidRPr="00894E8F">
                    <w:rPr>
                      <w:rFonts w:ascii="Times New Roman" w:hAnsi="Times New Roman" w:cs="Times New Roman"/>
                      <w:sz w:val="24"/>
                      <w:szCs w:val="24"/>
                    </w:rPr>
                    <w:t xml:space="preserve"> % </w:t>
                  </w:r>
                  <w:r w:rsidRPr="00894E8F">
                    <w:rPr>
                      <w:rFonts w:ascii="Times New Roman" w:hAnsi="Times New Roman" w:cs="Times New Roman"/>
                      <w:sz w:val="24"/>
                      <w:szCs w:val="24"/>
                    </w:rPr>
                    <w:t>)</w:t>
                  </w:r>
                </w:p>
              </w:tc>
              <w:tc>
                <w:tcPr>
                  <w:tcW w:w="0" w:type="auto"/>
                  <w:vAlign w:val="center"/>
                </w:tcPr>
                <w:p w:rsidR="00603A04" w:rsidRPr="00894E8F" w:rsidRDefault="00260A5B" w:rsidP="0011121B">
                  <w:pPr>
                    <w:pStyle w:val="ListParagraph"/>
                    <w:ind w:left="426"/>
                    <w:jc w:val="center"/>
                    <w:rPr>
                      <w:rFonts w:ascii="Times New Roman" w:hAnsi="Times New Roman" w:cs="Times New Roman"/>
                      <w:sz w:val="24"/>
                      <w:szCs w:val="24"/>
                    </w:rPr>
                  </w:pPr>
                  <w:r w:rsidRPr="00894E8F">
                    <w:rPr>
                      <w:rFonts w:ascii="Times New Roman" w:hAnsi="Times New Roman" w:cs="Times New Roman"/>
                      <w:sz w:val="24"/>
                      <w:szCs w:val="24"/>
                    </w:rPr>
                    <w:t xml:space="preserve">3 667 125 </w:t>
                  </w:r>
                  <w:r w:rsidR="00603A04" w:rsidRPr="00894E8F">
                    <w:rPr>
                      <w:rFonts w:ascii="Times New Roman" w:hAnsi="Times New Roman" w:cs="Times New Roman"/>
                      <w:sz w:val="24"/>
                      <w:szCs w:val="24"/>
                    </w:rPr>
                    <w:t>лева</w:t>
                  </w:r>
                </w:p>
                <w:p w:rsidR="00C20A98" w:rsidRPr="00894E8F" w:rsidRDefault="00C20A98" w:rsidP="0011121B">
                  <w:pPr>
                    <w:pStyle w:val="ListParagraph"/>
                    <w:ind w:left="426"/>
                    <w:jc w:val="center"/>
                    <w:rPr>
                      <w:rFonts w:ascii="Times New Roman" w:hAnsi="Times New Roman" w:cs="Times New Roman"/>
                      <w:sz w:val="24"/>
                      <w:szCs w:val="24"/>
                    </w:rPr>
                  </w:pPr>
                  <w:r w:rsidRPr="00894E8F">
                    <w:rPr>
                      <w:rFonts w:ascii="Times New Roman" w:hAnsi="Times New Roman" w:cs="Times New Roman"/>
                      <w:sz w:val="24"/>
                      <w:szCs w:val="24"/>
                    </w:rPr>
                    <w:t>(</w:t>
                  </w:r>
                  <w:r w:rsidR="00E145E6" w:rsidRPr="00894E8F">
                    <w:rPr>
                      <w:rFonts w:ascii="Times New Roman" w:hAnsi="Times New Roman" w:cs="Times New Roman"/>
                      <w:sz w:val="24"/>
                      <w:szCs w:val="24"/>
                    </w:rPr>
                    <w:t>15</w:t>
                  </w:r>
                  <w:r w:rsidR="00DF3C64" w:rsidRPr="00894E8F">
                    <w:rPr>
                      <w:rFonts w:ascii="Times New Roman" w:hAnsi="Times New Roman" w:cs="Times New Roman"/>
                      <w:sz w:val="24"/>
                      <w:szCs w:val="24"/>
                    </w:rPr>
                    <w:t xml:space="preserve"> % </w:t>
                  </w:r>
                  <w:r w:rsidRPr="00894E8F">
                    <w:rPr>
                      <w:rFonts w:ascii="Times New Roman" w:hAnsi="Times New Roman" w:cs="Times New Roman"/>
                      <w:sz w:val="24"/>
                      <w:szCs w:val="24"/>
                    </w:rPr>
                    <w:t>)</w:t>
                  </w:r>
                </w:p>
              </w:tc>
            </w:tr>
          </w:tbl>
          <w:p w:rsidR="00F74842" w:rsidRPr="00894E8F" w:rsidRDefault="00F74842" w:rsidP="00603A04">
            <w:pPr>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8" w:name="_Toc511294740"/>
      <w:r w:rsidRPr="00894E8F">
        <w:rPr>
          <w:rFonts w:cs="Times New Roman"/>
          <w:color w:val="548DD4" w:themeColor="text2" w:themeTint="99"/>
          <w:szCs w:val="24"/>
        </w:rPr>
        <w:t>9. Минимален и максимален размер на безвъзмездната финансова помощ за конкретен проект:</w:t>
      </w:r>
      <w:bookmarkEnd w:id="8"/>
    </w:p>
    <w:tbl>
      <w:tblPr>
        <w:tblStyle w:val="TableGrid"/>
        <w:tblW w:w="0" w:type="auto"/>
        <w:tblLook w:val="04A0" w:firstRow="1" w:lastRow="0" w:firstColumn="1" w:lastColumn="0" w:noHBand="0" w:noVBand="1"/>
      </w:tblPr>
      <w:tblGrid>
        <w:gridCol w:w="9212"/>
      </w:tblGrid>
      <w:tr w:rsidR="00F74842" w:rsidRPr="00894E8F" w:rsidTr="00260A5B">
        <w:tc>
          <w:tcPr>
            <w:tcW w:w="9212" w:type="dxa"/>
          </w:tcPr>
          <w:p w:rsidR="00603A04" w:rsidRPr="00894E8F" w:rsidRDefault="00C20A98"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1.</w:t>
            </w:r>
            <w:r w:rsidR="00603A04" w:rsidRPr="00894E8F">
              <w:rPr>
                <w:rFonts w:ascii="Times New Roman" w:hAnsi="Times New Roman" w:cs="Times New Roman"/>
                <w:sz w:val="24"/>
                <w:szCs w:val="24"/>
              </w:rPr>
              <w:t xml:space="preserve"> Минималният размер на общите допустими разходи за един проект е </w:t>
            </w:r>
            <w:r w:rsidR="00203CAA" w:rsidRPr="00894E8F">
              <w:rPr>
                <w:rFonts w:ascii="Times New Roman" w:hAnsi="Times New Roman" w:cs="Times New Roman"/>
                <w:sz w:val="24"/>
                <w:szCs w:val="24"/>
              </w:rPr>
              <w:t>2 444,75</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лв.</w:t>
            </w:r>
          </w:p>
          <w:p w:rsidR="00603A04" w:rsidRPr="00894E8F" w:rsidRDefault="00C20A98"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2.</w:t>
            </w:r>
            <w:r w:rsidR="00603A04" w:rsidRPr="00894E8F">
              <w:rPr>
                <w:rFonts w:ascii="Times New Roman" w:hAnsi="Times New Roman" w:cs="Times New Roman"/>
                <w:sz w:val="24"/>
                <w:szCs w:val="24"/>
              </w:rPr>
              <w:t xml:space="preserve"> Максималният размер на общите допустими разходи </w:t>
            </w:r>
            <w:r w:rsidRPr="00894E8F">
              <w:rPr>
                <w:rFonts w:ascii="Times New Roman" w:hAnsi="Times New Roman" w:cs="Times New Roman"/>
                <w:sz w:val="24"/>
                <w:szCs w:val="24"/>
              </w:rPr>
              <w:t xml:space="preserve">по подмярката за </w:t>
            </w:r>
            <w:r w:rsidR="00603A04" w:rsidRPr="00894E8F">
              <w:rPr>
                <w:rFonts w:ascii="Times New Roman" w:hAnsi="Times New Roman" w:cs="Times New Roman"/>
                <w:sz w:val="24"/>
                <w:szCs w:val="24"/>
              </w:rPr>
              <w:t xml:space="preserve">един проект е </w:t>
            </w:r>
            <w:r w:rsidR="00203CAA" w:rsidRPr="00894E8F">
              <w:rPr>
                <w:rFonts w:ascii="Times New Roman" w:hAnsi="Times New Roman" w:cs="Times New Roman"/>
                <w:sz w:val="24"/>
                <w:szCs w:val="24"/>
              </w:rPr>
              <w:t>48 895</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лв.</w:t>
            </w:r>
          </w:p>
          <w:p w:rsidR="00603A04" w:rsidRPr="00894E8F" w:rsidRDefault="00C20A98"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3.</w:t>
            </w:r>
            <w:r w:rsidR="00603A04" w:rsidRPr="00894E8F">
              <w:rPr>
                <w:rFonts w:ascii="Times New Roman" w:hAnsi="Times New Roman" w:cs="Times New Roman"/>
                <w:sz w:val="24"/>
                <w:szCs w:val="24"/>
              </w:rPr>
              <w:t xml:space="preserve"> Максималният размер на общите допустими разходи </w:t>
            </w:r>
            <w:r w:rsidRPr="00894E8F">
              <w:rPr>
                <w:rFonts w:ascii="Times New Roman" w:hAnsi="Times New Roman" w:cs="Times New Roman"/>
                <w:sz w:val="24"/>
                <w:szCs w:val="24"/>
              </w:rPr>
              <w:t xml:space="preserve">по подмярката за </w:t>
            </w:r>
            <w:r w:rsidR="00603A04" w:rsidRPr="00894E8F">
              <w:rPr>
                <w:rFonts w:ascii="Times New Roman" w:hAnsi="Times New Roman" w:cs="Times New Roman"/>
                <w:sz w:val="24"/>
                <w:szCs w:val="24"/>
              </w:rPr>
              <w:t xml:space="preserve">проекти за колективни инвестиции е </w:t>
            </w:r>
            <w:r w:rsidR="00203CAA" w:rsidRPr="00894E8F">
              <w:rPr>
                <w:rFonts w:ascii="Times New Roman" w:hAnsi="Times New Roman" w:cs="Times New Roman"/>
                <w:sz w:val="24"/>
                <w:szCs w:val="24"/>
              </w:rPr>
              <w:t>136 906</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лв</w:t>
            </w:r>
            <w:r w:rsidR="00603A04" w:rsidRPr="00894E8F">
              <w:rPr>
                <w:rFonts w:ascii="Times New Roman" w:hAnsi="Times New Roman" w:cs="Times New Roman"/>
                <w:sz w:val="24"/>
                <w:szCs w:val="24"/>
              </w:rPr>
              <w:t>.</w:t>
            </w:r>
          </w:p>
          <w:p w:rsidR="00603A04" w:rsidRPr="00894E8F" w:rsidRDefault="00203CAA"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4</w:t>
            </w:r>
            <w:r w:rsidR="00603A04" w:rsidRPr="00894E8F">
              <w:rPr>
                <w:rFonts w:ascii="Times New Roman" w:hAnsi="Times New Roman" w:cs="Times New Roman"/>
                <w:b/>
                <w:bCs/>
                <w:sz w:val="24"/>
                <w:szCs w:val="24"/>
              </w:rPr>
              <w:t>.</w:t>
            </w:r>
            <w:r w:rsidR="00603A04" w:rsidRPr="00894E8F">
              <w:rPr>
                <w:rFonts w:ascii="Times New Roman" w:hAnsi="Times New Roman" w:cs="Times New Roman"/>
                <w:sz w:val="24"/>
                <w:szCs w:val="24"/>
              </w:rPr>
              <w:t xml:space="preserve"> </w:t>
            </w:r>
            <w:r w:rsidR="00821D0B" w:rsidRPr="00894E8F">
              <w:rPr>
                <w:rFonts w:ascii="Times New Roman" w:hAnsi="Times New Roman" w:cs="Times New Roman"/>
                <w:sz w:val="24"/>
                <w:szCs w:val="24"/>
              </w:rPr>
              <w:t>К</w:t>
            </w:r>
            <w:r w:rsidR="00603A04" w:rsidRPr="00894E8F">
              <w:rPr>
                <w:rFonts w:ascii="Times New Roman" w:hAnsi="Times New Roman" w:cs="Times New Roman"/>
                <w:sz w:val="24"/>
                <w:szCs w:val="24"/>
              </w:rPr>
              <w:t xml:space="preserve">огато кандидат участва в юридическо лице за колективни инвестиции, което е </w:t>
            </w:r>
            <w:r w:rsidR="00603A04" w:rsidRPr="00894E8F">
              <w:rPr>
                <w:rFonts w:ascii="Times New Roman" w:hAnsi="Times New Roman" w:cs="Times New Roman"/>
                <w:sz w:val="24"/>
                <w:szCs w:val="24"/>
              </w:rPr>
              <w:lastRenderedPageBreak/>
              <w:t xml:space="preserve">кандидат/бенефициент по реда на тази процедура, в максималния размер </w:t>
            </w:r>
            <w:r w:rsidR="00D154ED" w:rsidRPr="00894E8F">
              <w:rPr>
                <w:rFonts w:ascii="Times New Roman" w:hAnsi="Times New Roman" w:cs="Times New Roman"/>
                <w:sz w:val="24"/>
                <w:szCs w:val="24"/>
              </w:rPr>
              <w:t>по т.</w:t>
            </w:r>
            <w:r w:rsidR="00821D0B" w:rsidRPr="00894E8F">
              <w:rPr>
                <w:rFonts w:ascii="Times New Roman" w:hAnsi="Times New Roman" w:cs="Times New Roman"/>
                <w:sz w:val="24"/>
                <w:szCs w:val="24"/>
              </w:rPr>
              <w:t xml:space="preserve"> </w:t>
            </w:r>
            <w:r w:rsidR="00D154ED" w:rsidRPr="00894E8F">
              <w:rPr>
                <w:rFonts w:ascii="Times New Roman" w:hAnsi="Times New Roman" w:cs="Times New Roman"/>
                <w:sz w:val="24"/>
                <w:szCs w:val="24"/>
              </w:rPr>
              <w:t>2</w:t>
            </w:r>
            <w:r w:rsidRPr="00894E8F">
              <w:rPr>
                <w:rFonts w:ascii="Times New Roman" w:hAnsi="Times New Roman" w:cs="Times New Roman"/>
                <w:sz w:val="24"/>
                <w:szCs w:val="24"/>
              </w:rPr>
              <w:t xml:space="preserve"> и</w:t>
            </w:r>
            <w:r w:rsidR="00D154ED" w:rsidRPr="00894E8F">
              <w:rPr>
                <w:rFonts w:ascii="Times New Roman" w:hAnsi="Times New Roman" w:cs="Times New Roman"/>
                <w:sz w:val="24"/>
                <w:szCs w:val="24"/>
              </w:rPr>
              <w:t xml:space="preserve"> 3 </w:t>
            </w:r>
            <w:r w:rsidR="00603A04" w:rsidRPr="00894E8F">
              <w:rPr>
                <w:rFonts w:ascii="Times New Roman" w:hAnsi="Times New Roman" w:cs="Times New Roman"/>
                <w:sz w:val="24"/>
                <w:szCs w:val="24"/>
              </w:rPr>
              <w:t>се включва размерът на допустимите разходи по проекта за колективни инвестиции, изчислен пропорционално спрямо дела, с който участва в капитала на юридическото лице за колективни инвестиции.</w:t>
            </w:r>
          </w:p>
          <w:p w:rsidR="00BD7862" w:rsidRPr="00894E8F" w:rsidRDefault="00BD7862" w:rsidP="00BD7862">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t xml:space="preserve"> </w:t>
            </w:r>
            <w:r w:rsidRPr="00894E8F">
              <w:rPr>
                <w:rFonts w:ascii="Times New Roman" w:hAnsi="Times New Roman" w:cs="Times New Roman"/>
                <w:sz w:val="24"/>
                <w:szCs w:val="24"/>
              </w:rPr>
              <w:t>Максималният размер на общите допустими разходи за проекти на кандидатите и/или бенефициентите, които са предприятия партньори и/или свързани предприятия по смисъла на Закона за малките и средните предприятия, не трябва да надвишава размера, посочен в т. 2 и 3.</w:t>
            </w:r>
          </w:p>
          <w:p w:rsidR="00603A04" w:rsidRPr="00894E8F" w:rsidRDefault="00603A04" w:rsidP="00BF5F85">
            <w:pPr>
              <w:widowControl w:val="0"/>
              <w:autoSpaceDE w:val="0"/>
              <w:autoSpaceDN w:val="0"/>
              <w:adjustRightInd w:val="0"/>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9" w:name="_Toc511294741"/>
      <w:r w:rsidRPr="00894E8F">
        <w:rPr>
          <w:rFonts w:cs="Times New Roman"/>
          <w:color w:val="548DD4" w:themeColor="text2" w:themeTint="99"/>
          <w:szCs w:val="24"/>
        </w:rPr>
        <w:lastRenderedPageBreak/>
        <w:t xml:space="preserve">10. Процент на </w:t>
      </w:r>
      <w:proofErr w:type="spellStart"/>
      <w:r w:rsidRPr="00894E8F">
        <w:rPr>
          <w:rFonts w:cs="Times New Roman"/>
          <w:color w:val="548DD4" w:themeColor="text2" w:themeTint="99"/>
          <w:szCs w:val="24"/>
        </w:rPr>
        <w:t>съфинансиране</w:t>
      </w:r>
      <w:proofErr w:type="spellEnd"/>
      <w:r w:rsidRPr="00894E8F">
        <w:rPr>
          <w:rFonts w:cs="Times New Roman"/>
          <w:color w:val="548DD4" w:themeColor="text2" w:themeTint="99"/>
          <w:szCs w:val="24"/>
        </w:rPr>
        <w:t>:</w:t>
      </w:r>
      <w:bookmarkEnd w:id="9"/>
    </w:p>
    <w:tbl>
      <w:tblPr>
        <w:tblStyle w:val="TableGrid"/>
        <w:tblW w:w="0" w:type="auto"/>
        <w:tblLook w:val="04A0" w:firstRow="1" w:lastRow="0" w:firstColumn="1" w:lastColumn="0" w:noHBand="0" w:noVBand="1"/>
      </w:tblPr>
      <w:tblGrid>
        <w:gridCol w:w="9212"/>
      </w:tblGrid>
      <w:tr w:rsidR="00F74842" w:rsidRPr="00894E8F" w:rsidTr="00260A5B">
        <w:tc>
          <w:tcPr>
            <w:tcW w:w="9212" w:type="dxa"/>
          </w:tcPr>
          <w:p w:rsidR="00C169A3" w:rsidRDefault="00C169A3" w:rsidP="004E0B14">
            <w:pPr>
              <w:widowControl w:val="0"/>
              <w:autoSpaceDE w:val="0"/>
              <w:autoSpaceDN w:val="0"/>
              <w:adjustRightInd w:val="0"/>
              <w:jc w:val="both"/>
              <w:rPr>
                <w:rFonts w:ascii="Times New Roman" w:hAnsi="Times New Roman" w:cs="Times New Roman"/>
                <w:b/>
                <w:bCs/>
                <w:sz w:val="24"/>
                <w:szCs w:val="24"/>
                <w:lang w:val="en-US"/>
              </w:rPr>
            </w:pPr>
          </w:p>
          <w:p w:rsidR="004E0B14" w:rsidRPr="00894E8F" w:rsidRDefault="004E0B14"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
                <w:bCs/>
                <w:sz w:val="24"/>
                <w:szCs w:val="24"/>
              </w:rPr>
              <w:t>1.</w:t>
            </w:r>
            <w:r w:rsidRPr="00894E8F">
              <w:rPr>
                <w:rFonts w:ascii="Times New Roman" w:hAnsi="Times New Roman" w:cs="Times New Roman"/>
                <w:bCs/>
                <w:sz w:val="24"/>
                <w:szCs w:val="24"/>
              </w:rPr>
              <w:t xml:space="preserve"> </w:t>
            </w:r>
            <w:r w:rsidR="00821D0B" w:rsidRPr="00894E8F">
              <w:rPr>
                <w:rFonts w:ascii="Times New Roman" w:hAnsi="Times New Roman" w:cs="Times New Roman"/>
                <w:bCs/>
                <w:sz w:val="24"/>
                <w:szCs w:val="24"/>
              </w:rPr>
              <w:t>Безвъзмездната ф</w:t>
            </w:r>
            <w:r w:rsidRPr="00894E8F">
              <w:rPr>
                <w:rFonts w:ascii="Times New Roman" w:hAnsi="Times New Roman" w:cs="Times New Roman"/>
                <w:bCs/>
                <w:sz w:val="24"/>
                <w:szCs w:val="24"/>
              </w:rPr>
              <w:t>инансовата помощ е в размер до 60 на сто от общия размер на допустимите за финансово подпомагане разходи.</w:t>
            </w:r>
          </w:p>
          <w:p w:rsidR="004E0B14" w:rsidRPr="00894E8F" w:rsidRDefault="004E0B14"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
                <w:bCs/>
                <w:sz w:val="24"/>
                <w:szCs w:val="24"/>
              </w:rPr>
              <w:t xml:space="preserve">2. </w:t>
            </w:r>
            <w:r w:rsidRPr="00894E8F">
              <w:rPr>
                <w:rFonts w:ascii="Times New Roman" w:hAnsi="Times New Roman" w:cs="Times New Roman"/>
                <w:bCs/>
                <w:sz w:val="24"/>
                <w:szCs w:val="24"/>
              </w:rPr>
              <w:t xml:space="preserve">Размерът на </w:t>
            </w:r>
            <w:r w:rsidR="00821D0B" w:rsidRPr="00894E8F">
              <w:rPr>
                <w:rFonts w:ascii="Times New Roman" w:hAnsi="Times New Roman" w:cs="Times New Roman"/>
                <w:bCs/>
                <w:sz w:val="24"/>
                <w:szCs w:val="24"/>
              </w:rPr>
              <w:t xml:space="preserve">безвъзмездната </w:t>
            </w:r>
            <w:r w:rsidRPr="00894E8F">
              <w:rPr>
                <w:rFonts w:ascii="Times New Roman" w:hAnsi="Times New Roman" w:cs="Times New Roman"/>
                <w:bCs/>
                <w:sz w:val="24"/>
                <w:szCs w:val="24"/>
              </w:rPr>
              <w:t>финансовата помощ се увеличава с 10 на сто в следните случаи:</w:t>
            </w:r>
          </w:p>
          <w:p w:rsidR="0050276B"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а)</w:t>
            </w:r>
            <w:r w:rsidR="00985282"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за проекти</w:t>
            </w:r>
            <w:r w:rsidR="00821D0B" w:rsidRPr="00894E8F">
              <w:rPr>
                <w:rFonts w:ascii="Times New Roman" w:hAnsi="Times New Roman" w:cs="Times New Roman"/>
                <w:bCs/>
                <w:sz w:val="24"/>
                <w:szCs w:val="24"/>
              </w:rPr>
              <w:t>,</w:t>
            </w:r>
            <w:r w:rsidR="004E0B14" w:rsidRPr="00894E8F">
              <w:rPr>
                <w:rFonts w:ascii="Times New Roman" w:hAnsi="Times New Roman" w:cs="Times New Roman"/>
                <w:bCs/>
                <w:sz w:val="24"/>
                <w:szCs w:val="24"/>
              </w:rPr>
              <w:t xml:space="preserve"> представени от млади </w:t>
            </w:r>
            <w:r w:rsidR="00DC6CFE" w:rsidRPr="00894E8F">
              <w:rPr>
                <w:rFonts w:ascii="Times New Roman" w:hAnsi="Times New Roman" w:cs="Times New Roman"/>
                <w:bCs/>
                <w:sz w:val="24"/>
                <w:szCs w:val="24"/>
              </w:rPr>
              <w:t>земеделски стопани</w:t>
            </w:r>
            <w:r w:rsidR="004E0B14" w:rsidRPr="00894E8F">
              <w:rPr>
                <w:rFonts w:ascii="Times New Roman" w:hAnsi="Times New Roman" w:cs="Times New Roman"/>
                <w:bCs/>
                <w:sz w:val="24"/>
                <w:szCs w:val="24"/>
              </w:rPr>
              <w:t>;</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б) за колективни инвестиции;</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в) за проекти, които се изпълняват в обхвата на райони с природни и други специфични ограничения райони. Проектите трябва да се изпълняват на територията на населено място, чието землище попада в необлагодетелстван район съгласно Наредбата за определяне на критериите за необлагодетелстваните райони и териториалния им обхват</w:t>
            </w:r>
            <w:r w:rsidR="001741EA" w:rsidRPr="00894E8F">
              <w:rPr>
                <w:rFonts w:ascii="Times New Roman" w:hAnsi="Times New Roman" w:cs="Times New Roman"/>
                <w:bCs/>
                <w:sz w:val="24"/>
                <w:szCs w:val="24"/>
              </w:rPr>
              <w:t>,</w:t>
            </w:r>
            <w:r w:rsidRPr="00894E8F">
              <w:rPr>
                <w:rFonts w:ascii="Times New Roman" w:hAnsi="Times New Roman" w:cs="Times New Roman"/>
                <w:bCs/>
                <w:sz w:val="24"/>
                <w:szCs w:val="24"/>
              </w:rPr>
              <w:t>(ДВ, бр. 20 от 2008 г.)</w:t>
            </w:r>
            <w:r w:rsidR="004E0B14" w:rsidRPr="00894E8F">
              <w:rPr>
                <w:rFonts w:ascii="Times New Roman" w:hAnsi="Times New Roman" w:cs="Times New Roman"/>
                <w:bCs/>
                <w:sz w:val="24"/>
                <w:szCs w:val="24"/>
              </w:rPr>
              <w:t>, и най-малко 75 на сто от общата земеделска площ се намира в необлагодетелстван</w:t>
            </w:r>
            <w:r w:rsidR="00DD5534" w:rsidRPr="00894E8F">
              <w:rPr>
                <w:rFonts w:ascii="Times New Roman" w:hAnsi="Times New Roman" w:cs="Times New Roman"/>
                <w:bCs/>
                <w:sz w:val="24"/>
                <w:szCs w:val="24"/>
              </w:rPr>
              <w:t xml:space="preserve"> район</w:t>
            </w:r>
            <w:r w:rsidR="004E0B14" w:rsidRPr="00894E8F">
              <w:rPr>
                <w:rFonts w:ascii="Times New Roman" w:hAnsi="Times New Roman" w:cs="Times New Roman"/>
                <w:bCs/>
                <w:sz w:val="24"/>
                <w:szCs w:val="24"/>
              </w:rPr>
              <w:t>;</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4E0B14" w:rsidRPr="00894E8F">
              <w:rPr>
                <w:rFonts w:ascii="Times New Roman" w:hAnsi="Times New Roman" w:cs="Times New Roman"/>
                <w:bCs/>
                <w:sz w:val="24"/>
                <w:szCs w:val="24"/>
              </w:rPr>
              <w:t>г) за проекти с дейности, подпомагани по линия на ЕПИ за селскостопанска производителност;</w:t>
            </w:r>
          </w:p>
          <w:p w:rsidR="004E0B14" w:rsidRPr="00894E8F" w:rsidRDefault="0050276B"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Cs/>
                <w:sz w:val="24"/>
                <w:szCs w:val="24"/>
              </w:rPr>
              <w:t xml:space="preserve">     </w:t>
            </w:r>
            <w:r w:rsidR="001437F6" w:rsidRPr="00894E8F">
              <w:rPr>
                <w:rFonts w:ascii="Times New Roman" w:hAnsi="Times New Roman" w:cs="Times New Roman"/>
                <w:bCs/>
                <w:sz w:val="24"/>
                <w:szCs w:val="24"/>
              </w:rPr>
              <w:t>д) з</w:t>
            </w:r>
            <w:r w:rsidR="004E0B14" w:rsidRPr="00894E8F">
              <w:rPr>
                <w:rFonts w:ascii="Times New Roman" w:hAnsi="Times New Roman" w:cs="Times New Roman"/>
                <w:bCs/>
                <w:sz w:val="24"/>
                <w:szCs w:val="24"/>
              </w:rPr>
              <w:t xml:space="preserve">а </w:t>
            </w:r>
            <w:r w:rsidR="00B51484" w:rsidRPr="00894E8F">
              <w:rPr>
                <w:rFonts w:ascii="Times New Roman" w:hAnsi="Times New Roman" w:cs="Times New Roman"/>
                <w:bCs/>
                <w:sz w:val="24"/>
                <w:szCs w:val="24"/>
              </w:rPr>
              <w:t>разходи</w:t>
            </w:r>
            <w:r w:rsidR="004E0B14" w:rsidRPr="00894E8F">
              <w:rPr>
                <w:rFonts w:ascii="Times New Roman" w:hAnsi="Times New Roman" w:cs="Times New Roman"/>
                <w:bCs/>
                <w:sz w:val="24"/>
                <w:szCs w:val="24"/>
              </w:rPr>
              <w:t xml:space="preserve"> за иновации, опазване и възстановяване на околната среда, включително биологично производство, икономия на ресурси и адаптация към климатичните промени.</w:t>
            </w:r>
          </w:p>
          <w:p w:rsidR="001437F6" w:rsidRPr="00894E8F" w:rsidRDefault="00BC70BE" w:rsidP="004E0B14">
            <w:pPr>
              <w:widowControl w:val="0"/>
              <w:autoSpaceDE w:val="0"/>
              <w:autoSpaceDN w:val="0"/>
              <w:adjustRightInd w:val="0"/>
              <w:jc w:val="both"/>
              <w:rPr>
                <w:rFonts w:ascii="Times New Roman" w:hAnsi="Times New Roman" w:cs="Times New Roman"/>
                <w:bCs/>
                <w:sz w:val="24"/>
                <w:szCs w:val="24"/>
              </w:rPr>
            </w:pPr>
            <w:r w:rsidRPr="00894E8F">
              <w:rPr>
                <w:rFonts w:ascii="Times New Roman" w:hAnsi="Times New Roman" w:cs="Times New Roman"/>
                <w:b/>
                <w:bCs/>
                <w:sz w:val="24"/>
                <w:szCs w:val="24"/>
              </w:rPr>
              <w:t>3</w:t>
            </w:r>
            <w:r w:rsidR="001437F6" w:rsidRPr="00894E8F">
              <w:rPr>
                <w:rFonts w:ascii="Times New Roman" w:hAnsi="Times New Roman" w:cs="Times New Roman"/>
                <w:b/>
                <w:bCs/>
                <w:sz w:val="24"/>
                <w:szCs w:val="24"/>
              </w:rPr>
              <w:t>.</w:t>
            </w:r>
            <w:r w:rsidR="001437F6" w:rsidRPr="00894E8F">
              <w:rPr>
                <w:rFonts w:ascii="Times New Roman" w:hAnsi="Times New Roman" w:cs="Times New Roman"/>
                <w:bCs/>
                <w:sz w:val="24"/>
                <w:szCs w:val="24"/>
              </w:rPr>
              <w:t xml:space="preserve"> Размерът на </w:t>
            </w:r>
            <w:r w:rsidR="001741EA" w:rsidRPr="00894E8F">
              <w:rPr>
                <w:rFonts w:ascii="Times New Roman" w:hAnsi="Times New Roman" w:cs="Times New Roman"/>
                <w:bCs/>
                <w:sz w:val="24"/>
                <w:szCs w:val="24"/>
              </w:rPr>
              <w:t xml:space="preserve">безвъзмездната </w:t>
            </w:r>
            <w:r w:rsidR="001437F6" w:rsidRPr="00894E8F">
              <w:rPr>
                <w:rFonts w:ascii="Times New Roman" w:hAnsi="Times New Roman" w:cs="Times New Roman"/>
                <w:bCs/>
                <w:sz w:val="24"/>
                <w:szCs w:val="24"/>
              </w:rPr>
              <w:t>финансовата помощ се увеличава с 15 на сто за инвестиции изцяло свързани с изпълнявани от кандидата ангажименти по мярка 10 "</w:t>
            </w:r>
            <w:proofErr w:type="spellStart"/>
            <w:r w:rsidR="001437F6" w:rsidRPr="00894E8F">
              <w:rPr>
                <w:rFonts w:ascii="Times New Roman" w:hAnsi="Times New Roman" w:cs="Times New Roman"/>
                <w:bCs/>
                <w:sz w:val="24"/>
                <w:szCs w:val="24"/>
              </w:rPr>
              <w:t>Агроекология</w:t>
            </w:r>
            <w:proofErr w:type="spellEnd"/>
            <w:r w:rsidR="001437F6" w:rsidRPr="00894E8F">
              <w:rPr>
                <w:rFonts w:ascii="Times New Roman" w:hAnsi="Times New Roman" w:cs="Times New Roman"/>
                <w:bCs/>
                <w:sz w:val="24"/>
                <w:szCs w:val="24"/>
              </w:rPr>
              <w:t xml:space="preserve"> и климат" или мярка 11 "Биологично земеделие" от ПРСР 2014 – 2020 г.</w:t>
            </w:r>
          </w:p>
          <w:p w:rsidR="00FD7DFB" w:rsidRPr="00894E8F" w:rsidRDefault="00821D0B" w:rsidP="00DE6053">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w:t>
            </w:r>
            <w:r w:rsidR="00FD7DFB" w:rsidRPr="00894E8F">
              <w:rPr>
                <w:rFonts w:ascii="Times New Roman" w:eastAsiaTheme="minorEastAsia" w:hAnsi="Times New Roman" w:cs="Times New Roman"/>
                <w:sz w:val="24"/>
                <w:szCs w:val="24"/>
              </w:rPr>
              <w:t xml:space="preserve">Максималният размер на финансовата помощ за проект, отговарящ на повече от едно от условията по т. 2 и/или 3, е не повече от 80 </w:t>
            </w:r>
            <w:r w:rsidR="00BE1081" w:rsidRPr="00894E8F">
              <w:rPr>
                <w:rFonts w:ascii="Times New Roman" w:eastAsiaTheme="minorEastAsia" w:hAnsi="Times New Roman" w:cs="Times New Roman"/>
                <w:sz w:val="24"/>
                <w:szCs w:val="24"/>
              </w:rPr>
              <w:t xml:space="preserve">на сто </w:t>
            </w:r>
            <w:r w:rsidR="00FD7DFB" w:rsidRPr="00894E8F">
              <w:rPr>
                <w:rFonts w:ascii="Times New Roman" w:eastAsiaTheme="minorEastAsia" w:hAnsi="Times New Roman" w:cs="Times New Roman"/>
                <w:sz w:val="24"/>
                <w:szCs w:val="24"/>
              </w:rPr>
              <w:t>от общия размер на допустимите за финансово подпомагане разходи.</w:t>
            </w:r>
          </w:p>
          <w:p w:rsidR="00821D0B" w:rsidRPr="00894E8F" w:rsidRDefault="00FD7DFB"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5</w:t>
            </w:r>
            <w:r w:rsidR="00BC70BE"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Максималният </w:t>
            </w:r>
            <w:r w:rsidR="00D154ED" w:rsidRPr="00894E8F">
              <w:rPr>
                <w:rFonts w:ascii="Times New Roman" w:hAnsi="Times New Roman" w:cs="Times New Roman"/>
                <w:sz w:val="24"/>
                <w:szCs w:val="24"/>
              </w:rPr>
              <w:t>интензитет на безвъзмездната финансова помощ</w:t>
            </w:r>
            <w:r w:rsidR="0060103B"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за проект за колективни инвестиции</w:t>
            </w:r>
            <w:r w:rsidR="00C560D7" w:rsidRPr="00894E8F">
              <w:t xml:space="preserve"> </w:t>
            </w:r>
            <w:r w:rsidR="00C560D7" w:rsidRPr="00894E8F">
              <w:rPr>
                <w:rFonts w:ascii="Times New Roman" w:hAnsi="Times New Roman" w:cs="Times New Roman"/>
                <w:sz w:val="24"/>
                <w:szCs w:val="24"/>
              </w:rPr>
              <w:t>и интегрирани проекти</w:t>
            </w:r>
            <w:r w:rsidR="00603A04" w:rsidRPr="00894E8F">
              <w:rPr>
                <w:rFonts w:ascii="Times New Roman" w:hAnsi="Times New Roman" w:cs="Times New Roman"/>
                <w:sz w:val="24"/>
                <w:szCs w:val="24"/>
              </w:rPr>
              <w:t xml:space="preserve">, представен от един кандидат/бенефициент, отговарящ на повече от едно от условията е не повече от 90 </w:t>
            </w:r>
            <w:r w:rsidR="00DF3C64" w:rsidRPr="00894E8F">
              <w:rPr>
                <w:rFonts w:ascii="Times New Roman" w:hAnsi="Times New Roman" w:cs="Times New Roman"/>
                <w:sz w:val="24"/>
                <w:szCs w:val="24"/>
              </w:rPr>
              <w:t>на сто</w:t>
            </w:r>
            <w:r w:rsidR="00603A04" w:rsidRPr="00894E8F">
              <w:rPr>
                <w:rFonts w:ascii="Times New Roman" w:hAnsi="Times New Roman" w:cs="Times New Roman"/>
                <w:sz w:val="24"/>
                <w:szCs w:val="24"/>
              </w:rPr>
              <w:t xml:space="preserve"> от общия размер на допустимите за финансово подпомагане разходи.</w:t>
            </w:r>
          </w:p>
          <w:p w:rsidR="00603A04" w:rsidRPr="00894E8F" w:rsidRDefault="00B51484"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6</w:t>
            </w:r>
            <w:r w:rsidR="00BC70BE"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Когато на кандидата е предоставена </w:t>
            </w:r>
            <w:r w:rsidR="001741EA" w:rsidRPr="00894E8F">
              <w:rPr>
                <w:rFonts w:ascii="Times New Roman" w:hAnsi="Times New Roman" w:cs="Times New Roman"/>
                <w:sz w:val="24"/>
                <w:szCs w:val="24"/>
              </w:rPr>
              <w:t xml:space="preserve">безвъзмездна </w:t>
            </w:r>
            <w:r w:rsidR="00603A04" w:rsidRPr="00894E8F">
              <w:rPr>
                <w:rFonts w:ascii="Times New Roman" w:hAnsi="Times New Roman" w:cs="Times New Roman"/>
                <w:sz w:val="24"/>
                <w:szCs w:val="24"/>
              </w:rPr>
              <w:t xml:space="preserve">финансова помощ в размер над 60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от общия размер на допустимите за финансово подпомагане разходи, той се задължава да поддържа съответствие с условията, при които е получил помощта в по-големия размер, за период от три години от датата на получаване на окончателно плащане.</w:t>
            </w:r>
            <w:r w:rsidR="0029053E" w:rsidRPr="00894E8F">
              <w:rPr>
                <w:rFonts w:ascii="Times New Roman" w:hAnsi="Times New Roman" w:cs="Times New Roman"/>
                <w:sz w:val="24"/>
                <w:szCs w:val="24"/>
              </w:rPr>
              <w:t xml:space="preserve"> </w:t>
            </w:r>
            <w:r w:rsidR="001741EA" w:rsidRPr="00894E8F">
              <w:rPr>
                <w:rFonts w:ascii="Times New Roman" w:hAnsi="Times New Roman" w:cs="Times New Roman"/>
                <w:sz w:val="24"/>
                <w:szCs w:val="24"/>
              </w:rPr>
              <w:t>С изключение на условието по т. 2, буква „а“</w:t>
            </w:r>
            <w:r w:rsidR="002D720F" w:rsidRPr="00894E8F">
              <w:rPr>
                <w:rFonts w:ascii="Times New Roman" w:hAnsi="Times New Roman" w:cs="Times New Roman"/>
                <w:sz w:val="24"/>
                <w:szCs w:val="24"/>
              </w:rPr>
              <w:t>, в случаите на навършването на максимално допустимата възраст</w:t>
            </w:r>
            <w:r w:rsidR="00991BBB" w:rsidRPr="00894E8F">
              <w:rPr>
                <w:rFonts w:ascii="Times New Roman" w:hAnsi="Times New Roman" w:cs="Times New Roman"/>
                <w:sz w:val="24"/>
                <w:szCs w:val="24"/>
              </w:rPr>
              <w:t>.</w:t>
            </w:r>
          </w:p>
          <w:p w:rsidR="00603A04" w:rsidRPr="00894E8F" w:rsidRDefault="00B51484" w:rsidP="00603A04">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7</w:t>
            </w:r>
            <w:r w:rsidR="00BC70BE" w:rsidRPr="00894E8F">
              <w:rPr>
                <w:rFonts w:ascii="Times New Roman" w:hAnsi="Times New Roman" w:cs="Times New Roman"/>
                <w:b/>
                <w:sz w:val="24"/>
                <w:szCs w:val="24"/>
              </w:rPr>
              <w:t>.</w:t>
            </w:r>
            <w:r w:rsidR="00603A04" w:rsidRPr="00894E8F">
              <w:rPr>
                <w:rFonts w:ascii="Times New Roman" w:hAnsi="Times New Roman" w:cs="Times New Roman"/>
                <w:b/>
                <w:sz w:val="24"/>
                <w:szCs w:val="24"/>
              </w:rPr>
              <w:t xml:space="preserve"> </w:t>
            </w:r>
            <w:r w:rsidR="00603A04" w:rsidRPr="00894E8F">
              <w:rPr>
                <w:rFonts w:ascii="Times New Roman" w:hAnsi="Times New Roman" w:cs="Times New Roman"/>
                <w:sz w:val="24"/>
                <w:szCs w:val="24"/>
              </w:rPr>
              <w:t xml:space="preserve">Разликата между пълния размер на </w:t>
            </w:r>
            <w:r w:rsidR="00E310A6" w:rsidRPr="00894E8F">
              <w:rPr>
                <w:rFonts w:ascii="Times New Roman" w:hAnsi="Times New Roman" w:cs="Times New Roman"/>
                <w:sz w:val="24"/>
                <w:szCs w:val="24"/>
              </w:rPr>
              <w:t>допустимите за финансово подпомагане</w:t>
            </w:r>
            <w:r w:rsidR="00603A04" w:rsidRPr="00894E8F">
              <w:rPr>
                <w:rFonts w:ascii="Times New Roman" w:hAnsi="Times New Roman" w:cs="Times New Roman"/>
                <w:sz w:val="24"/>
                <w:szCs w:val="24"/>
              </w:rPr>
              <w:t xml:space="preserve"> разходи </w:t>
            </w:r>
            <w:r w:rsidR="00603A04" w:rsidRPr="00894E8F">
              <w:rPr>
                <w:rFonts w:ascii="Times New Roman" w:hAnsi="Times New Roman" w:cs="Times New Roman"/>
                <w:sz w:val="24"/>
                <w:szCs w:val="24"/>
              </w:rPr>
              <w:lastRenderedPageBreak/>
              <w:t xml:space="preserve">и размера на </w:t>
            </w:r>
            <w:r w:rsidR="001741EA" w:rsidRPr="00894E8F">
              <w:rPr>
                <w:rFonts w:ascii="Times New Roman" w:hAnsi="Times New Roman" w:cs="Times New Roman"/>
                <w:sz w:val="24"/>
                <w:szCs w:val="24"/>
              </w:rPr>
              <w:t xml:space="preserve">безвъзмездната </w:t>
            </w:r>
            <w:r w:rsidR="00603A04" w:rsidRPr="00894E8F">
              <w:rPr>
                <w:rFonts w:ascii="Times New Roman" w:hAnsi="Times New Roman" w:cs="Times New Roman"/>
                <w:sz w:val="24"/>
                <w:szCs w:val="24"/>
              </w:rPr>
              <w:t>финансова помощ се осигурява от кандидата, като участието на кандидата може да бъде само в парична форма.</w:t>
            </w:r>
          </w:p>
          <w:p w:rsidR="00F74842" w:rsidRPr="00894E8F" w:rsidRDefault="00F74842" w:rsidP="008B6DA0">
            <w:pPr>
              <w:widowControl w:val="0"/>
              <w:autoSpaceDE w:val="0"/>
              <w:autoSpaceDN w:val="0"/>
              <w:adjustRightInd w:val="0"/>
              <w:jc w:val="both"/>
              <w:rPr>
                <w:rFonts w:ascii="Times New Roman" w:hAnsi="Times New Roman" w:cs="Times New Roman"/>
                <w:sz w:val="24"/>
                <w:szCs w:val="24"/>
              </w:rPr>
            </w:pPr>
          </w:p>
        </w:tc>
      </w:tr>
    </w:tbl>
    <w:p w:rsidR="00F74842" w:rsidRPr="00894E8F" w:rsidRDefault="00F74842" w:rsidP="00603A04">
      <w:pPr>
        <w:pStyle w:val="Heading1"/>
        <w:jc w:val="both"/>
        <w:rPr>
          <w:rFonts w:cs="Times New Roman"/>
          <w:color w:val="548DD4" w:themeColor="text2" w:themeTint="99"/>
          <w:szCs w:val="24"/>
        </w:rPr>
      </w:pPr>
      <w:bookmarkStart w:id="10" w:name="_Toc511294742"/>
      <w:r w:rsidRPr="00894E8F">
        <w:rPr>
          <w:rFonts w:cs="Times New Roman"/>
          <w:color w:val="548DD4" w:themeColor="text2" w:themeTint="99"/>
          <w:szCs w:val="24"/>
        </w:rPr>
        <w:lastRenderedPageBreak/>
        <w:t>11. Допустими кандидати:</w:t>
      </w:r>
      <w:bookmarkEnd w:id="10"/>
    </w:p>
    <w:p w:rsidR="00603A04" w:rsidRPr="00894E8F" w:rsidRDefault="00603A04" w:rsidP="00FC6EBF">
      <w:pPr>
        <w:pStyle w:val="Heading2"/>
        <w:spacing w:before="0"/>
        <w:jc w:val="both"/>
        <w:rPr>
          <w:rFonts w:ascii="Times New Roman" w:hAnsi="Times New Roman" w:cs="Times New Roman"/>
          <w:sz w:val="24"/>
          <w:szCs w:val="24"/>
        </w:rPr>
      </w:pPr>
      <w:bookmarkStart w:id="11" w:name="_Toc511294743"/>
      <w:r w:rsidRPr="00894E8F">
        <w:rPr>
          <w:rFonts w:ascii="Times New Roman" w:hAnsi="Times New Roman" w:cs="Times New Roman"/>
          <w:sz w:val="24"/>
          <w:szCs w:val="24"/>
        </w:rPr>
        <w:t xml:space="preserve">11.1. </w:t>
      </w:r>
      <w:r w:rsidR="00E310A6" w:rsidRPr="00894E8F">
        <w:rPr>
          <w:rFonts w:ascii="Times New Roman" w:hAnsi="Times New Roman" w:cs="Times New Roman"/>
          <w:sz w:val="24"/>
          <w:szCs w:val="24"/>
        </w:rPr>
        <w:t>Критерии за допустимост на кандидатите</w:t>
      </w:r>
      <w:r w:rsidRPr="00894E8F">
        <w:rPr>
          <w:rFonts w:ascii="Times New Roman" w:hAnsi="Times New Roman" w:cs="Times New Roman"/>
          <w:sz w:val="24"/>
          <w:szCs w:val="24"/>
        </w:rPr>
        <w:t>:</w:t>
      </w:r>
      <w:bookmarkEnd w:id="11"/>
    </w:p>
    <w:tbl>
      <w:tblPr>
        <w:tblStyle w:val="TableGrid"/>
        <w:tblW w:w="0" w:type="auto"/>
        <w:tblLook w:val="04A0" w:firstRow="1" w:lastRow="0" w:firstColumn="1" w:lastColumn="0" w:noHBand="0" w:noVBand="1"/>
      </w:tblPr>
      <w:tblGrid>
        <w:gridCol w:w="9212"/>
      </w:tblGrid>
      <w:tr w:rsidR="00F74842" w:rsidRPr="00894E8F" w:rsidTr="00260A5B">
        <w:tc>
          <w:tcPr>
            <w:tcW w:w="9212" w:type="dxa"/>
          </w:tcPr>
          <w:p w:rsidR="00603A04" w:rsidRPr="00894E8F" w:rsidRDefault="00E310A6" w:rsidP="00603A04">
            <w:pPr>
              <w:jc w:val="both"/>
              <w:rPr>
                <w:rFonts w:ascii="Times New Roman" w:hAnsi="Times New Roman" w:cs="Times New Roman"/>
                <w:sz w:val="24"/>
                <w:szCs w:val="24"/>
              </w:rPr>
            </w:pPr>
            <w:r w:rsidRPr="00894E8F">
              <w:rPr>
                <w:rFonts w:ascii="Times New Roman" w:hAnsi="Times New Roman" w:cs="Times New Roman"/>
                <w:b/>
                <w:sz w:val="24"/>
                <w:szCs w:val="24"/>
              </w:rPr>
              <w:t>1.</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За безвъзмездна финансова помощ могат да кандидатстват</w:t>
            </w:r>
            <w:r w:rsidRPr="00894E8F" w:rsidDel="00E310A6">
              <w:rPr>
                <w:rFonts w:ascii="Times New Roman" w:hAnsi="Times New Roman" w:cs="Times New Roman"/>
                <w:sz w:val="24"/>
                <w:szCs w:val="24"/>
              </w:rPr>
              <w:t xml:space="preserve"> </w:t>
            </w:r>
            <w:r w:rsidR="00603A04" w:rsidRPr="00894E8F">
              <w:rPr>
                <w:rFonts w:ascii="Times New Roman" w:hAnsi="Times New Roman" w:cs="Times New Roman"/>
                <w:sz w:val="24"/>
                <w:szCs w:val="24"/>
              </w:rPr>
              <w:t>земеделски стопани:</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а)</w:t>
            </w:r>
            <w:r w:rsidR="00603A04" w:rsidRPr="00894E8F">
              <w:rPr>
                <w:rFonts w:ascii="Times New Roman" w:hAnsi="Times New Roman" w:cs="Times New Roman"/>
                <w:sz w:val="24"/>
                <w:szCs w:val="24"/>
              </w:rPr>
              <w:t xml:space="preserve"> физически лица;</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б)</w:t>
            </w:r>
            <w:r w:rsidR="00603A04" w:rsidRPr="00894E8F">
              <w:rPr>
                <w:rFonts w:ascii="Times New Roman" w:hAnsi="Times New Roman" w:cs="Times New Roman"/>
                <w:sz w:val="24"/>
                <w:szCs w:val="24"/>
              </w:rPr>
              <w:t xml:space="preserve"> еднолични търговци (ЕТ) или юридически лица, регистрирани по Търговския закон;</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в)</w:t>
            </w:r>
            <w:r w:rsidR="00603A04" w:rsidRPr="00894E8F">
              <w:rPr>
                <w:rFonts w:ascii="Times New Roman" w:hAnsi="Times New Roman" w:cs="Times New Roman"/>
                <w:sz w:val="24"/>
                <w:szCs w:val="24"/>
              </w:rPr>
              <w:t xml:space="preserve"> кооперации, регистрирани по Закона за кооперациите.</w:t>
            </w:r>
          </w:p>
          <w:p w:rsidR="00FC6EBF" w:rsidRPr="00894E8F" w:rsidRDefault="00E310A6" w:rsidP="00FC6EBF">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За безвъзмездна финансова помощ</w:t>
            </w:r>
            <w:r w:rsidR="00603A04" w:rsidRPr="00894E8F">
              <w:rPr>
                <w:rFonts w:ascii="Times New Roman" w:hAnsi="Times New Roman" w:cs="Times New Roman"/>
                <w:sz w:val="24"/>
                <w:szCs w:val="24"/>
              </w:rPr>
              <w:t xml:space="preserve"> за колективни инвестиции могат да кандидатстват признати групи производители и признати организации на производители</w:t>
            </w:r>
            <w:r w:rsidR="000A3B6E" w:rsidRPr="00894E8F">
              <w:rPr>
                <w:rFonts w:ascii="Times New Roman" w:hAnsi="Times New Roman" w:cs="Times New Roman"/>
                <w:sz w:val="24"/>
                <w:szCs w:val="24"/>
              </w:rPr>
              <w:t>, само за сектора</w:t>
            </w:r>
            <w:r w:rsidR="004B728C" w:rsidRPr="00894E8F">
              <w:rPr>
                <w:rFonts w:ascii="Times New Roman" w:hAnsi="Times New Roman" w:cs="Times New Roman"/>
                <w:sz w:val="24"/>
                <w:szCs w:val="24"/>
              </w:rPr>
              <w:t>,</w:t>
            </w:r>
            <w:r w:rsidR="000A3B6E" w:rsidRPr="00894E8F">
              <w:rPr>
                <w:rFonts w:ascii="Times New Roman" w:hAnsi="Times New Roman" w:cs="Times New Roman"/>
                <w:sz w:val="24"/>
                <w:szCs w:val="24"/>
              </w:rPr>
              <w:t xml:space="preserve"> за който са признати</w:t>
            </w:r>
            <w:r w:rsidR="00F427C0" w:rsidRPr="00894E8F">
              <w:rPr>
                <w:rFonts w:ascii="Times New Roman" w:hAnsi="Times New Roman" w:cs="Times New Roman"/>
                <w:sz w:val="24"/>
                <w:szCs w:val="24"/>
              </w:rPr>
              <w:t xml:space="preserve"> и</w:t>
            </w:r>
            <w:r w:rsidR="00603A04" w:rsidRPr="00894E8F">
              <w:rPr>
                <w:rFonts w:ascii="Times New Roman" w:hAnsi="Times New Roman" w:cs="Times New Roman"/>
                <w:sz w:val="24"/>
                <w:szCs w:val="24"/>
              </w:rPr>
              <w:t xml:space="preserve"> </w:t>
            </w:r>
            <w:r w:rsidR="003C6911" w:rsidRPr="00894E8F">
              <w:rPr>
                <w:rFonts w:ascii="Times New Roman" w:hAnsi="Times New Roman"/>
                <w:sz w:val="24"/>
                <w:szCs w:val="24"/>
              </w:rPr>
              <w:t>за продуктите, за които са признати</w:t>
            </w:r>
            <w:r w:rsidR="00603A04" w:rsidRPr="00894E8F">
              <w:rPr>
                <w:rFonts w:ascii="Times New Roman" w:hAnsi="Times New Roman" w:cs="Times New Roman"/>
                <w:sz w:val="24"/>
                <w:szCs w:val="24"/>
              </w:rPr>
              <w:t>.</w:t>
            </w:r>
            <w:r w:rsidRPr="00894E8F">
              <w:rPr>
                <w:rFonts w:ascii="Times New Roman" w:hAnsi="Times New Roman" w:cs="Times New Roman"/>
                <w:sz w:val="24"/>
                <w:szCs w:val="24"/>
              </w:rPr>
              <w:t xml:space="preserve"> </w:t>
            </w:r>
          </w:p>
          <w:p w:rsidR="00603A04" w:rsidRPr="00894E8F" w:rsidRDefault="00E310A6" w:rsidP="00FC6EBF">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3</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Към датата на подаване на проектното предложение кандидатите </w:t>
            </w:r>
            <w:r w:rsidR="002D720F" w:rsidRPr="00894E8F">
              <w:rPr>
                <w:rFonts w:ascii="Times New Roman" w:hAnsi="Times New Roman" w:cs="Times New Roman"/>
                <w:sz w:val="24"/>
                <w:szCs w:val="24"/>
              </w:rPr>
              <w:t xml:space="preserve">по т.1 </w:t>
            </w:r>
            <w:r w:rsidR="00603A04" w:rsidRPr="00894E8F">
              <w:rPr>
                <w:rFonts w:ascii="Times New Roman" w:hAnsi="Times New Roman" w:cs="Times New Roman"/>
                <w:sz w:val="24"/>
                <w:szCs w:val="24"/>
              </w:rPr>
              <w:t>трябва да:</w:t>
            </w:r>
          </w:p>
          <w:p w:rsidR="00603A04" w:rsidRPr="00894E8F" w:rsidRDefault="00E310A6" w:rsidP="00FC6EBF">
            <w:pPr>
              <w:ind w:firstLine="426"/>
              <w:jc w:val="both"/>
              <w:rPr>
                <w:rFonts w:ascii="Times New Roman" w:hAnsi="Times New Roman" w:cs="Times New Roman"/>
                <w:sz w:val="24"/>
                <w:szCs w:val="24"/>
              </w:rPr>
            </w:pPr>
            <w:r w:rsidRPr="00894E8F">
              <w:rPr>
                <w:rFonts w:ascii="Times New Roman" w:hAnsi="Times New Roman" w:cs="Times New Roman"/>
                <w:sz w:val="24"/>
                <w:szCs w:val="24"/>
              </w:rPr>
              <w:t>а)</w:t>
            </w:r>
            <w:r w:rsidR="00603A04" w:rsidRPr="00894E8F">
              <w:rPr>
                <w:rFonts w:ascii="Times New Roman" w:hAnsi="Times New Roman" w:cs="Times New Roman"/>
                <w:sz w:val="24"/>
                <w:szCs w:val="24"/>
              </w:rPr>
              <w:t xml:space="preserve"> са регистрирани като земеделски стопани по реда на Наредба № 3 от 1999 г. за създаване и поддържане на регистър на земеделските стопани (ДВ, бр. 10 от 1999 г.), наричана по-нататък "Наредба № 3 от 1999 г.";</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б)</w:t>
            </w:r>
            <w:r w:rsidR="00603A04" w:rsidRPr="00894E8F">
              <w:rPr>
                <w:rFonts w:ascii="Times New Roman" w:hAnsi="Times New Roman" w:cs="Times New Roman"/>
                <w:sz w:val="24"/>
                <w:szCs w:val="24"/>
              </w:rPr>
              <w:t xml:space="preserve"> са получили от земеделска дейност най-малко 33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от общите си приходи/доходи за предходната календарна година;</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в)</w:t>
            </w:r>
            <w:r w:rsidR="00603A04" w:rsidRPr="00894E8F">
              <w:rPr>
                <w:rFonts w:ascii="Times New Roman" w:hAnsi="Times New Roman" w:cs="Times New Roman"/>
                <w:sz w:val="24"/>
                <w:szCs w:val="24"/>
              </w:rPr>
              <w:t xml:space="preserve"> имат икономически размер на стопанството, измерен в стандартен производствен обем (СПО) в границите между левовата равностойност на 6000 евро и 7999 евро включително и над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от СПО на стопанството е от секторите "Животновъдство", "Плодове и зеленчуци" и/или "Етеричномаслени и лекарствени култури", съгласно продуктите, посочени в </w:t>
            </w:r>
            <w:r w:rsidR="00725F3A" w:rsidRPr="00894E8F">
              <w:rPr>
                <w:rFonts w:ascii="Times New Roman" w:hAnsi="Times New Roman" w:cs="Times New Roman"/>
                <w:sz w:val="24"/>
                <w:szCs w:val="24"/>
              </w:rPr>
              <w:t>П</w:t>
            </w:r>
            <w:r w:rsidR="00603A04" w:rsidRPr="00894E8F">
              <w:rPr>
                <w:rFonts w:ascii="Times New Roman" w:hAnsi="Times New Roman" w:cs="Times New Roman"/>
                <w:sz w:val="24"/>
                <w:szCs w:val="24"/>
              </w:rPr>
              <w:t xml:space="preserve">риложение № </w:t>
            </w:r>
            <w:r w:rsidR="00725F3A" w:rsidRPr="00894E8F">
              <w:rPr>
                <w:rFonts w:ascii="Times New Roman" w:hAnsi="Times New Roman" w:cs="Times New Roman"/>
                <w:sz w:val="24"/>
                <w:szCs w:val="24"/>
              </w:rPr>
              <w:t>3</w:t>
            </w:r>
            <w:r w:rsidR="00603A04" w:rsidRPr="00894E8F">
              <w:rPr>
                <w:rFonts w:ascii="Times New Roman" w:hAnsi="Times New Roman" w:cs="Times New Roman"/>
                <w:sz w:val="24"/>
                <w:szCs w:val="24"/>
              </w:rPr>
              <w:t>;</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г)</w:t>
            </w:r>
            <w:r w:rsidR="00603A04" w:rsidRPr="00894E8F">
              <w:rPr>
                <w:rFonts w:ascii="Times New Roman" w:hAnsi="Times New Roman" w:cs="Times New Roman"/>
                <w:sz w:val="24"/>
                <w:szCs w:val="24"/>
              </w:rPr>
              <w:t xml:space="preserve"> са собственици и/или ползватели на цялата налична в земеделското стопанство земя, включително сгради, помещения и оранжерии, използвани за производствена дейност на селскостопански култури;</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д)</w:t>
            </w:r>
            <w:r w:rsidR="00603A04" w:rsidRPr="00894E8F">
              <w:rPr>
                <w:rFonts w:ascii="Times New Roman" w:hAnsi="Times New Roman" w:cs="Times New Roman"/>
                <w:sz w:val="24"/>
                <w:szCs w:val="24"/>
              </w:rPr>
              <w:t xml:space="preserve"> са собственици и/или ползватели на животновъдните обекти, сгради и помещения, използвани за животновъдната дейност, в случай че развиват такава;</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е)</w:t>
            </w:r>
            <w:r w:rsidR="00603A04" w:rsidRPr="00894E8F">
              <w:rPr>
                <w:rFonts w:ascii="Times New Roman" w:hAnsi="Times New Roman" w:cs="Times New Roman"/>
                <w:sz w:val="24"/>
                <w:szCs w:val="24"/>
              </w:rPr>
              <w:t xml:space="preserve"> са микропредприятия или малки предприятия по смисъла на чл. 3, ал. 2 и 3 от Закона за малките и средните предприятия</w:t>
            </w:r>
            <w:r w:rsidR="004B728C" w:rsidRPr="00894E8F">
              <w:rPr>
                <w:rFonts w:ascii="Times New Roman" w:hAnsi="Times New Roman" w:cs="Times New Roman"/>
                <w:sz w:val="24"/>
                <w:szCs w:val="24"/>
              </w:rPr>
              <w:t>.</w:t>
            </w:r>
          </w:p>
          <w:p w:rsidR="00603A04" w:rsidRPr="00894E8F" w:rsidRDefault="00E310A6" w:rsidP="00603A04">
            <w:pPr>
              <w:jc w:val="both"/>
              <w:rPr>
                <w:rFonts w:ascii="Times New Roman" w:hAnsi="Times New Roman" w:cs="Times New Roman"/>
                <w:sz w:val="24"/>
                <w:szCs w:val="24"/>
              </w:rPr>
            </w:pPr>
            <w:r w:rsidRPr="00894E8F">
              <w:rPr>
                <w:rFonts w:ascii="Times New Roman" w:hAnsi="Times New Roman" w:cs="Times New Roman"/>
                <w:b/>
                <w:sz w:val="24"/>
                <w:szCs w:val="24"/>
              </w:rPr>
              <w:t>4</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w:t>
            </w:r>
            <w:r w:rsidR="00A10E6E" w:rsidRPr="00894E8F">
              <w:rPr>
                <w:rFonts w:ascii="Times New Roman" w:hAnsi="Times New Roman" w:cs="Times New Roman"/>
                <w:sz w:val="24"/>
                <w:szCs w:val="24"/>
              </w:rPr>
              <w:t>За едноличните търговци, които не са регистрирани като земеделски стопани по реда на Наредба № 3 от 1999 г.</w:t>
            </w:r>
            <w:r w:rsidR="00603A04" w:rsidRPr="00894E8F">
              <w:rPr>
                <w:rFonts w:ascii="Times New Roman" w:hAnsi="Times New Roman" w:cs="Times New Roman"/>
                <w:sz w:val="24"/>
                <w:szCs w:val="24"/>
              </w:rPr>
              <w:t>, се признават приходи/доходи за предходната календарна година</w:t>
            </w:r>
            <w:r w:rsidR="008434D6"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 xml:space="preserve">от земеделска дейност в размер най-малко 33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 и </w:t>
            </w:r>
            <w:r w:rsidR="00F427C0" w:rsidRPr="00894E8F">
              <w:rPr>
                <w:rFonts w:ascii="Times New Roman" w:hAnsi="Times New Roman" w:cs="Times New Roman"/>
                <w:sz w:val="24"/>
                <w:szCs w:val="24"/>
              </w:rPr>
              <w:t xml:space="preserve">наличието на </w:t>
            </w:r>
            <w:r w:rsidR="00603A04" w:rsidRPr="00894E8F">
              <w:rPr>
                <w:rFonts w:ascii="Times New Roman" w:hAnsi="Times New Roman" w:cs="Times New Roman"/>
                <w:sz w:val="24"/>
                <w:szCs w:val="24"/>
              </w:rPr>
              <w:t>икономически размер на стопанството, измерен в стандартен производствен обем (СПО) в границите между левовата равностойност на 6000 евро и 7999 евро включително и</w:t>
            </w:r>
            <w:r w:rsidR="00F427C0" w:rsidRPr="00894E8F">
              <w:rPr>
                <w:rFonts w:ascii="Times New Roman" w:hAnsi="Times New Roman" w:cs="Times New Roman"/>
                <w:sz w:val="24"/>
                <w:szCs w:val="24"/>
              </w:rPr>
              <w:t xml:space="preserve"> обстоятелството, че</w:t>
            </w:r>
            <w:r w:rsidR="00603A04" w:rsidRPr="00894E8F">
              <w:rPr>
                <w:rFonts w:ascii="Times New Roman" w:hAnsi="Times New Roman" w:cs="Times New Roman"/>
                <w:sz w:val="24"/>
                <w:szCs w:val="24"/>
              </w:rPr>
              <w:t xml:space="preserve"> над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от СПО на стопанството е от секторите "Животновъдство", "Плодове и зеленчуци" и/или "Етеричномаслени и лекарствени култури", </w:t>
            </w:r>
            <w:r w:rsidR="00F427C0" w:rsidRPr="00894E8F">
              <w:rPr>
                <w:rFonts w:ascii="Times New Roman" w:hAnsi="Times New Roman" w:cs="Times New Roman"/>
                <w:sz w:val="24"/>
                <w:szCs w:val="24"/>
              </w:rPr>
              <w:t xml:space="preserve">на </w:t>
            </w:r>
            <w:r w:rsidR="00603A04" w:rsidRPr="00894E8F">
              <w:rPr>
                <w:rFonts w:ascii="Times New Roman" w:hAnsi="Times New Roman" w:cs="Times New Roman"/>
                <w:sz w:val="24"/>
                <w:szCs w:val="24"/>
              </w:rPr>
              <w:t>физически лица.</w:t>
            </w:r>
          </w:p>
          <w:p w:rsidR="00603A04" w:rsidRPr="00894E8F" w:rsidRDefault="00E310A6" w:rsidP="00603A04">
            <w:pPr>
              <w:jc w:val="both"/>
              <w:rPr>
                <w:rFonts w:ascii="Times New Roman" w:hAnsi="Times New Roman" w:cs="Times New Roman"/>
                <w:sz w:val="24"/>
                <w:szCs w:val="24"/>
              </w:rPr>
            </w:pPr>
            <w:r w:rsidRPr="00894E8F">
              <w:rPr>
                <w:rFonts w:ascii="Times New Roman" w:hAnsi="Times New Roman" w:cs="Times New Roman"/>
                <w:b/>
                <w:sz w:val="24"/>
                <w:szCs w:val="24"/>
              </w:rPr>
              <w:t>5</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Договорите за наем и/или аренда на земята, върху която са разположени културите или пчелините, както и договорите за наем на животновъдния обект, включени при определяне на изискуемия минимален икономически размер на стопанството от левовата равностойност на 6000 евро СПО, трябва да са:</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а)</w:t>
            </w:r>
            <w:r w:rsidR="00603A04" w:rsidRPr="00894E8F">
              <w:rPr>
                <w:rFonts w:ascii="Times New Roman" w:hAnsi="Times New Roman" w:cs="Times New Roman"/>
                <w:sz w:val="24"/>
                <w:szCs w:val="24"/>
              </w:rPr>
              <w:t xml:space="preserve"> влезли в сила към датата на подаване на проектното предложение;</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lastRenderedPageBreak/>
              <w:t>б)</w:t>
            </w:r>
            <w:r w:rsidR="00603A04" w:rsidRPr="00894E8F">
              <w:rPr>
                <w:rFonts w:ascii="Times New Roman" w:hAnsi="Times New Roman" w:cs="Times New Roman"/>
                <w:sz w:val="24"/>
                <w:szCs w:val="24"/>
              </w:rPr>
              <w:t xml:space="preserve"> с минимален срок на действие пет години от датата на подаване на проектното предложение.</w:t>
            </w:r>
          </w:p>
          <w:p w:rsidR="00603A04" w:rsidRPr="00894E8F" w:rsidRDefault="00E310A6" w:rsidP="00603A04">
            <w:pPr>
              <w:jc w:val="both"/>
              <w:rPr>
                <w:rFonts w:ascii="Times New Roman" w:hAnsi="Times New Roman" w:cs="Times New Roman"/>
                <w:sz w:val="24"/>
                <w:szCs w:val="24"/>
              </w:rPr>
            </w:pPr>
            <w:r w:rsidRPr="00894E8F">
              <w:rPr>
                <w:rFonts w:ascii="Times New Roman" w:hAnsi="Times New Roman" w:cs="Times New Roman"/>
                <w:b/>
                <w:sz w:val="24"/>
                <w:szCs w:val="24"/>
              </w:rPr>
              <w:t>6</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Цялата налична в земеделското стопанство земя трябва да се стопанисва от кандидата:</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 xml:space="preserve">а) </w:t>
            </w:r>
            <w:r w:rsidR="00603A04" w:rsidRPr="00894E8F">
              <w:rPr>
                <w:rFonts w:ascii="Times New Roman" w:hAnsi="Times New Roman" w:cs="Times New Roman"/>
                <w:sz w:val="24"/>
                <w:szCs w:val="24"/>
              </w:rPr>
              <w:t xml:space="preserve"> с правно основание</w:t>
            </w:r>
            <w:r w:rsidR="00AE2DB7" w:rsidRPr="00894E8F">
              <w:rPr>
                <w:rFonts w:ascii="Times New Roman" w:hAnsi="Times New Roman" w:cs="Times New Roman"/>
                <w:sz w:val="24"/>
                <w:szCs w:val="24"/>
              </w:rPr>
              <w:t xml:space="preserve">, регистрирано в съответната общинска служба по земеделие, </w:t>
            </w:r>
            <w:r w:rsidR="00603A04" w:rsidRPr="00894E8F">
              <w:rPr>
                <w:rFonts w:ascii="Times New Roman" w:hAnsi="Times New Roman" w:cs="Times New Roman"/>
                <w:sz w:val="24"/>
                <w:szCs w:val="24"/>
              </w:rPr>
              <w:t>през целия период считано от датата на подаване на проектното предложение до изтичане на пет години от датата на подписване на административния договор;</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 xml:space="preserve">б) </w:t>
            </w:r>
            <w:r w:rsidR="00603A04" w:rsidRPr="00894E8F">
              <w:rPr>
                <w:rFonts w:ascii="Times New Roman" w:hAnsi="Times New Roman" w:cs="Times New Roman"/>
                <w:sz w:val="24"/>
                <w:szCs w:val="24"/>
              </w:rPr>
              <w:t xml:space="preserve"> в съответствие с чл. 33б от Закона за подпомагане на земеделските производители;</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 xml:space="preserve">в) </w:t>
            </w:r>
            <w:proofErr w:type="spellStart"/>
            <w:r w:rsidR="00603A04" w:rsidRPr="00894E8F">
              <w:rPr>
                <w:rFonts w:ascii="Times New Roman" w:hAnsi="Times New Roman" w:cs="Times New Roman"/>
                <w:sz w:val="24"/>
                <w:szCs w:val="24"/>
              </w:rPr>
              <w:t>в</w:t>
            </w:r>
            <w:proofErr w:type="spellEnd"/>
            <w:r w:rsidR="00603A04" w:rsidRPr="00894E8F">
              <w:rPr>
                <w:rFonts w:ascii="Times New Roman" w:hAnsi="Times New Roman" w:cs="Times New Roman"/>
                <w:sz w:val="24"/>
                <w:szCs w:val="24"/>
              </w:rPr>
              <w:t xml:space="preserve"> съответствие с режимите на защитените територии съгласно Закона за защитените територии и/или режимите на защитените зони съгласно Закона за биологичното разнообразие за площите/дейностите от стопанството, които попадат в тях.</w:t>
            </w:r>
          </w:p>
          <w:p w:rsidR="00603A04" w:rsidRPr="00894E8F" w:rsidRDefault="00E310A6" w:rsidP="00603A04">
            <w:pPr>
              <w:jc w:val="both"/>
              <w:rPr>
                <w:rFonts w:ascii="Times New Roman" w:hAnsi="Times New Roman" w:cs="Times New Roman"/>
                <w:sz w:val="24"/>
                <w:szCs w:val="24"/>
              </w:rPr>
            </w:pPr>
            <w:r w:rsidRPr="00894E8F">
              <w:rPr>
                <w:rFonts w:ascii="Times New Roman" w:hAnsi="Times New Roman" w:cs="Times New Roman"/>
                <w:b/>
                <w:sz w:val="24"/>
                <w:szCs w:val="24"/>
              </w:rPr>
              <w:t>7</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Икономическият размер на стопанството, измерен в СПО, се изчислява по таблица съгласно </w:t>
            </w:r>
            <w:r w:rsidR="006060EF" w:rsidRPr="00894E8F">
              <w:rPr>
                <w:rFonts w:ascii="Times New Roman" w:hAnsi="Times New Roman" w:cs="Times New Roman"/>
                <w:sz w:val="24"/>
                <w:szCs w:val="24"/>
              </w:rPr>
              <w:t>П</w:t>
            </w:r>
            <w:r w:rsidR="00603A04" w:rsidRPr="00894E8F">
              <w:rPr>
                <w:rFonts w:ascii="Times New Roman" w:hAnsi="Times New Roman" w:cs="Times New Roman"/>
                <w:sz w:val="24"/>
                <w:szCs w:val="24"/>
              </w:rPr>
              <w:t xml:space="preserve">риложение № </w:t>
            </w:r>
            <w:r w:rsidR="006060EF" w:rsidRPr="00894E8F">
              <w:rPr>
                <w:rFonts w:ascii="Times New Roman" w:hAnsi="Times New Roman" w:cs="Times New Roman"/>
                <w:sz w:val="24"/>
                <w:szCs w:val="24"/>
              </w:rPr>
              <w:t>4</w:t>
            </w:r>
            <w:r w:rsidR="00603A04" w:rsidRPr="00894E8F">
              <w:rPr>
                <w:rFonts w:ascii="Times New Roman" w:hAnsi="Times New Roman" w:cs="Times New Roman"/>
                <w:sz w:val="24"/>
                <w:szCs w:val="24"/>
              </w:rPr>
              <w:t>.</w:t>
            </w:r>
          </w:p>
          <w:p w:rsidR="00603A04" w:rsidRPr="00894E8F" w:rsidRDefault="00E310A6" w:rsidP="00603A04">
            <w:pPr>
              <w:jc w:val="both"/>
              <w:rPr>
                <w:rFonts w:ascii="Times New Roman" w:hAnsi="Times New Roman" w:cs="Times New Roman"/>
                <w:sz w:val="24"/>
                <w:szCs w:val="24"/>
              </w:rPr>
            </w:pPr>
            <w:r w:rsidRPr="00894E8F">
              <w:rPr>
                <w:rFonts w:ascii="Times New Roman" w:hAnsi="Times New Roman" w:cs="Times New Roman"/>
                <w:b/>
                <w:sz w:val="24"/>
                <w:szCs w:val="24"/>
              </w:rPr>
              <w:t>8</w:t>
            </w:r>
            <w:r w:rsidR="00603A04" w:rsidRPr="00894E8F">
              <w:rPr>
                <w:rFonts w:ascii="Times New Roman" w:hAnsi="Times New Roman" w:cs="Times New Roman"/>
                <w:b/>
                <w:sz w:val="24"/>
                <w:szCs w:val="24"/>
              </w:rPr>
              <w:t xml:space="preserve">. </w:t>
            </w:r>
            <w:r w:rsidR="00603A04" w:rsidRPr="00894E8F">
              <w:rPr>
                <w:rFonts w:ascii="Times New Roman" w:hAnsi="Times New Roman" w:cs="Times New Roman"/>
                <w:sz w:val="24"/>
                <w:szCs w:val="24"/>
              </w:rPr>
              <w:t xml:space="preserve">Началният стандартен производствен обем на земеделското стопанство се доказва с декларация по образец съгласно </w:t>
            </w:r>
            <w:r w:rsidR="006060EF" w:rsidRPr="00894E8F">
              <w:rPr>
                <w:rFonts w:ascii="Times New Roman" w:hAnsi="Times New Roman" w:cs="Times New Roman"/>
                <w:sz w:val="24"/>
                <w:szCs w:val="24"/>
              </w:rPr>
              <w:t xml:space="preserve">Приложение </w:t>
            </w:r>
            <w:r w:rsidR="00603A04" w:rsidRPr="00894E8F">
              <w:rPr>
                <w:rFonts w:ascii="Times New Roman" w:hAnsi="Times New Roman" w:cs="Times New Roman"/>
                <w:sz w:val="24"/>
                <w:szCs w:val="24"/>
              </w:rPr>
              <w:t>№</w:t>
            </w:r>
            <w:r w:rsidR="006060EF" w:rsidRPr="00894E8F">
              <w:rPr>
                <w:rFonts w:ascii="Times New Roman" w:hAnsi="Times New Roman" w:cs="Times New Roman"/>
                <w:sz w:val="24"/>
                <w:szCs w:val="24"/>
              </w:rPr>
              <w:t xml:space="preserve"> 5 </w:t>
            </w:r>
            <w:r w:rsidR="00603A04" w:rsidRPr="00894E8F">
              <w:rPr>
                <w:rFonts w:ascii="Times New Roman" w:hAnsi="Times New Roman" w:cs="Times New Roman"/>
                <w:sz w:val="24"/>
                <w:szCs w:val="24"/>
              </w:rPr>
              <w:t>за изчисление на началния стандартен производствен обем на стопанството през текущата стопанска година към момента на кандидатстване и:</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а)</w:t>
            </w:r>
            <w:r w:rsidR="00603A04" w:rsidRPr="00894E8F">
              <w:rPr>
                <w:rFonts w:ascii="Times New Roman" w:hAnsi="Times New Roman" w:cs="Times New Roman"/>
                <w:sz w:val="24"/>
                <w:szCs w:val="24"/>
              </w:rPr>
              <w:t xml:space="preserve"> регистрация на обработваната от кандидата земя и отглежданите животни в Интегрираната система за администриране и контрол (ИСАК) или</w:t>
            </w:r>
          </w:p>
          <w:p w:rsidR="00603A04" w:rsidRPr="00894E8F" w:rsidRDefault="00E310A6" w:rsidP="00603A04">
            <w:pPr>
              <w:ind w:firstLine="426"/>
              <w:jc w:val="both"/>
              <w:rPr>
                <w:rFonts w:ascii="Times New Roman" w:hAnsi="Times New Roman" w:cs="Times New Roman"/>
                <w:sz w:val="24"/>
                <w:szCs w:val="24"/>
              </w:rPr>
            </w:pPr>
            <w:r w:rsidRPr="00894E8F">
              <w:rPr>
                <w:rFonts w:ascii="Times New Roman" w:hAnsi="Times New Roman" w:cs="Times New Roman"/>
                <w:sz w:val="24"/>
                <w:szCs w:val="24"/>
              </w:rPr>
              <w:t xml:space="preserve">б) </w:t>
            </w:r>
            <w:r w:rsidR="00603A04" w:rsidRPr="00894E8F">
              <w:rPr>
                <w:rFonts w:ascii="Times New Roman" w:hAnsi="Times New Roman" w:cs="Times New Roman"/>
                <w:sz w:val="24"/>
                <w:szCs w:val="24"/>
              </w:rPr>
              <w:t xml:space="preserve">документ, доказващ правно основание за ползване </w:t>
            </w:r>
            <w:r w:rsidR="00AE2DB7" w:rsidRPr="00894E8F">
              <w:rPr>
                <w:rFonts w:ascii="Times New Roman" w:hAnsi="Times New Roman" w:cs="Times New Roman"/>
                <w:sz w:val="24"/>
                <w:szCs w:val="24"/>
              </w:rPr>
              <w:t xml:space="preserve">регистрирано в  съответната общинска служба по земеделие, </w:t>
            </w:r>
            <w:r w:rsidR="00603A04" w:rsidRPr="00894E8F">
              <w:rPr>
                <w:rFonts w:ascii="Times New Roman" w:hAnsi="Times New Roman" w:cs="Times New Roman"/>
                <w:sz w:val="24"/>
                <w:szCs w:val="24"/>
              </w:rPr>
              <w:t>на земеделските земи, които участват при изчисляването му, или</w:t>
            </w:r>
          </w:p>
          <w:p w:rsidR="00603A04" w:rsidRPr="00894E8F" w:rsidRDefault="003D51F7" w:rsidP="003D51F7">
            <w:pPr>
              <w:jc w:val="both"/>
              <w:rPr>
                <w:rFonts w:ascii="Times New Roman" w:hAnsi="Times New Roman" w:cs="Times New Roman"/>
                <w:sz w:val="24"/>
                <w:szCs w:val="24"/>
              </w:rPr>
            </w:pPr>
            <w:r w:rsidRPr="00894E8F">
              <w:rPr>
                <w:rFonts w:ascii="Times New Roman" w:hAnsi="Times New Roman" w:cs="Times New Roman"/>
                <w:sz w:val="24"/>
                <w:szCs w:val="24"/>
              </w:rPr>
              <w:t xml:space="preserve">      в</w:t>
            </w:r>
            <w:r w:rsidR="00E310A6" w:rsidRPr="00894E8F">
              <w:rPr>
                <w:rFonts w:ascii="Times New Roman" w:hAnsi="Times New Roman" w:cs="Times New Roman"/>
                <w:sz w:val="24"/>
                <w:szCs w:val="24"/>
              </w:rPr>
              <w:t>)</w:t>
            </w:r>
            <w:r w:rsidRPr="00894E8F">
              <w:rPr>
                <w:rFonts w:ascii="Times New Roman" w:hAnsi="Times New Roman" w:cs="Times New Roman"/>
                <w:sz w:val="24"/>
                <w:szCs w:val="24"/>
              </w:rPr>
              <w:t xml:space="preserve"> </w:t>
            </w:r>
            <w:r w:rsidR="00B16A3B" w:rsidRPr="00894E8F">
              <w:rPr>
                <w:rFonts w:ascii="Times New Roman" w:hAnsi="Times New Roman" w:cs="Times New Roman"/>
                <w:sz w:val="24"/>
                <w:szCs w:val="24"/>
              </w:rPr>
              <w:t xml:space="preserve">вида на отглежданите култури от </w:t>
            </w:r>
            <w:r w:rsidR="00603A04" w:rsidRPr="00894E8F">
              <w:rPr>
                <w:rFonts w:ascii="Times New Roman" w:hAnsi="Times New Roman" w:cs="Times New Roman"/>
                <w:sz w:val="24"/>
                <w:szCs w:val="24"/>
              </w:rPr>
              <w:t xml:space="preserve">анкетните формуляри </w:t>
            </w:r>
            <w:r w:rsidR="004D0BA8" w:rsidRPr="00894E8F">
              <w:rPr>
                <w:rFonts w:ascii="Times New Roman" w:hAnsi="Times New Roman" w:cs="Times New Roman"/>
                <w:sz w:val="24"/>
                <w:szCs w:val="24"/>
              </w:rPr>
              <w:t>към</w:t>
            </w:r>
            <w:r w:rsidR="00603A04" w:rsidRPr="00894E8F">
              <w:rPr>
                <w:rFonts w:ascii="Times New Roman" w:hAnsi="Times New Roman" w:cs="Times New Roman"/>
                <w:sz w:val="24"/>
                <w:szCs w:val="24"/>
              </w:rPr>
              <w:t xml:space="preserve"> анкетна карта на земеделския стопанин, </w:t>
            </w:r>
            <w:r w:rsidR="00B16A3B" w:rsidRPr="00894E8F">
              <w:rPr>
                <w:rFonts w:ascii="Times New Roman" w:hAnsi="Times New Roman" w:cs="Times New Roman"/>
                <w:sz w:val="24"/>
                <w:szCs w:val="24"/>
              </w:rPr>
              <w:t xml:space="preserve">съгласно регистрация </w:t>
            </w:r>
            <w:r w:rsidR="00603A04" w:rsidRPr="00894E8F">
              <w:rPr>
                <w:rFonts w:ascii="Times New Roman" w:hAnsi="Times New Roman" w:cs="Times New Roman"/>
                <w:sz w:val="24"/>
                <w:szCs w:val="24"/>
              </w:rPr>
              <w:t>по реда на Наредба № 3 от 1999 г.</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9.</w:t>
            </w:r>
            <w:r w:rsidR="00603A04" w:rsidRPr="00894E8F">
              <w:rPr>
                <w:rFonts w:ascii="Times New Roman" w:hAnsi="Times New Roman" w:cs="Times New Roman"/>
                <w:sz w:val="24"/>
                <w:szCs w:val="24"/>
              </w:rPr>
              <w:t xml:space="preserve"> Когато икономическият размер на стопанството се доказва с намерения за засаждане/засяване на земеделски култури през текущата спрямо кандидатстването стопанска година, в декларацията по </w:t>
            </w:r>
            <w:r w:rsidR="004A6566" w:rsidRPr="00894E8F">
              <w:rPr>
                <w:rFonts w:ascii="Times New Roman" w:hAnsi="Times New Roman" w:cs="Times New Roman"/>
                <w:sz w:val="24"/>
                <w:szCs w:val="24"/>
              </w:rPr>
              <w:t>П</w:t>
            </w:r>
            <w:r w:rsidR="00603A04" w:rsidRPr="00894E8F">
              <w:rPr>
                <w:rFonts w:ascii="Times New Roman" w:hAnsi="Times New Roman" w:cs="Times New Roman"/>
                <w:sz w:val="24"/>
                <w:szCs w:val="24"/>
              </w:rPr>
              <w:t xml:space="preserve">риложение № </w:t>
            </w:r>
            <w:r w:rsidR="004A6566" w:rsidRPr="00894E8F">
              <w:rPr>
                <w:rFonts w:ascii="Times New Roman" w:hAnsi="Times New Roman" w:cs="Times New Roman"/>
                <w:sz w:val="24"/>
                <w:szCs w:val="24"/>
              </w:rPr>
              <w:t>5</w:t>
            </w:r>
            <w:r w:rsidR="002510A2"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се посочват сроковете, в които ще се извърши засаждането/засяването на земеделските култури. При изчисляване на икономическия размер на стопанството през текущата стопанска година не се допуска включване на животни с намерение за придобиване, включване на трайни насаждения с намерение за засаждане с вкоренен по картонажен метод материал, както и включване на ягоди с намерение за засаждане.</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10.</w:t>
            </w:r>
            <w:r w:rsidR="00603A04" w:rsidRPr="00894E8F">
              <w:rPr>
                <w:rFonts w:ascii="Times New Roman" w:hAnsi="Times New Roman" w:cs="Times New Roman"/>
                <w:sz w:val="24"/>
                <w:szCs w:val="24"/>
              </w:rPr>
              <w:t xml:space="preserve"> При кандидатстване за подпомагане данните за засетите/засадените и/или предстоящите за засяване/засаждане земеделски култури, попълнени в анкетната карта на земеделския стопанин, издадена по реда на Наредба № 3 от 1999 г., трябва да се отнасят за текущата стопанска година спрямо датата на подаване на проектното предложение.</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11</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Допустимият период за създаване на овощни трайни насаждения е от 1 ноември до 14 април на стопанската година. Когато овощните трайни насаждения са засадени по вкоренен по картонажен метод материал, както и за ягоди, допустимият период е цялата година.</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2</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При изчисляване на икономическия размер на стопанството се взема предвид </w:t>
            </w:r>
            <w:r w:rsidR="00603A04" w:rsidRPr="00894E8F">
              <w:rPr>
                <w:rFonts w:ascii="Times New Roman" w:hAnsi="Times New Roman" w:cs="Times New Roman"/>
                <w:sz w:val="24"/>
                <w:szCs w:val="24"/>
              </w:rPr>
              <w:lastRenderedPageBreak/>
              <w:t xml:space="preserve">цялата налична в земеделското стопанство земя, включително сгради, помещения и оранжерии, използвани за производствена дейност. </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3</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При изчисляване на икономическия размер на стопанството насажденията трябва да отговарят на изискванията за минимален брой на растения на единица площ</w:t>
            </w:r>
            <w:r w:rsidR="00E610F6" w:rsidRPr="00894E8F">
              <w:rPr>
                <w:rFonts w:ascii="Times New Roman" w:hAnsi="Times New Roman" w:cs="Times New Roman"/>
                <w:sz w:val="24"/>
                <w:szCs w:val="24"/>
              </w:rPr>
              <w:t>,</w:t>
            </w:r>
            <w:r w:rsidR="00603A04" w:rsidRPr="00894E8F">
              <w:rPr>
                <w:rFonts w:ascii="Times New Roman" w:hAnsi="Times New Roman" w:cs="Times New Roman"/>
                <w:sz w:val="24"/>
                <w:szCs w:val="24"/>
              </w:rPr>
              <w:t xml:space="preserve"> съгласно </w:t>
            </w:r>
            <w:r w:rsidR="00D64856" w:rsidRPr="00894E8F">
              <w:rPr>
                <w:rFonts w:ascii="Times New Roman" w:hAnsi="Times New Roman" w:cs="Times New Roman"/>
                <w:sz w:val="24"/>
                <w:szCs w:val="24"/>
              </w:rPr>
              <w:t xml:space="preserve">Приложение </w:t>
            </w:r>
            <w:r w:rsidR="00603A04" w:rsidRPr="00894E8F">
              <w:rPr>
                <w:rFonts w:ascii="Times New Roman" w:hAnsi="Times New Roman" w:cs="Times New Roman"/>
                <w:sz w:val="24"/>
                <w:szCs w:val="24"/>
              </w:rPr>
              <w:t xml:space="preserve">№ </w:t>
            </w:r>
            <w:r w:rsidR="00D64856" w:rsidRPr="00894E8F">
              <w:rPr>
                <w:rFonts w:ascii="Times New Roman" w:hAnsi="Times New Roman" w:cs="Times New Roman"/>
                <w:sz w:val="24"/>
                <w:szCs w:val="24"/>
              </w:rPr>
              <w:t>6</w:t>
            </w:r>
            <w:r w:rsidR="00603A04" w:rsidRPr="00894E8F">
              <w:rPr>
                <w:rFonts w:ascii="Times New Roman" w:hAnsi="Times New Roman" w:cs="Times New Roman"/>
                <w:sz w:val="24"/>
                <w:szCs w:val="24"/>
              </w:rPr>
              <w:t>.</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4</w:t>
            </w:r>
            <w:r w:rsidR="00603A04" w:rsidRPr="00894E8F">
              <w:rPr>
                <w:rFonts w:ascii="Times New Roman" w:hAnsi="Times New Roman" w:cs="Times New Roman"/>
                <w:b/>
                <w:sz w:val="24"/>
                <w:szCs w:val="24"/>
              </w:rPr>
              <w:t xml:space="preserve">. </w:t>
            </w:r>
            <w:r w:rsidR="00FB6094" w:rsidRPr="00894E8F">
              <w:rPr>
                <w:rFonts w:ascii="Times New Roman" w:hAnsi="Times New Roman" w:cs="Times New Roman"/>
                <w:sz w:val="24"/>
                <w:szCs w:val="24"/>
              </w:rPr>
              <w:t xml:space="preserve">Земеделски стопанства в сектор "Животновъдство" са допустими за подпомагане, само ако животновъдните обекти са разположени на територията на планински район, съгласно списък по Приложение № 1 към чл. 3, ал. 3 от Наредбата за определяне на критериите за необлагодетелстваните райони и териториалния им обхват. </w:t>
            </w:r>
            <w:r w:rsidR="00044F00" w:rsidRPr="00894E8F">
              <w:rPr>
                <w:rFonts w:ascii="Times New Roman" w:hAnsi="Times New Roman" w:cs="Times New Roman"/>
                <w:sz w:val="24"/>
                <w:szCs w:val="24"/>
              </w:rPr>
              <w:t xml:space="preserve"> </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5</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Когато земята, върху която са разположени културите, включени при определяне на изискуемия минимален икономически размер на стопанството от левовата равностойност на 6000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за същия размер на площта на земята, върху която са разположени тези култури, трябва да има имоти, включени в споразумението за масиви, които да са негова собственост и/или да са наети/арендувани с минимален срок на действие пет години от датата на подаване на проектното предложение.</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6</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Не се счита за изпълнено условието кандидатите да имат икономически размер на стопанството, измерен в СПО в границите между левовата равностойност на 6000 евро и 7999 евро включително и над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от СПО на стопанството е от секторите "Животновъдство", "Плодове и зеленчуци" и/или "Етеричномаслени и лекарствени култури", когато:</w:t>
            </w:r>
          </w:p>
          <w:p w:rsidR="00603A04" w:rsidRPr="00894E8F" w:rsidRDefault="00E610F6" w:rsidP="00E610F6">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002F7DC2"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6</w:t>
            </w:r>
            <w:r w:rsidR="002F7DC2" w:rsidRPr="00894E8F">
              <w:rPr>
                <w:rFonts w:ascii="Times New Roman" w:hAnsi="Times New Roman" w:cs="Times New Roman"/>
                <w:b/>
                <w:sz w:val="24"/>
                <w:szCs w:val="24"/>
              </w:rPr>
              <w:t>.</w:t>
            </w:r>
            <w:r w:rsidR="00603A04"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 xml:space="preserve">съпругът/съпругата на кандидата – физическо лице, на собственика/собствениците на капитала на юридическото лице или на собственика на предприятието на ЕТ, на член на кооперацията или на признати групи или организации на производители или на съдружниците има отделно земеделско стопанство, включително като собственик на ЕТ или ЕООД, и/или като собственик на повече от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 от капитала в юридическо лице, и общият сбор на икономическия размер на земеделските стопанства надвишава левовата равностойност на 7999 евро СПО</w:t>
            </w:r>
            <w:r w:rsidRPr="00894E8F">
              <w:rPr>
                <w:rFonts w:ascii="Times New Roman" w:hAnsi="Times New Roman" w:cs="Times New Roman"/>
                <w:sz w:val="24"/>
                <w:szCs w:val="24"/>
              </w:rPr>
              <w:t>,</w:t>
            </w:r>
            <w:r w:rsidR="00603A04" w:rsidRPr="00894E8F">
              <w:rPr>
                <w:rFonts w:ascii="Times New Roman" w:hAnsi="Times New Roman" w:cs="Times New Roman"/>
                <w:sz w:val="24"/>
                <w:szCs w:val="24"/>
              </w:rPr>
              <w:t xml:space="preserve"> общият сбор се изчислява на база, равна правопропорционално на процентите собственост/дялове в юридическото лице;</w:t>
            </w:r>
          </w:p>
          <w:p w:rsidR="00603A04" w:rsidRPr="00894E8F" w:rsidRDefault="002F7DC2"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6</w:t>
            </w:r>
            <w:r w:rsidRPr="00894E8F">
              <w:rPr>
                <w:rFonts w:ascii="Times New Roman" w:hAnsi="Times New Roman" w:cs="Times New Roman"/>
                <w:b/>
                <w:sz w:val="24"/>
                <w:szCs w:val="24"/>
              </w:rPr>
              <w:t>.</w:t>
            </w:r>
            <w:r w:rsidR="00603A04" w:rsidRPr="00894E8F">
              <w:rPr>
                <w:rFonts w:ascii="Times New Roman" w:hAnsi="Times New Roman" w:cs="Times New Roman"/>
                <w:b/>
                <w:sz w:val="24"/>
                <w:szCs w:val="24"/>
              </w:rPr>
              <w:t>2.</w:t>
            </w:r>
            <w:r w:rsidR="00603A04" w:rsidRPr="00894E8F">
              <w:rPr>
                <w:rFonts w:ascii="Times New Roman" w:hAnsi="Times New Roman" w:cs="Times New Roman"/>
                <w:sz w:val="24"/>
                <w:szCs w:val="24"/>
              </w:rPr>
              <w:t xml:space="preserve"> кандидатът – физическо лице, или кандидатът ЕООД/ООД, или собственикът на капитала на кандидата ЕООД, или собственикът на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 или повече от капитала на кандидата ООД, или собственикът на предприятието на кандидата ЕТ, или някой от членовете на кооперацията има отделно земеделско стопанство, и общият сбор на икономическия размер на земеделските стопанства надвишава левовата равностойност на 7999 евро СПО; общият сбор се изчислява на база, равна правопропорционално на процентите собственост/дялове от юридическото лице;</w:t>
            </w:r>
          </w:p>
          <w:p w:rsidR="00603A04" w:rsidRPr="00894E8F" w:rsidRDefault="002F7DC2"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6</w:t>
            </w:r>
            <w:r w:rsidRPr="00894E8F">
              <w:rPr>
                <w:rFonts w:ascii="Times New Roman" w:hAnsi="Times New Roman" w:cs="Times New Roman"/>
                <w:b/>
                <w:sz w:val="24"/>
                <w:szCs w:val="24"/>
              </w:rPr>
              <w:t>.</w:t>
            </w:r>
            <w:r w:rsidR="00603A04" w:rsidRPr="00894E8F">
              <w:rPr>
                <w:rFonts w:ascii="Times New Roman" w:hAnsi="Times New Roman" w:cs="Times New Roman"/>
                <w:b/>
                <w:sz w:val="24"/>
                <w:szCs w:val="24"/>
              </w:rPr>
              <w:t>3.</w:t>
            </w:r>
            <w:r w:rsidR="00603A04" w:rsidRPr="00894E8F">
              <w:rPr>
                <w:rFonts w:ascii="Times New Roman" w:hAnsi="Times New Roman" w:cs="Times New Roman"/>
                <w:sz w:val="24"/>
                <w:szCs w:val="24"/>
              </w:rPr>
              <w:t xml:space="preserve"> кандидатът е ЕООД и едноличният собственик на капитала има отделно земеделско стопанство като физическо лице или ЕТ или кандидатът е ООД и </w:t>
            </w:r>
            <w:r w:rsidR="00603A04" w:rsidRPr="00894E8F">
              <w:rPr>
                <w:rFonts w:ascii="Times New Roman" w:hAnsi="Times New Roman" w:cs="Times New Roman"/>
                <w:sz w:val="24"/>
                <w:szCs w:val="24"/>
              </w:rPr>
              <w:lastRenderedPageBreak/>
              <w:t xml:space="preserve">собственикът на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 или повече от капитала има отделно земеделско стопанство като физическо лице или ЕТ или когато кандидатът е кооперация и член на кооперацията и има отделно земеделско стопанство като физическо лице или ЕТ и/или собственик на повече от 50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 от капитала в юридическо лице, и общият сбор на икономическия размер на земеделските стопанства надвишава левовата равностойност на 7999 евро СПО</w:t>
            </w:r>
            <w:r w:rsidR="00E610F6" w:rsidRPr="00894E8F">
              <w:rPr>
                <w:rFonts w:ascii="Times New Roman" w:hAnsi="Times New Roman" w:cs="Times New Roman"/>
                <w:sz w:val="24"/>
                <w:szCs w:val="24"/>
              </w:rPr>
              <w:t>,</w:t>
            </w:r>
            <w:r w:rsidR="00603A04" w:rsidRPr="00894E8F">
              <w:rPr>
                <w:rFonts w:ascii="Times New Roman" w:hAnsi="Times New Roman" w:cs="Times New Roman"/>
                <w:sz w:val="24"/>
                <w:szCs w:val="24"/>
              </w:rPr>
              <w:t xml:space="preserve"> общият сбор се изчислява на база, равна правопропорционално на процентите собственост от юридическото лице.</w:t>
            </w:r>
          </w:p>
          <w:p w:rsidR="00603A04"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7</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Условието, кандидатите да са получили от земеделска дейност най-малко 33 </w:t>
            </w:r>
            <w:r w:rsidR="00DF3C64" w:rsidRPr="00894E8F">
              <w:rPr>
                <w:rFonts w:ascii="Times New Roman" w:hAnsi="Times New Roman" w:cs="Times New Roman"/>
                <w:sz w:val="24"/>
                <w:szCs w:val="24"/>
              </w:rPr>
              <w:t xml:space="preserve">на сто </w:t>
            </w:r>
            <w:r w:rsidR="00603A04" w:rsidRPr="00894E8F">
              <w:rPr>
                <w:rFonts w:ascii="Times New Roman" w:hAnsi="Times New Roman" w:cs="Times New Roman"/>
                <w:sz w:val="24"/>
                <w:szCs w:val="24"/>
              </w:rPr>
              <w:t xml:space="preserve"> от общите си приходи/доходи за предходната календарна година, се доказва с представянето на:</w:t>
            </w:r>
          </w:p>
          <w:p w:rsidR="00603A04" w:rsidRPr="00894E8F" w:rsidRDefault="002F7DC2"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7</w:t>
            </w:r>
            <w:r w:rsidRPr="00894E8F">
              <w:rPr>
                <w:rFonts w:ascii="Times New Roman" w:hAnsi="Times New Roman" w:cs="Times New Roman"/>
                <w:b/>
                <w:sz w:val="24"/>
                <w:szCs w:val="24"/>
              </w:rPr>
              <w:t>.</w:t>
            </w:r>
            <w:r w:rsidR="00603A04" w:rsidRPr="00894E8F">
              <w:rPr>
                <w:rFonts w:ascii="Times New Roman" w:hAnsi="Times New Roman" w:cs="Times New Roman"/>
                <w:b/>
                <w:sz w:val="24"/>
                <w:szCs w:val="24"/>
              </w:rPr>
              <w:t>1.</w:t>
            </w:r>
            <w:r w:rsidR="00603A04" w:rsidRPr="00894E8F">
              <w:rPr>
                <w:rFonts w:ascii="Times New Roman" w:hAnsi="Times New Roman" w:cs="Times New Roman"/>
                <w:sz w:val="24"/>
                <w:szCs w:val="24"/>
              </w:rPr>
              <w:t xml:space="preserve"> справка-декларация за приходи от земеделски дейности по образец</w:t>
            </w:r>
            <w:r w:rsidR="00E610F6" w:rsidRPr="00894E8F">
              <w:rPr>
                <w:rFonts w:ascii="Times New Roman" w:hAnsi="Times New Roman" w:cs="Times New Roman"/>
                <w:sz w:val="24"/>
                <w:szCs w:val="24"/>
              </w:rPr>
              <w:t>,</w:t>
            </w:r>
            <w:r w:rsidR="00603A04" w:rsidRPr="00894E8F">
              <w:rPr>
                <w:rFonts w:ascii="Times New Roman" w:hAnsi="Times New Roman" w:cs="Times New Roman"/>
                <w:sz w:val="24"/>
                <w:szCs w:val="24"/>
              </w:rPr>
              <w:t xml:space="preserve"> съгласно </w:t>
            </w:r>
            <w:r w:rsidR="00D64856" w:rsidRPr="00894E8F">
              <w:rPr>
                <w:rFonts w:ascii="Times New Roman" w:hAnsi="Times New Roman" w:cs="Times New Roman"/>
                <w:sz w:val="24"/>
                <w:szCs w:val="24"/>
              </w:rPr>
              <w:t>П</w:t>
            </w:r>
            <w:r w:rsidR="00603A04" w:rsidRPr="00894E8F">
              <w:rPr>
                <w:rFonts w:ascii="Times New Roman" w:hAnsi="Times New Roman" w:cs="Times New Roman"/>
                <w:sz w:val="24"/>
                <w:szCs w:val="24"/>
              </w:rPr>
              <w:t xml:space="preserve">риложение № </w:t>
            </w:r>
            <w:r w:rsidR="00D64856" w:rsidRPr="00894E8F">
              <w:rPr>
                <w:rFonts w:ascii="Times New Roman" w:hAnsi="Times New Roman" w:cs="Times New Roman"/>
                <w:sz w:val="24"/>
                <w:szCs w:val="24"/>
              </w:rPr>
              <w:t>7</w:t>
            </w:r>
            <w:r w:rsidR="00603A04" w:rsidRPr="00894E8F">
              <w:rPr>
                <w:rFonts w:ascii="Times New Roman" w:hAnsi="Times New Roman" w:cs="Times New Roman"/>
                <w:sz w:val="24"/>
                <w:szCs w:val="24"/>
              </w:rPr>
              <w:t>;</w:t>
            </w:r>
          </w:p>
          <w:p w:rsidR="00603A04" w:rsidRPr="00894E8F" w:rsidRDefault="002F7DC2"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7</w:t>
            </w:r>
            <w:r w:rsidRPr="00894E8F">
              <w:rPr>
                <w:rFonts w:ascii="Times New Roman" w:hAnsi="Times New Roman" w:cs="Times New Roman"/>
                <w:b/>
                <w:sz w:val="24"/>
                <w:szCs w:val="24"/>
              </w:rPr>
              <w:t>.</w:t>
            </w:r>
            <w:r w:rsidR="00603A04" w:rsidRPr="00894E8F">
              <w:rPr>
                <w:rFonts w:ascii="Times New Roman" w:hAnsi="Times New Roman" w:cs="Times New Roman"/>
                <w:b/>
                <w:sz w:val="24"/>
                <w:szCs w:val="24"/>
              </w:rPr>
              <w:t>2</w:t>
            </w:r>
            <w:r w:rsidR="00603A04" w:rsidRPr="00894E8F">
              <w:rPr>
                <w:rFonts w:ascii="Times New Roman" w:hAnsi="Times New Roman" w:cs="Times New Roman"/>
                <w:sz w:val="24"/>
                <w:szCs w:val="24"/>
              </w:rPr>
              <w:t>. заверено копие от териториалната дирекция на Националната агенция по приходите (ТД на НАП) на годишна данъчна декларация (ГДД) за календарната година, предхождаща годината на подаване на проектното предложение; към ГДД се прилагат съставните части на финансовия отчет съгласно изискванията на Закона за счетоводството (ЗСч), Закона за данъците върху доходите на физическите лица (ЗДДФЛ) и Закона за корпоративното подоходно облагане (ЗКПО), подписани и заверени от съставителя на документа и кандидата;</w:t>
            </w:r>
          </w:p>
          <w:p w:rsidR="00603A04" w:rsidRPr="00894E8F" w:rsidRDefault="002F7DC2"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7</w:t>
            </w:r>
            <w:r w:rsidRPr="00894E8F">
              <w:rPr>
                <w:rFonts w:ascii="Times New Roman" w:hAnsi="Times New Roman" w:cs="Times New Roman"/>
                <w:b/>
                <w:sz w:val="24"/>
                <w:szCs w:val="24"/>
              </w:rPr>
              <w:t>.</w:t>
            </w:r>
            <w:r w:rsidR="00603A04" w:rsidRPr="00894E8F">
              <w:rPr>
                <w:rFonts w:ascii="Times New Roman" w:hAnsi="Times New Roman" w:cs="Times New Roman"/>
                <w:b/>
                <w:sz w:val="24"/>
                <w:szCs w:val="24"/>
              </w:rPr>
              <w:t>3.</w:t>
            </w:r>
            <w:r w:rsidR="00603A04" w:rsidRPr="00894E8F">
              <w:rPr>
                <w:rFonts w:ascii="Times New Roman" w:hAnsi="Times New Roman" w:cs="Times New Roman"/>
                <w:sz w:val="24"/>
                <w:szCs w:val="24"/>
              </w:rPr>
              <w:t xml:space="preserve"> документи, доказващи правно основание за ползване на имотите</w:t>
            </w:r>
            <w:r w:rsidR="00AE2DB7" w:rsidRPr="00894E8F">
              <w:rPr>
                <w:rFonts w:ascii="Times New Roman" w:hAnsi="Times New Roman" w:cs="Times New Roman"/>
                <w:sz w:val="24"/>
                <w:szCs w:val="24"/>
              </w:rPr>
              <w:t xml:space="preserve"> регистрирано в съответната общинска служба по земеделие</w:t>
            </w:r>
            <w:r w:rsidR="00603A04" w:rsidRPr="00894E8F">
              <w:rPr>
                <w:rFonts w:ascii="Times New Roman" w:hAnsi="Times New Roman" w:cs="Times New Roman"/>
                <w:sz w:val="24"/>
                <w:szCs w:val="24"/>
              </w:rPr>
              <w:t>, от които е произведена селскостопанската продукция, чрез чиято реализация са сформирани приходите/доходите в ГДД за предходната календарна година спрямо годината на кандидатстване, имотите под наем или аренда, в т.ч. имотите, попадащи извън обхвата на чл. 2 от Закона за собствеността и ползването на земеделските земи, трябва:</w:t>
            </w:r>
          </w:p>
          <w:p w:rsidR="00603A04" w:rsidRPr="00894E8F" w:rsidRDefault="00603A04"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sz w:val="24"/>
                <w:szCs w:val="24"/>
              </w:rPr>
              <w:t>а) да са ползвани въз основа на документи, доказващи правното основание за ползване, които са регистрирани в общинската служба по земеделие по реда на чл. 37б от Закона за собствеността и ползването на земеделските земи не по-късно от края на предходната стопанска година спрямо годината на кандидатстване, и/или</w:t>
            </w:r>
          </w:p>
          <w:p w:rsidR="00603A04" w:rsidRPr="00894E8F" w:rsidRDefault="00603A04"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sz w:val="24"/>
                <w:szCs w:val="24"/>
              </w:rPr>
              <w:t>б) не по-късно от края на предходната стопанска година спрямо годината на кандидатстване да са посочени в анкетните формуляри на анкетната карта по Наредба № 3 от 1999 г. за стопанската година, през която е произведена селскостопанската продукция, чрез чиято реализация са сформирани приходите/доходите в ГДД, и/или</w:t>
            </w:r>
          </w:p>
          <w:p w:rsidR="00603A04" w:rsidRPr="00894E8F" w:rsidRDefault="00603A04"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sz w:val="24"/>
                <w:szCs w:val="24"/>
              </w:rPr>
              <w:t>в) да са ползвани въз основа на документи, доказващи правното основание за ползване, които са нотариално заверени не по-късно от края на предходната стопанска година спрямо годината на кандидатстване</w:t>
            </w:r>
            <w:r w:rsidR="00E610F6" w:rsidRPr="00894E8F">
              <w:rPr>
                <w:rFonts w:ascii="Times New Roman" w:hAnsi="Times New Roman" w:cs="Times New Roman"/>
                <w:sz w:val="24"/>
                <w:szCs w:val="24"/>
              </w:rPr>
              <w:t>.</w:t>
            </w:r>
          </w:p>
          <w:p w:rsidR="00603A04" w:rsidRPr="00894E8F" w:rsidRDefault="002F7DC2" w:rsidP="008872D0">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7</w:t>
            </w:r>
            <w:r w:rsidRPr="00894E8F">
              <w:rPr>
                <w:rFonts w:ascii="Times New Roman" w:hAnsi="Times New Roman" w:cs="Times New Roman"/>
                <w:b/>
                <w:sz w:val="24"/>
                <w:szCs w:val="24"/>
              </w:rPr>
              <w:t>.</w:t>
            </w:r>
            <w:r w:rsidR="00603A04" w:rsidRPr="00894E8F">
              <w:rPr>
                <w:rFonts w:ascii="Times New Roman" w:hAnsi="Times New Roman" w:cs="Times New Roman"/>
                <w:b/>
                <w:sz w:val="24"/>
                <w:szCs w:val="24"/>
              </w:rPr>
              <w:t>4</w:t>
            </w:r>
            <w:r w:rsidR="00603A04" w:rsidRPr="00894E8F">
              <w:rPr>
                <w:rFonts w:ascii="Times New Roman" w:hAnsi="Times New Roman" w:cs="Times New Roman"/>
                <w:sz w:val="24"/>
                <w:szCs w:val="24"/>
              </w:rPr>
              <w:t>. приходни/разходни документи, в случай че са издадени, съгласно ЗСч, ЗДДФЛ и ЗКПО, свързани със земеделската дейност, от която са сформирани приходите/доходите за предходната календарна година от годината на кандидатстване.</w:t>
            </w:r>
          </w:p>
          <w:p w:rsidR="00B5344F" w:rsidRPr="00894E8F" w:rsidRDefault="002F7DC2"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w:t>
            </w:r>
            <w:r w:rsidR="005F230D" w:rsidRPr="00894E8F">
              <w:rPr>
                <w:rFonts w:ascii="Times New Roman" w:hAnsi="Times New Roman" w:cs="Times New Roman"/>
                <w:b/>
                <w:sz w:val="24"/>
                <w:szCs w:val="24"/>
              </w:rPr>
              <w:t>8</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За приходи, сформирани от продажба на земеделски продукти от животновъдна дейност, се изисква удостоверение за регистрация на животновъден обект по смисъла </w:t>
            </w:r>
            <w:r w:rsidR="00603A04" w:rsidRPr="00894E8F">
              <w:rPr>
                <w:rFonts w:ascii="Times New Roman" w:hAnsi="Times New Roman" w:cs="Times New Roman"/>
                <w:sz w:val="24"/>
                <w:szCs w:val="24"/>
              </w:rPr>
              <w:lastRenderedPageBreak/>
              <w:t>на чл. 137 от Закона за ветеринарномедицинската дейност за година, предхождаща годината на кандидатстването</w:t>
            </w:r>
            <w:r w:rsidR="00B5344F" w:rsidRPr="00894E8F">
              <w:rPr>
                <w:rFonts w:ascii="Times New Roman" w:hAnsi="Times New Roman" w:cs="Times New Roman"/>
                <w:sz w:val="24"/>
                <w:szCs w:val="24"/>
              </w:rPr>
              <w:t xml:space="preserve">. </w:t>
            </w:r>
          </w:p>
          <w:p w:rsidR="00603A04" w:rsidRPr="00894E8F" w:rsidRDefault="00B5344F"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19.</w:t>
            </w:r>
            <w:r w:rsidRPr="00894E8F">
              <w:rPr>
                <w:rFonts w:ascii="Times New Roman" w:hAnsi="Times New Roman" w:cs="Times New Roman"/>
                <w:sz w:val="24"/>
                <w:szCs w:val="24"/>
              </w:rPr>
              <w:t xml:space="preserve"> Приходи, сформирани от продажба на земеделски продукти от животновъдна дейност не се признават, ако са получени преди датата на издаване на удостоверение за регистрация на животновъден обект по смисъла на чл. 137 от Закона за ветеринарномедицинската дейност</w:t>
            </w:r>
            <w:r w:rsidR="00E610F6" w:rsidRPr="00894E8F">
              <w:rPr>
                <w:rFonts w:ascii="Times New Roman" w:hAnsi="Times New Roman" w:cs="Times New Roman"/>
                <w:sz w:val="24"/>
                <w:szCs w:val="24"/>
              </w:rPr>
              <w:t>.</w:t>
            </w:r>
          </w:p>
          <w:p w:rsidR="00603A04" w:rsidRPr="00894E8F" w:rsidRDefault="00B5344F" w:rsidP="008872D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20</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При кандидатстване за колективна инвестиция условията за допустимост</w:t>
            </w:r>
            <w:r w:rsidR="00332924" w:rsidRPr="00894E8F">
              <w:rPr>
                <w:rFonts w:ascii="Times New Roman" w:hAnsi="Times New Roman" w:cs="Times New Roman"/>
                <w:sz w:val="24"/>
                <w:szCs w:val="24"/>
              </w:rPr>
              <w:t xml:space="preserve"> (т. 3 до 18 вкл.)</w:t>
            </w:r>
            <w:r w:rsidR="00603A04" w:rsidRPr="00894E8F">
              <w:rPr>
                <w:rFonts w:ascii="Times New Roman" w:hAnsi="Times New Roman" w:cs="Times New Roman"/>
                <w:sz w:val="24"/>
                <w:szCs w:val="24"/>
              </w:rPr>
              <w:t xml:space="preserve"> на </w:t>
            </w:r>
            <w:r w:rsidR="00260A5B" w:rsidRPr="00894E8F">
              <w:rPr>
                <w:rFonts w:ascii="Times New Roman" w:hAnsi="Times New Roman" w:cs="Times New Roman"/>
                <w:sz w:val="24"/>
                <w:szCs w:val="24"/>
              </w:rPr>
              <w:t>кандидатите</w:t>
            </w:r>
            <w:r w:rsidR="00603A04" w:rsidRPr="00894E8F">
              <w:rPr>
                <w:rFonts w:ascii="Times New Roman" w:hAnsi="Times New Roman" w:cs="Times New Roman"/>
                <w:sz w:val="24"/>
                <w:szCs w:val="24"/>
              </w:rPr>
              <w:t xml:space="preserve"> трябва да са изпълнени за всеки един от членовете на кандидата група или организация на производители.</w:t>
            </w:r>
          </w:p>
          <w:p w:rsidR="00F74842" w:rsidRPr="00894E8F" w:rsidRDefault="00603A04" w:rsidP="008872D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5F230D" w:rsidRPr="00894E8F">
              <w:rPr>
                <w:rFonts w:ascii="Times New Roman" w:hAnsi="Times New Roman" w:cs="Times New Roman"/>
                <w:b/>
                <w:sz w:val="24"/>
                <w:szCs w:val="24"/>
              </w:rPr>
              <w:t>2</w:t>
            </w:r>
            <w:r w:rsidR="00B5344F" w:rsidRPr="00894E8F">
              <w:rPr>
                <w:rFonts w:ascii="Times New Roman" w:hAnsi="Times New Roman" w:cs="Times New Roman"/>
                <w:b/>
                <w:sz w:val="24"/>
                <w:szCs w:val="24"/>
              </w:rPr>
              <w:t>1</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При приемане на нов член в група или организация същият трябва да отговаря на изискванията за допустимост на кандидатите към датата на приемането му в групата или организацията.</w:t>
            </w:r>
          </w:p>
          <w:p w:rsidR="002F7DC2" w:rsidRPr="00894E8F" w:rsidRDefault="002F7DC2" w:rsidP="002F7DC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894E8F">
              <w:rPr>
                <w:rFonts w:ascii="Times New Roman" w:hAnsi="Times New Roman" w:cs="Times New Roman"/>
                <w:b/>
                <w:sz w:val="24"/>
                <w:szCs w:val="24"/>
              </w:rPr>
              <w:t>ВАЖНО:</w:t>
            </w:r>
          </w:p>
          <w:p w:rsidR="002F7DC2" w:rsidRPr="00894E8F" w:rsidRDefault="00B5344F" w:rsidP="002F7DC2">
            <w:pPr>
              <w:widowControl w:val="0"/>
              <w:shd w:val="clear" w:color="auto" w:fill="D9D9D9" w:themeFill="background1" w:themeFillShade="D9"/>
              <w:autoSpaceDE w:val="0"/>
              <w:autoSpaceDN w:val="0"/>
              <w:adjustRightInd w:val="0"/>
              <w:spacing w:before="100" w:beforeAutospacing="1" w:after="100" w:afterAutospacing="1"/>
              <w:contextualSpacing/>
              <w:jc w:val="both"/>
              <w:rPr>
                <w:rFonts w:ascii="Times New Roman" w:hAnsi="Times New Roman" w:cs="Times New Roman"/>
                <w:b/>
                <w:sz w:val="24"/>
                <w:szCs w:val="24"/>
              </w:rPr>
            </w:pPr>
            <w:r w:rsidRPr="00894E8F">
              <w:rPr>
                <w:rFonts w:ascii="Times New Roman" w:hAnsi="Times New Roman" w:cs="Times New Roman"/>
                <w:b/>
                <w:sz w:val="24"/>
                <w:szCs w:val="24"/>
              </w:rPr>
              <w:t>22</w:t>
            </w:r>
            <w:r w:rsidR="002F7DC2" w:rsidRPr="00894E8F">
              <w:rPr>
                <w:rFonts w:ascii="Times New Roman" w:hAnsi="Times New Roman" w:cs="Times New Roman"/>
                <w:b/>
                <w:sz w:val="24"/>
                <w:szCs w:val="24"/>
              </w:rPr>
              <w:t>. В Раздел 24 „Списък на документи, които се подават на етап кандидатстване“ от Условията за кандидатстване са посочени документите, които трябва да се</w:t>
            </w:r>
            <w:r w:rsidR="00C21BFB" w:rsidRPr="00894E8F">
              <w:rPr>
                <w:rFonts w:ascii="Times New Roman" w:hAnsi="Times New Roman" w:cs="Times New Roman"/>
                <w:b/>
                <w:sz w:val="24"/>
                <w:szCs w:val="24"/>
              </w:rPr>
              <w:t xml:space="preserve"> </w:t>
            </w:r>
            <w:r w:rsidR="002F7DC2" w:rsidRPr="00894E8F">
              <w:rPr>
                <w:rFonts w:ascii="Times New Roman" w:hAnsi="Times New Roman" w:cs="Times New Roman"/>
                <w:b/>
                <w:sz w:val="24"/>
                <w:szCs w:val="24"/>
              </w:rPr>
              <w:t>приложат, за да се удостовери допустимостта на кандидата. Условията, за които не е предвиден документ, се проверяват служебно.</w:t>
            </w:r>
          </w:p>
          <w:p w:rsidR="002440B4" w:rsidRPr="00894E8F" w:rsidRDefault="00B5344F" w:rsidP="002440B4">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894E8F">
              <w:rPr>
                <w:rFonts w:ascii="Times New Roman" w:hAnsi="Times New Roman" w:cs="Times New Roman"/>
                <w:b/>
                <w:sz w:val="24"/>
                <w:szCs w:val="24"/>
              </w:rPr>
              <w:t>23</w:t>
            </w:r>
            <w:r w:rsidR="002440B4" w:rsidRPr="00894E8F">
              <w:rPr>
                <w:rFonts w:ascii="Times New Roman" w:hAnsi="Times New Roman" w:cs="Times New Roman"/>
                <w:b/>
                <w:sz w:val="24"/>
                <w:szCs w:val="24"/>
              </w:rPr>
              <w:t>. Проекти за колективни инвестиции по настоящата процедура чрез подбор са допустими за подпомагане единствено ако са представени от признати групи/организации на производители.</w:t>
            </w:r>
          </w:p>
          <w:p w:rsidR="002440B4" w:rsidRPr="00894E8F" w:rsidRDefault="00B5344F" w:rsidP="002440B4">
            <w:pPr>
              <w:widowControl w:val="0"/>
              <w:shd w:val="clear" w:color="auto" w:fill="D9D9D9" w:themeFill="background1" w:themeFillShade="D9"/>
              <w:autoSpaceDE w:val="0"/>
              <w:autoSpaceDN w:val="0"/>
              <w:adjustRightInd w:val="0"/>
              <w:jc w:val="both"/>
              <w:rPr>
                <w:rFonts w:ascii="Times New Roman" w:hAnsi="Times New Roman" w:cs="Times New Roman"/>
                <w:b/>
                <w:sz w:val="24"/>
                <w:szCs w:val="24"/>
              </w:rPr>
            </w:pPr>
            <w:r w:rsidRPr="00894E8F">
              <w:rPr>
                <w:rFonts w:ascii="Times New Roman" w:hAnsi="Times New Roman" w:cs="Times New Roman"/>
                <w:b/>
                <w:sz w:val="24"/>
                <w:szCs w:val="24"/>
              </w:rPr>
              <w:t>24</w:t>
            </w:r>
            <w:r w:rsidR="002440B4" w:rsidRPr="00894E8F">
              <w:rPr>
                <w:rFonts w:ascii="Times New Roman" w:hAnsi="Times New Roman" w:cs="Times New Roman"/>
                <w:b/>
                <w:sz w:val="24"/>
                <w:szCs w:val="24"/>
              </w:rPr>
              <w:t>. В рамките на настоящата процедура чрез подбор не са допустими за подпомагане интегрирани проекти.</w:t>
            </w:r>
          </w:p>
          <w:p w:rsidR="002F7DC2" w:rsidRPr="00894E8F" w:rsidRDefault="002F7DC2" w:rsidP="002F7DC2">
            <w:pPr>
              <w:jc w:val="both"/>
              <w:rPr>
                <w:rFonts w:ascii="Times New Roman" w:hAnsi="Times New Roman" w:cs="Times New Roman"/>
                <w:sz w:val="24"/>
                <w:szCs w:val="24"/>
              </w:rPr>
            </w:pPr>
          </w:p>
        </w:tc>
      </w:tr>
    </w:tbl>
    <w:p w:rsidR="00603A04" w:rsidRPr="00894E8F" w:rsidRDefault="00603A04" w:rsidP="007F15AE">
      <w:pPr>
        <w:pStyle w:val="Heading2"/>
        <w:jc w:val="both"/>
        <w:rPr>
          <w:rFonts w:ascii="Times New Roman" w:hAnsi="Times New Roman" w:cs="Times New Roman"/>
          <w:sz w:val="24"/>
          <w:szCs w:val="24"/>
        </w:rPr>
      </w:pPr>
      <w:bookmarkStart w:id="12" w:name="_Toc511294744"/>
      <w:r w:rsidRPr="00894E8F">
        <w:rPr>
          <w:rFonts w:ascii="Times New Roman" w:hAnsi="Times New Roman" w:cs="Times New Roman"/>
          <w:sz w:val="24"/>
          <w:szCs w:val="24"/>
        </w:rPr>
        <w:lastRenderedPageBreak/>
        <w:t xml:space="preserve">11. 2 </w:t>
      </w:r>
      <w:r w:rsidR="002F7DC2" w:rsidRPr="00894E8F">
        <w:rPr>
          <w:rFonts w:ascii="Times New Roman" w:hAnsi="Times New Roman" w:cs="Times New Roman"/>
          <w:sz w:val="24"/>
          <w:szCs w:val="24"/>
        </w:rPr>
        <w:t>Критерии за недопустимост на кандидатите</w:t>
      </w:r>
      <w:r w:rsidRPr="00894E8F">
        <w:rPr>
          <w:rFonts w:ascii="Times New Roman" w:hAnsi="Times New Roman" w:cs="Times New Roman"/>
          <w:sz w:val="24"/>
          <w:szCs w:val="24"/>
        </w:rPr>
        <w:t>:</w:t>
      </w:r>
      <w:bookmarkEnd w:id="12"/>
    </w:p>
    <w:tbl>
      <w:tblPr>
        <w:tblStyle w:val="TableGrid"/>
        <w:tblW w:w="0" w:type="auto"/>
        <w:tblLook w:val="04A0" w:firstRow="1" w:lastRow="0" w:firstColumn="1" w:lastColumn="0" w:noHBand="0" w:noVBand="1"/>
      </w:tblPr>
      <w:tblGrid>
        <w:gridCol w:w="9212"/>
      </w:tblGrid>
      <w:tr w:rsidR="00603A04" w:rsidRPr="00894E8F" w:rsidTr="00260A5B">
        <w:tc>
          <w:tcPr>
            <w:tcW w:w="9212" w:type="dxa"/>
          </w:tcPr>
          <w:p w:rsidR="00603A04" w:rsidRPr="00894E8F" w:rsidRDefault="002F7DC2" w:rsidP="00603A04">
            <w:pPr>
              <w:jc w:val="both"/>
              <w:rPr>
                <w:rFonts w:ascii="Times New Roman" w:hAnsi="Times New Roman" w:cs="Times New Roman"/>
                <w:sz w:val="24"/>
                <w:szCs w:val="24"/>
              </w:rPr>
            </w:pPr>
            <w:r w:rsidRPr="00894E8F">
              <w:rPr>
                <w:rFonts w:ascii="Times New Roman" w:hAnsi="Times New Roman" w:cs="Times New Roman"/>
                <w:b/>
                <w:sz w:val="24"/>
                <w:szCs w:val="24"/>
              </w:rPr>
              <w:t>1</w:t>
            </w:r>
            <w:r w:rsidR="00603A04" w:rsidRPr="00894E8F">
              <w:rPr>
                <w:rFonts w:ascii="Times New Roman" w:hAnsi="Times New Roman" w:cs="Times New Roman"/>
                <w:b/>
                <w:sz w:val="24"/>
                <w:szCs w:val="24"/>
              </w:rPr>
              <w:t>.</w:t>
            </w:r>
            <w:r w:rsidR="00603A04"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Съгласно чл. 25, ал. 2 от Закона за управление на средствата от Европейските структурни и инвестиционни фондове </w:t>
            </w:r>
            <w:r w:rsidR="00BE1081" w:rsidRPr="00894E8F">
              <w:rPr>
                <w:rFonts w:ascii="Times New Roman" w:hAnsi="Times New Roman" w:cs="Times New Roman"/>
                <w:sz w:val="24"/>
                <w:szCs w:val="24"/>
              </w:rPr>
              <w:t xml:space="preserve">(ЗУСУСИФ) </w:t>
            </w:r>
            <w:r w:rsidRPr="00894E8F">
              <w:rPr>
                <w:rFonts w:ascii="Times New Roman" w:hAnsi="Times New Roman" w:cs="Times New Roman"/>
                <w:sz w:val="24"/>
                <w:szCs w:val="24"/>
              </w:rPr>
              <w:t>в процедура чрез подбор не</w:t>
            </w:r>
            <w:r w:rsidR="00C75E2E"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w:t>
            </w:r>
            <w:r w:rsidR="00BD7862" w:rsidRPr="00894E8F">
              <w:rPr>
                <w:rFonts w:ascii="Times New Roman" w:hAnsi="Times New Roman" w:cs="Times New Roman"/>
                <w:sz w:val="24"/>
                <w:szCs w:val="24"/>
              </w:rPr>
              <w:t>Закона</w:t>
            </w:r>
            <w:r w:rsidRPr="00894E8F">
              <w:rPr>
                <w:rFonts w:ascii="Times New Roman" w:hAnsi="Times New Roman" w:cs="Times New Roman"/>
                <w:sz w:val="24"/>
                <w:szCs w:val="24"/>
              </w:rPr>
              <w:t xml:space="preserve"> за обществени поръчки</w:t>
            </w:r>
            <w:r w:rsidR="00AE2DB7" w:rsidRPr="00894E8F">
              <w:rPr>
                <w:rFonts w:ascii="Times New Roman" w:hAnsi="Times New Roman" w:cs="Times New Roman"/>
                <w:sz w:val="24"/>
                <w:szCs w:val="24"/>
              </w:rPr>
              <w:t xml:space="preserve"> (ЗОП) </w:t>
            </w:r>
            <w:r w:rsidRPr="00894E8F">
              <w:rPr>
                <w:rFonts w:ascii="Times New Roman" w:hAnsi="Times New Roman" w:cs="Times New Roman"/>
                <w:sz w:val="24"/>
                <w:szCs w:val="24"/>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чл.7 от Постановление № 162 на Министерския съвет от 2016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(ПМС № 162/2016 г.)(Приложение № </w:t>
            </w:r>
            <w:r w:rsidR="00D64856" w:rsidRPr="00894E8F">
              <w:rPr>
                <w:rFonts w:ascii="Times New Roman" w:hAnsi="Times New Roman" w:cs="Times New Roman"/>
                <w:sz w:val="24"/>
                <w:szCs w:val="24"/>
              </w:rPr>
              <w:t>8</w:t>
            </w:r>
            <w:r w:rsidRPr="00894E8F">
              <w:rPr>
                <w:rFonts w:ascii="Times New Roman" w:hAnsi="Times New Roman" w:cs="Times New Roman"/>
                <w:sz w:val="24"/>
                <w:szCs w:val="24"/>
              </w:rPr>
              <w:t>). Потенциалните кандидати не могат да участват в процедурата за подбор на проекти и да получат безвъзмездна финансова помощ, в случай че</w:t>
            </w:r>
            <w:r w:rsidR="00603A04" w:rsidRPr="00894E8F">
              <w:rPr>
                <w:rFonts w:ascii="Times New Roman" w:hAnsi="Times New Roman" w:cs="Times New Roman"/>
                <w:sz w:val="24"/>
                <w:szCs w:val="24"/>
              </w:rPr>
              <w:t>:</w:t>
            </w:r>
          </w:p>
          <w:p w:rsidR="00C75E2E" w:rsidRPr="00894E8F" w:rsidRDefault="00C21BFB"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ED5115"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1.</w:t>
            </w:r>
            <w:proofErr w:type="spellStart"/>
            <w:r w:rsidR="00C75E2E" w:rsidRPr="00894E8F">
              <w:rPr>
                <w:rFonts w:ascii="Times New Roman" w:hAnsi="Times New Roman" w:cs="Times New Roman"/>
                <w:b/>
                <w:sz w:val="24"/>
                <w:szCs w:val="24"/>
              </w:rPr>
              <w:t>1</w:t>
            </w:r>
            <w:proofErr w:type="spellEnd"/>
            <w:r w:rsidR="00C75E2E" w:rsidRPr="00894E8F">
              <w:rPr>
                <w:rFonts w:ascii="Times New Roman" w:hAnsi="Times New Roman" w:cs="Times New Roman"/>
                <w:sz w:val="24"/>
                <w:szCs w:val="24"/>
              </w:rPr>
              <w:t>.</w:t>
            </w:r>
            <w:r w:rsidR="00ED5115" w:rsidRPr="00894E8F">
              <w:rPr>
                <w:rFonts w:ascii="Times New Roman" w:hAnsi="Times New Roman" w:cs="Times New Roman"/>
                <w:sz w:val="24"/>
                <w:szCs w:val="24"/>
              </w:rPr>
              <w:t xml:space="preserve"> </w:t>
            </w:r>
            <w:r w:rsidR="00C75E2E" w:rsidRPr="00894E8F">
              <w:rPr>
                <w:rFonts w:ascii="Times New Roman" w:hAnsi="Times New Roman" w:cs="Times New Roman"/>
                <w:sz w:val="24"/>
                <w:szCs w:val="24"/>
              </w:rPr>
              <w:t>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352 - 353е от Наказателния кодекс;</w:t>
            </w:r>
          </w:p>
          <w:p w:rsidR="00C75E2E" w:rsidRPr="00894E8F" w:rsidRDefault="00C21BFB"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ED5115"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1.2</w:t>
            </w:r>
            <w:r w:rsidR="00C75E2E" w:rsidRPr="00894E8F">
              <w:rPr>
                <w:rFonts w:ascii="Times New Roman" w:hAnsi="Times New Roman" w:cs="Times New Roman"/>
                <w:sz w:val="24"/>
                <w:szCs w:val="24"/>
              </w:rPr>
              <w:t>. са осъдени с влязла в сила присъда, освен ако са реабилитирани, за престъпление, аналогично на тези по т. 1, в друга държава членка или трета страна;</w:t>
            </w:r>
          </w:p>
          <w:p w:rsidR="00C75E2E" w:rsidRPr="00894E8F" w:rsidRDefault="00C21BFB"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ED5115"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 xml:space="preserve">1.3. </w:t>
            </w:r>
            <w:r w:rsidR="00C75E2E" w:rsidRPr="00894E8F">
              <w:rPr>
                <w:rFonts w:ascii="Times New Roman" w:hAnsi="Times New Roman" w:cs="Times New Roman"/>
                <w:sz w:val="24"/>
                <w:szCs w:val="24"/>
              </w:rPr>
              <w:t xml:space="preserve">имат задължения за данъци и задължителни осигурителни вноски по смисъла на чл. 162, ал. 2, т. 1 от Данъчно-осигурителния процесуален кодекс и лихвите по тях, към </w:t>
            </w:r>
            <w:r w:rsidR="00C75E2E" w:rsidRPr="00894E8F">
              <w:rPr>
                <w:rFonts w:ascii="Times New Roman" w:hAnsi="Times New Roman" w:cs="Times New Roman"/>
                <w:sz w:val="24"/>
                <w:szCs w:val="24"/>
              </w:rPr>
              <w:lastRenderedPageBreak/>
              <w:t>държавата или към</w:t>
            </w:r>
            <w:r w:rsidR="00ED5115" w:rsidRPr="00894E8F">
              <w:rPr>
                <w:rFonts w:ascii="Times New Roman" w:hAnsi="Times New Roman" w:cs="Times New Roman"/>
                <w:sz w:val="24"/>
                <w:szCs w:val="24"/>
              </w:rPr>
              <w:t xml:space="preserve"> </w:t>
            </w:r>
            <w:r w:rsidR="00C75E2E" w:rsidRPr="00894E8F">
              <w:rPr>
                <w:rFonts w:ascii="Times New Roman" w:hAnsi="Times New Roman" w:cs="Times New Roman"/>
                <w:sz w:val="24"/>
                <w:szCs w:val="24"/>
              </w:rPr>
              <w:t>Столична община или към общината по седалището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C75E2E" w:rsidRPr="00894E8F" w:rsidRDefault="00C21BFB"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ED5115"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1.4</w:t>
            </w:r>
            <w:r w:rsidR="00C75E2E" w:rsidRPr="00894E8F">
              <w:rPr>
                <w:rFonts w:ascii="Times New Roman" w:hAnsi="Times New Roman" w:cs="Times New Roman"/>
                <w:sz w:val="24"/>
                <w:szCs w:val="24"/>
              </w:rPr>
              <w:t>. е налице неравнопоставеност в случаите по чл. 44, ал. 5 от ЗОП;</w:t>
            </w:r>
          </w:p>
          <w:p w:rsidR="00C75E2E" w:rsidRPr="00894E8F" w:rsidRDefault="00ED5115"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1.5.</w:t>
            </w:r>
            <w:r w:rsidR="00C75E2E" w:rsidRPr="00894E8F">
              <w:rPr>
                <w:rFonts w:ascii="Times New Roman" w:hAnsi="Times New Roman" w:cs="Times New Roman"/>
                <w:sz w:val="24"/>
                <w:szCs w:val="24"/>
              </w:rPr>
              <w:t xml:space="preserve"> с акт на компетентен орган е установено, че:</w:t>
            </w:r>
          </w:p>
          <w:p w:rsidR="00C75E2E" w:rsidRPr="00894E8F" w:rsidRDefault="00ED5115"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75E2E" w:rsidRPr="00894E8F">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C75E2E" w:rsidRPr="00894E8F" w:rsidRDefault="00ED5115"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75E2E" w:rsidRPr="00894E8F">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2F5247" w:rsidRPr="00894E8F" w:rsidRDefault="00ED5115"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1.6</w:t>
            </w:r>
            <w:r w:rsidR="00C75E2E" w:rsidRPr="00894E8F">
              <w:rPr>
                <w:rFonts w:ascii="Times New Roman" w:hAnsi="Times New Roman" w:cs="Times New Roman"/>
                <w:sz w:val="24"/>
                <w:szCs w:val="24"/>
              </w:rPr>
              <w:t>.</w:t>
            </w:r>
            <w:r w:rsidR="00774002" w:rsidRPr="00894E8F">
              <w:rPr>
                <w:rFonts w:ascii="Times New Roman" w:hAnsi="Times New Roman" w:cs="Times New Roman"/>
                <w:sz w:val="24"/>
                <w:szCs w:val="24"/>
              </w:rPr>
              <w:t xml:space="preserve"> </w:t>
            </w:r>
            <w:r w:rsidR="00C75E2E" w:rsidRPr="00894E8F">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w:t>
            </w:r>
            <w:r w:rsidR="00774002" w:rsidRPr="00894E8F">
              <w:t xml:space="preserve"> </w:t>
            </w:r>
            <w:r w:rsidR="00774002" w:rsidRPr="00894E8F">
              <w:rPr>
                <w:rFonts w:ascii="Times New Roman" w:hAnsi="Times New Roman" w:cs="Times New Roman"/>
                <w:sz w:val="24"/>
                <w:szCs w:val="24"/>
              </w:rPr>
              <w:t>или чл. 13, ал. 1 от Закона за трудовата миграция и трудовата мобилност</w:t>
            </w:r>
            <w:r w:rsidR="00C75E2E" w:rsidRPr="00894E8F">
              <w:rPr>
                <w:rFonts w:ascii="Times New Roman" w:hAnsi="Times New Roman" w:cs="Times New Roman"/>
                <w:sz w:val="24"/>
                <w:szCs w:val="24"/>
              </w:rPr>
              <w:t xml:space="preserve"> или аналогични задължения, установени с акт на компетентен орган, съгласно законодателството на държавата, в която кандидатите са установени;</w:t>
            </w:r>
            <w:r w:rsidRPr="00894E8F">
              <w:rPr>
                <w:rFonts w:ascii="Times New Roman" w:hAnsi="Times New Roman" w:cs="Times New Roman"/>
                <w:sz w:val="24"/>
                <w:szCs w:val="24"/>
              </w:rPr>
              <w:t xml:space="preserve">     </w:t>
            </w:r>
          </w:p>
          <w:p w:rsidR="00C75E2E" w:rsidRPr="00894E8F" w:rsidRDefault="002F5247"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1.7.</w:t>
            </w:r>
            <w:r w:rsidR="00C75E2E" w:rsidRPr="00894E8F">
              <w:rPr>
                <w:rFonts w:ascii="Times New Roman" w:hAnsi="Times New Roman" w:cs="Times New Roman"/>
                <w:sz w:val="24"/>
                <w:szCs w:val="24"/>
              </w:rPr>
              <w:t xml:space="preserve"> е налице конфликт на интереси, който не може да бъде отстранен.</w:t>
            </w:r>
          </w:p>
          <w:p w:rsidR="00C75E2E" w:rsidRPr="00894E8F" w:rsidRDefault="00ED5115" w:rsidP="00C75E2E">
            <w:pPr>
              <w:widowControl w:val="0"/>
              <w:autoSpaceDE w:val="0"/>
              <w:autoSpaceDN w:val="0"/>
              <w:adjustRightInd w:val="0"/>
              <w:spacing w:after="200"/>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1.8.</w:t>
            </w:r>
            <w:r w:rsidR="00C75E2E" w:rsidRPr="00894E8F">
              <w:rPr>
                <w:rFonts w:ascii="Times New Roman" w:hAnsi="Times New Roman" w:cs="Times New Roman"/>
                <w:sz w:val="24"/>
                <w:szCs w:val="24"/>
              </w:rPr>
              <w:t xml:space="preserve"> </w:t>
            </w:r>
            <w:r w:rsidR="00774002" w:rsidRPr="00894E8F">
              <w:rPr>
                <w:rFonts w:ascii="Times New Roman" w:hAnsi="Times New Roman" w:cs="Times New Roman"/>
                <w:sz w:val="24"/>
                <w:szCs w:val="24"/>
              </w:rPr>
              <w:t xml:space="preserve">са </w:t>
            </w:r>
            <w:r w:rsidR="00C75E2E" w:rsidRPr="00894E8F">
              <w:rPr>
                <w:rFonts w:ascii="Times New Roman" w:hAnsi="Times New Roman" w:cs="Times New Roman"/>
                <w:sz w:val="24"/>
                <w:szCs w:val="24"/>
              </w:rPr>
              <w:t>обявени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 а в случай че кандидатът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C75E2E" w:rsidRPr="00894E8F" w:rsidRDefault="00ED5115" w:rsidP="00C75E2E">
            <w:pPr>
              <w:widowControl w:val="0"/>
              <w:autoSpaceDE w:val="0"/>
              <w:autoSpaceDN w:val="0"/>
              <w:adjustRightInd w:val="0"/>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75E2E" w:rsidRPr="00894E8F">
              <w:rPr>
                <w:rFonts w:ascii="Times New Roman" w:hAnsi="Times New Roman" w:cs="Times New Roman"/>
                <w:b/>
                <w:sz w:val="24"/>
                <w:szCs w:val="24"/>
              </w:rPr>
              <w:t xml:space="preserve">1.9. </w:t>
            </w:r>
            <w:r w:rsidR="00C75E2E" w:rsidRPr="00894E8F">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rsidR="00C75E2E" w:rsidRPr="00894E8F" w:rsidRDefault="00C75E2E"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2.</w:t>
            </w:r>
            <w:r w:rsidR="002245A5"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Основанията по т.1.1, </w:t>
            </w:r>
            <w:proofErr w:type="spellStart"/>
            <w:r w:rsidRPr="00894E8F">
              <w:rPr>
                <w:rFonts w:ascii="Times New Roman" w:hAnsi="Times New Roman" w:cs="Times New Roman"/>
                <w:sz w:val="24"/>
                <w:szCs w:val="24"/>
              </w:rPr>
              <w:t>1</w:t>
            </w:r>
            <w:proofErr w:type="spellEnd"/>
            <w:r w:rsidRPr="00894E8F">
              <w:rPr>
                <w:rFonts w:ascii="Times New Roman" w:hAnsi="Times New Roman" w:cs="Times New Roman"/>
                <w:sz w:val="24"/>
                <w:szCs w:val="24"/>
              </w:rPr>
              <w:t>.2 и 1.7</w:t>
            </w:r>
            <w:r w:rsidR="00F4526B" w:rsidRPr="00894E8F">
              <w:rPr>
                <w:rFonts w:ascii="Times New Roman" w:hAnsi="Times New Roman" w:cs="Times New Roman"/>
                <w:sz w:val="24"/>
                <w:szCs w:val="24"/>
              </w:rPr>
              <w:t>, се отнасят за лицата, които представляват кандидата</w:t>
            </w:r>
            <w:r w:rsidR="002F5247" w:rsidRPr="00894E8F">
              <w:rPr>
                <w:rFonts w:ascii="Times New Roman" w:hAnsi="Times New Roman" w:cs="Times New Roman"/>
                <w:sz w:val="24"/>
                <w:szCs w:val="24"/>
              </w:rPr>
              <w:t>.</w:t>
            </w:r>
          </w:p>
          <w:p w:rsidR="00F4526B" w:rsidRPr="00894E8F" w:rsidRDefault="00C75E2E" w:rsidP="00F4526B">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3.</w:t>
            </w:r>
            <w:r w:rsidR="002245A5" w:rsidRPr="00894E8F">
              <w:rPr>
                <w:rFonts w:ascii="Times New Roman" w:hAnsi="Times New Roman" w:cs="Times New Roman"/>
                <w:b/>
                <w:sz w:val="24"/>
                <w:szCs w:val="24"/>
              </w:rPr>
              <w:t xml:space="preserve"> </w:t>
            </w:r>
            <w:r w:rsidRPr="00894E8F">
              <w:rPr>
                <w:rFonts w:ascii="Times New Roman" w:hAnsi="Times New Roman" w:cs="Times New Roman"/>
                <w:sz w:val="24"/>
                <w:szCs w:val="24"/>
              </w:rPr>
              <w:t xml:space="preserve">Точка 1.3 не се прилага, когато размерът на неплатените дължими данъци или </w:t>
            </w:r>
            <w:proofErr w:type="spellStart"/>
            <w:r w:rsidRPr="00894E8F">
              <w:rPr>
                <w:rFonts w:ascii="Times New Roman" w:hAnsi="Times New Roman" w:cs="Times New Roman"/>
                <w:sz w:val="24"/>
                <w:szCs w:val="24"/>
              </w:rPr>
              <w:t>социалноосигурителни</w:t>
            </w:r>
            <w:proofErr w:type="spellEnd"/>
            <w:r w:rsidRPr="00894E8F">
              <w:rPr>
                <w:rFonts w:ascii="Times New Roman" w:hAnsi="Times New Roman" w:cs="Times New Roman"/>
                <w:sz w:val="24"/>
                <w:szCs w:val="24"/>
              </w:rPr>
              <w:t xml:space="preserve"> вноски е не повече от 1 на сто от сумата на годишния общ оборот за последната приключена финансова година.</w:t>
            </w:r>
            <w:r w:rsidR="00F4526B" w:rsidRPr="00894E8F">
              <w:t xml:space="preserve"> </w:t>
            </w:r>
            <w:r w:rsidR="00F4526B" w:rsidRPr="00894E8F">
              <w:rPr>
                <w:rFonts w:ascii="Times New Roman" w:hAnsi="Times New Roman" w:cs="Times New Roman"/>
                <w:sz w:val="24"/>
                <w:szCs w:val="24"/>
              </w:rPr>
              <w:t>Съответствието с изискванията, описани в т. 16-1</w:t>
            </w:r>
            <w:r w:rsidR="00B95DD7" w:rsidRPr="00894E8F">
              <w:rPr>
                <w:rFonts w:ascii="Times New Roman" w:hAnsi="Times New Roman" w:cs="Times New Roman"/>
                <w:sz w:val="24"/>
                <w:szCs w:val="24"/>
              </w:rPr>
              <w:t>.</w:t>
            </w:r>
            <w:r w:rsidR="00F4526B" w:rsidRPr="00894E8F">
              <w:rPr>
                <w:rFonts w:ascii="Times New Roman" w:hAnsi="Times New Roman" w:cs="Times New Roman"/>
                <w:sz w:val="24"/>
                <w:szCs w:val="24"/>
              </w:rPr>
              <w:t xml:space="preserve">9 се доказват при кандидатстване само с декларация съгласно Приложение № </w:t>
            </w:r>
            <w:r w:rsidR="00D64856" w:rsidRPr="00894E8F">
              <w:rPr>
                <w:rFonts w:ascii="Times New Roman" w:hAnsi="Times New Roman" w:cs="Times New Roman"/>
                <w:sz w:val="24"/>
                <w:szCs w:val="24"/>
              </w:rPr>
              <w:t xml:space="preserve">8 </w:t>
            </w:r>
            <w:r w:rsidR="00F4526B" w:rsidRPr="00894E8F">
              <w:rPr>
                <w:rFonts w:ascii="Times New Roman" w:hAnsi="Times New Roman" w:cs="Times New Roman"/>
                <w:sz w:val="24"/>
                <w:szCs w:val="24"/>
              </w:rPr>
              <w:t>от настоящите Условия за кандидатстване.</w:t>
            </w:r>
          </w:p>
          <w:p w:rsidR="00C75E2E" w:rsidRPr="00894E8F" w:rsidRDefault="00F4526B" w:rsidP="00F4526B">
            <w:pPr>
              <w:widowControl w:val="0"/>
              <w:autoSpaceDE w:val="0"/>
              <w:autoSpaceDN w:val="0"/>
              <w:adjustRightInd w:val="0"/>
              <w:jc w:val="both"/>
              <w:rPr>
                <w:rFonts w:ascii="Times New Roman" w:hAnsi="Times New Roman" w:cs="Times New Roman"/>
                <w:sz w:val="24"/>
                <w:szCs w:val="24"/>
                <w:highlight w:val="yellow"/>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Преди сключване на административния договор</w:t>
            </w:r>
            <w:r w:rsidR="00774002" w:rsidRPr="00894E8F">
              <w:rPr>
                <w:rFonts w:ascii="Times New Roman" w:hAnsi="Times New Roman" w:cs="Times New Roman"/>
                <w:sz w:val="24"/>
                <w:szCs w:val="24"/>
              </w:rPr>
              <w:t xml:space="preserve"> за предоставяне на безвъзмездна финансова помощ</w:t>
            </w:r>
            <w:r w:rsidRPr="00894E8F">
              <w:rPr>
                <w:rFonts w:ascii="Times New Roman" w:hAnsi="Times New Roman" w:cs="Times New Roman"/>
                <w:sz w:val="24"/>
                <w:szCs w:val="24"/>
              </w:rPr>
              <w:t xml:space="preserve"> декларираните обстоятелства се доказват и се извършва проверка от ДФЗ-РА, относно същите</w:t>
            </w:r>
            <w:r w:rsidR="002245A5" w:rsidRPr="00894E8F">
              <w:rPr>
                <w:rFonts w:ascii="Times New Roman" w:hAnsi="Times New Roman" w:cs="Times New Roman"/>
                <w:sz w:val="24"/>
                <w:szCs w:val="24"/>
              </w:rPr>
              <w:t xml:space="preserve"> с</w:t>
            </w:r>
            <w:r w:rsidRPr="00894E8F">
              <w:rPr>
                <w:rFonts w:ascii="Times New Roman" w:hAnsi="Times New Roman" w:cs="Times New Roman"/>
                <w:sz w:val="24"/>
                <w:szCs w:val="24"/>
              </w:rPr>
              <w:t>:</w:t>
            </w:r>
          </w:p>
          <w:p w:rsidR="00C75E2E" w:rsidRPr="00894E8F" w:rsidRDefault="00C75E2E" w:rsidP="008872D0">
            <w:pPr>
              <w:widowControl w:val="0"/>
              <w:autoSpaceDE w:val="0"/>
              <w:autoSpaceDN w:val="0"/>
              <w:adjustRightInd w:val="0"/>
              <w:ind w:firstLine="284"/>
              <w:jc w:val="both"/>
              <w:rPr>
                <w:rFonts w:ascii="Times New Roman" w:hAnsi="Times New Roman" w:cs="Times New Roman"/>
                <w:sz w:val="24"/>
                <w:szCs w:val="24"/>
              </w:rPr>
            </w:pPr>
            <w:r w:rsidRPr="00894E8F">
              <w:rPr>
                <w:rFonts w:ascii="Times New Roman" w:hAnsi="Times New Roman" w:cs="Times New Roman"/>
                <w:sz w:val="24"/>
                <w:szCs w:val="24"/>
              </w:rPr>
              <w:t>а)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rsidR="00C75E2E" w:rsidRPr="00894E8F" w:rsidRDefault="00C75E2E" w:rsidP="008872D0">
            <w:pPr>
              <w:widowControl w:val="0"/>
              <w:autoSpaceDE w:val="0"/>
              <w:autoSpaceDN w:val="0"/>
              <w:adjustRightInd w:val="0"/>
              <w:ind w:firstLine="284"/>
              <w:jc w:val="both"/>
              <w:rPr>
                <w:rFonts w:ascii="Times New Roman" w:hAnsi="Times New Roman" w:cs="Times New Roman"/>
                <w:sz w:val="24"/>
                <w:szCs w:val="24"/>
              </w:rPr>
            </w:pPr>
            <w:r w:rsidRPr="00894E8F">
              <w:rPr>
                <w:rFonts w:ascii="Times New Roman" w:hAnsi="Times New Roman" w:cs="Times New Roman"/>
                <w:sz w:val="24"/>
                <w:szCs w:val="24"/>
              </w:rPr>
              <w:t>б)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r w:rsidR="00F4526B" w:rsidRPr="00894E8F">
              <w:rPr>
                <w:rFonts w:ascii="Times New Roman" w:hAnsi="Times New Roman" w:cs="Times New Roman"/>
                <w:sz w:val="24"/>
                <w:szCs w:val="24"/>
              </w:rPr>
              <w:t xml:space="preserve"> съгласно </w:t>
            </w:r>
            <w:r w:rsidR="00D64856" w:rsidRPr="00894E8F">
              <w:rPr>
                <w:rFonts w:ascii="Times New Roman" w:hAnsi="Times New Roman" w:cs="Times New Roman"/>
                <w:sz w:val="24"/>
                <w:szCs w:val="24"/>
              </w:rPr>
              <w:t>П</w:t>
            </w:r>
            <w:r w:rsidR="00F4526B" w:rsidRPr="00894E8F">
              <w:rPr>
                <w:rFonts w:ascii="Times New Roman" w:hAnsi="Times New Roman" w:cs="Times New Roman"/>
                <w:sz w:val="24"/>
                <w:szCs w:val="24"/>
              </w:rPr>
              <w:t xml:space="preserve">риложение № </w:t>
            </w:r>
            <w:r w:rsidR="00D64856" w:rsidRPr="00894E8F">
              <w:rPr>
                <w:rFonts w:ascii="Times New Roman" w:hAnsi="Times New Roman" w:cs="Times New Roman"/>
                <w:sz w:val="24"/>
                <w:szCs w:val="24"/>
              </w:rPr>
              <w:t>8</w:t>
            </w:r>
            <w:r w:rsidR="002C00A4" w:rsidRPr="00894E8F">
              <w:rPr>
                <w:rFonts w:ascii="Times New Roman" w:hAnsi="Times New Roman" w:cs="Times New Roman"/>
                <w:sz w:val="24"/>
                <w:szCs w:val="24"/>
              </w:rPr>
              <w:t>.</w:t>
            </w:r>
          </w:p>
          <w:p w:rsidR="00C75E2E" w:rsidRPr="00894E8F" w:rsidRDefault="00C75E2E" w:rsidP="00C75E2E">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5.</w:t>
            </w:r>
            <w:r w:rsidRPr="00894E8F">
              <w:rPr>
                <w:rFonts w:ascii="Times New Roman" w:hAnsi="Times New Roman" w:cs="Times New Roman"/>
                <w:sz w:val="24"/>
                <w:szCs w:val="24"/>
              </w:rPr>
              <w:t xml:space="preserve"> Не се дава предимство, а даденото предимство се отнема, когато бъде установено, че кандидат за подпомагане или негови членове са създали изкуствено условията след 1 януари 2014 г., необходими за получаване на това предимство, в противоречие с целите на европейското право и българското законодателство в областта на селското стопанство.</w:t>
            </w:r>
          </w:p>
          <w:p w:rsidR="00C75E2E" w:rsidRPr="00894E8F" w:rsidRDefault="008872D0" w:rsidP="00C75E2E">
            <w:pPr>
              <w:jc w:val="both"/>
              <w:rPr>
                <w:rFonts w:ascii="Times New Roman" w:hAnsi="Times New Roman" w:cs="Times New Roman"/>
                <w:sz w:val="24"/>
                <w:szCs w:val="24"/>
              </w:rPr>
            </w:pPr>
            <w:r w:rsidRPr="00894E8F">
              <w:rPr>
                <w:rFonts w:ascii="Times New Roman" w:hAnsi="Times New Roman" w:cs="Times New Roman"/>
                <w:b/>
                <w:sz w:val="24"/>
                <w:szCs w:val="24"/>
              </w:rPr>
              <w:t>6</w:t>
            </w:r>
            <w:r w:rsidR="00C75E2E" w:rsidRPr="00894E8F">
              <w:rPr>
                <w:rFonts w:ascii="Times New Roman" w:hAnsi="Times New Roman" w:cs="Times New Roman"/>
                <w:sz w:val="24"/>
                <w:szCs w:val="24"/>
              </w:rPr>
              <w:t xml:space="preserve">. По отношение обстоятелствата за отстраняване, посочени в чл. 54 от ЗОП </w:t>
            </w:r>
            <w:r w:rsidR="00C75E2E" w:rsidRPr="00894E8F">
              <w:rPr>
                <w:rFonts w:ascii="Times New Roman" w:hAnsi="Times New Roman" w:cs="Times New Roman"/>
                <w:sz w:val="24"/>
                <w:szCs w:val="24"/>
              </w:rPr>
              <w:lastRenderedPageBreak/>
              <w:t>кандидатът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p w:rsidR="00603A04" w:rsidRPr="00894E8F" w:rsidRDefault="008872D0" w:rsidP="008872D0">
            <w:pPr>
              <w:jc w:val="both"/>
              <w:rPr>
                <w:rFonts w:ascii="Times New Roman" w:hAnsi="Times New Roman" w:cs="Times New Roman"/>
                <w:sz w:val="24"/>
                <w:szCs w:val="24"/>
              </w:rPr>
            </w:pPr>
            <w:r w:rsidRPr="00894E8F">
              <w:rPr>
                <w:rFonts w:ascii="Times New Roman" w:hAnsi="Times New Roman" w:cs="Times New Roman"/>
                <w:b/>
                <w:sz w:val="24"/>
                <w:szCs w:val="24"/>
              </w:rPr>
              <w:t>7</w:t>
            </w:r>
            <w:r w:rsidR="00603A04" w:rsidRPr="00894E8F">
              <w:rPr>
                <w:rFonts w:ascii="Times New Roman" w:hAnsi="Times New Roman" w:cs="Times New Roman"/>
                <w:sz w:val="24"/>
                <w:szCs w:val="24"/>
              </w:rPr>
              <w:t>.</w:t>
            </w:r>
            <w:r w:rsidR="00247A47" w:rsidRPr="00894E8F">
              <w:rPr>
                <w:rFonts w:ascii="Times New Roman" w:hAnsi="Times New Roman" w:cs="Times New Roman"/>
                <w:sz w:val="24"/>
                <w:szCs w:val="24"/>
              </w:rPr>
              <w:t xml:space="preserve"> </w:t>
            </w:r>
            <w:r w:rsidRPr="00894E8F">
              <w:rPr>
                <w:rFonts w:ascii="Times New Roman" w:hAnsi="Times New Roman" w:cs="Times New Roman"/>
                <w:sz w:val="24"/>
                <w:szCs w:val="24"/>
              </w:rPr>
              <w:t>Кандидати, които</w:t>
            </w:r>
            <w:r w:rsidR="00603A04" w:rsidRPr="00894E8F">
              <w:rPr>
                <w:rFonts w:ascii="Times New Roman" w:hAnsi="Times New Roman" w:cs="Times New Roman"/>
                <w:sz w:val="24"/>
                <w:szCs w:val="24"/>
              </w:rPr>
              <w:t xml:space="preserve"> са одобрени за подпомагане по реда на:</w:t>
            </w:r>
          </w:p>
          <w:p w:rsidR="00603A04" w:rsidRPr="00894E8F" w:rsidRDefault="001F0ADB" w:rsidP="00603A04">
            <w:pPr>
              <w:ind w:firstLine="426"/>
              <w:jc w:val="both"/>
              <w:rPr>
                <w:rFonts w:ascii="Times New Roman" w:hAnsi="Times New Roman" w:cs="Times New Roman"/>
                <w:sz w:val="24"/>
                <w:szCs w:val="24"/>
              </w:rPr>
            </w:pPr>
            <w:r w:rsidRPr="00894E8F">
              <w:rPr>
                <w:rFonts w:ascii="Times New Roman" w:hAnsi="Times New Roman" w:cs="Times New Roman"/>
                <w:b/>
                <w:sz w:val="24"/>
                <w:szCs w:val="24"/>
              </w:rPr>
              <w:t>7.1.</w:t>
            </w:r>
            <w:r w:rsidR="00603A04" w:rsidRPr="00894E8F">
              <w:rPr>
                <w:rFonts w:ascii="Times New Roman" w:hAnsi="Times New Roman" w:cs="Times New Roman"/>
                <w:sz w:val="24"/>
                <w:szCs w:val="24"/>
              </w:rPr>
              <w:t xml:space="preserve"> Наредба № 9 от 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(ДВ, бр. 22 от 2015 г.);</w:t>
            </w:r>
          </w:p>
          <w:p w:rsidR="00603A04" w:rsidRPr="00894E8F" w:rsidRDefault="001F0ADB" w:rsidP="00603A04">
            <w:pPr>
              <w:ind w:firstLine="426"/>
              <w:jc w:val="both"/>
              <w:rPr>
                <w:rFonts w:ascii="Times New Roman" w:hAnsi="Times New Roman" w:cs="Times New Roman"/>
                <w:sz w:val="24"/>
                <w:szCs w:val="24"/>
              </w:rPr>
            </w:pPr>
            <w:r w:rsidRPr="00894E8F">
              <w:rPr>
                <w:rFonts w:ascii="Times New Roman" w:hAnsi="Times New Roman" w:cs="Times New Roman"/>
                <w:b/>
                <w:sz w:val="24"/>
                <w:szCs w:val="24"/>
              </w:rPr>
              <w:t>7.2.</w:t>
            </w:r>
            <w:r w:rsidRPr="00894E8F">
              <w:rPr>
                <w:rFonts w:ascii="Times New Roman" w:hAnsi="Times New Roman" w:cs="Times New Roman"/>
                <w:sz w:val="24"/>
                <w:szCs w:val="24"/>
              </w:rPr>
              <w:t xml:space="preserve"> </w:t>
            </w:r>
            <w:r w:rsidR="00603A04" w:rsidRPr="00894E8F">
              <w:rPr>
                <w:rFonts w:ascii="Times New Roman" w:hAnsi="Times New Roman" w:cs="Times New Roman"/>
                <w:sz w:val="24"/>
                <w:szCs w:val="24"/>
              </w:rPr>
              <w:t>Наредба № 20 от 2015 г. за прилагане на подмярка 4.2. "Инвестиции в преработка/маркетинг на селскостопански продукти" от мярка 4. "Инвестиции в материални активи" от Програмата за развитие на селските райони за периода 2014 – 2020 г. (ДВ, бр. 84 от 2015 г.)</w:t>
            </w:r>
            <w:r w:rsidRPr="00894E8F">
              <w:rPr>
                <w:rFonts w:ascii="Times New Roman" w:hAnsi="Times New Roman" w:cs="Times New Roman"/>
                <w:sz w:val="24"/>
                <w:szCs w:val="24"/>
              </w:rPr>
              <w:t xml:space="preserve"> или по п</w:t>
            </w:r>
            <w:r w:rsidRPr="00894E8F">
              <w:rPr>
                <w:rFonts w:ascii="Times New Roman" w:eastAsiaTheme="majorEastAsia" w:hAnsi="Times New Roman" w:cstheme="majorBidi"/>
                <w:bCs/>
                <w:sz w:val="24"/>
                <w:szCs w:val="28"/>
              </w:rPr>
              <w:t>роцедура чрез подбор на проектни предложения по</w:t>
            </w:r>
            <w:r w:rsidRPr="00894E8F">
              <w:rPr>
                <w:rFonts w:ascii="Times New Roman" w:hAnsi="Times New Roman" w:cs="Times New Roman"/>
                <w:sz w:val="24"/>
                <w:szCs w:val="24"/>
              </w:rPr>
              <w:t xml:space="preserve"> подмярка 4.2. Инвестиции в преработка/маркетинг на селскостопански продукти“ от мярка 4. „Инвестиции в материални активи“;</w:t>
            </w:r>
          </w:p>
          <w:p w:rsidR="00603A04" w:rsidRPr="00894E8F" w:rsidRDefault="00ED5115" w:rsidP="00603A04">
            <w:pPr>
              <w:ind w:firstLine="426"/>
              <w:jc w:val="both"/>
              <w:rPr>
                <w:rFonts w:ascii="Times New Roman" w:hAnsi="Times New Roman" w:cs="Times New Roman"/>
                <w:sz w:val="24"/>
                <w:szCs w:val="24"/>
              </w:rPr>
            </w:pPr>
            <w:r w:rsidRPr="00894E8F">
              <w:rPr>
                <w:rFonts w:ascii="Times New Roman" w:hAnsi="Times New Roman" w:cs="Times New Roman"/>
                <w:b/>
                <w:sz w:val="24"/>
                <w:szCs w:val="24"/>
              </w:rPr>
              <w:t>7.3.</w:t>
            </w:r>
            <w:r w:rsidR="00603A04" w:rsidRPr="00894E8F">
              <w:rPr>
                <w:rFonts w:ascii="Times New Roman" w:hAnsi="Times New Roman" w:cs="Times New Roman"/>
                <w:sz w:val="24"/>
                <w:szCs w:val="24"/>
              </w:rPr>
              <w:t xml:space="preserve"> Наредба № 14 от 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(ДВ, бр. 40 от 2015 г.)</w:t>
            </w:r>
            <w:r w:rsidR="001F0ADB" w:rsidRPr="00894E8F">
              <w:rPr>
                <w:rFonts w:ascii="Times New Roman" w:hAnsi="Times New Roman" w:cs="Times New Roman"/>
                <w:sz w:val="24"/>
                <w:szCs w:val="24"/>
              </w:rPr>
              <w:t xml:space="preserve"> или по п</w:t>
            </w:r>
            <w:r w:rsidR="001F0ADB" w:rsidRPr="00894E8F">
              <w:rPr>
                <w:rFonts w:ascii="Times New Roman" w:eastAsiaTheme="majorEastAsia" w:hAnsi="Times New Roman" w:cstheme="majorBidi"/>
                <w:bCs/>
                <w:sz w:val="24"/>
                <w:szCs w:val="28"/>
              </w:rPr>
              <w:t>роцедура чрез подбор на проектни предложения по</w:t>
            </w:r>
            <w:r w:rsidR="001F0ADB" w:rsidRPr="00894E8F">
              <w:rPr>
                <w:rFonts w:ascii="Times New Roman" w:hAnsi="Times New Roman" w:cs="Times New Roman"/>
                <w:sz w:val="24"/>
                <w:szCs w:val="24"/>
              </w:rPr>
              <w:t xml:space="preserve"> подмярка 6.1 "Стартова помощ за млади земеделски стопани" от мярка 6 "Развитие на стопанства и предприятия"</w:t>
            </w:r>
            <w:r w:rsidR="00603A04" w:rsidRPr="00894E8F">
              <w:rPr>
                <w:rFonts w:ascii="Times New Roman" w:hAnsi="Times New Roman" w:cs="Times New Roman"/>
                <w:sz w:val="24"/>
                <w:szCs w:val="24"/>
              </w:rPr>
              <w:t>;</w:t>
            </w:r>
          </w:p>
          <w:p w:rsidR="00603A04" w:rsidRPr="00894E8F" w:rsidRDefault="00ED5115" w:rsidP="00247A47">
            <w:pPr>
              <w:ind w:firstLine="426"/>
              <w:jc w:val="both"/>
              <w:rPr>
                <w:rFonts w:ascii="Times New Roman" w:hAnsi="Times New Roman" w:cs="Times New Roman"/>
                <w:sz w:val="24"/>
                <w:szCs w:val="24"/>
              </w:rPr>
            </w:pPr>
            <w:r w:rsidRPr="00894E8F">
              <w:rPr>
                <w:rFonts w:ascii="Times New Roman" w:hAnsi="Times New Roman" w:cs="Times New Roman"/>
                <w:b/>
                <w:sz w:val="24"/>
                <w:szCs w:val="24"/>
              </w:rPr>
              <w:t>7.4.</w:t>
            </w:r>
            <w:r w:rsidR="00603A04" w:rsidRPr="00894E8F">
              <w:rPr>
                <w:rFonts w:ascii="Times New Roman" w:hAnsi="Times New Roman" w:cs="Times New Roman"/>
                <w:sz w:val="24"/>
                <w:szCs w:val="24"/>
              </w:rPr>
              <w:t xml:space="preserve"> Наредба № 9 от 2008 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 г. (ДВ, бр. 42 от 2008 </w:t>
            </w:r>
            <w:r w:rsidR="00810C93" w:rsidRPr="00894E8F">
              <w:rPr>
                <w:rFonts w:ascii="Times New Roman" w:hAnsi="Times New Roman" w:cs="Times New Roman"/>
                <w:sz w:val="24"/>
                <w:szCs w:val="24"/>
              </w:rPr>
              <w:t>г.);</w:t>
            </w:r>
          </w:p>
          <w:p w:rsidR="00247A47" w:rsidRPr="00894E8F" w:rsidRDefault="00247A47" w:rsidP="00247A47">
            <w:pPr>
              <w:jc w:val="both"/>
              <w:rPr>
                <w:rFonts w:ascii="Times New Roman" w:hAnsi="Times New Roman" w:cs="Times New Roman"/>
                <w:sz w:val="24"/>
                <w:szCs w:val="24"/>
              </w:rPr>
            </w:pPr>
            <w:r w:rsidRPr="00894E8F">
              <w:rPr>
                <w:rFonts w:ascii="Times New Roman" w:hAnsi="Times New Roman" w:cs="Times New Roman"/>
                <w:b/>
                <w:sz w:val="24"/>
                <w:szCs w:val="24"/>
              </w:rPr>
              <w:t xml:space="preserve">8. </w:t>
            </w:r>
            <w:r w:rsidRPr="00894E8F">
              <w:rPr>
                <w:rFonts w:ascii="Times New Roman" w:hAnsi="Times New Roman" w:cs="Times New Roman"/>
                <w:sz w:val="24"/>
                <w:szCs w:val="24"/>
              </w:rPr>
              <w:t>За колективни инвестиции не се подпомагат групи или организации на производители:</w:t>
            </w:r>
          </w:p>
          <w:p w:rsidR="00247A47" w:rsidRPr="00894E8F" w:rsidRDefault="00247A47" w:rsidP="00247A47">
            <w:pPr>
              <w:ind w:firstLine="426"/>
              <w:jc w:val="both"/>
              <w:rPr>
                <w:rFonts w:ascii="Times New Roman" w:hAnsi="Times New Roman" w:cs="Times New Roman"/>
                <w:sz w:val="24"/>
                <w:szCs w:val="24"/>
              </w:rPr>
            </w:pPr>
            <w:r w:rsidRPr="00894E8F">
              <w:rPr>
                <w:rFonts w:ascii="Times New Roman" w:hAnsi="Times New Roman" w:cs="Times New Roman"/>
                <w:b/>
                <w:sz w:val="24"/>
                <w:szCs w:val="24"/>
              </w:rPr>
              <w:t>8.1.</w:t>
            </w:r>
            <w:r w:rsidRPr="00894E8F">
              <w:rPr>
                <w:rFonts w:ascii="Times New Roman" w:hAnsi="Times New Roman" w:cs="Times New Roman"/>
                <w:sz w:val="24"/>
                <w:szCs w:val="24"/>
              </w:rPr>
              <w:t xml:space="preserve"> при които някой от членовете притежава доминиращо влияние върху дейността на кандидата;</w:t>
            </w:r>
          </w:p>
          <w:p w:rsidR="00247A47" w:rsidRPr="00894E8F" w:rsidRDefault="00247A47" w:rsidP="00247A47">
            <w:pPr>
              <w:ind w:firstLine="426"/>
              <w:jc w:val="both"/>
              <w:rPr>
                <w:rFonts w:ascii="Times New Roman" w:hAnsi="Times New Roman" w:cs="Times New Roman"/>
                <w:sz w:val="24"/>
                <w:szCs w:val="24"/>
              </w:rPr>
            </w:pPr>
            <w:r w:rsidRPr="00894E8F">
              <w:rPr>
                <w:rFonts w:ascii="Times New Roman" w:hAnsi="Times New Roman" w:cs="Times New Roman"/>
                <w:b/>
                <w:sz w:val="24"/>
                <w:szCs w:val="24"/>
              </w:rPr>
              <w:t>8.2.</w:t>
            </w:r>
            <w:r w:rsidRPr="00894E8F">
              <w:rPr>
                <w:rFonts w:ascii="Times New Roman" w:hAnsi="Times New Roman" w:cs="Times New Roman"/>
                <w:sz w:val="24"/>
                <w:szCs w:val="24"/>
              </w:rPr>
              <w:t xml:space="preserve"> при които някои от членовете помежду си са свързани предприятия или предприятия партньори по смисъла на Закона за малките и средните предприятия.</w:t>
            </w:r>
          </w:p>
          <w:p w:rsidR="00B95DD7" w:rsidRPr="00894E8F" w:rsidRDefault="00B95DD7" w:rsidP="00810C93">
            <w:pPr>
              <w:jc w:val="both"/>
              <w:rPr>
                <w:rFonts w:ascii="Times New Roman" w:hAnsi="Times New Roman" w:cs="Times New Roman"/>
                <w:sz w:val="24"/>
                <w:szCs w:val="24"/>
              </w:rPr>
            </w:pPr>
            <w:r w:rsidRPr="00894E8F">
              <w:rPr>
                <w:rFonts w:ascii="Times New Roman" w:hAnsi="Times New Roman" w:cs="Times New Roman"/>
                <w:b/>
                <w:sz w:val="24"/>
                <w:szCs w:val="24"/>
              </w:rPr>
              <w:t>9.</w:t>
            </w:r>
            <w:r w:rsidRPr="00894E8F">
              <w:rPr>
                <w:rFonts w:ascii="Times New Roman" w:hAnsi="Times New Roman" w:cs="Times New Roman"/>
                <w:sz w:val="24"/>
                <w:szCs w:val="24"/>
              </w:rPr>
              <w:t xml:space="preserve"> Финансовата помощ не се предоставя на бенефициенти на помощта,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целта на подмярката по ПРСР 2014 – 2020 г., включително с цел получаване на финансова помощ в размер, надвишаващ посочените по тези условия максимални размери.</w:t>
            </w:r>
          </w:p>
        </w:tc>
      </w:tr>
    </w:tbl>
    <w:p w:rsidR="00F74842" w:rsidRPr="00894E8F" w:rsidRDefault="00F74842" w:rsidP="007F15AE">
      <w:pPr>
        <w:pStyle w:val="Heading1"/>
        <w:jc w:val="both"/>
        <w:rPr>
          <w:rFonts w:cs="Times New Roman"/>
          <w:szCs w:val="24"/>
        </w:rPr>
      </w:pPr>
      <w:bookmarkStart w:id="13" w:name="_Toc511294745"/>
      <w:r w:rsidRPr="00894E8F">
        <w:rPr>
          <w:rFonts w:cs="Times New Roman"/>
          <w:color w:val="548DD4" w:themeColor="text2" w:themeTint="99"/>
          <w:szCs w:val="24"/>
        </w:rPr>
        <w:lastRenderedPageBreak/>
        <w:t xml:space="preserve">12. Допустими </w:t>
      </w:r>
      <w:r w:rsidR="00BB1E2D" w:rsidRPr="00894E8F">
        <w:rPr>
          <w:rFonts w:cs="Times New Roman"/>
          <w:color w:val="548DD4" w:themeColor="text2" w:themeTint="99"/>
          <w:szCs w:val="24"/>
        </w:rPr>
        <w:t>партньори</w:t>
      </w:r>
      <w:r w:rsidRPr="00894E8F">
        <w:rPr>
          <w:rFonts w:cs="Times New Roman"/>
          <w:color w:val="548DD4" w:themeColor="text2" w:themeTint="99"/>
          <w:szCs w:val="24"/>
        </w:rPr>
        <w:t>:</w:t>
      </w:r>
      <w:bookmarkEnd w:id="13"/>
      <w:r w:rsidR="00603A04" w:rsidRPr="00894E8F">
        <w:rPr>
          <w:rFonts w:cs="Times New Roman"/>
          <w:szCs w:val="24"/>
        </w:rPr>
        <w:tab/>
      </w:r>
    </w:p>
    <w:tbl>
      <w:tblPr>
        <w:tblStyle w:val="TableGrid"/>
        <w:tblW w:w="0" w:type="auto"/>
        <w:tblLook w:val="04A0" w:firstRow="1" w:lastRow="0" w:firstColumn="1" w:lastColumn="0" w:noHBand="0" w:noVBand="1"/>
      </w:tblPr>
      <w:tblGrid>
        <w:gridCol w:w="9212"/>
      </w:tblGrid>
      <w:tr w:rsidR="00F74842" w:rsidRPr="00894E8F" w:rsidTr="00260A5B">
        <w:tc>
          <w:tcPr>
            <w:tcW w:w="9212" w:type="dxa"/>
          </w:tcPr>
          <w:p w:rsidR="00F74842" w:rsidRPr="00894E8F" w:rsidRDefault="00904C2B" w:rsidP="00603A04">
            <w:pPr>
              <w:jc w:val="both"/>
              <w:rPr>
                <w:rFonts w:ascii="Times New Roman" w:hAnsi="Times New Roman" w:cs="Times New Roman"/>
                <w:sz w:val="24"/>
                <w:szCs w:val="24"/>
              </w:rPr>
            </w:pPr>
            <w:r w:rsidRPr="00894E8F">
              <w:rPr>
                <w:rFonts w:ascii="Times New Roman" w:hAnsi="Times New Roman" w:cs="Times New Roman"/>
                <w:b/>
                <w:sz w:val="24"/>
                <w:szCs w:val="24"/>
              </w:rPr>
              <w:t>Неприложимо</w:t>
            </w:r>
          </w:p>
        </w:tc>
      </w:tr>
    </w:tbl>
    <w:p w:rsidR="00260A5B" w:rsidRPr="00894E8F" w:rsidRDefault="00260A5B" w:rsidP="00260A5B">
      <w:pPr>
        <w:pStyle w:val="Heading1"/>
        <w:jc w:val="both"/>
        <w:rPr>
          <w:rFonts w:cs="Times New Roman"/>
          <w:color w:val="548DD4" w:themeColor="text2" w:themeTint="99"/>
          <w:szCs w:val="24"/>
        </w:rPr>
      </w:pPr>
      <w:bookmarkStart w:id="14" w:name="_Toc511294746"/>
      <w:r w:rsidRPr="00894E8F">
        <w:rPr>
          <w:rFonts w:cs="Times New Roman"/>
          <w:color w:val="548DD4" w:themeColor="text2" w:themeTint="99"/>
          <w:szCs w:val="24"/>
        </w:rPr>
        <w:t>13. Дейности, допустими за финансиране:</w:t>
      </w:r>
      <w:bookmarkEnd w:id="14"/>
    </w:p>
    <w:p w:rsidR="00260A5B" w:rsidRPr="00894E8F" w:rsidRDefault="00260A5B" w:rsidP="00FC6EBF">
      <w:pPr>
        <w:pStyle w:val="Heading2"/>
        <w:spacing w:before="0"/>
        <w:jc w:val="both"/>
        <w:rPr>
          <w:rFonts w:ascii="Times New Roman" w:hAnsi="Times New Roman" w:cs="Times New Roman"/>
          <w:sz w:val="24"/>
          <w:szCs w:val="24"/>
        </w:rPr>
      </w:pPr>
      <w:bookmarkStart w:id="15" w:name="_Toc511294747"/>
      <w:r w:rsidRPr="00894E8F">
        <w:rPr>
          <w:rFonts w:ascii="Times New Roman" w:hAnsi="Times New Roman" w:cs="Times New Roman"/>
          <w:sz w:val="24"/>
          <w:szCs w:val="24"/>
        </w:rPr>
        <w:t>13.1 Допустими дейности:</w:t>
      </w:r>
      <w:bookmarkEnd w:id="15"/>
    </w:p>
    <w:tbl>
      <w:tblPr>
        <w:tblStyle w:val="TableGrid"/>
        <w:tblW w:w="0" w:type="auto"/>
        <w:tblLook w:val="04A0" w:firstRow="1" w:lastRow="0" w:firstColumn="1" w:lastColumn="0" w:noHBand="0" w:noVBand="1"/>
      </w:tblPr>
      <w:tblGrid>
        <w:gridCol w:w="9212"/>
      </w:tblGrid>
      <w:tr w:rsidR="00260A5B" w:rsidRPr="00894E8F" w:rsidTr="00260A5B">
        <w:tc>
          <w:tcPr>
            <w:tcW w:w="9212" w:type="dxa"/>
          </w:tcPr>
          <w:p w:rsidR="00260A5B" w:rsidRPr="00894E8F" w:rsidRDefault="00904C2B" w:rsidP="00260A5B">
            <w:pPr>
              <w:jc w:val="both"/>
              <w:rPr>
                <w:rFonts w:ascii="Times New Roman" w:hAnsi="Times New Roman" w:cs="Times New Roman"/>
                <w:sz w:val="24"/>
                <w:szCs w:val="24"/>
              </w:rPr>
            </w:pPr>
            <w:r w:rsidRPr="00894E8F">
              <w:rPr>
                <w:rFonts w:ascii="Times New Roman" w:hAnsi="Times New Roman" w:cs="Times New Roman"/>
                <w:b/>
                <w:sz w:val="24"/>
                <w:szCs w:val="24"/>
              </w:rPr>
              <w:t>1</w:t>
            </w:r>
            <w:r w:rsidR="00260A5B" w:rsidRPr="00894E8F">
              <w:rPr>
                <w:rFonts w:ascii="Times New Roman" w:hAnsi="Times New Roman" w:cs="Times New Roman"/>
                <w:b/>
                <w:sz w:val="24"/>
                <w:szCs w:val="24"/>
              </w:rPr>
              <w:t>.</w:t>
            </w:r>
            <w:r w:rsidR="00260A5B" w:rsidRPr="00894E8F">
              <w:rPr>
                <w:rFonts w:ascii="Times New Roman" w:hAnsi="Times New Roman" w:cs="Times New Roman"/>
                <w:sz w:val="24"/>
                <w:szCs w:val="24"/>
              </w:rPr>
              <w:t xml:space="preserve"> По подмярка 4.1.2. "Инвестиции в земеделски стопанства по Тематична подпрограма за развитие на малки стопанства" се подпомагат проекти, които водят до подобряване на цялостната дейност на земеделското стопанство чрез:</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а)</w:t>
            </w:r>
            <w:r w:rsidR="00260A5B" w:rsidRPr="00894E8F">
              <w:rPr>
                <w:rFonts w:ascii="Times New Roman" w:hAnsi="Times New Roman" w:cs="Times New Roman"/>
                <w:sz w:val="24"/>
                <w:szCs w:val="24"/>
              </w:rPr>
              <w:t xml:space="preserve"> модернизиране или увеличаване на наличните производствени материални и/или нематериални активи или</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lastRenderedPageBreak/>
              <w:t>б)</w:t>
            </w:r>
            <w:r w:rsidR="00260A5B" w:rsidRPr="00894E8F">
              <w:rPr>
                <w:rFonts w:ascii="Times New Roman" w:hAnsi="Times New Roman" w:cs="Times New Roman"/>
                <w:sz w:val="24"/>
                <w:szCs w:val="24"/>
              </w:rPr>
              <w:t xml:space="preserve"> подобряване на </w:t>
            </w:r>
            <w:proofErr w:type="spellStart"/>
            <w:r w:rsidR="00260A5B" w:rsidRPr="00894E8F">
              <w:rPr>
                <w:rFonts w:ascii="Times New Roman" w:hAnsi="Times New Roman" w:cs="Times New Roman"/>
                <w:sz w:val="24"/>
                <w:szCs w:val="24"/>
              </w:rPr>
              <w:t>предпазарната</w:t>
            </w:r>
            <w:proofErr w:type="spellEnd"/>
            <w:r w:rsidR="00260A5B" w:rsidRPr="00894E8F">
              <w:rPr>
                <w:rFonts w:ascii="Times New Roman" w:hAnsi="Times New Roman" w:cs="Times New Roman"/>
                <w:sz w:val="24"/>
                <w:szCs w:val="24"/>
              </w:rPr>
              <w:t xml:space="preserve"> подготовка или съхранение на продукцията, или</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в)</w:t>
            </w:r>
            <w:r w:rsidR="00260A5B" w:rsidRPr="00894E8F">
              <w:rPr>
                <w:rFonts w:ascii="Times New Roman" w:hAnsi="Times New Roman" w:cs="Times New Roman"/>
                <w:sz w:val="24"/>
                <w:szCs w:val="24"/>
              </w:rPr>
              <w:t xml:space="preserve"> създаване и/или презасаждане на трайни насаждения, десертни лозя, медоносни дървесни видове за производство на мед, или</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г)</w:t>
            </w:r>
            <w:r w:rsidR="00260A5B" w:rsidRPr="00894E8F">
              <w:rPr>
                <w:rFonts w:ascii="Times New Roman" w:hAnsi="Times New Roman" w:cs="Times New Roman"/>
                <w:sz w:val="24"/>
                <w:szCs w:val="24"/>
              </w:rPr>
              <w:t xml:space="preserve"> повишаване на енергийната ефективност в земеделските стопанства, или</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д)</w:t>
            </w:r>
            <w:r w:rsidR="00260A5B" w:rsidRPr="00894E8F">
              <w:rPr>
                <w:rFonts w:ascii="Times New Roman" w:hAnsi="Times New Roman" w:cs="Times New Roman"/>
                <w:sz w:val="24"/>
                <w:szCs w:val="24"/>
              </w:rPr>
              <w:t xml:space="preserve"> производство на биоенергия за нуждите на земеделските стопанства, или</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е)</w:t>
            </w:r>
            <w:r w:rsidR="00260A5B" w:rsidRPr="00894E8F">
              <w:rPr>
                <w:rFonts w:ascii="Times New Roman" w:hAnsi="Times New Roman" w:cs="Times New Roman"/>
                <w:sz w:val="24"/>
                <w:szCs w:val="24"/>
              </w:rPr>
              <w:t xml:space="preserve"> инвестиции в машини, оборудване и съоръжения за опазване на околната среда, или</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ж)</w:t>
            </w:r>
            <w:r w:rsidR="00260A5B" w:rsidRPr="00894E8F">
              <w:rPr>
                <w:rFonts w:ascii="Times New Roman" w:hAnsi="Times New Roman" w:cs="Times New Roman"/>
                <w:sz w:val="24"/>
                <w:szCs w:val="24"/>
              </w:rPr>
              <w:t xml:space="preserve"> инвестиции за постигане съответствие с нововъведени стандарти на Общността, приложими за съответните стопанства, или </w:t>
            </w:r>
          </w:p>
          <w:p w:rsidR="00260A5B" w:rsidRPr="00894E8F" w:rsidRDefault="00904C2B" w:rsidP="00260A5B">
            <w:pPr>
              <w:ind w:firstLine="426"/>
              <w:jc w:val="both"/>
              <w:rPr>
                <w:rFonts w:ascii="Times New Roman" w:hAnsi="Times New Roman" w:cs="Times New Roman"/>
                <w:sz w:val="24"/>
                <w:szCs w:val="24"/>
              </w:rPr>
            </w:pPr>
            <w:r w:rsidRPr="00894E8F">
              <w:rPr>
                <w:rFonts w:ascii="Times New Roman" w:hAnsi="Times New Roman" w:cs="Times New Roman"/>
                <w:sz w:val="24"/>
                <w:szCs w:val="24"/>
              </w:rPr>
              <w:t>з)</w:t>
            </w:r>
            <w:r w:rsidR="00260A5B" w:rsidRPr="00894E8F">
              <w:rPr>
                <w:rFonts w:ascii="Times New Roman" w:hAnsi="Times New Roman" w:cs="Times New Roman"/>
                <w:sz w:val="24"/>
                <w:szCs w:val="24"/>
              </w:rPr>
              <w:t xml:space="preserve"> изграждане, реконструкция/рехабилитация на съоръжения и оборудване, включително кладенци и съоръжения за съхранение на вода за напояване, включващи изграждането на нови и подобряване на съществуващи мрежи в стопанствата.</w:t>
            </w:r>
          </w:p>
          <w:p w:rsidR="00260A5B" w:rsidRPr="00894E8F" w:rsidRDefault="00904C2B" w:rsidP="00260A5B">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bCs/>
                <w:sz w:val="24"/>
                <w:szCs w:val="24"/>
              </w:rPr>
              <w:t>2</w:t>
            </w:r>
            <w:r w:rsidR="00260A5B" w:rsidRPr="00894E8F">
              <w:rPr>
                <w:rFonts w:ascii="Times New Roman" w:hAnsi="Times New Roman" w:cs="Times New Roman"/>
                <w:sz w:val="24"/>
                <w:szCs w:val="24"/>
              </w:rPr>
              <w:t xml:space="preserve">. </w:t>
            </w:r>
            <w:r w:rsidR="0029053E" w:rsidRPr="00894E8F">
              <w:rPr>
                <w:rFonts w:ascii="Times New Roman" w:hAnsi="Times New Roman" w:cs="Times New Roman"/>
                <w:sz w:val="24"/>
                <w:szCs w:val="24"/>
              </w:rPr>
              <w:t>Безвъзмездна ф</w:t>
            </w:r>
            <w:r w:rsidR="00260A5B" w:rsidRPr="00894E8F">
              <w:rPr>
                <w:rFonts w:ascii="Times New Roman" w:hAnsi="Times New Roman" w:cs="Times New Roman"/>
                <w:sz w:val="24"/>
                <w:szCs w:val="24"/>
              </w:rPr>
              <w:t>инансова помощ се предоставя на земеделски стопани за инвестиции в техните стопанства, пряко свързани с една или няколко от дейностите по първично селскостопанско производство и съхранение само на собствени земеделски продукти, както и подготовка на продукцията за продажба</w:t>
            </w:r>
            <w:r w:rsidRPr="00894E8F">
              <w:rPr>
                <w:rFonts w:ascii="Times New Roman" w:hAnsi="Times New Roman" w:cs="Times New Roman"/>
                <w:b/>
                <w:bCs/>
                <w:sz w:val="24"/>
                <w:szCs w:val="24"/>
              </w:rPr>
              <w:t>.</w:t>
            </w:r>
            <w:r w:rsidR="00260A5B" w:rsidRPr="00894E8F">
              <w:rPr>
                <w:rFonts w:ascii="Times New Roman" w:hAnsi="Times New Roman" w:cs="Times New Roman"/>
                <w:sz w:val="24"/>
                <w:szCs w:val="24"/>
              </w:rPr>
              <w:t xml:space="preserve"> Земеделските продукти могат да бъдат само продукти, включени в </w:t>
            </w:r>
            <w:r w:rsidR="00B553E0" w:rsidRPr="00894E8F">
              <w:rPr>
                <w:rFonts w:ascii="Times New Roman" w:hAnsi="Times New Roman" w:cs="Times New Roman"/>
                <w:sz w:val="24"/>
                <w:szCs w:val="24"/>
              </w:rPr>
              <w:t>П</w:t>
            </w:r>
            <w:r w:rsidR="00260A5B" w:rsidRPr="00894E8F">
              <w:rPr>
                <w:rFonts w:ascii="Times New Roman" w:hAnsi="Times New Roman" w:cs="Times New Roman"/>
                <w:sz w:val="24"/>
                <w:szCs w:val="24"/>
              </w:rPr>
              <w:t xml:space="preserve">риложение № </w:t>
            </w:r>
            <w:r w:rsidR="00B553E0" w:rsidRPr="00894E8F">
              <w:rPr>
                <w:rFonts w:ascii="Times New Roman" w:hAnsi="Times New Roman" w:cs="Times New Roman"/>
                <w:sz w:val="24"/>
                <w:szCs w:val="24"/>
              </w:rPr>
              <w:t>3</w:t>
            </w:r>
            <w:r w:rsidR="00260A5B" w:rsidRPr="00894E8F">
              <w:rPr>
                <w:rFonts w:ascii="Times New Roman" w:hAnsi="Times New Roman" w:cs="Times New Roman"/>
                <w:sz w:val="24"/>
                <w:szCs w:val="24"/>
              </w:rPr>
              <w:t>.</w:t>
            </w:r>
          </w:p>
          <w:p w:rsidR="00260A5B" w:rsidRPr="00894E8F" w:rsidRDefault="0029053E" w:rsidP="00810C93">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Безвъзмездна финансова помощ се предоставя на групи и организации на производители  за инвестиции пряко свързани с една или няколко от дейностите по първично селскостопанско производство</w:t>
            </w:r>
            <w:r w:rsidR="00E4551E" w:rsidRPr="00894E8F">
              <w:rPr>
                <w:rFonts w:ascii="Times New Roman" w:hAnsi="Times New Roman" w:cs="Times New Roman"/>
                <w:sz w:val="24"/>
                <w:szCs w:val="24"/>
              </w:rPr>
              <w:t>,</w:t>
            </w:r>
            <w:r w:rsidRPr="00894E8F">
              <w:rPr>
                <w:rFonts w:ascii="Times New Roman" w:hAnsi="Times New Roman" w:cs="Times New Roman"/>
                <w:sz w:val="24"/>
                <w:szCs w:val="24"/>
              </w:rPr>
              <w:t xml:space="preserve"> съхранение</w:t>
            </w:r>
            <w:r w:rsidR="00E4551E" w:rsidRPr="00894E8F">
              <w:rPr>
                <w:rFonts w:ascii="Times New Roman" w:hAnsi="Times New Roman" w:cs="Times New Roman"/>
                <w:sz w:val="24"/>
                <w:szCs w:val="24"/>
              </w:rPr>
              <w:t xml:space="preserve"> и </w:t>
            </w:r>
            <w:r w:rsidRPr="00894E8F">
              <w:rPr>
                <w:rFonts w:ascii="Times New Roman" w:hAnsi="Times New Roman" w:cs="Times New Roman"/>
                <w:sz w:val="24"/>
                <w:szCs w:val="24"/>
              </w:rPr>
              <w:t xml:space="preserve"> </w:t>
            </w:r>
            <w:r w:rsidR="00E4551E" w:rsidRPr="00894E8F">
              <w:rPr>
                <w:rFonts w:ascii="Times New Roman" w:hAnsi="Times New Roman" w:cs="Times New Roman"/>
                <w:sz w:val="24"/>
                <w:szCs w:val="24"/>
              </w:rPr>
              <w:t>подготовка на продукцията на своите членове.</w:t>
            </w:r>
          </w:p>
        </w:tc>
      </w:tr>
    </w:tbl>
    <w:p w:rsidR="00092D16" w:rsidRPr="00894E8F" w:rsidRDefault="00092D16" w:rsidP="007F15AE">
      <w:pPr>
        <w:pStyle w:val="Heading2"/>
        <w:jc w:val="both"/>
        <w:rPr>
          <w:rFonts w:ascii="Times New Roman" w:hAnsi="Times New Roman" w:cs="Times New Roman"/>
          <w:sz w:val="24"/>
          <w:szCs w:val="24"/>
        </w:rPr>
      </w:pPr>
      <w:bookmarkStart w:id="16" w:name="_Toc511294748"/>
      <w:r w:rsidRPr="00894E8F">
        <w:rPr>
          <w:rFonts w:ascii="Times New Roman" w:hAnsi="Times New Roman" w:cs="Times New Roman"/>
          <w:sz w:val="24"/>
          <w:szCs w:val="24"/>
        </w:rPr>
        <w:lastRenderedPageBreak/>
        <w:t>13.2: Условия за допустимост на дейностите:</w:t>
      </w:r>
      <w:bookmarkEnd w:id="16"/>
    </w:p>
    <w:tbl>
      <w:tblPr>
        <w:tblStyle w:val="TableGrid"/>
        <w:tblW w:w="0" w:type="auto"/>
        <w:tblLook w:val="04A0" w:firstRow="1" w:lastRow="0" w:firstColumn="1" w:lastColumn="0" w:noHBand="0" w:noVBand="1"/>
      </w:tblPr>
      <w:tblGrid>
        <w:gridCol w:w="9212"/>
      </w:tblGrid>
      <w:tr w:rsidR="00595B02" w:rsidRPr="00894E8F" w:rsidTr="001F0ADB">
        <w:tc>
          <w:tcPr>
            <w:tcW w:w="9212" w:type="dxa"/>
          </w:tcPr>
          <w:p w:rsidR="00595B02" w:rsidRPr="00894E8F" w:rsidRDefault="00595B02" w:rsidP="001F0ADB">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За подпомагане по реда на тази процедура кандидатите представят бизнес план по образец съгласно </w:t>
            </w:r>
            <w:r w:rsidR="00B553E0" w:rsidRPr="00894E8F">
              <w:rPr>
                <w:rFonts w:ascii="Times New Roman" w:hAnsi="Times New Roman" w:cs="Times New Roman"/>
                <w:sz w:val="24"/>
                <w:szCs w:val="24"/>
              </w:rPr>
              <w:t xml:space="preserve">Приложение </w:t>
            </w:r>
            <w:r w:rsidRPr="00894E8F">
              <w:rPr>
                <w:rFonts w:ascii="Times New Roman" w:hAnsi="Times New Roman" w:cs="Times New Roman"/>
                <w:sz w:val="24"/>
                <w:szCs w:val="24"/>
              </w:rPr>
              <w:t xml:space="preserve">№ </w:t>
            </w:r>
            <w:r w:rsidR="00214526" w:rsidRPr="00894E8F">
              <w:rPr>
                <w:rFonts w:ascii="Times New Roman" w:hAnsi="Times New Roman" w:cs="Times New Roman"/>
                <w:sz w:val="24"/>
                <w:szCs w:val="24"/>
              </w:rPr>
              <w:t>9</w:t>
            </w:r>
            <w:r w:rsidRPr="00894E8F">
              <w:rPr>
                <w:rFonts w:ascii="Times New Roman" w:hAnsi="Times New Roman" w:cs="Times New Roman"/>
                <w:sz w:val="24"/>
                <w:szCs w:val="24"/>
              </w:rPr>
              <w:t>, който съдържа подробно описание на планираните инвестиции и дейности</w:t>
            </w:r>
            <w:r w:rsidR="00E4551E" w:rsidRPr="00894E8F">
              <w:rPr>
                <w:rFonts w:ascii="Times New Roman" w:hAnsi="Times New Roman" w:cs="Times New Roman"/>
                <w:sz w:val="24"/>
                <w:szCs w:val="24"/>
              </w:rPr>
              <w:t>, както</w:t>
            </w:r>
            <w:r w:rsidRPr="00894E8F">
              <w:rPr>
                <w:rFonts w:ascii="Times New Roman" w:hAnsi="Times New Roman" w:cs="Times New Roman"/>
                <w:sz w:val="24"/>
                <w:szCs w:val="24"/>
              </w:rPr>
              <w:t xml:space="preserve"> </w:t>
            </w:r>
            <w:r w:rsidR="00FE3313" w:rsidRPr="00894E8F">
              <w:rPr>
                <w:rFonts w:ascii="Times New Roman" w:hAnsi="Times New Roman" w:cs="Times New Roman"/>
                <w:sz w:val="24"/>
                <w:szCs w:val="24"/>
              </w:rPr>
              <w:t xml:space="preserve">и данни за цялата земеделска дейност на кандидата </w:t>
            </w:r>
            <w:r w:rsidRPr="00894E8F">
              <w:rPr>
                <w:rFonts w:ascii="Times New Roman" w:hAnsi="Times New Roman" w:cs="Times New Roman"/>
                <w:sz w:val="24"/>
                <w:szCs w:val="24"/>
              </w:rPr>
              <w:t>за 5-годишен период, а в случаите на инвестиции за създаване на трайни насаждения или извършване на строително-монтажни работи за 10-годишен период.</w:t>
            </w:r>
          </w:p>
          <w:p w:rsidR="00595B02" w:rsidRPr="00894E8F" w:rsidRDefault="00340682" w:rsidP="001F0ADB">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595B02" w:rsidRPr="00894E8F">
              <w:rPr>
                <w:rFonts w:ascii="Times New Roman" w:hAnsi="Times New Roman" w:cs="Times New Roman"/>
                <w:b/>
                <w:sz w:val="24"/>
                <w:szCs w:val="24"/>
              </w:rPr>
              <w:t>1.</w:t>
            </w:r>
            <w:proofErr w:type="spellStart"/>
            <w:r w:rsidR="00595B02" w:rsidRPr="00894E8F">
              <w:rPr>
                <w:rFonts w:ascii="Times New Roman" w:hAnsi="Times New Roman" w:cs="Times New Roman"/>
                <w:b/>
                <w:sz w:val="24"/>
                <w:szCs w:val="24"/>
              </w:rPr>
              <w:t>1</w:t>
            </w:r>
            <w:proofErr w:type="spellEnd"/>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Бизнес планът трябва да показва подобряване на дейността на земеделското стопанство на кандидата чрез прилагане на планираните инвестиции и дейности и постигане на една или повече от целите съгласно раздел 6</w:t>
            </w:r>
            <w:r w:rsidR="00595B02" w:rsidRPr="00894E8F">
              <w:t xml:space="preserve"> </w:t>
            </w:r>
            <w:r w:rsidR="00595B02" w:rsidRPr="00894E8F">
              <w:rPr>
                <w:rFonts w:ascii="Times New Roman" w:hAnsi="Times New Roman" w:cs="Times New Roman"/>
              </w:rPr>
              <w:t>„</w:t>
            </w:r>
            <w:r w:rsidR="00595B02" w:rsidRPr="00894E8F">
              <w:rPr>
                <w:rFonts w:ascii="Times New Roman" w:hAnsi="Times New Roman" w:cs="Times New Roman"/>
                <w:sz w:val="24"/>
                <w:szCs w:val="24"/>
              </w:rPr>
              <w:t xml:space="preserve">Цели на предоставяната безвъзмездна финансова помощ по процедурата и очаквани резултати“. </w:t>
            </w:r>
          </w:p>
          <w:p w:rsidR="00FE3313" w:rsidRPr="00894E8F" w:rsidRDefault="004A6566" w:rsidP="001F0ADB">
            <w:pPr>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00147F07" w:rsidRPr="00894E8F">
              <w:rPr>
                <w:rFonts w:ascii="Times New Roman" w:hAnsi="Times New Roman" w:cs="Times New Roman"/>
                <w:b/>
                <w:sz w:val="24"/>
                <w:szCs w:val="24"/>
              </w:rPr>
              <w:t>1.2</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w:t>
            </w:r>
            <w:r w:rsidR="00FE3313" w:rsidRPr="00894E8F">
              <w:rPr>
                <w:rFonts w:ascii="Times New Roman" w:hAnsi="Times New Roman" w:cs="Times New Roman"/>
                <w:sz w:val="24"/>
                <w:szCs w:val="24"/>
              </w:rPr>
              <w:t>Бизнес планът трябва да доказва икономическата жизнеспособност на проекта и стопанството или предприятието за период от 5 години, а в случаите на проекти, включващи инвестиции в строително-монтажни работи</w:t>
            </w:r>
            <w:r w:rsidR="00D83928" w:rsidRPr="00894E8F">
              <w:rPr>
                <w:rFonts w:ascii="Times New Roman" w:hAnsi="Times New Roman" w:cs="Times New Roman"/>
                <w:sz w:val="24"/>
                <w:szCs w:val="24"/>
              </w:rPr>
              <w:t xml:space="preserve"> или инвестиции за създаване на трайни насаждения </w:t>
            </w:r>
            <w:r w:rsidR="00FE3313" w:rsidRPr="00894E8F">
              <w:rPr>
                <w:rFonts w:ascii="Times New Roman" w:hAnsi="Times New Roman" w:cs="Times New Roman"/>
                <w:sz w:val="24"/>
                <w:szCs w:val="24"/>
              </w:rPr>
              <w:t xml:space="preserve">за период от 10 години и постигането на показателите, посочени в </w:t>
            </w:r>
            <w:r w:rsidR="00B553E0" w:rsidRPr="00894E8F">
              <w:rPr>
                <w:rFonts w:ascii="Times New Roman" w:hAnsi="Times New Roman" w:cs="Times New Roman"/>
                <w:sz w:val="24"/>
                <w:szCs w:val="24"/>
              </w:rPr>
              <w:t>П</w:t>
            </w:r>
            <w:r w:rsidR="00FE3313" w:rsidRPr="00894E8F">
              <w:rPr>
                <w:rFonts w:ascii="Times New Roman" w:hAnsi="Times New Roman" w:cs="Times New Roman"/>
                <w:sz w:val="24"/>
                <w:szCs w:val="24"/>
              </w:rPr>
              <w:t xml:space="preserve">риложение № </w:t>
            </w:r>
            <w:r w:rsidR="00214526" w:rsidRPr="00894E8F">
              <w:rPr>
                <w:rFonts w:ascii="Times New Roman" w:hAnsi="Times New Roman" w:cs="Times New Roman"/>
                <w:sz w:val="24"/>
                <w:szCs w:val="24"/>
              </w:rPr>
              <w:t>9</w:t>
            </w:r>
            <w:r w:rsidR="00810C93" w:rsidRPr="00894E8F">
              <w:rPr>
                <w:rFonts w:ascii="Times New Roman" w:hAnsi="Times New Roman" w:cs="Times New Roman"/>
                <w:sz w:val="24"/>
                <w:szCs w:val="24"/>
              </w:rPr>
              <w:t>.</w:t>
            </w:r>
          </w:p>
          <w:p w:rsidR="00595B02" w:rsidRPr="00894E8F" w:rsidRDefault="00340682" w:rsidP="008B6DA0">
            <w:pPr>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00595B02" w:rsidRPr="00894E8F">
              <w:rPr>
                <w:rFonts w:ascii="Times New Roman" w:hAnsi="Times New Roman" w:cs="Times New Roman"/>
                <w:b/>
                <w:sz w:val="24"/>
                <w:szCs w:val="24"/>
              </w:rPr>
              <w:t>1.</w:t>
            </w:r>
            <w:r w:rsidR="00147F07" w:rsidRPr="00894E8F">
              <w:rPr>
                <w:rFonts w:ascii="Times New Roman" w:hAnsi="Times New Roman" w:cs="Times New Roman"/>
                <w:b/>
                <w:sz w:val="24"/>
                <w:szCs w:val="24"/>
              </w:rPr>
              <w:t>3</w:t>
            </w:r>
            <w:r w:rsidR="00595B02" w:rsidRPr="00894E8F">
              <w:rPr>
                <w:rFonts w:ascii="Times New Roman" w:hAnsi="Times New Roman" w:cs="Times New Roman"/>
                <w:b/>
                <w:sz w:val="24"/>
                <w:szCs w:val="24"/>
              </w:rPr>
              <w:t xml:space="preserve">. </w:t>
            </w:r>
            <w:r w:rsidR="00595B02" w:rsidRPr="00894E8F">
              <w:rPr>
                <w:rFonts w:ascii="Times New Roman" w:hAnsi="Times New Roman" w:cs="Times New Roman"/>
                <w:sz w:val="24"/>
                <w:szCs w:val="24"/>
              </w:rPr>
              <w:t xml:space="preserve">Бизнес планът може да бъде изготвен за кандидата безвъзмездно от Националната служба за съвети в земеделието при спазване на условията и изискванията на Наредба № 7 от 2016 г. за прилагане на подмярка 2.1.2. "Консултантски услуги за малки земеделски стопанства" от мярка 2 "Консултантски услуги, </w:t>
            </w:r>
            <w:proofErr w:type="spellStart"/>
            <w:r w:rsidR="00595B02" w:rsidRPr="00894E8F">
              <w:rPr>
                <w:rFonts w:ascii="Times New Roman" w:hAnsi="Times New Roman" w:cs="Times New Roman"/>
                <w:sz w:val="24"/>
                <w:szCs w:val="24"/>
              </w:rPr>
              <w:t>услуги</w:t>
            </w:r>
            <w:proofErr w:type="spellEnd"/>
            <w:r w:rsidR="00595B02" w:rsidRPr="00894E8F">
              <w:rPr>
                <w:rFonts w:ascii="Times New Roman" w:hAnsi="Times New Roman" w:cs="Times New Roman"/>
                <w:sz w:val="24"/>
                <w:szCs w:val="24"/>
              </w:rPr>
              <w:t xml:space="preserve"> по управление на стопанството и услуги по заместване в стопанството" от Програмата за развитие на селските райони за периода 2014 – 2020 г. (ДВ, бр. 36 от 2016 г.), наричана по-нататък "Наредба № 7 от 2016 г.".</w:t>
            </w:r>
          </w:p>
          <w:p w:rsidR="00595B02" w:rsidRPr="00894E8F" w:rsidRDefault="00810C93" w:rsidP="00810C93">
            <w:pPr>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00595B02" w:rsidRPr="00894E8F">
              <w:rPr>
                <w:rFonts w:ascii="Times New Roman" w:hAnsi="Times New Roman" w:cs="Times New Roman"/>
                <w:b/>
                <w:sz w:val="24"/>
                <w:szCs w:val="24"/>
              </w:rPr>
              <w:t>1.</w:t>
            </w:r>
            <w:r w:rsidR="00147F07" w:rsidRPr="00894E8F">
              <w:rPr>
                <w:rFonts w:ascii="Times New Roman" w:hAnsi="Times New Roman" w:cs="Times New Roman"/>
                <w:b/>
                <w:sz w:val="24"/>
                <w:szCs w:val="24"/>
              </w:rPr>
              <w:t>4</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Бизнес планът трябва да съдържа описание на дейностите и инвестициите, които ще се извършват през периода на подпомагане. Той трябва да показва по какъв начин прилагането на проекта ще доведе до подобряване цялостната дейност на земеделското стопанство и постигането на показателите, посочени в бизнес плана.</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lastRenderedPageBreak/>
              <w:t>1.</w:t>
            </w:r>
            <w:r w:rsidR="00910573" w:rsidRPr="00894E8F">
              <w:rPr>
                <w:rFonts w:ascii="Times New Roman" w:hAnsi="Times New Roman" w:cs="Times New Roman"/>
                <w:b/>
                <w:sz w:val="24"/>
                <w:szCs w:val="24"/>
              </w:rPr>
              <w:t>5</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Бизнес планът, представен от кандидати за колективни инвестиции, трябва да доказва ефективност и икономическа жизнеспособност чрез съвместно прилагане на планираните инвестиции и дейности, включени в проекта, и че тези инвестиции и дейности водят до подобряване на земеделската дейност и че водят до постигане на една или повече цели съгласно раздел 6</w:t>
            </w:r>
            <w:r w:rsidRPr="00894E8F">
              <w:t xml:space="preserve"> </w:t>
            </w:r>
            <w:r w:rsidRPr="00894E8F">
              <w:rPr>
                <w:rFonts w:ascii="Times New Roman" w:hAnsi="Times New Roman" w:cs="Times New Roman"/>
                <w:sz w:val="24"/>
                <w:szCs w:val="24"/>
              </w:rPr>
              <w:t>„Цели на предоставяната безвъзмездна финансова помощ по процедурата и очаквани резултати“.</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910573" w:rsidRPr="00894E8F">
              <w:rPr>
                <w:rFonts w:ascii="Times New Roman" w:hAnsi="Times New Roman" w:cs="Times New Roman"/>
                <w:b/>
                <w:sz w:val="24"/>
                <w:szCs w:val="24"/>
              </w:rPr>
              <w:t>6</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При закупуване на земеделска техника в бизнес плана трябва да бъде посочен размерът на земята, за която техниката ще бъде използвана, а при кандидати за колективни инвестиции – и точният размер на земята</w:t>
            </w:r>
            <w:r w:rsidR="00FE3313" w:rsidRPr="00894E8F">
              <w:rPr>
                <w:rFonts w:ascii="Times New Roman" w:hAnsi="Times New Roman" w:cs="Times New Roman"/>
                <w:sz w:val="24"/>
                <w:szCs w:val="24"/>
              </w:rPr>
              <w:t>,</w:t>
            </w:r>
            <w:r w:rsidRPr="00894E8F">
              <w:rPr>
                <w:rFonts w:ascii="Times New Roman" w:hAnsi="Times New Roman" w:cs="Times New Roman"/>
                <w:sz w:val="24"/>
                <w:szCs w:val="24"/>
              </w:rPr>
              <w:t xml:space="preserve"> която всеки един от членовете </w:t>
            </w:r>
            <w:r w:rsidR="00147F07" w:rsidRPr="00894E8F">
              <w:rPr>
                <w:rFonts w:ascii="Times New Roman" w:hAnsi="Times New Roman" w:cs="Times New Roman"/>
                <w:sz w:val="24"/>
                <w:szCs w:val="24"/>
              </w:rPr>
              <w:t xml:space="preserve">на призната групата/организация на производители </w:t>
            </w:r>
            <w:r w:rsidRPr="00894E8F">
              <w:rPr>
                <w:rFonts w:ascii="Times New Roman" w:hAnsi="Times New Roman" w:cs="Times New Roman"/>
                <w:sz w:val="24"/>
                <w:szCs w:val="24"/>
              </w:rPr>
              <w:t>ще обработва с тази техника.</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910573" w:rsidRPr="00894E8F">
              <w:rPr>
                <w:rFonts w:ascii="Times New Roman" w:hAnsi="Times New Roman" w:cs="Times New Roman"/>
                <w:b/>
                <w:sz w:val="24"/>
                <w:szCs w:val="24"/>
              </w:rPr>
              <w:t>7</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Техническите характеристики и капацитетът на земеделската техника, за която се предоставя </w:t>
            </w:r>
            <w:r w:rsidR="00E4551E" w:rsidRPr="00894E8F">
              <w:rPr>
                <w:rFonts w:ascii="Times New Roman" w:hAnsi="Times New Roman" w:cs="Times New Roman"/>
                <w:sz w:val="24"/>
                <w:szCs w:val="24"/>
              </w:rPr>
              <w:t xml:space="preserve">безвъзмездна </w:t>
            </w:r>
            <w:r w:rsidRPr="00894E8F">
              <w:rPr>
                <w:rFonts w:ascii="Times New Roman" w:hAnsi="Times New Roman" w:cs="Times New Roman"/>
                <w:sz w:val="24"/>
                <w:szCs w:val="24"/>
              </w:rPr>
              <w:t>финансова помощ, трябва да съответстват на площта на обработваната от кандидата</w:t>
            </w:r>
            <w:r w:rsidR="00466DFB" w:rsidRPr="00894E8F">
              <w:rPr>
                <w:rFonts w:ascii="Times New Roman" w:hAnsi="Times New Roman" w:cs="Times New Roman"/>
                <w:sz w:val="24"/>
                <w:szCs w:val="24"/>
              </w:rPr>
              <w:t>/членовете на групата или организацията</w:t>
            </w:r>
            <w:r w:rsidRPr="00894E8F">
              <w:rPr>
                <w:rFonts w:ascii="Times New Roman" w:hAnsi="Times New Roman" w:cs="Times New Roman"/>
                <w:sz w:val="24"/>
                <w:szCs w:val="24"/>
              </w:rPr>
              <w:t xml:space="preserve"> земя, на вида на отглежданите култури и/или нуждите на животновъдния обект. Кандидатът доказва това съответствие чрез обосновка в бизнес плана, която подлежи на оценка от ДФЗ – РА, по изготвена от нея методика и съгласувана от министъра на земеделието, храните и горите или упълномощено от него лице.</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910573" w:rsidRPr="00894E8F">
              <w:rPr>
                <w:rFonts w:ascii="Times New Roman" w:hAnsi="Times New Roman" w:cs="Times New Roman"/>
                <w:b/>
                <w:sz w:val="24"/>
                <w:szCs w:val="24"/>
              </w:rPr>
              <w:t>8</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Капацитетът на съоръжения и сгради за съхранение на продукция, за които се предоставя финансова помощ, трябва да съответства на прогнозния размер на произведената </w:t>
            </w:r>
            <w:r w:rsidR="00466DFB" w:rsidRPr="00894E8F">
              <w:rPr>
                <w:rFonts w:ascii="Times New Roman" w:hAnsi="Times New Roman" w:cs="Times New Roman"/>
                <w:sz w:val="24"/>
                <w:szCs w:val="24"/>
              </w:rPr>
              <w:t xml:space="preserve">собствена продукция </w:t>
            </w:r>
            <w:r w:rsidRPr="00894E8F">
              <w:rPr>
                <w:rFonts w:ascii="Times New Roman" w:hAnsi="Times New Roman" w:cs="Times New Roman"/>
                <w:sz w:val="24"/>
                <w:szCs w:val="24"/>
              </w:rPr>
              <w:t>от кандидата</w:t>
            </w:r>
            <w:r w:rsidR="00466DFB" w:rsidRPr="00894E8F">
              <w:rPr>
                <w:rFonts w:ascii="Times New Roman" w:hAnsi="Times New Roman" w:cs="Times New Roman"/>
                <w:sz w:val="24"/>
                <w:szCs w:val="24"/>
              </w:rPr>
              <w:t>/членове</w:t>
            </w:r>
            <w:r w:rsidR="003A510C" w:rsidRPr="00894E8F">
              <w:rPr>
                <w:rFonts w:ascii="Times New Roman" w:hAnsi="Times New Roman" w:cs="Times New Roman"/>
                <w:sz w:val="24"/>
                <w:szCs w:val="24"/>
              </w:rPr>
              <w:t>те на групата или организацията</w:t>
            </w:r>
            <w:r w:rsidR="00466DFB" w:rsidRPr="00894E8F">
              <w:rPr>
                <w:rFonts w:ascii="Times New Roman" w:hAnsi="Times New Roman" w:cs="Times New Roman"/>
                <w:sz w:val="24"/>
                <w:szCs w:val="24"/>
              </w:rPr>
              <w:t xml:space="preserve"> собствена прод</w:t>
            </w:r>
            <w:r w:rsidR="003A510C" w:rsidRPr="00894E8F">
              <w:rPr>
                <w:rFonts w:ascii="Times New Roman" w:hAnsi="Times New Roman" w:cs="Times New Roman"/>
                <w:sz w:val="24"/>
                <w:szCs w:val="24"/>
              </w:rPr>
              <w:t>укция(за която ГП/ОП е призната</w:t>
            </w:r>
            <w:r w:rsidR="00466DFB" w:rsidRPr="00894E8F">
              <w:rPr>
                <w:rFonts w:ascii="Times New Roman" w:hAnsi="Times New Roman" w:cs="Times New Roman"/>
                <w:sz w:val="24"/>
                <w:szCs w:val="24"/>
              </w:rPr>
              <w:t>)</w:t>
            </w:r>
            <w:r w:rsidRPr="00894E8F">
              <w:rPr>
                <w:rFonts w:ascii="Times New Roman" w:hAnsi="Times New Roman" w:cs="Times New Roman"/>
                <w:sz w:val="24"/>
                <w:szCs w:val="24"/>
              </w:rPr>
              <w:t>, за която кандидатът представя обосновка в бизнес плана.</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910573" w:rsidRPr="00894E8F">
              <w:rPr>
                <w:rFonts w:ascii="Times New Roman" w:hAnsi="Times New Roman" w:cs="Times New Roman"/>
                <w:b/>
                <w:sz w:val="24"/>
                <w:szCs w:val="24"/>
              </w:rPr>
              <w:t>9</w:t>
            </w:r>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Параметрите и капацитетът на напоителните системи, за които се предоставя </w:t>
            </w:r>
            <w:r w:rsidR="00E4551E" w:rsidRPr="00894E8F">
              <w:rPr>
                <w:rFonts w:ascii="Times New Roman" w:hAnsi="Times New Roman" w:cs="Times New Roman"/>
                <w:sz w:val="24"/>
                <w:szCs w:val="24"/>
              </w:rPr>
              <w:t xml:space="preserve">безвъзмездна </w:t>
            </w:r>
            <w:r w:rsidRPr="00894E8F">
              <w:rPr>
                <w:rFonts w:ascii="Times New Roman" w:hAnsi="Times New Roman" w:cs="Times New Roman"/>
                <w:sz w:val="24"/>
                <w:szCs w:val="24"/>
              </w:rPr>
              <w:t>финансова помощ, трябва да съответстват на площта на обработваната от кандидата</w:t>
            </w:r>
            <w:r w:rsidR="00466DFB" w:rsidRPr="00894E8F">
              <w:t xml:space="preserve"> </w:t>
            </w:r>
            <w:r w:rsidR="00466DFB" w:rsidRPr="00894E8F">
              <w:rPr>
                <w:rFonts w:ascii="Times New Roman" w:hAnsi="Times New Roman" w:cs="Times New Roman"/>
                <w:sz w:val="24"/>
                <w:szCs w:val="24"/>
              </w:rPr>
              <w:t>членовете на групата или организацията</w:t>
            </w:r>
            <w:r w:rsidRPr="00894E8F">
              <w:rPr>
                <w:rFonts w:ascii="Times New Roman" w:hAnsi="Times New Roman" w:cs="Times New Roman"/>
                <w:sz w:val="24"/>
                <w:szCs w:val="24"/>
              </w:rPr>
              <w:t xml:space="preserve"> земя и отглежданите култури. Кандидатът доказва това съответствие чрез обосновка в бизнес плана, която подлежи на оценка от ДФЗ – РА, въз основа на представените към проектното предложение документи.</w:t>
            </w:r>
          </w:p>
          <w:p w:rsidR="00595B02" w:rsidRPr="00894E8F" w:rsidRDefault="00595B02" w:rsidP="001F0ADB">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Когато се кандидатства за предоставяне на </w:t>
            </w:r>
            <w:r w:rsidR="00E4551E" w:rsidRPr="00894E8F">
              <w:rPr>
                <w:rFonts w:ascii="Times New Roman" w:hAnsi="Times New Roman" w:cs="Times New Roman"/>
                <w:sz w:val="24"/>
                <w:szCs w:val="24"/>
              </w:rPr>
              <w:t xml:space="preserve">безвъзмездна </w:t>
            </w:r>
            <w:r w:rsidRPr="00894E8F">
              <w:rPr>
                <w:rFonts w:ascii="Times New Roman" w:hAnsi="Times New Roman" w:cs="Times New Roman"/>
                <w:sz w:val="24"/>
                <w:szCs w:val="24"/>
              </w:rPr>
              <w:t>финансова помощ за инвестиции в дейности, свързани с производство, съхранение и/или подготовка на растителни продукти за продажба и/или за нуждите на животновъдния обект, размерът на площта, от която се добиват тези продукти, се доказва чрез:</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2.1</w:t>
            </w:r>
            <w:r w:rsidRPr="00894E8F">
              <w:rPr>
                <w:rFonts w:ascii="Times New Roman" w:hAnsi="Times New Roman" w:cs="Times New Roman"/>
                <w:sz w:val="24"/>
                <w:szCs w:val="24"/>
              </w:rPr>
              <w:t xml:space="preserve">. регистрация в </w:t>
            </w:r>
            <w:r w:rsidR="00781111" w:rsidRPr="00894E8F">
              <w:rPr>
                <w:rFonts w:ascii="Times New Roman" w:hAnsi="Times New Roman" w:cs="Times New Roman"/>
                <w:sz w:val="24"/>
                <w:szCs w:val="24"/>
              </w:rPr>
              <w:t>ИСАК</w:t>
            </w:r>
            <w:r w:rsidRPr="00894E8F">
              <w:rPr>
                <w:rFonts w:ascii="Times New Roman" w:hAnsi="Times New Roman" w:cs="Times New Roman"/>
                <w:sz w:val="24"/>
                <w:szCs w:val="24"/>
              </w:rPr>
              <w:t xml:space="preserve"> на кандидата, на членовете на групата/организацията на производители, или</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2.</w:t>
            </w:r>
            <w:proofErr w:type="spellStart"/>
            <w:r w:rsidRPr="00894E8F">
              <w:rPr>
                <w:rFonts w:ascii="Times New Roman" w:hAnsi="Times New Roman" w:cs="Times New Roman"/>
                <w:b/>
                <w:sz w:val="24"/>
                <w:szCs w:val="24"/>
              </w:rPr>
              <w:t>2</w:t>
            </w:r>
            <w:proofErr w:type="spellEnd"/>
            <w:r w:rsidRPr="00894E8F">
              <w:rPr>
                <w:rFonts w:ascii="Times New Roman" w:hAnsi="Times New Roman" w:cs="Times New Roman"/>
                <w:b/>
                <w:sz w:val="24"/>
                <w:szCs w:val="24"/>
              </w:rPr>
              <w:t>.</w:t>
            </w:r>
            <w:r w:rsidRPr="00894E8F">
              <w:rPr>
                <w:rFonts w:ascii="Times New Roman" w:hAnsi="Times New Roman" w:cs="Times New Roman"/>
                <w:sz w:val="24"/>
                <w:szCs w:val="24"/>
              </w:rPr>
              <w:t xml:space="preserve"> документи за собственост и/или ползване на земеделска земя и/или друг вид недвижими имоти за трайни насаждения, или за оранжерии, или</w:t>
            </w:r>
          </w:p>
          <w:p w:rsidR="00595B02" w:rsidRPr="00894E8F" w:rsidRDefault="00595B02"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2.3</w:t>
            </w:r>
            <w:r w:rsidRPr="00894E8F">
              <w:rPr>
                <w:rFonts w:ascii="Times New Roman" w:hAnsi="Times New Roman" w:cs="Times New Roman"/>
                <w:sz w:val="24"/>
                <w:szCs w:val="24"/>
              </w:rPr>
              <w:t>. анкетните формуляри от анкетна карта/анкетни карти на земеделския стопанин, издадени по реда на Наредба № 3 от 1999 г.</w:t>
            </w:r>
          </w:p>
          <w:p w:rsidR="00E4551E" w:rsidRPr="00894E8F" w:rsidRDefault="009B6515" w:rsidP="00BD7862">
            <w:pPr>
              <w:jc w:val="both"/>
              <w:rPr>
                <w:rFonts w:ascii="Times New Roman" w:hAnsi="Times New Roman" w:cs="Times New Roman"/>
                <w:sz w:val="24"/>
                <w:szCs w:val="24"/>
              </w:rPr>
            </w:pPr>
            <w:r w:rsidRPr="00894E8F">
              <w:rPr>
                <w:rFonts w:ascii="Times New Roman" w:hAnsi="Times New Roman" w:cs="Times New Roman"/>
                <w:b/>
                <w:sz w:val="24"/>
                <w:szCs w:val="24"/>
              </w:rPr>
              <w:t>3</w:t>
            </w:r>
            <w:r w:rsidR="002D720F" w:rsidRPr="00894E8F">
              <w:rPr>
                <w:rFonts w:ascii="Times New Roman" w:hAnsi="Times New Roman" w:cs="Times New Roman"/>
                <w:b/>
                <w:sz w:val="24"/>
                <w:szCs w:val="24"/>
              </w:rPr>
              <w:t>.</w:t>
            </w:r>
            <w:r w:rsidR="00BF5F85" w:rsidRPr="00894E8F">
              <w:rPr>
                <w:rFonts w:ascii="Times New Roman" w:hAnsi="Times New Roman" w:cs="Times New Roman"/>
                <w:b/>
                <w:sz w:val="24"/>
                <w:szCs w:val="24"/>
              </w:rPr>
              <w:t xml:space="preserve"> </w:t>
            </w:r>
            <w:r w:rsidR="002D720F" w:rsidRPr="00894E8F">
              <w:rPr>
                <w:rFonts w:ascii="Times New Roman" w:hAnsi="Times New Roman" w:cs="Times New Roman"/>
                <w:sz w:val="24"/>
                <w:szCs w:val="24"/>
              </w:rPr>
              <w:t>В случа</w:t>
            </w:r>
            <w:r w:rsidR="00E841F0" w:rsidRPr="00894E8F">
              <w:rPr>
                <w:rFonts w:ascii="Times New Roman" w:hAnsi="Times New Roman" w:cs="Times New Roman"/>
                <w:sz w:val="24"/>
                <w:szCs w:val="24"/>
              </w:rPr>
              <w:t>и</w:t>
            </w:r>
            <w:r w:rsidR="002D720F" w:rsidRPr="00894E8F">
              <w:rPr>
                <w:rFonts w:ascii="Times New Roman" w:hAnsi="Times New Roman" w:cs="Times New Roman"/>
                <w:sz w:val="24"/>
                <w:szCs w:val="24"/>
              </w:rPr>
              <w:t xml:space="preserve"> на инвестиции за съхранение на растителни продукти и/или фуражи  за нуждите на животновъдния обект от кандидати, които не притежават земеделска земя, капацитетът на тези инвестиции се доказва с обосновка в бизнес плана по отношение на необходимото количество растителни продукти и/или фуражи съгласно броя и вида на отглежданите животни.</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4</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Кандидатите, съответно членовете на юридическото лице за колективни инвестиции, които са представили проект за финансиране на дейностите, се задължават да обработват земя с размер не по-малък от посочения и съобразно размерите, които е предвидено в бизнес плана да обработва всеки един от членовете на юридическото лице за колективни инвестиции, за срок не по-малък от 3 години считано от датата на </w:t>
            </w:r>
            <w:r w:rsidR="00595B02" w:rsidRPr="00894E8F">
              <w:rPr>
                <w:rFonts w:ascii="Times New Roman" w:hAnsi="Times New Roman" w:cs="Times New Roman"/>
                <w:sz w:val="24"/>
                <w:szCs w:val="24"/>
              </w:rPr>
              <w:lastRenderedPageBreak/>
              <w:t>получаване на окончателното плащане по административния договор.</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Проектите се изпълняват върху имот – собственост на кандидата, а когато имотът не е собственост на кандидата</w:t>
            </w:r>
            <w:r w:rsidR="00466DFB" w:rsidRPr="00894E8F">
              <w:t>/</w:t>
            </w:r>
            <w:r w:rsidR="00466DFB" w:rsidRPr="00894E8F">
              <w:rPr>
                <w:rFonts w:ascii="Times New Roman" w:hAnsi="Times New Roman" w:cs="Times New Roman"/>
                <w:sz w:val="24"/>
                <w:szCs w:val="24"/>
              </w:rPr>
              <w:t>членовете на групата или организацията</w:t>
            </w:r>
            <w:r w:rsidR="00595B02" w:rsidRPr="00894E8F">
              <w:rPr>
                <w:rFonts w:ascii="Times New Roman" w:hAnsi="Times New Roman" w:cs="Times New Roman"/>
                <w:sz w:val="24"/>
                <w:szCs w:val="24"/>
              </w:rPr>
              <w:t>, към проектите се прилагат документи за:</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.1.</w:t>
            </w:r>
            <w:r w:rsidR="00595B02" w:rsidRPr="00894E8F">
              <w:rPr>
                <w:rFonts w:ascii="Times New Roman" w:hAnsi="Times New Roman" w:cs="Times New Roman"/>
                <w:sz w:val="24"/>
                <w:szCs w:val="24"/>
              </w:rPr>
              <w:t xml:space="preserve">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в 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.2.</w:t>
            </w:r>
            <w:r w:rsidR="00595B02" w:rsidRPr="00894E8F">
              <w:rPr>
                <w:rFonts w:ascii="Times New Roman" w:hAnsi="Times New Roman" w:cs="Times New Roman"/>
                <w:sz w:val="24"/>
                <w:szCs w:val="24"/>
              </w:rPr>
              <w:t xml:space="preserve"> документ за ползване на имота за срок не по-малко от 6 години считано от датата на подаване на проектното предложение – в случай на кандидатстване за разходи за:</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а)</w:t>
            </w: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б) строително-монтажни работи извън случаите когато е учредено право на строеж върху имота за срок не по-малко от 6 години считано от датата на подаване на проектното предложение;</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в) създаване и/или презасаждане на трайни насаждения.</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.3.</w:t>
            </w:r>
            <w:r w:rsidR="00595B02" w:rsidRPr="00894E8F">
              <w:rPr>
                <w:rFonts w:ascii="Times New Roman" w:hAnsi="Times New Roman" w:cs="Times New Roman"/>
                <w:sz w:val="24"/>
                <w:szCs w:val="24"/>
              </w:rPr>
              <w:t xml:space="preserve"> Документ за ползване на имота за срок не по-малко от 6 години считано от датата на подаване на проектното предложение, не се изисква при кандидатстване за подпомагане за закупуване на земеделска техника, която:</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а) не е трайно прикрепена към земята, сградите или помещенията;</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б) поради своето естество или предназначение не се използва в затворени помещения.</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.4.</w:t>
            </w:r>
            <w:r w:rsidR="00595B02" w:rsidRPr="00894E8F">
              <w:rPr>
                <w:rFonts w:ascii="Times New Roman" w:hAnsi="Times New Roman" w:cs="Times New Roman"/>
                <w:sz w:val="24"/>
                <w:szCs w:val="24"/>
              </w:rPr>
              <w:t xml:space="preserve"> Към проектите, включващи разходи за строително-монтажни работи, се прилагат:</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ЗУТ;</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в) подробни количествени сметки за предвидените строително-монтажни работи, заверени от правоспособно лице;</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г) разрешение за строеж, когато издаването му се изисква съгласно ЗУТ;</w:t>
            </w:r>
          </w:p>
          <w:p w:rsidR="00595B02" w:rsidRPr="00894E8F" w:rsidRDefault="00595B02" w:rsidP="001F0ADB">
            <w:pPr>
              <w:ind w:firstLine="709"/>
              <w:jc w:val="both"/>
              <w:rPr>
                <w:rFonts w:ascii="Times New Roman" w:hAnsi="Times New Roman" w:cs="Times New Roman"/>
                <w:sz w:val="24"/>
                <w:szCs w:val="24"/>
              </w:rPr>
            </w:pPr>
            <w:r w:rsidRPr="00894E8F">
              <w:rPr>
                <w:rFonts w:ascii="Times New Roman" w:hAnsi="Times New Roman" w:cs="Times New Roman"/>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ЗУТ.</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5</w:t>
            </w:r>
            <w:r w:rsidR="00595B02" w:rsidRPr="00894E8F">
              <w:rPr>
                <w:rFonts w:ascii="Times New Roman" w:hAnsi="Times New Roman" w:cs="Times New Roman"/>
                <w:b/>
                <w:sz w:val="24"/>
                <w:szCs w:val="24"/>
              </w:rPr>
              <w:t>.</w:t>
            </w:r>
            <w:proofErr w:type="spellStart"/>
            <w:r w:rsidR="00595B02" w:rsidRPr="00894E8F">
              <w:rPr>
                <w:rFonts w:ascii="Times New Roman" w:hAnsi="Times New Roman" w:cs="Times New Roman"/>
                <w:b/>
                <w:sz w:val="24"/>
                <w:szCs w:val="24"/>
              </w:rPr>
              <w:t>5</w:t>
            </w:r>
            <w:proofErr w:type="spellEnd"/>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Проектите, които включват разходи за преместваеми обекти, се придружават с разрешение за поставяне, издадено в съответствие със ЗУТ.</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6</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7</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Когато правилата на Общата организация на пазарите на земеделски продукти на ЕС </w:t>
            </w:r>
            <w:r w:rsidR="00595B02" w:rsidRPr="00894E8F">
              <w:rPr>
                <w:rFonts w:ascii="Times New Roman" w:hAnsi="Times New Roman" w:cs="Times New Roman"/>
                <w:sz w:val="24"/>
                <w:szCs w:val="24"/>
              </w:rPr>
              <w:lastRenderedPageBreak/>
              <w:t>или схеми за директно подпомагане, финансирани от Европейския земеделски фонд за гарантиране на земеделието, налагат ограничения върху производството или върху подпомагането от ЕС на равнището на отделния земеделски стопанин или отделното стопанство, инвестиции, които биха увеличили обема на производството над тези ограничения, не се подпомагат.</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Финансова помощ се предоставя за инвестиции за производство на енергия от </w:t>
            </w:r>
            <w:proofErr w:type="spellStart"/>
            <w:r w:rsidR="00595B02" w:rsidRPr="00894E8F">
              <w:rPr>
                <w:rFonts w:ascii="Times New Roman" w:hAnsi="Times New Roman" w:cs="Times New Roman"/>
                <w:sz w:val="24"/>
                <w:szCs w:val="24"/>
              </w:rPr>
              <w:t>възо</w:t>
            </w:r>
            <w:proofErr w:type="spellEnd"/>
            <w:r w:rsidR="00A82CE1">
              <w:rPr>
                <w:rFonts w:ascii="Times New Roman" w:hAnsi="Times New Roman" w:cs="Times New Roman"/>
                <w:sz w:val="24"/>
                <w:szCs w:val="24"/>
                <w:lang w:val="en-US"/>
              </w:rPr>
              <w:t xml:space="preserve"> </w:t>
            </w:r>
            <w:proofErr w:type="spellStart"/>
            <w:r w:rsidR="00595B02" w:rsidRPr="00894E8F">
              <w:rPr>
                <w:rFonts w:ascii="Times New Roman" w:hAnsi="Times New Roman" w:cs="Times New Roman"/>
                <w:sz w:val="24"/>
                <w:szCs w:val="24"/>
              </w:rPr>
              <w:t>бновяеми</w:t>
            </w:r>
            <w:proofErr w:type="spellEnd"/>
            <w:r w:rsidR="00595B02" w:rsidRPr="00894E8F">
              <w:rPr>
                <w:rFonts w:ascii="Times New Roman" w:hAnsi="Times New Roman" w:cs="Times New Roman"/>
                <w:sz w:val="24"/>
                <w:szCs w:val="24"/>
              </w:rPr>
              <w:t xml:space="preserve"> енергийни източници.</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 xml:space="preserve">.1. </w:t>
            </w:r>
            <w:r w:rsidR="00595B02" w:rsidRPr="00894E8F">
              <w:rPr>
                <w:rFonts w:ascii="Times New Roman" w:hAnsi="Times New Roman" w:cs="Times New Roman"/>
                <w:sz w:val="24"/>
                <w:szCs w:val="24"/>
              </w:rPr>
              <w:t xml:space="preserve">Инвестиции за производство на енергия от </w:t>
            </w:r>
            <w:proofErr w:type="spellStart"/>
            <w:r w:rsidR="00595B02" w:rsidRPr="00894E8F">
              <w:rPr>
                <w:rFonts w:ascii="Times New Roman" w:hAnsi="Times New Roman" w:cs="Times New Roman"/>
                <w:sz w:val="24"/>
                <w:szCs w:val="24"/>
              </w:rPr>
              <w:t>възобновяеми</w:t>
            </w:r>
            <w:proofErr w:type="spellEnd"/>
            <w:r w:rsidR="00595B02" w:rsidRPr="00894E8F">
              <w:rPr>
                <w:rFonts w:ascii="Times New Roman" w:hAnsi="Times New Roman" w:cs="Times New Roman"/>
                <w:sz w:val="24"/>
                <w:szCs w:val="24"/>
              </w:rPr>
              <w:t xml:space="preserve"> енергийни източници, включително проекти с инвестиции за производство на електрическа и/или топлинна енергия или енергия за охлаждане и/или производство на </w:t>
            </w:r>
            <w:proofErr w:type="spellStart"/>
            <w:r w:rsidR="00595B02" w:rsidRPr="00894E8F">
              <w:rPr>
                <w:rFonts w:ascii="Times New Roman" w:hAnsi="Times New Roman" w:cs="Times New Roman"/>
                <w:sz w:val="24"/>
                <w:szCs w:val="24"/>
              </w:rPr>
              <w:t>биогорива</w:t>
            </w:r>
            <w:proofErr w:type="spellEnd"/>
            <w:r w:rsidR="00595B02" w:rsidRPr="00894E8F">
              <w:rPr>
                <w:rFonts w:ascii="Times New Roman" w:hAnsi="Times New Roman" w:cs="Times New Roman"/>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земеделските стопанства. Капацитетът на инсталациите не трябва да надвишава мощност от 1 мегават.</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.2.</w:t>
            </w:r>
            <w:r w:rsidR="00595B02" w:rsidRPr="00894E8F">
              <w:rPr>
                <w:rFonts w:ascii="Times New Roman" w:hAnsi="Times New Roman" w:cs="Times New Roman"/>
                <w:sz w:val="24"/>
                <w:szCs w:val="24"/>
              </w:rPr>
              <w:t xml:space="preserve"> При комбинирано топло- и електропроизводство капацитетът на инсталацията трябва да съответства на необходимата за дейностите на земеделското стопанство полезна топлоенергия.</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.3.</w:t>
            </w:r>
            <w:r w:rsidR="00595B02" w:rsidRPr="00894E8F">
              <w:rPr>
                <w:rFonts w:ascii="Times New Roman" w:hAnsi="Times New Roman" w:cs="Times New Roman"/>
                <w:sz w:val="24"/>
                <w:szCs w:val="24"/>
              </w:rPr>
              <w:t xml:space="preserve"> При производство на електроенергия от биомаса инсталациите трябва да произвеждат най-малко 10 на сто топлинна енергия.</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.4.</w:t>
            </w:r>
            <w:r w:rsidR="00595B02" w:rsidRPr="00894E8F">
              <w:rPr>
                <w:rFonts w:ascii="Times New Roman" w:hAnsi="Times New Roman" w:cs="Times New Roman"/>
                <w:sz w:val="24"/>
                <w:szCs w:val="24"/>
              </w:rPr>
              <w:t xml:space="preserve"> Проекти с инвестиции за производство на </w:t>
            </w:r>
            <w:proofErr w:type="spellStart"/>
            <w:r w:rsidR="00595B02" w:rsidRPr="00894E8F">
              <w:rPr>
                <w:rFonts w:ascii="Times New Roman" w:hAnsi="Times New Roman" w:cs="Times New Roman"/>
                <w:sz w:val="24"/>
                <w:szCs w:val="24"/>
              </w:rPr>
              <w:t>биогорива</w:t>
            </w:r>
            <w:proofErr w:type="spellEnd"/>
            <w:r w:rsidR="00595B02" w:rsidRPr="00894E8F">
              <w:rPr>
                <w:rFonts w:ascii="Times New Roman" w:hAnsi="Times New Roman" w:cs="Times New Roman"/>
                <w:sz w:val="24"/>
                <w:szCs w:val="24"/>
              </w:rPr>
              <w:t xml:space="preserve"> и течните горива от биомаса се подпомагат при условие, че отговарят на критериите за устойчивост, определени в чл. 37 – 40 от Закона за енергията от </w:t>
            </w:r>
            <w:proofErr w:type="spellStart"/>
            <w:r w:rsidR="00595B02" w:rsidRPr="00894E8F">
              <w:rPr>
                <w:rFonts w:ascii="Times New Roman" w:hAnsi="Times New Roman" w:cs="Times New Roman"/>
                <w:sz w:val="24"/>
                <w:szCs w:val="24"/>
              </w:rPr>
              <w:t>възобновяеми</w:t>
            </w:r>
            <w:proofErr w:type="spellEnd"/>
            <w:r w:rsidR="00595B02" w:rsidRPr="00894E8F">
              <w:rPr>
                <w:rFonts w:ascii="Times New Roman" w:hAnsi="Times New Roman" w:cs="Times New Roman"/>
                <w:sz w:val="24"/>
                <w:szCs w:val="24"/>
              </w:rPr>
              <w:t xml:space="preserve"> източници.</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 xml:space="preserve">.5. </w:t>
            </w:r>
            <w:r w:rsidR="00595B02" w:rsidRPr="00894E8F">
              <w:rPr>
                <w:rFonts w:ascii="Times New Roman" w:hAnsi="Times New Roman" w:cs="Times New Roman"/>
                <w:sz w:val="24"/>
                <w:szCs w:val="24"/>
              </w:rPr>
              <w:t xml:space="preserve">Използваните за производство на биоенергия, включително </w:t>
            </w:r>
            <w:proofErr w:type="spellStart"/>
            <w:r w:rsidR="00595B02" w:rsidRPr="00894E8F">
              <w:rPr>
                <w:rFonts w:ascii="Times New Roman" w:hAnsi="Times New Roman" w:cs="Times New Roman"/>
                <w:sz w:val="24"/>
                <w:szCs w:val="24"/>
              </w:rPr>
              <w:t>биогорива</w:t>
            </w:r>
            <w:proofErr w:type="spellEnd"/>
            <w:r w:rsidR="00595B02" w:rsidRPr="00894E8F">
              <w:rPr>
                <w:rFonts w:ascii="Times New Roman" w:hAnsi="Times New Roman" w:cs="Times New Roman"/>
                <w:sz w:val="24"/>
                <w:szCs w:val="24"/>
              </w:rPr>
              <w:t>,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.6.</w:t>
            </w:r>
            <w:r w:rsidR="00595B02" w:rsidRPr="00894E8F">
              <w:rPr>
                <w:rFonts w:ascii="Times New Roman" w:hAnsi="Times New Roman" w:cs="Times New Roman"/>
                <w:sz w:val="24"/>
                <w:szCs w:val="24"/>
              </w:rPr>
              <w:t xml:space="preserve"> Условието по т. </w:t>
            </w:r>
            <w:r w:rsidR="0095432B" w:rsidRPr="00894E8F">
              <w:rPr>
                <w:rFonts w:ascii="Times New Roman" w:hAnsi="Times New Roman" w:cs="Times New Roman"/>
                <w:sz w:val="24"/>
                <w:szCs w:val="24"/>
              </w:rPr>
              <w:t>8</w:t>
            </w:r>
            <w:r w:rsidR="00595B02" w:rsidRPr="00894E8F">
              <w:rPr>
                <w:rFonts w:ascii="Times New Roman" w:hAnsi="Times New Roman" w:cs="Times New Roman"/>
                <w:sz w:val="24"/>
                <w:szCs w:val="24"/>
              </w:rPr>
              <w:t>.5. не се прилага за отпадъчни продукти от култури, които не се използват за фуражи.</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8</w:t>
            </w:r>
            <w:r w:rsidR="00595B02" w:rsidRPr="00894E8F">
              <w:rPr>
                <w:rFonts w:ascii="Times New Roman" w:hAnsi="Times New Roman" w:cs="Times New Roman"/>
                <w:b/>
                <w:sz w:val="24"/>
                <w:szCs w:val="24"/>
              </w:rPr>
              <w:t>.7.</w:t>
            </w:r>
            <w:r w:rsidR="00595B02" w:rsidRPr="00894E8F">
              <w:rPr>
                <w:rFonts w:ascii="Times New Roman" w:hAnsi="Times New Roman" w:cs="Times New Roman"/>
                <w:sz w:val="24"/>
                <w:szCs w:val="24"/>
              </w:rPr>
              <w:t xml:space="preserve"> Към проектното предложение се прилага анализ на изпълнението на условията по т. 2 – 6, изготвен и съгласуван от правоспособно лице.</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Финансова помощ се предоставя за инвестиции за напоителни системи, ако:</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.1.</w:t>
            </w:r>
            <w:r w:rsidR="00595B02" w:rsidRPr="00894E8F">
              <w:rPr>
                <w:rFonts w:ascii="Times New Roman" w:hAnsi="Times New Roman" w:cs="Times New Roman"/>
                <w:sz w:val="24"/>
                <w:szCs w:val="24"/>
              </w:rPr>
              <w:t xml:space="preserve"> са в съответствие с Плана за управление на речните басейни за съответния район, в чийто териториален обхват ще се извършват инвестициите;</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.2.</w:t>
            </w:r>
            <w:r w:rsidR="00595B02" w:rsidRPr="00894E8F">
              <w:rPr>
                <w:rFonts w:ascii="Times New Roman" w:hAnsi="Times New Roman" w:cs="Times New Roman"/>
                <w:sz w:val="24"/>
                <w:szCs w:val="24"/>
              </w:rPr>
              <w:t xml:space="preserve"> кандидатът има осигурен достъп до услуги за напояване и/или е титуляр на действащо разрешително за водовземане или за ползване на воден обект или разрешително за изграждане, реконструкция или модернизация на съоръжение за водовземане по Закона за водите и се изпълняват параметрите и условията в разрешителното;</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.3.</w:t>
            </w:r>
            <w:r w:rsidR="00595B02" w:rsidRPr="00894E8F">
              <w:rPr>
                <w:rFonts w:ascii="Times New Roman" w:hAnsi="Times New Roman" w:cs="Times New Roman"/>
                <w:sz w:val="24"/>
                <w:szCs w:val="24"/>
              </w:rPr>
              <w:t xml:space="preserve"> са налични или са предвидени за закупуване и монтиране уреди за измерване на потреблението на вода в рамките на планираните инвестиции;</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9</w:t>
            </w:r>
            <w:r w:rsidR="00595B02" w:rsidRPr="00894E8F">
              <w:rPr>
                <w:rFonts w:ascii="Times New Roman" w:hAnsi="Times New Roman" w:cs="Times New Roman"/>
                <w:b/>
                <w:sz w:val="24"/>
                <w:szCs w:val="24"/>
              </w:rPr>
              <w:t xml:space="preserve">.4. </w:t>
            </w:r>
            <w:r w:rsidR="00595B02" w:rsidRPr="00894E8F">
              <w:rPr>
                <w:rFonts w:ascii="Times New Roman" w:hAnsi="Times New Roman" w:cs="Times New Roman"/>
                <w:sz w:val="24"/>
                <w:szCs w:val="24"/>
              </w:rPr>
              <w:t>има 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приета с П</w:t>
            </w:r>
            <w:r w:rsidR="007C7714" w:rsidRPr="00894E8F">
              <w:rPr>
                <w:rFonts w:ascii="Times New Roman" w:hAnsi="Times New Roman" w:cs="Times New Roman"/>
                <w:sz w:val="24"/>
                <w:szCs w:val="24"/>
              </w:rPr>
              <w:t>остановление</w:t>
            </w:r>
            <w:r w:rsidR="00595B02" w:rsidRPr="00894E8F">
              <w:rPr>
                <w:rFonts w:ascii="Times New Roman" w:hAnsi="Times New Roman" w:cs="Times New Roman"/>
                <w:sz w:val="24"/>
                <w:szCs w:val="24"/>
              </w:rPr>
              <w:t xml:space="preserve"> № 201</w:t>
            </w:r>
            <w:r w:rsidR="007C7714" w:rsidRPr="00894E8F">
              <w:rPr>
                <w:rFonts w:ascii="Times New Roman" w:hAnsi="Times New Roman" w:cs="Times New Roman"/>
                <w:sz w:val="24"/>
                <w:szCs w:val="24"/>
              </w:rPr>
              <w:t xml:space="preserve"> на Министерския съвет</w:t>
            </w:r>
            <w:r w:rsidR="00595B02" w:rsidRPr="00894E8F">
              <w:rPr>
                <w:rFonts w:ascii="Times New Roman" w:hAnsi="Times New Roman" w:cs="Times New Roman"/>
                <w:sz w:val="24"/>
                <w:szCs w:val="24"/>
              </w:rPr>
              <w:t xml:space="preserve"> от 2007 г. (ДВ, бр. 73 от 2007 г.), с който/което се одобрява осъществяването на инвестиционното предложение.</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10</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Инвестиции за рехабилитация на съществуващи напоителни системи са допустими, </w:t>
            </w:r>
            <w:r w:rsidR="00595B02" w:rsidRPr="00894E8F">
              <w:rPr>
                <w:rFonts w:ascii="Times New Roman" w:hAnsi="Times New Roman" w:cs="Times New Roman"/>
                <w:sz w:val="24"/>
                <w:szCs w:val="24"/>
              </w:rPr>
              <w:lastRenderedPageBreak/>
              <w:t>при условие че осигуряват най-малко 15 на сто  потенциална икономия на вода, когато се използва вода от водно тяло, определено в съответния действащ План за управление на речните басейни най-малко в добро екологично състояние – за повърхностните води, или добро количествено състояние – за подземните води или</w:t>
            </w:r>
            <w:r w:rsidR="000A4D01" w:rsidRPr="00894E8F">
              <w:rPr>
                <w:rFonts w:ascii="Times New Roman" w:hAnsi="Times New Roman" w:cs="Times New Roman"/>
                <w:sz w:val="24"/>
                <w:szCs w:val="24"/>
              </w:rPr>
              <w:t xml:space="preserve"> </w:t>
            </w:r>
            <w:r w:rsidR="00595B02" w:rsidRPr="00894E8F">
              <w:rPr>
                <w:rFonts w:ascii="Times New Roman" w:hAnsi="Times New Roman" w:cs="Times New Roman"/>
                <w:sz w:val="24"/>
                <w:szCs w:val="24"/>
              </w:rPr>
              <w:t>осигурява най-малко 15 на сто потенциална икономия на вода и ефективно намаление на консумацията на вода с не по-малко от 50 на сто  от потенциалната икономия, когато се използва вода от водно тяло, определено в по-ниско от добро екологично или количествено състояние в съответния действащ План за управление на речните басейни и е обосновано изключение по чл. 156в или 156е от Закона за водите. Условията  не се прилагат за инвестиции, свързани само с енергийна ефективност на съществуващо съоръжение, инвестиции за съоръжения за съхранение на вода или за инвестиции, които използват само рециклирани води.</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11</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Инвестициите за напоителни системи, свързани с нетно увеличение на напояваната площ, трябва да не оказват значително отрицателно въздействие върху околната среда, което е преценено по съответната процедура по реда на глава шеста от Закона за опазване на околната среда.</w:t>
            </w:r>
          </w:p>
          <w:p w:rsidR="00595B02" w:rsidRPr="00894E8F" w:rsidRDefault="00BF5F85" w:rsidP="001F0ADB">
            <w:pPr>
              <w:jc w:val="both"/>
              <w:rPr>
                <w:rFonts w:ascii="Times New Roman" w:hAnsi="Times New Roman" w:cs="Times New Roman"/>
                <w:sz w:val="24"/>
                <w:szCs w:val="24"/>
              </w:rPr>
            </w:pPr>
            <w:r w:rsidRPr="00894E8F">
              <w:rPr>
                <w:rFonts w:ascii="Times New Roman" w:hAnsi="Times New Roman" w:cs="Times New Roman"/>
                <w:b/>
                <w:sz w:val="24"/>
                <w:szCs w:val="24"/>
              </w:rPr>
              <w:t>12</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Инвестициите за напоителни системи, за които екологичното или количественото състояние на водното тяло, </w:t>
            </w:r>
            <w:r w:rsidR="000B2034" w:rsidRPr="00894E8F">
              <w:rPr>
                <w:rFonts w:ascii="Times New Roman" w:hAnsi="Times New Roman" w:cs="Times New Roman"/>
                <w:sz w:val="24"/>
                <w:szCs w:val="24"/>
              </w:rPr>
              <w:t>от което се използва вода</w:t>
            </w:r>
            <w:r w:rsidR="00595B02" w:rsidRPr="00894E8F">
              <w:rPr>
                <w:rFonts w:ascii="Times New Roman" w:hAnsi="Times New Roman" w:cs="Times New Roman"/>
                <w:sz w:val="24"/>
                <w:szCs w:val="24"/>
              </w:rPr>
              <w:t>, е определено в по-ниско от добро състояние, в съответния действащ План за управление на речните басейни трябва да включват и инвестиции в съществуваща напоителна система и по предварителна оценка да осигуряват най-малко между 15 на сто и 25 на сто  потенциална икономия на вода съгласно техническите характеристики на съществуващата инсталация и ефективно намаление на потреблението на вода с не по-малко от 50 на сто  от потенциалната икономия в рамките на система за съответното земеделско стопанство.</w:t>
            </w:r>
          </w:p>
          <w:p w:rsidR="00595B02" w:rsidRPr="00894E8F" w:rsidRDefault="00595B02" w:rsidP="001F0ADB">
            <w:pPr>
              <w:jc w:val="both"/>
              <w:rPr>
                <w:rFonts w:ascii="Times New Roman" w:hAnsi="Times New Roman" w:cs="Times New Roman"/>
                <w:sz w:val="24"/>
                <w:szCs w:val="24"/>
              </w:rPr>
            </w:pPr>
            <w:r w:rsidRPr="00894E8F">
              <w:rPr>
                <w:rFonts w:ascii="Times New Roman" w:hAnsi="Times New Roman" w:cs="Times New Roman"/>
                <w:sz w:val="24"/>
                <w:szCs w:val="24"/>
              </w:rPr>
              <w:t>Условията не се прилагат, ако снабдяването с вода на инвестициите по проекта се извършва от съществуващ язовир, въведен в експлоатация преди 31.10.2013 г. и за който в План за управление на речния басейн на Басейнова дирекция за управление на водите са планирани мерки, свързани с определяне на лимит за общо водочерпене или за осигуряване на минимален отток след язовира, и не е налице нарушение на тези мерки или изисквания.</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12</w:t>
            </w:r>
            <w:r w:rsidR="00595B02" w:rsidRPr="00894E8F">
              <w:rPr>
                <w:rFonts w:ascii="Times New Roman" w:hAnsi="Times New Roman" w:cs="Times New Roman"/>
                <w:b/>
                <w:sz w:val="24"/>
                <w:szCs w:val="24"/>
              </w:rPr>
              <w:t>.1</w:t>
            </w:r>
            <w:r w:rsidR="00595B02" w:rsidRPr="00894E8F">
              <w:rPr>
                <w:rFonts w:ascii="Times New Roman" w:hAnsi="Times New Roman" w:cs="Times New Roman"/>
                <w:sz w:val="24"/>
                <w:szCs w:val="24"/>
              </w:rPr>
              <w:t>. За проекти с инвестиции за напоителни системи трябва да има разработен инженерен проект от строителен инженер, вписан в регистъра на Камарата на инженерите в инвестиционното проектиране, правоспособен да проектира системи за напояване.</w:t>
            </w:r>
            <w:r w:rsidR="00FE6F83" w:rsidRPr="00894E8F">
              <w:rPr>
                <w:rFonts w:ascii="Times New Roman" w:hAnsi="Times New Roman" w:cs="Times New Roman"/>
                <w:sz w:val="24"/>
                <w:szCs w:val="24"/>
              </w:rPr>
              <w:t xml:space="preserve"> </w:t>
            </w:r>
            <w:r w:rsidR="00595B02" w:rsidRPr="00894E8F">
              <w:rPr>
                <w:rFonts w:ascii="Times New Roman" w:hAnsi="Times New Roman" w:cs="Times New Roman"/>
                <w:sz w:val="24"/>
                <w:szCs w:val="24"/>
              </w:rPr>
              <w:t>Инженерният проект трябва да показва наличие на съществуващо или предвидено ново измервателно устройство на потреблението на вода в земеделското стопанство и трябва да показва изпълнение на условията за допустимост на инвестиции за рехабилитация на съществуващи напоителни системи и/или условията за допустимост на инвестициите за напоителни системи, за които екологичното или количественото състояние на водното тяло, което се засяга, е определено в по-ниско от добро състояние, в съответния действащ План за управление на речните басейни.</w:t>
            </w:r>
          </w:p>
          <w:p w:rsidR="00595B02" w:rsidRPr="00894E8F" w:rsidRDefault="00BF5F85" w:rsidP="001F0ADB">
            <w:pPr>
              <w:ind w:firstLine="426"/>
              <w:jc w:val="both"/>
              <w:rPr>
                <w:rFonts w:ascii="Times New Roman" w:hAnsi="Times New Roman" w:cs="Times New Roman"/>
                <w:sz w:val="24"/>
                <w:szCs w:val="24"/>
              </w:rPr>
            </w:pPr>
            <w:r w:rsidRPr="00894E8F">
              <w:rPr>
                <w:rFonts w:ascii="Times New Roman" w:hAnsi="Times New Roman" w:cs="Times New Roman"/>
                <w:b/>
                <w:sz w:val="24"/>
                <w:szCs w:val="24"/>
              </w:rPr>
              <w:t>12</w:t>
            </w:r>
            <w:r w:rsidR="00595B02" w:rsidRPr="00894E8F">
              <w:rPr>
                <w:rFonts w:ascii="Times New Roman" w:hAnsi="Times New Roman" w:cs="Times New Roman"/>
                <w:b/>
                <w:sz w:val="24"/>
                <w:szCs w:val="24"/>
              </w:rPr>
              <w:t>.2.</w:t>
            </w:r>
            <w:r w:rsidR="00595B02" w:rsidRPr="00894E8F">
              <w:rPr>
                <w:rFonts w:ascii="Times New Roman" w:hAnsi="Times New Roman" w:cs="Times New Roman"/>
                <w:sz w:val="24"/>
                <w:szCs w:val="24"/>
              </w:rPr>
              <w:t xml:space="preserve"> Дейностите, свързани с инвестиции за напоителни системи, трябва да бъдат съгласувани чрез становището за допустимост по чл. 155, ал. 1, т. 23 от Закона за водите на инвестиционното предложение по отношение съответствието му с Плана за управление на речните басейни и Плана за управление на риска от наводнения. Становището за допустимост трябва да е издадено от директора на съответната Басейнова дирекция за управление на водите към Министерството на околната среда и водите, в чийто териториален обхват ще се извършва инвестицията.</w:t>
            </w:r>
          </w:p>
          <w:p w:rsidR="00595B02" w:rsidRPr="00894E8F" w:rsidRDefault="00BF5F85" w:rsidP="00BF5F85">
            <w:pPr>
              <w:jc w:val="both"/>
            </w:pPr>
            <w:r w:rsidRPr="00894E8F">
              <w:rPr>
                <w:rFonts w:ascii="Times New Roman" w:hAnsi="Times New Roman" w:cs="Times New Roman"/>
                <w:b/>
                <w:sz w:val="24"/>
                <w:szCs w:val="24"/>
              </w:rPr>
              <w:lastRenderedPageBreak/>
              <w:t>13</w:t>
            </w:r>
            <w:r w:rsidR="00595B02" w:rsidRPr="00894E8F">
              <w:rPr>
                <w:rFonts w:ascii="Times New Roman" w:hAnsi="Times New Roman" w:cs="Times New Roman"/>
                <w:b/>
                <w:sz w:val="24"/>
                <w:szCs w:val="24"/>
              </w:rPr>
              <w:t>.</w:t>
            </w:r>
            <w:r w:rsidR="00595B02" w:rsidRPr="00894E8F">
              <w:rPr>
                <w:rFonts w:ascii="Times New Roman" w:hAnsi="Times New Roman" w:cs="Times New Roman"/>
                <w:sz w:val="24"/>
                <w:szCs w:val="24"/>
              </w:rPr>
              <w:t xml:space="preserve"> В един</w:t>
            </w:r>
            <w:r w:rsidR="007C7714" w:rsidRPr="00894E8F">
              <w:rPr>
                <w:rFonts w:ascii="Times New Roman" w:hAnsi="Times New Roman" w:cs="Times New Roman"/>
                <w:sz w:val="24"/>
                <w:szCs w:val="24"/>
              </w:rPr>
              <w:t xml:space="preserve"> и същ</w:t>
            </w:r>
            <w:r w:rsidR="00595B02" w:rsidRPr="00894E8F">
              <w:rPr>
                <w:rFonts w:ascii="Times New Roman" w:hAnsi="Times New Roman" w:cs="Times New Roman"/>
                <w:sz w:val="24"/>
                <w:szCs w:val="24"/>
              </w:rPr>
              <w:t xml:space="preserve"> период на прием едно лице не може да подава повече от едно проектно предложение.</w:t>
            </w:r>
          </w:p>
        </w:tc>
      </w:tr>
    </w:tbl>
    <w:p w:rsidR="00260A5B" w:rsidRPr="00894E8F" w:rsidRDefault="00260A5B" w:rsidP="007F15AE">
      <w:pPr>
        <w:pStyle w:val="Heading2"/>
        <w:jc w:val="both"/>
        <w:rPr>
          <w:rFonts w:ascii="Times New Roman" w:hAnsi="Times New Roman" w:cs="Times New Roman"/>
          <w:sz w:val="24"/>
          <w:szCs w:val="24"/>
        </w:rPr>
      </w:pPr>
      <w:bookmarkStart w:id="17" w:name="_Toc511294749"/>
      <w:r w:rsidRPr="00894E8F">
        <w:rPr>
          <w:rFonts w:ascii="Times New Roman" w:hAnsi="Times New Roman" w:cs="Times New Roman"/>
          <w:sz w:val="24"/>
          <w:szCs w:val="24"/>
        </w:rPr>
        <w:lastRenderedPageBreak/>
        <w:t>13.</w:t>
      </w:r>
      <w:r w:rsidR="00092D16" w:rsidRPr="00894E8F">
        <w:rPr>
          <w:rFonts w:ascii="Times New Roman" w:hAnsi="Times New Roman" w:cs="Times New Roman"/>
          <w:sz w:val="24"/>
          <w:szCs w:val="24"/>
        </w:rPr>
        <w:t xml:space="preserve">3 </w:t>
      </w:r>
      <w:r w:rsidRPr="00894E8F">
        <w:rPr>
          <w:rFonts w:ascii="Times New Roman" w:hAnsi="Times New Roman" w:cs="Times New Roman"/>
          <w:sz w:val="24"/>
          <w:szCs w:val="24"/>
        </w:rPr>
        <w:t>Недопустими дейности:</w:t>
      </w:r>
      <w:bookmarkEnd w:id="17"/>
    </w:p>
    <w:tbl>
      <w:tblPr>
        <w:tblStyle w:val="TableGrid"/>
        <w:tblW w:w="0" w:type="auto"/>
        <w:tblLook w:val="04A0" w:firstRow="1" w:lastRow="0" w:firstColumn="1" w:lastColumn="0" w:noHBand="0" w:noVBand="1"/>
      </w:tblPr>
      <w:tblGrid>
        <w:gridCol w:w="9212"/>
      </w:tblGrid>
      <w:tr w:rsidR="00260A5B" w:rsidRPr="00894E8F" w:rsidTr="00AD5D86">
        <w:tc>
          <w:tcPr>
            <w:tcW w:w="9212" w:type="dxa"/>
            <w:shd w:val="clear" w:color="auto" w:fill="auto"/>
          </w:tcPr>
          <w:p w:rsidR="00260A5B" w:rsidRPr="00894E8F" w:rsidRDefault="005136F6" w:rsidP="00260A5B">
            <w:pPr>
              <w:jc w:val="both"/>
              <w:rPr>
                <w:rFonts w:ascii="Times New Roman" w:hAnsi="Times New Roman" w:cs="Times New Roman"/>
                <w:sz w:val="24"/>
                <w:szCs w:val="24"/>
              </w:rPr>
            </w:pPr>
            <w:r w:rsidRPr="00894E8F">
              <w:rPr>
                <w:rFonts w:ascii="Times New Roman" w:hAnsi="Times New Roman" w:cs="Times New Roman"/>
                <w:b/>
                <w:bCs/>
                <w:sz w:val="24"/>
                <w:szCs w:val="24"/>
              </w:rPr>
              <w:t>1</w:t>
            </w:r>
            <w:r w:rsidR="00260A5B" w:rsidRPr="00894E8F">
              <w:rPr>
                <w:rFonts w:ascii="Times New Roman" w:hAnsi="Times New Roman" w:cs="Times New Roman"/>
                <w:sz w:val="24"/>
                <w:szCs w:val="24"/>
              </w:rPr>
              <w:t xml:space="preserve">. </w:t>
            </w:r>
            <w:r w:rsidR="007C7714" w:rsidRPr="00894E8F">
              <w:rPr>
                <w:rFonts w:ascii="Times New Roman" w:hAnsi="Times New Roman" w:cs="Times New Roman"/>
                <w:sz w:val="24"/>
                <w:szCs w:val="24"/>
              </w:rPr>
              <w:t>Безвъзмездна ф</w:t>
            </w:r>
            <w:r w:rsidR="00260A5B" w:rsidRPr="00894E8F">
              <w:rPr>
                <w:rFonts w:ascii="Times New Roman" w:hAnsi="Times New Roman" w:cs="Times New Roman"/>
                <w:sz w:val="24"/>
                <w:szCs w:val="24"/>
              </w:rPr>
              <w:t>инансова помощ не се предоставя за дейности:</w:t>
            </w:r>
          </w:p>
          <w:p w:rsidR="00260A5B"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proofErr w:type="spellStart"/>
            <w:r w:rsidR="00260A5B" w:rsidRPr="00894E8F">
              <w:rPr>
                <w:rFonts w:ascii="Times New Roman" w:hAnsi="Times New Roman" w:cs="Times New Roman"/>
                <w:b/>
                <w:sz w:val="24"/>
                <w:szCs w:val="24"/>
              </w:rPr>
              <w:t>1</w:t>
            </w:r>
            <w:proofErr w:type="spellEnd"/>
            <w:r w:rsidR="00260A5B" w:rsidRPr="00894E8F">
              <w:rPr>
                <w:rFonts w:ascii="Times New Roman" w:hAnsi="Times New Roman" w:cs="Times New Roman"/>
                <w:b/>
                <w:sz w:val="24"/>
                <w:szCs w:val="24"/>
              </w:rPr>
              <w:t>.</w:t>
            </w:r>
            <w:r w:rsidR="00260A5B" w:rsidRPr="00894E8F">
              <w:rPr>
                <w:rFonts w:ascii="Times New Roman" w:hAnsi="Times New Roman" w:cs="Times New Roman"/>
                <w:sz w:val="24"/>
                <w:szCs w:val="24"/>
              </w:rPr>
              <w:t xml:space="preserve"> допустими за подпомагане по мярка "Преструктуриране и конверсия на лозя" от Наредба № 2 от 2014 г. за условията и реда за предоставяне на финансова помощ по Национална програма за подпомагане на лозаро-винарския сектор за периода 2014 – 2018 г. (ДВ, бр. 34 от 2014 г.);</w:t>
            </w:r>
          </w:p>
          <w:p w:rsidR="00910573"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260A5B" w:rsidRPr="00894E8F">
              <w:rPr>
                <w:rFonts w:ascii="Times New Roman" w:hAnsi="Times New Roman" w:cs="Times New Roman"/>
                <w:b/>
                <w:sz w:val="24"/>
                <w:szCs w:val="24"/>
              </w:rPr>
              <w:t>2.</w:t>
            </w:r>
            <w:r w:rsidR="00260A5B" w:rsidRPr="00894E8F">
              <w:rPr>
                <w:rFonts w:ascii="Times New Roman" w:hAnsi="Times New Roman" w:cs="Times New Roman"/>
                <w:sz w:val="24"/>
                <w:szCs w:val="24"/>
              </w:rPr>
              <w:t xml:space="preserve"> свързани с производството и съхранението на маслиново масло и трапезни маслини;</w:t>
            </w:r>
          </w:p>
          <w:p w:rsidR="00260A5B"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260A5B" w:rsidRPr="00894E8F">
              <w:rPr>
                <w:rFonts w:ascii="Times New Roman" w:hAnsi="Times New Roman" w:cs="Times New Roman"/>
                <w:b/>
                <w:sz w:val="24"/>
                <w:szCs w:val="24"/>
              </w:rPr>
              <w:t>3.</w:t>
            </w:r>
            <w:r w:rsidR="00260A5B" w:rsidRPr="00894E8F">
              <w:rPr>
                <w:rFonts w:ascii="Times New Roman" w:hAnsi="Times New Roman" w:cs="Times New Roman"/>
                <w:sz w:val="24"/>
                <w:szCs w:val="24"/>
              </w:rPr>
              <w:t xml:space="preserve"> свързани с преработка на селскостопански продукти;</w:t>
            </w:r>
          </w:p>
          <w:p w:rsidR="00260A5B" w:rsidRPr="00894E8F" w:rsidRDefault="005136F6" w:rsidP="00FC6EBF">
            <w:pPr>
              <w:spacing w:line="276" w:lineRule="auto"/>
              <w:ind w:firstLine="426"/>
              <w:jc w:val="both"/>
              <w:rPr>
                <w:rFonts w:ascii="Times New Roman" w:hAnsi="Times New Roman" w:cs="Times New Roman"/>
                <w:sz w:val="24"/>
                <w:szCs w:val="24"/>
              </w:rPr>
            </w:pPr>
            <w:r w:rsidRPr="00894E8F">
              <w:rPr>
                <w:rFonts w:ascii="Times New Roman" w:hAnsi="Times New Roman" w:cs="Times New Roman"/>
                <w:b/>
                <w:sz w:val="24"/>
                <w:szCs w:val="24"/>
              </w:rPr>
              <w:t>1.</w:t>
            </w:r>
            <w:r w:rsidR="00260A5B" w:rsidRPr="00894E8F">
              <w:rPr>
                <w:rFonts w:ascii="Times New Roman" w:hAnsi="Times New Roman" w:cs="Times New Roman"/>
                <w:b/>
                <w:sz w:val="24"/>
                <w:szCs w:val="24"/>
              </w:rPr>
              <w:t>4.</w:t>
            </w:r>
            <w:r w:rsidR="00260A5B" w:rsidRPr="00894E8F">
              <w:rPr>
                <w:rFonts w:ascii="Times New Roman" w:hAnsi="Times New Roman" w:cs="Times New Roman"/>
                <w:sz w:val="24"/>
                <w:szCs w:val="24"/>
              </w:rPr>
              <w:t xml:space="preserve"> включени в оперативните програми по чл. 33 от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(OB, L 347, 20.12.2013 г.), на кандидати – организации на производители на плодове и зеленчуци.</w:t>
            </w:r>
          </w:p>
          <w:p w:rsidR="005136F6" w:rsidRPr="00894E8F" w:rsidRDefault="008A3E32"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w:t>
            </w:r>
            <w:r w:rsidR="005136F6" w:rsidRPr="00894E8F">
              <w:rPr>
                <w:rFonts w:ascii="Times New Roman" w:hAnsi="Times New Roman" w:cs="Times New Roman"/>
                <w:b/>
                <w:sz w:val="24"/>
                <w:szCs w:val="24"/>
              </w:rPr>
              <w:t>.</w:t>
            </w:r>
            <w:r w:rsidRPr="00894E8F">
              <w:rPr>
                <w:rFonts w:ascii="Times New Roman" w:hAnsi="Times New Roman" w:cs="Times New Roman"/>
                <w:sz w:val="24"/>
                <w:szCs w:val="24"/>
              </w:rPr>
              <w:t xml:space="preserve"> </w:t>
            </w:r>
            <w:r w:rsidR="00910573" w:rsidRPr="00894E8F">
              <w:rPr>
                <w:rFonts w:ascii="Times New Roman" w:hAnsi="Times New Roman" w:cs="Times New Roman"/>
                <w:sz w:val="24"/>
                <w:szCs w:val="24"/>
              </w:rPr>
              <w:t>Не са допустими д</w:t>
            </w:r>
            <w:r w:rsidR="005136F6" w:rsidRPr="00894E8F">
              <w:rPr>
                <w:rFonts w:ascii="Times New Roman" w:hAnsi="Times New Roman" w:cs="Times New Roman"/>
                <w:sz w:val="24"/>
                <w:szCs w:val="24"/>
              </w:rPr>
              <w:t>ейности,</w:t>
            </w:r>
            <w:r w:rsidR="007C7714" w:rsidRPr="00894E8F">
              <w:rPr>
                <w:rFonts w:ascii="Times New Roman" w:hAnsi="Times New Roman" w:cs="Times New Roman"/>
                <w:sz w:val="24"/>
                <w:szCs w:val="24"/>
              </w:rPr>
              <w:t xml:space="preserve"> </w:t>
            </w:r>
            <w:r w:rsidR="005136F6" w:rsidRPr="00894E8F">
              <w:rPr>
                <w:rFonts w:ascii="Times New Roman" w:hAnsi="Times New Roman" w:cs="Times New Roman"/>
                <w:sz w:val="24"/>
                <w:szCs w:val="24"/>
              </w:rPr>
              <w:t>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 ноември 2005 г.);</w:t>
            </w:r>
          </w:p>
          <w:p w:rsidR="005136F6" w:rsidRPr="00894E8F" w:rsidRDefault="008A3E32"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3</w:t>
            </w:r>
            <w:r w:rsidR="005136F6" w:rsidRPr="00894E8F">
              <w:rPr>
                <w:rFonts w:ascii="Times New Roman" w:hAnsi="Times New Roman" w:cs="Times New Roman"/>
                <w:b/>
                <w:sz w:val="24"/>
                <w:szCs w:val="24"/>
              </w:rPr>
              <w:t>.</w:t>
            </w:r>
            <w:r w:rsidRPr="00894E8F">
              <w:rPr>
                <w:rFonts w:ascii="Times New Roman" w:hAnsi="Times New Roman" w:cs="Times New Roman"/>
                <w:sz w:val="24"/>
                <w:szCs w:val="24"/>
              </w:rPr>
              <w:t xml:space="preserve"> </w:t>
            </w:r>
            <w:r w:rsidR="00910573" w:rsidRPr="00894E8F">
              <w:rPr>
                <w:rFonts w:ascii="Times New Roman" w:hAnsi="Times New Roman" w:cs="Times New Roman"/>
                <w:sz w:val="24"/>
                <w:szCs w:val="24"/>
              </w:rPr>
              <w:t>Не са допустими д</w:t>
            </w:r>
            <w:r w:rsidR="005136F6" w:rsidRPr="00894E8F">
              <w:rPr>
                <w:rFonts w:ascii="Times New Roman" w:hAnsi="Times New Roman" w:cs="Times New Roman"/>
                <w:sz w:val="24"/>
                <w:szCs w:val="24"/>
              </w:rPr>
              <w:t>ейности,</w:t>
            </w:r>
            <w:r w:rsidR="007C7714" w:rsidRPr="00894E8F">
              <w:rPr>
                <w:rFonts w:ascii="Times New Roman" w:hAnsi="Times New Roman" w:cs="Times New Roman"/>
                <w:sz w:val="24"/>
                <w:szCs w:val="24"/>
              </w:rPr>
              <w:t xml:space="preserve"> </w:t>
            </w:r>
            <w:r w:rsidR="005136F6" w:rsidRPr="00894E8F">
              <w:rPr>
                <w:rFonts w:ascii="Times New Roman" w:hAnsi="Times New Roman" w:cs="Times New Roman"/>
                <w:sz w:val="24"/>
                <w:szCs w:val="24"/>
              </w:rPr>
              <w:t>свързани с преработка и/или маркетинг на риба и рибни продукти;</w:t>
            </w:r>
          </w:p>
          <w:p w:rsidR="005136F6" w:rsidRPr="00894E8F" w:rsidRDefault="008A3E32"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4</w:t>
            </w:r>
            <w:r w:rsidR="005136F6" w:rsidRPr="00894E8F">
              <w:rPr>
                <w:rFonts w:ascii="Times New Roman" w:hAnsi="Times New Roman" w:cs="Times New Roman"/>
                <w:b/>
                <w:sz w:val="24"/>
                <w:szCs w:val="24"/>
              </w:rPr>
              <w:t>.</w:t>
            </w:r>
            <w:r w:rsidR="005136F6"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005136F6" w:rsidRPr="00894E8F">
              <w:rPr>
                <w:rFonts w:ascii="Times New Roman" w:hAnsi="Times New Roman" w:cs="Times New Roman"/>
                <w:sz w:val="24"/>
                <w:szCs w:val="24"/>
              </w:rPr>
              <w:t xml:space="preserve"> помощ не се предоставя за проекти, включващи инвестиции, които не отговарят на Европейското и национално законодателство.</w:t>
            </w:r>
          </w:p>
          <w:p w:rsidR="00147F07" w:rsidRPr="00894E8F" w:rsidRDefault="00147F07"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Pr="00894E8F">
              <w:rPr>
                <w:rFonts w:ascii="Times New Roman" w:hAnsi="Times New Roman" w:cs="Times New Roman"/>
                <w:sz w:val="24"/>
                <w:szCs w:val="24"/>
              </w:rPr>
              <w:t xml:space="preserve"> помощ не се предоставя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w:t>
            </w:r>
          </w:p>
          <w:p w:rsidR="00147F07" w:rsidRPr="00894E8F" w:rsidRDefault="00147F07"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6.</w:t>
            </w:r>
            <w:r w:rsidRPr="00894E8F">
              <w:rPr>
                <w:rFonts w:ascii="Times New Roman" w:hAnsi="Times New Roman" w:cs="Times New Roman"/>
                <w:sz w:val="24"/>
                <w:szCs w:val="24"/>
              </w:rPr>
              <w:t xml:space="preserve">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147F07" w:rsidRPr="00894E8F" w:rsidRDefault="00147F07"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Pr="00894E8F">
              <w:rPr>
                <w:rFonts w:ascii="Times New Roman" w:hAnsi="Times New Roman" w:cs="Times New Roman"/>
                <w:sz w:val="24"/>
                <w:szCs w:val="24"/>
              </w:rPr>
              <w:t xml:space="preserve">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2440B4" w:rsidRPr="00894E8F" w:rsidRDefault="002440B4"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8</w:t>
            </w:r>
            <w:r w:rsidRPr="00894E8F">
              <w:rPr>
                <w:rFonts w:ascii="Times New Roman" w:hAnsi="Times New Roman" w:cs="Times New Roman"/>
                <w:sz w:val="24"/>
                <w:szCs w:val="24"/>
              </w:rPr>
              <w:t>. Не се подпомагат като самостоятелен проект или дейност:</w:t>
            </w:r>
          </w:p>
          <w:p w:rsidR="002440B4" w:rsidRPr="00894E8F" w:rsidRDefault="002440B4"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      а) събарянето на стари сгради и производствени съоръжения;</w:t>
            </w:r>
          </w:p>
          <w:p w:rsidR="002440B4" w:rsidRPr="00894E8F" w:rsidRDefault="002440B4" w:rsidP="00FC6EBF">
            <w:pPr>
              <w:widowControl w:val="0"/>
              <w:autoSpaceDE w:val="0"/>
              <w:autoSpaceDN w:val="0"/>
              <w:adjustRightInd w:val="0"/>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      б) инвестициите в нематериални активи;</w:t>
            </w:r>
          </w:p>
          <w:p w:rsidR="005136F6" w:rsidRPr="00894E8F" w:rsidRDefault="002440B4" w:rsidP="00FC6EBF">
            <w:pPr>
              <w:widowControl w:val="0"/>
              <w:tabs>
                <w:tab w:val="left" w:pos="5760"/>
              </w:tabs>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в) закупуване на специализирани транспортни средства.</w:t>
            </w:r>
          </w:p>
        </w:tc>
      </w:tr>
    </w:tbl>
    <w:p w:rsidR="00BB1E2D" w:rsidRPr="00894E8F" w:rsidRDefault="00BB1E2D" w:rsidP="00603A04">
      <w:pPr>
        <w:pStyle w:val="Heading1"/>
        <w:jc w:val="both"/>
        <w:rPr>
          <w:rFonts w:cs="Times New Roman"/>
          <w:color w:val="548DD4" w:themeColor="text2" w:themeTint="99"/>
          <w:szCs w:val="24"/>
        </w:rPr>
      </w:pPr>
      <w:bookmarkStart w:id="18" w:name="_Toc511294750"/>
      <w:r w:rsidRPr="00894E8F">
        <w:rPr>
          <w:rFonts w:cs="Times New Roman"/>
          <w:color w:val="548DD4" w:themeColor="text2" w:themeTint="99"/>
          <w:szCs w:val="24"/>
        </w:rPr>
        <w:lastRenderedPageBreak/>
        <w:t>14. Категории разходи, допустими за финансиране:</w:t>
      </w:r>
      <w:bookmarkEnd w:id="18"/>
    </w:p>
    <w:p w:rsidR="00756984" w:rsidRPr="00894E8F" w:rsidRDefault="00756984" w:rsidP="00FC6EBF">
      <w:pPr>
        <w:pStyle w:val="Heading2"/>
        <w:spacing w:before="0"/>
        <w:jc w:val="both"/>
        <w:rPr>
          <w:rFonts w:ascii="Times New Roman" w:hAnsi="Times New Roman" w:cs="Times New Roman"/>
          <w:sz w:val="24"/>
          <w:szCs w:val="24"/>
        </w:rPr>
      </w:pPr>
      <w:bookmarkStart w:id="19" w:name="_Toc511294751"/>
      <w:r w:rsidRPr="00894E8F">
        <w:rPr>
          <w:rFonts w:ascii="Times New Roman" w:hAnsi="Times New Roman" w:cs="Times New Roman"/>
          <w:sz w:val="24"/>
          <w:szCs w:val="24"/>
        </w:rPr>
        <w:t>14.1 Допустими разходи:</w:t>
      </w:r>
      <w:bookmarkEnd w:id="19"/>
    </w:p>
    <w:tbl>
      <w:tblPr>
        <w:tblStyle w:val="TableGrid"/>
        <w:tblW w:w="0" w:type="auto"/>
        <w:tblLook w:val="04A0" w:firstRow="1" w:lastRow="0" w:firstColumn="1" w:lastColumn="0" w:noHBand="0" w:noVBand="1"/>
      </w:tblPr>
      <w:tblGrid>
        <w:gridCol w:w="9212"/>
      </w:tblGrid>
      <w:tr w:rsidR="00756984" w:rsidRPr="00894E8F" w:rsidTr="007811F0">
        <w:tc>
          <w:tcPr>
            <w:tcW w:w="9212" w:type="dxa"/>
          </w:tcPr>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Строителство </w:t>
            </w:r>
            <w:r w:rsidRPr="00894E8F">
              <w:rPr>
                <w:rFonts w:ascii="Times New Roman" w:eastAsiaTheme="minorEastAsia" w:hAnsi="Times New Roman" w:cs="Times New Roman"/>
                <w:sz w:val="24"/>
                <w:szCs w:val="24"/>
              </w:rPr>
              <w:t>или обновяване на сгради и на друга недвижима собственост, използвана за земеделското производство, включително такава, използвана за опазване компонентите на околната среда</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2.</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З</w:t>
            </w:r>
            <w:r w:rsidRPr="00894E8F">
              <w:rPr>
                <w:rFonts w:ascii="Times New Roman" w:eastAsiaTheme="minorEastAsia" w:hAnsi="Times New Roman" w:cs="Times New Roman"/>
                <w:sz w:val="24"/>
                <w:szCs w:val="24"/>
              </w:rPr>
              <w:t>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3.</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С</w:t>
            </w:r>
            <w:r w:rsidRPr="00894E8F">
              <w:rPr>
                <w:rFonts w:ascii="Times New Roman" w:eastAsiaTheme="minorEastAsia" w:hAnsi="Times New Roman" w:cs="Times New Roman"/>
                <w:sz w:val="24"/>
                <w:szCs w:val="24"/>
              </w:rPr>
              <w:t>ъздаване и/или презасаждане на трайни насаждения, включително трайни насаждения от десертни лозя, медоносни дървесни видове за производство на мед и бързорастящи храсти и дървесни видове за производство на биоенергия</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4.</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Разходи </w:t>
            </w:r>
            <w:r w:rsidRPr="00894E8F">
              <w:rPr>
                <w:rFonts w:ascii="Times New Roman" w:eastAsiaTheme="minorEastAsia" w:hAnsi="Times New Roman" w:cs="Times New Roman"/>
                <w:sz w:val="24"/>
                <w:szCs w:val="24"/>
              </w:rPr>
              <w:t>за достигане съответствие с нововъведените стандарти на ЕС, включително чрез финансов лизинг</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5.</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Закупуване </w:t>
            </w:r>
            <w:r w:rsidRPr="00894E8F">
              <w:rPr>
                <w:rFonts w:ascii="Times New Roman" w:eastAsiaTheme="minorEastAsia" w:hAnsi="Times New Roman" w:cs="Times New Roman"/>
                <w:sz w:val="24"/>
                <w:szCs w:val="24"/>
              </w:rPr>
              <w:t>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земеделските производствени дейности и/или за създаване и/или пр</w:t>
            </w:r>
            <w:r w:rsidR="0095432B" w:rsidRPr="00894E8F">
              <w:rPr>
                <w:rFonts w:ascii="Times New Roman" w:eastAsiaTheme="minorEastAsia" w:hAnsi="Times New Roman" w:cs="Times New Roman"/>
                <w:sz w:val="24"/>
                <w:szCs w:val="24"/>
              </w:rPr>
              <w:t>езасаждане на трайни насаждения.</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6.</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Закупуване </w:t>
            </w:r>
            <w:r w:rsidRPr="00894E8F">
              <w:rPr>
                <w:rFonts w:ascii="Times New Roman" w:eastAsiaTheme="minorEastAsia" w:hAnsi="Times New Roman" w:cs="Times New Roman"/>
                <w:sz w:val="24"/>
                <w:szCs w:val="24"/>
              </w:rPr>
              <w:t>на сгради, помещения и друга недвижима собственост, необходими за изпълнение на проекта, предназначени за земеделските производствени дейности</w:t>
            </w:r>
            <w:r w:rsidR="003F0130" w:rsidRPr="00894E8F">
              <w:rPr>
                <w:rFonts w:ascii="Times New Roman" w:eastAsiaTheme="minorEastAsia" w:hAnsi="Times New Roman" w:cs="Times New Roman"/>
                <w:sz w:val="24"/>
                <w:szCs w:val="24"/>
              </w:rPr>
              <w:t xml:space="preserve"> </w:t>
            </w:r>
            <w:r w:rsidRPr="00894E8F">
              <w:rPr>
                <w:rFonts w:ascii="Times New Roman" w:eastAsiaTheme="minorEastAsia" w:hAnsi="Times New Roman" w:cs="Times New Roman"/>
                <w:sz w:val="24"/>
                <w:szCs w:val="24"/>
              </w:rPr>
              <w:t xml:space="preserve">на територията на селски район съгласно </w:t>
            </w:r>
            <w:r w:rsidR="002B69B8" w:rsidRPr="00894E8F">
              <w:rPr>
                <w:rFonts w:ascii="Times New Roman" w:eastAsiaTheme="minorEastAsia" w:hAnsi="Times New Roman" w:cs="Times New Roman"/>
                <w:sz w:val="24"/>
                <w:szCs w:val="24"/>
              </w:rPr>
              <w:t xml:space="preserve">Приложение </w:t>
            </w:r>
            <w:r w:rsidRPr="00894E8F">
              <w:rPr>
                <w:rFonts w:ascii="Times New Roman" w:eastAsiaTheme="minorEastAsia" w:hAnsi="Times New Roman" w:cs="Times New Roman"/>
                <w:sz w:val="24"/>
                <w:szCs w:val="24"/>
              </w:rPr>
              <w:t xml:space="preserve">№ </w:t>
            </w:r>
            <w:r w:rsidR="00A568D9" w:rsidRPr="00894E8F">
              <w:rPr>
                <w:rFonts w:ascii="Times New Roman" w:eastAsiaTheme="minorEastAsia" w:hAnsi="Times New Roman" w:cs="Times New Roman"/>
                <w:sz w:val="24"/>
                <w:szCs w:val="24"/>
              </w:rPr>
              <w:t>10</w:t>
            </w:r>
            <w:r w:rsidR="0095432B" w:rsidRPr="00894E8F">
              <w:rPr>
                <w:rFonts w:ascii="Times New Roman" w:eastAsiaTheme="minorEastAsia" w:hAnsi="Times New Roman" w:cs="Times New Roman"/>
                <w:sz w:val="24"/>
                <w:szCs w:val="24"/>
              </w:rPr>
              <w:t>.</w:t>
            </w:r>
          </w:p>
          <w:p w:rsidR="004C322C" w:rsidRPr="00894E8F" w:rsidRDefault="004C322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7.</w:t>
            </w:r>
            <w:r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Разходи </w:t>
            </w:r>
            <w:r w:rsidRPr="00894E8F">
              <w:rPr>
                <w:rFonts w:ascii="Times New Roman" w:eastAsiaTheme="minorEastAsia" w:hAnsi="Times New Roman" w:cs="Times New Roman"/>
                <w:sz w:val="24"/>
                <w:szCs w:val="24"/>
              </w:rPr>
              <w:t>за рехабилитация на съществуващи и изграждане на нови напоителни системи и оборудване, включващи изграждането на нови и подобряване на съществуващи мрежи в стопанствата, водовземни съоръжения, включително кладенци и съоръжения за съхранение на вода, както и закупуване на техническо 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 и др.</w:t>
            </w:r>
          </w:p>
          <w:p w:rsidR="004C322C" w:rsidRPr="00894E8F" w:rsidRDefault="00CA366A"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8</w:t>
            </w:r>
            <w:r w:rsidR="004C322C" w:rsidRPr="00894E8F">
              <w:rPr>
                <w:rFonts w:ascii="Times New Roman" w:eastAsiaTheme="minorEastAsia" w:hAnsi="Times New Roman" w:cs="Times New Roman"/>
                <w:b/>
                <w:sz w:val="24"/>
                <w:szCs w:val="24"/>
              </w:rPr>
              <w:t>.</w:t>
            </w:r>
            <w:r w:rsidR="004C322C"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Закупуване </w:t>
            </w:r>
            <w:r w:rsidR="004C322C" w:rsidRPr="00894E8F">
              <w:rPr>
                <w:rFonts w:ascii="Times New Roman" w:eastAsiaTheme="minorEastAsia" w:hAnsi="Times New Roman" w:cs="Times New Roman"/>
                <w:sz w:val="24"/>
                <w:szCs w:val="24"/>
              </w:rPr>
              <w:t>на софтуер, включително чрез финансов лизинг</w:t>
            </w:r>
            <w:r w:rsidR="0095432B" w:rsidRPr="00894E8F">
              <w:rPr>
                <w:rFonts w:ascii="Times New Roman" w:eastAsiaTheme="minorEastAsia" w:hAnsi="Times New Roman" w:cs="Times New Roman"/>
                <w:sz w:val="24"/>
                <w:szCs w:val="24"/>
              </w:rPr>
              <w:t>.</w:t>
            </w:r>
          </w:p>
          <w:p w:rsidR="004C322C" w:rsidRPr="00894E8F" w:rsidRDefault="00CA366A"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9</w:t>
            </w:r>
            <w:r w:rsidR="004C322C" w:rsidRPr="00894E8F">
              <w:rPr>
                <w:rFonts w:ascii="Times New Roman" w:eastAsiaTheme="minorEastAsia" w:hAnsi="Times New Roman" w:cs="Times New Roman"/>
                <w:b/>
                <w:sz w:val="24"/>
                <w:szCs w:val="24"/>
              </w:rPr>
              <w:t>.</w:t>
            </w:r>
            <w:r w:rsidR="004C322C"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 xml:space="preserve">За </w:t>
            </w:r>
            <w:proofErr w:type="spellStart"/>
            <w:r w:rsidR="004C322C" w:rsidRPr="00894E8F">
              <w:rPr>
                <w:rFonts w:ascii="Times New Roman" w:eastAsiaTheme="minorEastAsia" w:hAnsi="Times New Roman" w:cs="Times New Roman"/>
                <w:sz w:val="24"/>
                <w:szCs w:val="24"/>
              </w:rPr>
              <w:t>ноу-хау</w:t>
            </w:r>
            <w:proofErr w:type="spellEnd"/>
            <w:r w:rsidR="004C322C" w:rsidRPr="00894E8F">
              <w:rPr>
                <w:rFonts w:ascii="Times New Roman" w:eastAsiaTheme="minorEastAsia" w:hAnsi="Times New Roman" w:cs="Times New Roman"/>
                <w:sz w:val="24"/>
                <w:szCs w:val="24"/>
              </w:rPr>
              <w:t>, придобиване на патентни права и лицензи, за регистрация на търговски марки и процеси, необходими за изготвяне и изпълнение на проекта</w:t>
            </w:r>
            <w:r w:rsidR="0095432B" w:rsidRPr="00894E8F">
              <w:rPr>
                <w:rFonts w:ascii="Times New Roman" w:eastAsiaTheme="minorEastAsia" w:hAnsi="Times New Roman" w:cs="Times New Roman"/>
                <w:sz w:val="24"/>
                <w:szCs w:val="24"/>
              </w:rPr>
              <w:t>.</w:t>
            </w:r>
          </w:p>
          <w:p w:rsidR="00756984" w:rsidRPr="00894E8F" w:rsidRDefault="00CA366A" w:rsidP="0095432B">
            <w:pPr>
              <w:jc w:val="both"/>
              <w:rPr>
                <w:rFonts w:ascii="Times New Roman" w:hAnsi="Times New Roman" w:cs="Times New Roman"/>
                <w:sz w:val="24"/>
                <w:szCs w:val="24"/>
              </w:rPr>
            </w:pPr>
            <w:r w:rsidRPr="00894E8F">
              <w:rPr>
                <w:rFonts w:ascii="Times New Roman" w:eastAsiaTheme="minorEastAsia" w:hAnsi="Times New Roman" w:cs="Times New Roman"/>
                <w:b/>
                <w:sz w:val="24"/>
                <w:szCs w:val="24"/>
              </w:rPr>
              <w:t>10</w:t>
            </w:r>
            <w:r w:rsidR="004C322C" w:rsidRPr="00894E8F">
              <w:rPr>
                <w:rFonts w:ascii="Times New Roman" w:eastAsiaTheme="minorEastAsia" w:hAnsi="Times New Roman" w:cs="Times New Roman"/>
                <w:b/>
                <w:sz w:val="24"/>
                <w:szCs w:val="24"/>
              </w:rPr>
              <w:t>.</w:t>
            </w:r>
            <w:r w:rsidR="004C322C" w:rsidRPr="00894E8F">
              <w:rPr>
                <w:rFonts w:ascii="Times New Roman" w:eastAsiaTheme="minorEastAsia" w:hAnsi="Times New Roman" w:cs="Times New Roman"/>
                <w:sz w:val="24"/>
                <w:szCs w:val="24"/>
              </w:rPr>
              <w:t xml:space="preserve"> </w:t>
            </w:r>
            <w:r w:rsidR="005136F6" w:rsidRPr="00894E8F">
              <w:rPr>
                <w:rFonts w:ascii="Times New Roman" w:eastAsiaTheme="minorEastAsia" w:hAnsi="Times New Roman" w:cs="Times New Roman"/>
                <w:sz w:val="24"/>
                <w:szCs w:val="24"/>
              </w:rPr>
              <w:t>Разходи</w:t>
            </w:r>
            <w:r w:rsidR="004C322C" w:rsidRPr="00894E8F">
              <w:rPr>
                <w:rFonts w:ascii="Times New Roman" w:eastAsiaTheme="minorEastAsia" w:hAnsi="Times New Roman" w:cs="Times New Roman"/>
                <w:sz w:val="24"/>
                <w:szCs w:val="24"/>
              </w:rPr>
              <w:t xml:space="preserve">, свързани с проекта, в т.ч. разходи за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проектното предложение, така и по време на неговото изпълнение, които не могат да надхвърлят 12 </w:t>
            </w:r>
            <w:r w:rsidR="00DF3C64" w:rsidRPr="00894E8F">
              <w:rPr>
                <w:rFonts w:ascii="Times New Roman" w:eastAsiaTheme="minorEastAsia" w:hAnsi="Times New Roman" w:cs="Times New Roman"/>
                <w:sz w:val="24"/>
                <w:szCs w:val="24"/>
              </w:rPr>
              <w:t xml:space="preserve">на сто </w:t>
            </w:r>
            <w:r w:rsidR="004C322C" w:rsidRPr="00894E8F">
              <w:rPr>
                <w:rFonts w:ascii="Times New Roman" w:eastAsiaTheme="minorEastAsia" w:hAnsi="Times New Roman" w:cs="Times New Roman"/>
                <w:sz w:val="24"/>
                <w:szCs w:val="24"/>
              </w:rPr>
              <w:t xml:space="preserve"> от общия размер на допустимите разходи по проект, включени в т. 1 – </w:t>
            </w:r>
            <w:r w:rsidRPr="00894E8F">
              <w:rPr>
                <w:rFonts w:ascii="Times New Roman" w:eastAsiaTheme="minorEastAsia" w:hAnsi="Times New Roman" w:cs="Times New Roman"/>
                <w:sz w:val="24"/>
                <w:szCs w:val="24"/>
              </w:rPr>
              <w:t>9</w:t>
            </w:r>
            <w:r w:rsidR="0095432B" w:rsidRPr="00894E8F">
              <w:rPr>
                <w:rFonts w:ascii="Times New Roman" w:eastAsiaTheme="minorEastAsia" w:hAnsi="Times New Roman" w:cs="Times New Roman"/>
                <w:sz w:val="24"/>
                <w:szCs w:val="24"/>
              </w:rPr>
              <w:t>.</w:t>
            </w:r>
            <w:r w:rsidR="004C322C" w:rsidRPr="00894E8F">
              <w:rPr>
                <w:rFonts w:ascii="Times New Roman" w:eastAsiaTheme="minorEastAsia" w:hAnsi="Times New Roman" w:cs="Times New Roman"/>
                <w:sz w:val="24"/>
                <w:szCs w:val="24"/>
              </w:rPr>
              <w:t xml:space="preserve"> </w:t>
            </w:r>
          </w:p>
        </w:tc>
      </w:tr>
    </w:tbl>
    <w:p w:rsidR="00756984" w:rsidRPr="00894E8F" w:rsidRDefault="00756984" w:rsidP="007F15AE">
      <w:pPr>
        <w:pStyle w:val="Heading2"/>
        <w:jc w:val="both"/>
        <w:rPr>
          <w:rFonts w:ascii="Times New Roman" w:hAnsi="Times New Roman" w:cs="Times New Roman"/>
          <w:sz w:val="24"/>
          <w:szCs w:val="24"/>
        </w:rPr>
      </w:pPr>
      <w:bookmarkStart w:id="20" w:name="_Toc511294752"/>
      <w:r w:rsidRPr="00894E8F">
        <w:rPr>
          <w:rFonts w:ascii="Times New Roman" w:hAnsi="Times New Roman" w:cs="Times New Roman"/>
          <w:sz w:val="24"/>
          <w:szCs w:val="24"/>
        </w:rPr>
        <w:t>14.</w:t>
      </w:r>
      <w:r w:rsidR="00092D16" w:rsidRPr="00894E8F">
        <w:rPr>
          <w:rFonts w:ascii="Times New Roman" w:hAnsi="Times New Roman" w:cs="Times New Roman"/>
          <w:sz w:val="24"/>
          <w:szCs w:val="24"/>
        </w:rPr>
        <w:t xml:space="preserve">2 </w:t>
      </w:r>
      <w:r w:rsidRPr="00894E8F">
        <w:rPr>
          <w:rFonts w:ascii="Times New Roman" w:hAnsi="Times New Roman" w:cs="Times New Roman"/>
          <w:sz w:val="24"/>
          <w:szCs w:val="24"/>
        </w:rPr>
        <w:t>Условия за допустимост на разходите:</w:t>
      </w:r>
      <w:bookmarkEnd w:id="20"/>
      <w:r w:rsidR="005136F6" w:rsidRPr="00894E8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212"/>
      </w:tblGrid>
      <w:tr w:rsidR="00756984" w:rsidRPr="00894E8F" w:rsidTr="009B6515">
        <w:tc>
          <w:tcPr>
            <w:tcW w:w="9212" w:type="dxa"/>
            <w:shd w:val="clear" w:color="auto" w:fill="auto"/>
          </w:tcPr>
          <w:p w:rsidR="00D602E1" w:rsidRPr="00894E8F" w:rsidRDefault="00D602E1" w:rsidP="00D602E1">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w:t>
            </w:r>
            <w:r w:rsidR="0095432B" w:rsidRPr="00894E8F">
              <w:rPr>
                <w:rFonts w:ascii="Times New Roman" w:hAnsi="Times New Roman" w:cs="Times New Roman"/>
                <w:sz w:val="24"/>
                <w:szCs w:val="24"/>
              </w:rPr>
              <w:t>Безвъзмездна финансова</w:t>
            </w:r>
            <w:r w:rsidRPr="00894E8F">
              <w:rPr>
                <w:rFonts w:ascii="Times New Roman" w:hAnsi="Times New Roman" w:cs="Times New Roman"/>
                <w:sz w:val="24"/>
                <w:szCs w:val="24"/>
              </w:rPr>
              <w:t xml:space="preserve"> помощ по реда на тази процедура се предоставя в рамките на наличните средства по ПРСР 2014 – 2020 г. под формата на възстановяване на действително направени и платени допустими разходи. </w:t>
            </w:r>
          </w:p>
          <w:p w:rsidR="00D602E1" w:rsidRPr="00894E8F" w:rsidRDefault="00D602E1" w:rsidP="00D602E1">
            <w:pPr>
              <w:widowControl w:val="0"/>
              <w:autoSpaceDE w:val="0"/>
              <w:autoSpaceDN w:val="0"/>
              <w:adjustRightInd w:val="0"/>
              <w:jc w:val="both"/>
              <w:rPr>
                <w:rFonts w:ascii="Times New Roman" w:eastAsiaTheme="minorEastAsia" w:hAnsi="Times New Roman" w:cs="Times New Roman"/>
                <w:sz w:val="24"/>
                <w:szCs w:val="24"/>
                <w:lang w:eastAsia="bg-BG"/>
              </w:rPr>
            </w:pPr>
            <w:r w:rsidRPr="00894E8F">
              <w:rPr>
                <w:rFonts w:ascii="Times New Roman" w:eastAsiaTheme="minorEastAsia" w:hAnsi="Times New Roman" w:cs="Times New Roman"/>
                <w:b/>
                <w:sz w:val="24"/>
                <w:szCs w:val="24"/>
                <w:lang w:eastAsia="bg-BG"/>
              </w:rPr>
              <w:t>2.</w:t>
            </w:r>
            <w:r w:rsidRPr="00894E8F">
              <w:rPr>
                <w:rFonts w:ascii="Times New Roman" w:eastAsiaTheme="minorEastAsia" w:hAnsi="Times New Roman" w:cs="Times New Roman"/>
                <w:sz w:val="24"/>
                <w:szCs w:val="24"/>
                <w:lang w:eastAsia="bg-BG"/>
              </w:rPr>
              <w:t xml:space="preserve"> Допустимите разходи по т. </w:t>
            </w:r>
            <w:r w:rsidR="00CA366A" w:rsidRPr="00894E8F">
              <w:rPr>
                <w:rFonts w:ascii="Times New Roman" w:eastAsiaTheme="minorEastAsia" w:hAnsi="Times New Roman" w:cs="Times New Roman"/>
                <w:sz w:val="24"/>
                <w:szCs w:val="24"/>
                <w:lang w:eastAsia="bg-BG"/>
              </w:rPr>
              <w:t xml:space="preserve">10 </w:t>
            </w:r>
            <w:r w:rsidRPr="00894E8F">
              <w:rPr>
                <w:rFonts w:ascii="Times New Roman" w:eastAsiaTheme="minorEastAsia" w:hAnsi="Times New Roman" w:cs="Times New Roman"/>
                <w:sz w:val="24"/>
                <w:szCs w:val="24"/>
                <w:lang w:eastAsia="bg-BG"/>
              </w:rPr>
              <w:t>от Раздел 14.1 „Допустими разходи“ не може да превишават следните стойности:</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sz w:val="24"/>
                <w:szCs w:val="24"/>
              </w:rPr>
              <w:t>2</w:t>
            </w:r>
            <w:r w:rsidR="002961BC" w:rsidRPr="00894E8F">
              <w:rPr>
                <w:rFonts w:ascii="Times New Roman" w:eastAsiaTheme="minorEastAsia" w:hAnsi="Times New Roman" w:cs="Times New Roman"/>
                <w:sz w:val="24"/>
                <w:szCs w:val="24"/>
              </w:rPr>
              <w:t xml:space="preserve">.1. за консултантски услуги и разходите за правни услуги като част от разходите </w:t>
            </w:r>
            <w:r w:rsidR="002961BC" w:rsidRPr="00894E8F">
              <w:rPr>
                <w:rFonts w:ascii="Times New Roman" w:eastAsiaTheme="minorEastAsia" w:hAnsi="Times New Roman" w:cs="Times New Roman"/>
                <w:sz w:val="24"/>
                <w:szCs w:val="24"/>
              </w:rPr>
              <w:lastRenderedPageBreak/>
              <w:t xml:space="preserve">по </w:t>
            </w:r>
            <w:r w:rsidRPr="00894E8F">
              <w:rPr>
                <w:rFonts w:ascii="Times New Roman" w:eastAsiaTheme="minorEastAsia" w:hAnsi="Times New Roman" w:cs="Times New Roman"/>
                <w:sz w:val="24"/>
                <w:szCs w:val="24"/>
                <w:lang w:eastAsia="bg-BG"/>
              </w:rPr>
              <w:t xml:space="preserve">т. </w:t>
            </w:r>
            <w:r w:rsidR="00CA366A" w:rsidRPr="00894E8F">
              <w:rPr>
                <w:rFonts w:ascii="Times New Roman" w:eastAsiaTheme="minorEastAsia" w:hAnsi="Times New Roman" w:cs="Times New Roman"/>
                <w:sz w:val="24"/>
                <w:szCs w:val="24"/>
                <w:lang w:eastAsia="bg-BG"/>
              </w:rPr>
              <w:t xml:space="preserve">10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xml:space="preserve"> – 1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допустимите разходи по т. 1 – </w:t>
            </w:r>
            <w:r w:rsidR="00CA366A" w:rsidRPr="00894E8F">
              <w:rPr>
                <w:rFonts w:ascii="Times New Roman" w:eastAsiaTheme="minorEastAsia" w:hAnsi="Times New Roman" w:cs="Times New Roman"/>
                <w:sz w:val="24"/>
                <w:szCs w:val="24"/>
              </w:rPr>
              <w:t>9</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xml:space="preserve"> (за проекти с инвестиции само за земеделска техника и/или разходи по т. </w:t>
            </w:r>
            <w:r w:rsidR="00CA366A" w:rsidRPr="00894E8F">
              <w:rPr>
                <w:rFonts w:ascii="Times New Roman" w:eastAsiaTheme="minorEastAsia" w:hAnsi="Times New Roman" w:cs="Times New Roman"/>
                <w:sz w:val="24"/>
                <w:szCs w:val="24"/>
              </w:rPr>
              <w:t>9</w:t>
            </w:r>
            <w:r w:rsidR="002961BC" w:rsidRPr="00894E8F">
              <w:rPr>
                <w:rFonts w:ascii="Times New Roman" w:eastAsiaTheme="minorEastAsia" w:hAnsi="Times New Roman" w:cs="Times New Roman"/>
                <w:sz w:val="24"/>
                <w:szCs w:val="24"/>
              </w:rPr>
              <w:t xml:space="preserve">) и 5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допустимите разходи по т. 1 – </w:t>
            </w:r>
            <w:r w:rsidR="00CA366A" w:rsidRPr="00894E8F">
              <w:rPr>
                <w:rFonts w:ascii="Times New Roman" w:eastAsiaTheme="minorEastAsia" w:hAnsi="Times New Roman" w:cs="Times New Roman"/>
                <w:sz w:val="24"/>
                <w:szCs w:val="24"/>
              </w:rPr>
              <w:t xml:space="preserve">9 </w:t>
            </w:r>
            <w:r w:rsidR="002961BC" w:rsidRPr="00894E8F">
              <w:rPr>
                <w:rFonts w:ascii="Times New Roman" w:eastAsiaTheme="minorEastAsia" w:hAnsi="Times New Roman" w:cs="Times New Roman"/>
                <w:sz w:val="24"/>
                <w:szCs w:val="24"/>
              </w:rPr>
              <w:t>(за проекти с включени инвестиции за създаване на трайни насаждения и/или строително-монтажни дейности и/или оборудване и/или машини);</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w:t>
            </w:r>
            <w:proofErr w:type="spellStart"/>
            <w:r w:rsidR="002961BC" w:rsidRPr="00894E8F">
              <w:rPr>
                <w:rFonts w:ascii="Times New Roman" w:eastAsiaTheme="minorEastAsia" w:hAnsi="Times New Roman" w:cs="Times New Roman"/>
                <w:b/>
                <w:sz w:val="24"/>
                <w:szCs w:val="24"/>
              </w:rPr>
              <w:t>2</w:t>
            </w:r>
            <w:proofErr w:type="spellEnd"/>
            <w:r w:rsidR="002961BC" w:rsidRPr="00894E8F">
              <w:rPr>
                <w:rFonts w:ascii="Times New Roman" w:eastAsiaTheme="minorEastAsia" w:hAnsi="Times New Roman" w:cs="Times New Roman"/>
                <w:sz w:val="24"/>
                <w:szCs w:val="24"/>
              </w:rPr>
              <w:t xml:space="preserve">. за изготвяне на технически и работен проект в случаите на строително-монтажни дейности като част от разходите по т. </w:t>
            </w:r>
            <w:r w:rsidR="00CA366A" w:rsidRPr="00894E8F">
              <w:rPr>
                <w:rFonts w:ascii="Times New Roman" w:eastAsiaTheme="minorEastAsia" w:hAnsi="Times New Roman" w:cs="Times New Roman"/>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 – 2,25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от допустимите разходи за проектирания обект;</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.3.</w:t>
            </w:r>
            <w:r w:rsidR="002961BC" w:rsidRPr="00894E8F">
              <w:rPr>
                <w:rFonts w:ascii="Times New Roman" w:eastAsiaTheme="minorEastAsia" w:hAnsi="Times New Roman" w:cs="Times New Roman"/>
                <w:sz w:val="24"/>
                <w:szCs w:val="24"/>
              </w:rPr>
              <w:t xml:space="preserve"> за строителен надзор като част от разходите по т. </w:t>
            </w:r>
            <w:r w:rsidR="00CA366A" w:rsidRPr="00894E8F">
              <w:rPr>
                <w:rFonts w:ascii="Times New Roman" w:eastAsiaTheme="minorEastAsia" w:hAnsi="Times New Roman" w:cs="Times New Roman"/>
                <w:sz w:val="24"/>
                <w:szCs w:val="24"/>
              </w:rPr>
              <w:t xml:space="preserve">10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1</w:t>
            </w:r>
            <w:r w:rsidR="00415913" w:rsidRPr="00894E8F">
              <w:rPr>
                <w:rFonts w:ascii="Times New Roman" w:eastAsiaTheme="minorEastAsia" w:hAnsi="Times New Roman" w:cs="Times New Roman"/>
                <w:sz w:val="24"/>
                <w:szCs w:val="24"/>
              </w:rPr>
              <w:t xml:space="preserve"> на сто</w:t>
            </w:r>
            <w:r w:rsidR="002961BC" w:rsidRPr="00894E8F">
              <w:rPr>
                <w:rFonts w:ascii="Times New Roman" w:eastAsiaTheme="minorEastAsia" w:hAnsi="Times New Roman" w:cs="Times New Roman"/>
                <w:sz w:val="24"/>
                <w:szCs w:val="24"/>
              </w:rPr>
              <w:t xml:space="preserve"> от допустимите разходи по т. 1</w:t>
            </w:r>
            <w:r w:rsidRPr="00894E8F">
              <w:rPr>
                <w:rFonts w:ascii="Times New Roman" w:eastAsiaTheme="minorEastAsia" w:hAnsi="Times New Roman" w:cs="Times New Roman"/>
                <w:sz w:val="24"/>
                <w:szCs w:val="24"/>
                <w:lang w:eastAsia="bg-BG"/>
              </w:rPr>
              <w:t xml:space="preserve"> от Раздел 14.1 „Допустими разходи“</w:t>
            </w:r>
            <w:r w:rsidR="002961BC" w:rsidRPr="00894E8F">
              <w:rPr>
                <w:rFonts w:ascii="Times New Roman" w:eastAsiaTheme="minorEastAsia" w:hAnsi="Times New Roman" w:cs="Times New Roman"/>
                <w:sz w:val="24"/>
                <w:szCs w:val="24"/>
              </w:rPr>
              <w:t xml:space="preserve">; </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.4.</w:t>
            </w:r>
            <w:r w:rsidR="002961BC" w:rsidRPr="00894E8F">
              <w:rPr>
                <w:rFonts w:ascii="Times New Roman" w:eastAsiaTheme="minorEastAsia" w:hAnsi="Times New Roman" w:cs="Times New Roman"/>
                <w:sz w:val="24"/>
                <w:szCs w:val="24"/>
              </w:rPr>
              <w:t xml:space="preserve"> разходите за предпроектни проучвания и хонорари за архитекти и инженери, извън тези по т. 1, 2 и 3, като част от разходите по т. </w:t>
            </w:r>
            <w:r w:rsidR="00CA366A" w:rsidRPr="00894E8F">
              <w:rPr>
                <w:rFonts w:ascii="Times New Roman" w:eastAsiaTheme="minorEastAsia" w:hAnsi="Times New Roman" w:cs="Times New Roman"/>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xml:space="preserve"> – 1,5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допустимите разходи по т. 1 – </w:t>
            </w:r>
            <w:r w:rsidR="00CA366A" w:rsidRPr="00894E8F">
              <w:rPr>
                <w:rFonts w:ascii="Times New Roman" w:eastAsiaTheme="minorEastAsia" w:hAnsi="Times New Roman" w:cs="Times New Roman"/>
                <w:sz w:val="24"/>
                <w:szCs w:val="24"/>
              </w:rPr>
              <w:t>9</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w:t>
            </w:r>
          </w:p>
          <w:p w:rsidR="002961BC" w:rsidRPr="00894E8F" w:rsidRDefault="00D602E1" w:rsidP="002961BC">
            <w:pPr>
              <w:widowControl w:val="0"/>
              <w:autoSpaceDE w:val="0"/>
              <w:autoSpaceDN w:val="0"/>
              <w:adjustRightInd w:val="0"/>
              <w:ind w:firstLine="426"/>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2</w:t>
            </w:r>
            <w:r w:rsidR="002961BC" w:rsidRPr="00894E8F">
              <w:rPr>
                <w:rFonts w:ascii="Times New Roman" w:eastAsiaTheme="minorEastAsia" w:hAnsi="Times New Roman" w:cs="Times New Roman"/>
                <w:b/>
                <w:sz w:val="24"/>
                <w:szCs w:val="24"/>
              </w:rPr>
              <w:t>.5.</w:t>
            </w:r>
            <w:r w:rsidR="002961BC" w:rsidRPr="00894E8F">
              <w:rPr>
                <w:rFonts w:ascii="Times New Roman" w:eastAsiaTheme="minorEastAsia" w:hAnsi="Times New Roman" w:cs="Times New Roman"/>
                <w:sz w:val="24"/>
                <w:szCs w:val="24"/>
              </w:rPr>
              <w:t xml:space="preserve"> Разходите за закупуване на земя, сгради и друга недвижима собственост по т. 5 и 6 </w:t>
            </w:r>
            <w:r w:rsidRPr="00894E8F">
              <w:rPr>
                <w:rFonts w:ascii="Times New Roman" w:eastAsiaTheme="minorEastAsia" w:hAnsi="Times New Roman" w:cs="Times New Roman"/>
                <w:sz w:val="24"/>
                <w:szCs w:val="24"/>
                <w:lang w:eastAsia="bg-BG"/>
              </w:rPr>
              <w:t xml:space="preserve">от Раздел 14.1 „Допустими разходи“, </w:t>
            </w:r>
            <w:r w:rsidR="002961BC" w:rsidRPr="00894E8F">
              <w:rPr>
                <w:rFonts w:ascii="Times New Roman" w:eastAsiaTheme="minorEastAsia" w:hAnsi="Times New Roman" w:cs="Times New Roman"/>
                <w:sz w:val="24"/>
                <w:szCs w:val="24"/>
              </w:rPr>
              <w:t xml:space="preserve">не могат да надхвърлят 10 </w:t>
            </w:r>
            <w:r w:rsidR="00415913" w:rsidRPr="00894E8F">
              <w:rPr>
                <w:rFonts w:ascii="Times New Roman" w:eastAsiaTheme="minorEastAsia" w:hAnsi="Times New Roman" w:cs="Times New Roman"/>
                <w:sz w:val="24"/>
                <w:szCs w:val="24"/>
              </w:rPr>
              <w:t xml:space="preserve">на сто </w:t>
            </w:r>
            <w:r w:rsidR="002961BC" w:rsidRPr="00894E8F">
              <w:rPr>
                <w:rFonts w:ascii="Times New Roman" w:eastAsiaTheme="minorEastAsia" w:hAnsi="Times New Roman" w:cs="Times New Roman"/>
                <w:sz w:val="24"/>
                <w:szCs w:val="24"/>
              </w:rPr>
              <w:t xml:space="preserve">от общия размер на допустимите разходи по т. 1 – 4 и т. 7 – </w:t>
            </w:r>
            <w:r w:rsidR="00CA366A" w:rsidRPr="00894E8F">
              <w:rPr>
                <w:rFonts w:ascii="Times New Roman" w:eastAsiaTheme="minorEastAsia" w:hAnsi="Times New Roman" w:cs="Times New Roman"/>
                <w:sz w:val="24"/>
                <w:szCs w:val="24"/>
              </w:rPr>
              <w:t>9</w:t>
            </w:r>
            <w:r w:rsidR="00CA366A" w:rsidRPr="00894E8F">
              <w:rPr>
                <w:rFonts w:ascii="Times New Roman" w:eastAsiaTheme="minorEastAsia" w:hAnsi="Times New Roman" w:cs="Times New Roman"/>
                <w:sz w:val="24"/>
                <w:szCs w:val="24"/>
                <w:lang w:eastAsia="bg-BG"/>
              </w:rPr>
              <w:t xml:space="preserve"> </w:t>
            </w:r>
            <w:r w:rsidR="005B58F0"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b/>
                <w:sz w:val="24"/>
                <w:szCs w:val="24"/>
              </w:rPr>
              <w:t>.</w:t>
            </w:r>
          </w:p>
          <w:p w:rsidR="005B58F0"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3</w:t>
            </w:r>
            <w:r w:rsidRPr="00894E8F">
              <w:rPr>
                <w:rFonts w:ascii="Times New Roman" w:eastAsiaTheme="minorEastAsia" w:hAnsi="Times New Roman" w:cs="Times New Roman"/>
                <w:b/>
                <w:sz w:val="24"/>
                <w:szCs w:val="24"/>
              </w:rPr>
              <w:t>.</w:t>
            </w:r>
            <w:r w:rsidRPr="00894E8F">
              <w:rPr>
                <w:rFonts w:ascii="Times New Roman" w:eastAsiaTheme="minorEastAsia" w:hAnsi="Times New Roman" w:cs="Times New Roman"/>
                <w:sz w:val="24"/>
                <w:szCs w:val="24"/>
              </w:rPr>
              <w:t xml:space="preserve"> Разходите по т. </w:t>
            </w:r>
            <w:r w:rsidR="00CA366A" w:rsidRPr="00894E8F">
              <w:rPr>
                <w:rFonts w:ascii="Times New Roman" w:eastAsiaTheme="minorEastAsia" w:hAnsi="Times New Roman" w:cs="Times New Roman"/>
                <w:sz w:val="24"/>
                <w:szCs w:val="24"/>
              </w:rPr>
              <w:t xml:space="preserve">10 </w:t>
            </w:r>
            <w:r w:rsidRPr="00894E8F">
              <w:rPr>
                <w:rFonts w:ascii="Times New Roman" w:eastAsiaTheme="minorEastAsia" w:hAnsi="Times New Roman" w:cs="Times New Roman"/>
                <w:sz w:val="24"/>
                <w:szCs w:val="24"/>
                <w:lang w:eastAsia="bg-BG"/>
              </w:rPr>
              <w:t>от Раздел 14.1 „Допустими разходи“</w:t>
            </w:r>
            <w:r w:rsidRPr="00894E8F">
              <w:rPr>
                <w:rFonts w:ascii="Times New Roman" w:eastAsiaTheme="minorEastAsia" w:hAnsi="Times New Roman" w:cs="Times New Roman"/>
                <w:sz w:val="24"/>
                <w:szCs w:val="24"/>
              </w:rPr>
              <w:t>са допустими, ако са извършени не по-рано от 1 януари 2014 г., независимо дали всички свързани с тях плащания са направени.</w:t>
            </w:r>
          </w:p>
          <w:p w:rsidR="005B58F0" w:rsidRPr="00894E8F" w:rsidRDefault="005B58F0" w:rsidP="005B58F0">
            <w:pPr>
              <w:pStyle w:val="ListParagraph"/>
              <w:widowControl w:val="0"/>
              <w:autoSpaceDE w:val="0"/>
              <w:autoSpaceDN w:val="0"/>
              <w:adjustRightInd w:val="0"/>
              <w:ind w:left="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4.</w:t>
            </w:r>
            <w:r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Дейностите и разходите по проекта, с изключение на разходите по т. </w:t>
            </w:r>
            <w:r w:rsidR="00CA366A" w:rsidRPr="00894E8F">
              <w:rPr>
                <w:rFonts w:ascii="Times New Roman" w:eastAsiaTheme="minorEastAsia" w:hAnsi="Times New Roman" w:cs="Times New Roman"/>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b/>
                <w:sz w:val="24"/>
                <w:szCs w:val="24"/>
              </w:rPr>
              <w:t>,</w:t>
            </w:r>
            <w:r w:rsidR="002961BC" w:rsidRPr="00894E8F">
              <w:rPr>
                <w:rFonts w:ascii="Times New Roman" w:eastAsiaTheme="minorEastAsia" w:hAnsi="Times New Roman" w:cs="Times New Roman"/>
                <w:sz w:val="24"/>
                <w:szCs w:val="24"/>
              </w:rPr>
              <w:t xml:space="preserve"> са допустими, ако са извършени след подаване на проектното предложение. </w:t>
            </w:r>
          </w:p>
          <w:p w:rsidR="002961BC" w:rsidRPr="00894E8F" w:rsidRDefault="005B58F0" w:rsidP="005B58F0">
            <w:pPr>
              <w:pStyle w:val="ListParagraph"/>
              <w:widowControl w:val="0"/>
              <w:autoSpaceDE w:val="0"/>
              <w:autoSpaceDN w:val="0"/>
              <w:adjustRightInd w:val="0"/>
              <w:ind w:left="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5.</w:t>
            </w:r>
            <w:r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Разходи по т. 1 и 3</w:t>
            </w:r>
            <w:r w:rsidRPr="00894E8F">
              <w:rPr>
                <w:rFonts w:ascii="Times New Roman" w:eastAsiaTheme="minorEastAsia" w:hAnsi="Times New Roman" w:cs="Times New Roman"/>
                <w:sz w:val="24"/>
                <w:szCs w:val="24"/>
                <w:lang w:eastAsia="bg-BG"/>
              </w:rPr>
              <w:t xml:space="preserve"> от Раздел 14.1 „Допустими разходи“</w:t>
            </w:r>
            <w:r w:rsidR="002961BC" w:rsidRPr="00894E8F">
              <w:rPr>
                <w:rFonts w:ascii="Times New Roman" w:eastAsiaTheme="minorEastAsia" w:hAnsi="Times New Roman" w:cs="Times New Roman"/>
                <w:sz w:val="24"/>
                <w:szCs w:val="24"/>
              </w:rPr>
              <w:t xml:space="preserve"> са допустими, ако са извършени след посещение на място от служители на ДФЗ - РА.</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6.</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Разходите за закупуване на земя, сгради и друга недвижима собственост са допустими за финансиране до размера на данъчната им оценка, валидна към датата на подаване на проектното предложение. В случай че към датата на придобиването данъчната оценка е с по-ниска стойност, допустими за финансиране са разходи до този размер.</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Закупуването чрез финансов лизинг на активите е допустимо, при условие че бенефициентът стане собственик на съответния актив не по-късно от датата на подаване на искането за междинно или окончателно плащане за същия актив.</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8.</w:t>
            </w:r>
            <w:r w:rsidRPr="00894E8F">
              <w:rPr>
                <w:rFonts w:ascii="Times New Roman" w:hAnsi="Times New Roman" w:cs="Times New Roman"/>
                <w:sz w:val="24"/>
                <w:szCs w:val="24"/>
              </w:rPr>
              <w:t xml:space="preserve"> </w:t>
            </w:r>
            <w:r w:rsidR="008A6580" w:rsidRPr="00894E8F">
              <w:rPr>
                <w:rFonts w:ascii="Times New Roman" w:eastAsiaTheme="minorEastAsia" w:hAnsi="Times New Roman" w:cs="Times New Roman"/>
                <w:sz w:val="24"/>
                <w:szCs w:val="24"/>
              </w:rPr>
              <w:t>Оценителната комисия</w:t>
            </w:r>
            <w:r w:rsidR="002961BC" w:rsidRPr="00894E8F">
              <w:rPr>
                <w:rFonts w:ascii="Times New Roman" w:eastAsiaTheme="minorEastAsia" w:hAnsi="Times New Roman" w:cs="Times New Roman"/>
                <w:sz w:val="24"/>
                <w:szCs w:val="24"/>
              </w:rPr>
              <w:t xml:space="preserve">, извършва оценка на основателността на предложените за финансиране разходи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b/>
                <w:sz w:val="24"/>
                <w:szCs w:val="24"/>
              </w:rPr>
              <w:t xml:space="preserve"> </w:t>
            </w:r>
            <w:r w:rsidR="002961BC" w:rsidRPr="00894E8F">
              <w:rPr>
                <w:rFonts w:ascii="Times New Roman" w:eastAsiaTheme="minorEastAsia" w:hAnsi="Times New Roman" w:cs="Times New Roman"/>
                <w:sz w:val="24"/>
                <w:szCs w:val="24"/>
              </w:rPr>
              <w:t>чрез съпоставяне на предложените разходи с определените от ДФЗ – РА, референтни разходи за допустими за финансиране активи, дейности и услуги и/или сравняване на представени оферти.</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9.</w:t>
            </w:r>
            <w:r w:rsidRPr="00894E8F">
              <w:rPr>
                <w:rFonts w:ascii="Times New Roman" w:hAnsi="Times New Roman" w:cs="Times New Roman"/>
                <w:sz w:val="24"/>
                <w:szCs w:val="24"/>
              </w:rPr>
              <w:t xml:space="preserve"> </w:t>
            </w:r>
            <w:r w:rsidR="009707D3" w:rsidRPr="00894E8F">
              <w:rPr>
                <w:rFonts w:ascii="Times New Roman" w:eastAsiaTheme="minorEastAsia" w:hAnsi="Times New Roman" w:cs="Times New Roman"/>
                <w:sz w:val="24"/>
                <w:szCs w:val="24"/>
                <w:lang w:eastAsia="bg-BG"/>
              </w:rPr>
              <w:t>Списък с наименованията на активите, дейностите и услугите, за които са определени референтни разходи, е приложен към настоящите условия за кандидатстване</w:t>
            </w:r>
            <w:r w:rsidR="003640C9" w:rsidRPr="00894E8F">
              <w:rPr>
                <w:rFonts w:ascii="Times New Roman" w:eastAsiaTheme="minorEastAsia" w:hAnsi="Times New Roman" w:cs="Times New Roman"/>
                <w:sz w:val="24"/>
                <w:szCs w:val="24"/>
                <w:lang w:eastAsia="bg-BG"/>
              </w:rPr>
              <w:t xml:space="preserve"> – </w:t>
            </w:r>
            <w:r w:rsidR="009707D3" w:rsidRPr="00894E8F">
              <w:rPr>
                <w:rFonts w:ascii="Times New Roman" w:eastAsiaTheme="minorEastAsia" w:hAnsi="Times New Roman" w:cs="Times New Roman"/>
                <w:sz w:val="24"/>
                <w:szCs w:val="24"/>
                <w:lang w:eastAsia="bg-BG"/>
              </w:rPr>
              <w:t>Приложение</w:t>
            </w:r>
            <w:r w:rsidR="003640C9" w:rsidRPr="00894E8F">
              <w:rPr>
                <w:rFonts w:ascii="Times New Roman" w:eastAsiaTheme="minorEastAsia" w:hAnsi="Times New Roman" w:cs="Times New Roman"/>
                <w:sz w:val="24"/>
                <w:szCs w:val="24"/>
                <w:lang w:eastAsia="bg-BG"/>
              </w:rPr>
              <w:t xml:space="preserve"> </w:t>
            </w:r>
            <w:r w:rsidR="009707D3" w:rsidRPr="00894E8F">
              <w:rPr>
                <w:rFonts w:ascii="Times New Roman" w:eastAsiaTheme="minorEastAsia" w:hAnsi="Times New Roman" w:cs="Times New Roman"/>
                <w:sz w:val="24"/>
                <w:szCs w:val="24"/>
                <w:lang w:eastAsia="bg-BG"/>
              </w:rPr>
              <w:t>№</w:t>
            </w:r>
            <w:r w:rsidR="002B69B8" w:rsidRPr="00894E8F">
              <w:rPr>
                <w:rFonts w:ascii="Times New Roman" w:eastAsiaTheme="minorEastAsia" w:hAnsi="Times New Roman" w:cs="Times New Roman"/>
                <w:sz w:val="24"/>
                <w:szCs w:val="24"/>
                <w:lang w:eastAsia="bg-BG"/>
              </w:rPr>
              <w:t xml:space="preserve"> 11 и Приложение № 12</w:t>
            </w:r>
            <w:r w:rsidR="002961BC" w:rsidRPr="00894E8F">
              <w:rPr>
                <w:rFonts w:ascii="Times New Roman" w:eastAsiaTheme="minorEastAsia" w:hAnsi="Times New Roman" w:cs="Times New Roman"/>
                <w:sz w:val="24"/>
                <w:szCs w:val="24"/>
              </w:rPr>
              <w:t xml:space="preserve">.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10.</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За всеки заявен за финансиране разход </w:t>
            </w:r>
            <w:r w:rsidR="008B16BC"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 xml:space="preserve">, който към датата на подаване на проектното предложение е включен в списък с наименованията на активите, дейностите и услугите, за които ще се прилагат референтни разходи, кандидатът представя една независима оферта, която съдържа наименованието на </w:t>
            </w:r>
            <w:proofErr w:type="spellStart"/>
            <w:r w:rsidR="002961BC" w:rsidRPr="00894E8F">
              <w:rPr>
                <w:rFonts w:ascii="Times New Roman" w:eastAsiaTheme="minorEastAsia" w:hAnsi="Times New Roman" w:cs="Times New Roman"/>
                <w:sz w:val="24"/>
                <w:szCs w:val="24"/>
              </w:rPr>
              <w:t>оферента</w:t>
            </w:r>
            <w:proofErr w:type="spellEnd"/>
            <w:r w:rsidR="002961BC" w:rsidRPr="00894E8F">
              <w:rPr>
                <w:rFonts w:ascii="Times New Roman" w:eastAsiaTheme="minorEastAsia"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2961BC" w:rsidRPr="00894E8F">
              <w:rPr>
                <w:rFonts w:ascii="Times New Roman" w:eastAsiaTheme="minorEastAsia" w:hAnsi="Times New Roman" w:cs="Times New Roman"/>
                <w:sz w:val="24"/>
                <w:szCs w:val="24"/>
              </w:rPr>
              <w:t>оферента</w:t>
            </w:r>
            <w:proofErr w:type="spellEnd"/>
            <w:r w:rsidR="002961BC" w:rsidRPr="00894E8F">
              <w:rPr>
                <w:rFonts w:ascii="Times New Roman" w:eastAsiaTheme="minorEastAsia" w:hAnsi="Times New Roman" w:cs="Times New Roman"/>
                <w:sz w:val="24"/>
                <w:szCs w:val="24"/>
              </w:rPr>
              <w:t xml:space="preserve">, подробна техническа спецификация на </w:t>
            </w:r>
            <w:r w:rsidR="002961BC" w:rsidRPr="00894E8F">
              <w:rPr>
                <w:rFonts w:ascii="Times New Roman" w:eastAsiaTheme="minorEastAsia" w:hAnsi="Times New Roman" w:cs="Times New Roman"/>
                <w:sz w:val="24"/>
                <w:szCs w:val="24"/>
              </w:rPr>
              <w:lastRenderedPageBreak/>
              <w:t>активите/услугите, количествено-стойностна сметка на строително-монтажните работи, цена в левове или евро с посочен данък върху добавената стойност (ДДС). Разплащателната агенция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11.</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За всеки заявен за финансиране разход от допустимите разходи, който към датата на подаване на проектното предложение не е включен в списък с наименованията на активите, дейностите и услугите, за които ще се прилагат референтни разходи, кандидатът представя най-малко три съпоставими независими оферти, които съдържат наименование на </w:t>
            </w:r>
            <w:proofErr w:type="spellStart"/>
            <w:r w:rsidR="002961BC" w:rsidRPr="00894E8F">
              <w:rPr>
                <w:rFonts w:ascii="Times New Roman" w:eastAsiaTheme="minorEastAsia" w:hAnsi="Times New Roman" w:cs="Times New Roman"/>
                <w:sz w:val="24"/>
                <w:szCs w:val="24"/>
              </w:rPr>
              <w:t>оферента</w:t>
            </w:r>
            <w:proofErr w:type="spellEnd"/>
            <w:r w:rsidR="002961BC" w:rsidRPr="00894E8F">
              <w:rPr>
                <w:rFonts w:ascii="Times New Roman" w:eastAsiaTheme="minorEastAsia" w:hAnsi="Times New Roman" w:cs="Times New Roman"/>
                <w:sz w:val="24"/>
                <w:szCs w:val="24"/>
              </w:rPr>
              <w:t xml:space="preserve">, срока на валидност на офертата, датата на издаване на офертата, подпис и печат на </w:t>
            </w:r>
            <w:proofErr w:type="spellStart"/>
            <w:r w:rsidR="002961BC" w:rsidRPr="00894E8F">
              <w:rPr>
                <w:rFonts w:ascii="Times New Roman" w:eastAsiaTheme="minorEastAsia" w:hAnsi="Times New Roman" w:cs="Times New Roman"/>
                <w:sz w:val="24"/>
                <w:szCs w:val="24"/>
              </w:rPr>
              <w:t>оферента</w:t>
            </w:r>
            <w:proofErr w:type="spellEnd"/>
            <w:r w:rsidR="002961BC" w:rsidRPr="00894E8F">
              <w:rPr>
                <w:rFonts w:ascii="Times New Roman" w:eastAsiaTheme="minorEastAsia" w:hAnsi="Times New Roman" w:cs="Times New Roman"/>
                <w:sz w:val="24"/>
                <w:szCs w:val="24"/>
              </w:rPr>
              <w:t xml:space="preserve">, подробна техническа спецификация на активите/услугите, цена в левове или евро с посочен ДДС. Кандидатът представя запитване за оферта по образец съгласно </w:t>
            </w:r>
            <w:r w:rsidR="00F57E85" w:rsidRPr="00894E8F">
              <w:rPr>
                <w:rFonts w:ascii="Times New Roman" w:eastAsiaTheme="minorEastAsia" w:hAnsi="Times New Roman" w:cs="Times New Roman"/>
                <w:sz w:val="24"/>
                <w:szCs w:val="24"/>
              </w:rPr>
              <w:t xml:space="preserve">Приложение </w:t>
            </w:r>
            <w:r w:rsidR="002961BC" w:rsidRPr="00894E8F">
              <w:rPr>
                <w:rFonts w:ascii="Times New Roman" w:eastAsiaTheme="minorEastAsia" w:hAnsi="Times New Roman" w:cs="Times New Roman"/>
                <w:sz w:val="24"/>
                <w:szCs w:val="24"/>
              </w:rPr>
              <w:t xml:space="preserve">№ </w:t>
            </w:r>
            <w:r w:rsidR="00F57E85" w:rsidRPr="00894E8F">
              <w:rPr>
                <w:rFonts w:ascii="Times New Roman" w:eastAsiaTheme="minorEastAsia" w:hAnsi="Times New Roman" w:cs="Times New Roman"/>
                <w:sz w:val="24"/>
                <w:szCs w:val="24"/>
              </w:rPr>
              <w:t>13</w:t>
            </w:r>
            <w:r w:rsidR="002961BC" w:rsidRPr="00894E8F">
              <w:rPr>
                <w:rFonts w:ascii="Times New Roman" w:eastAsiaTheme="minorEastAsia" w:hAnsi="Times New Roman" w:cs="Times New Roman"/>
                <w:sz w:val="24"/>
                <w:szCs w:val="24"/>
              </w:rPr>
              <w:t>, а когато не е избрал най-ниската предложена цена – писмена обосновка за мотивите, обусловили избора му. В тези случаи ДФЗ – РА,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кандидатът е представил мотивирана обосновка за направения избор.</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12.</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В случаите по т. </w:t>
            </w:r>
            <w:r w:rsidR="009D010C" w:rsidRPr="00894E8F">
              <w:rPr>
                <w:rFonts w:ascii="Times New Roman" w:eastAsiaTheme="minorEastAsia" w:hAnsi="Times New Roman" w:cs="Times New Roman"/>
                <w:sz w:val="24"/>
                <w:szCs w:val="24"/>
              </w:rPr>
              <w:t xml:space="preserve">10 </w:t>
            </w:r>
            <w:r w:rsidR="002961BC" w:rsidRPr="00894E8F">
              <w:rPr>
                <w:rFonts w:ascii="Times New Roman" w:eastAsiaTheme="minorEastAsia" w:hAnsi="Times New Roman" w:cs="Times New Roman"/>
                <w:sz w:val="24"/>
                <w:szCs w:val="24"/>
              </w:rPr>
              <w:t xml:space="preserve">и т. </w:t>
            </w:r>
            <w:r w:rsidR="009D010C" w:rsidRPr="00894E8F">
              <w:rPr>
                <w:rFonts w:ascii="Times New Roman" w:eastAsiaTheme="minorEastAsia" w:hAnsi="Times New Roman" w:cs="Times New Roman"/>
                <w:sz w:val="24"/>
                <w:szCs w:val="24"/>
              </w:rPr>
              <w:t xml:space="preserve">11 </w:t>
            </w:r>
            <w:proofErr w:type="spellStart"/>
            <w:r w:rsidR="002961BC" w:rsidRPr="00894E8F">
              <w:rPr>
                <w:rFonts w:ascii="Times New Roman" w:eastAsiaTheme="minorEastAsia" w:hAnsi="Times New Roman" w:cs="Times New Roman"/>
                <w:sz w:val="24"/>
                <w:szCs w:val="24"/>
              </w:rPr>
              <w:t>оферентите</w:t>
            </w:r>
            <w:proofErr w:type="spellEnd"/>
            <w:r w:rsidR="002961BC" w:rsidRPr="00894E8F">
              <w:rPr>
                <w:rFonts w:ascii="Times New Roman" w:eastAsiaTheme="minorEastAsia" w:hAnsi="Times New Roman" w:cs="Times New Roman"/>
                <w:sz w:val="24"/>
                <w:szCs w:val="24"/>
              </w:rPr>
              <w:t xml:space="preserve">, когато са местни лица, следва да са вписани в </w:t>
            </w:r>
            <w:r w:rsidR="001A48BE" w:rsidRPr="00894E8F">
              <w:rPr>
                <w:rFonts w:ascii="Times New Roman" w:eastAsiaTheme="minorEastAsia" w:hAnsi="Times New Roman" w:cs="Times New Roman"/>
                <w:sz w:val="24"/>
                <w:szCs w:val="24"/>
              </w:rPr>
              <w:t>търговски регистър и регистър на ЮЛНЦ</w:t>
            </w:r>
            <w:r w:rsidR="00825F7C"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към Агенцията по вписванията, а </w:t>
            </w:r>
            <w:proofErr w:type="spellStart"/>
            <w:r w:rsidR="002961BC" w:rsidRPr="00894E8F">
              <w:rPr>
                <w:rFonts w:ascii="Times New Roman" w:eastAsiaTheme="minorEastAsia" w:hAnsi="Times New Roman" w:cs="Times New Roman"/>
                <w:sz w:val="24"/>
                <w:szCs w:val="24"/>
              </w:rPr>
              <w:t>оферентите</w:t>
            </w:r>
            <w:proofErr w:type="spellEnd"/>
            <w:r w:rsidR="002961BC" w:rsidRPr="00894E8F">
              <w:rPr>
                <w:rFonts w:ascii="Times New Roman" w:eastAsiaTheme="minorEastAsia" w:hAnsi="Times New Roman" w:cs="Times New Roman"/>
                <w:sz w:val="24"/>
                <w:szCs w:val="24"/>
              </w:rPr>
              <w:t xml:space="preserve"> – чуждестранни лица, следва да представят документ за </w:t>
            </w:r>
            <w:proofErr w:type="spellStart"/>
            <w:r w:rsidR="002961BC" w:rsidRPr="00894E8F">
              <w:rPr>
                <w:rFonts w:ascii="Times New Roman" w:eastAsiaTheme="minorEastAsia" w:hAnsi="Times New Roman" w:cs="Times New Roman"/>
                <w:sz w:val="24"/>
                <w:szCs w:val="24"/>
              </w:rPr>
              <w:t>правосубектност</w:t>
            </w:r>
            <w:proofErr w:type="spellEnd"/>
            <w:r w:rsidR="002961BC" w:rsidRPr="00894E8F">
              <w:rPr>
                <w:rFonts w:ascii="Times New Roman" w:eastAsiaTheme="minorEastAsia" w:hAnsi="Times New Roman" w:cs="Times New Roman"/>
                <w:sz w:val="24"/>
                <w:szCs w:val="24"/>
              </w:rPr>
              <w:t xml:space="preserve"> съгласно националното им законодателство. </w:t>
            </w:r>
            <w:proofErr w:type="spellStart"/>
            <w:r w:rsidR="002961BC" w:rsidRPr="00894E8F">
              <w:rPr>
                <w:rFonts w:ascii="Times New Roman" w:eastAsiaTheme="minorEastAsia" w:hAnsi="Times New Roman" w:cs="Times New Roman"/>
                <w:sz w:val="24"/>
                <w:szCs w:val="24"/>
              </w:rPr>
              <w:t>Оферентите</w:t>
            </w:r>
            <w:proofErr w:type="spellEnd"/>
            <w:r w:rsidR="002961BC" w:rsidRPr="00894E8F">
              <w:rPr>
                <w:rFonts w:ascii="Times New Roman" w:eastAsiaTheme="minorEastAsia" w:hAnsi="Times New Roman" w:cs="Times New Roman"/>
                <w:sz w:val="24"/>
                <w:szCs w:val="24"/>
              </w:rPr>
              <w:t xml:space="preserve"> на строително-монтажни работи – местни и чуждестранни лица, трябва да бъдат вписани в Централния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13.</w:t>
            </w:r>
            <w:r w:rsidRPr="00894E8F">
              <w:rPr>
                <w:rFonts w:ascii="Times New Roman" w:hAnsi="Times New Roman" w:cs="Times New Roman"/>
                <w:sz w:val="24"/>
                <w:szCs w:val="24"/>
              </w:rPr>
              <w:t xml:space="preserve"> </w:t>
            </w:r>
            <w:proofErr w:type="spellStart"/>
            <w:r w:rsidR="002961BC" w:rsidRPr="00894E8F">
              <w:rPr>
                <w:rFonts w:ascii="Times New Roman" w:eastAsiaTheme="minorEastAsia" w:hAnsi="Times New Roman" w:cs="Times New Roman"/>
                <w:sz w:val="24"/>
                <w:szCs w:val="24"/>
              </w:rPr>
              <w:t>Оферентите</w:t>
            </w:r>
            <w:proofErr w:type="spellEnd"/>
            <w:r w:rsidR="002961BC" w:rsidRPr="00894E8F">
              <w:rPr>
                <w:rFonts w:ascii="Times New Roman" w:eastAsiaTheme="minorEastAsia" w:hAnsi="Times New Roman" w:cs="Times New Roman"/>
                <w:sz w:val="24"/>
                <w:szCs w:val="24"/>
              </w:rPr>
              <w:t xml:space="preserve"> на посадъчен материал трябва да имат издадено разрешително за производство и заготовка на посевен и посадъчен материал и/или удостоверение за регистрация като търговец на посевен и посадъчен материал в случаите, предвидени в Закона за посевния и посадъчния материал.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14.</w:t>
            </w:r>
            <w:r w:rsidRPr="00894E8F">
              <w:rPr>
                <w:rFonts w:ascii="Times New Roman" w:hAnsi="Times New Roman" w:cs="Times New Roman"/>
                <w:sz w:val="24"/>
                <w:szCs w:val="24"/>
              </w:rPr>
              <w:t xml:space="preserve"> </w:t>
            </w:r>
            <w:proofErr w:type="spellStart"/>
            <w:r w:rsidR="002961BC" w:rsidRPr="00894E8F">
              <w:rPr>
                <w:rFonts w:ascii="Times New Roman" w:eastAsiaTheme="minorEastAsia" w:hAnsi="Times New Roman" w:cs="Times New Roman"/>
                <w:sz w:val="24"/>
                <w:szCs w:val="24"/>
              </w:rPr>
              <w:t>Оферентите</w:t>
            </w:r>
            <w:proofErr w:type="spellEnd"/>
            <w:r w:rsidR="002961BC" w:rsidRPr="00894E8F">
              <w:rPr>
                <w:rFonts w:ascii="Times New Roman" w:eastAsiaTheme="minorEastAsia" w:hAnsi="Times New Roman" w:cs="Times New Roman"/>
                <w:sz w:val="24"/>
                <w:szCs w:val="24"/>
              </w:rPr>
              <w:t xml:space="preserve"> за създаване на трайни насаждения за дървесни видове за производство на биоенергия трябва да са вписани в публичните регистри съгласно чл. 235 и 241 от Закона за горите. </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15.</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 xml:space="preserve">Изискването за вписване в </w:t>
            </w:r>
            <w:r w:rsidR="001A48BE" w:rsidRPr="00894E8F">
              <w:rPr>
                <w:rFonts w:ascii="Times New Roman" w:eastAsiaTheme="minorEastAsia" w:hAnsi="Times New Roman" w:cs="Times New Roman"/>
                <w:sz w:val="24"/>
                <w:szCs w:val="24"/>
              </w:rPr>
              <w:t xml:space="preserve">търговски регистър и регистър на ЮЛНЦ </w:t>
            </w:r>
            <w:r w:rsidR="002961BC" w:rsidRPr="00894E8F">
              <w:rPr>
                <w:rFonts w:ascii="Times New Roman" w:eastAsiaTheme="minorEastAsia" w:hAnsi="Times New Roman" w:cs="Times New Roman"/>
                <w:sz w:val="24"/>
                <w:szCs w:val="24"/>
              </w:rPr>
              <w:t xml:space="preserve">към Агенцията по вписванията не се прилага за Националната служба за съвети в земеделието, физически лица – </w:t>
            </w:r>
            <w:proofErr w:type="spellStart"/>
            <w:r w:rsidR="002961BC" w:rsidRPr="00894E8F">
              <w:rPr>
                <w:rFonts w:ascii="Times New Roman" w:eastAsiaTheme="minorEastAsia" w:hAnsi="Times New Roman" w:cs="Times New Roman"/>
                <w:sz w:val="24"/>
                <w:szCs w:val="24"/>
              </w:rPr>
              <w:t>оференти</w:t>
            </w:r>
            <w:proofErr w:type="spellEnd"/>
            <w:r w:rsidR="002961BC" w:rsidRPr="00894E8F">
              <w:rPr>
                <w:rFonts w:ascii="Times New Roman" w:eastAsiaTheme="minorEastAsia" w:hAnsi="Times New Roman" w:cs="Times New Roman"/>
                <w:sz w:val="24"/>
                <w:szCs w:val="24"/>
              </w:rPr>
              <w:t xml:space="preserve"> на посадъчен материал, както и физически лица, предоставящи услуги по </w:t>
            </w:r>
            <w:r w:rsidR="002961BC" w:rsidRPr="00894E8F">
              <w:rPr>
                <w:rFonts w:ascii="Times New Roman" w:eastAsiaTheme="minorEastAsia" w:hAnsi="Times New Roman" w:cs="Times New Roman"/>
                <w:b/>
                <w:sz w:val="24"/>
                <w:szCs w:val="24"/>
              </w:rPr>
              <w:t xml:space="preserve">т. </w:t>
            </w:r>
            <w:r w:rsidR="00CA366A" w:rsidRPr="00894E8F">
              <w:rPr>
                <w:rFonts w:ascii="Times New Roman" w:eastAsiaTheme="minorEastAsia" w:hAnsi="Times New Roman" w:cs="Times New Roman"/>
                <w:b/>
                <w:sz w:val="24"/>
                <w:szCs w:val="24"/>
              </w:rPr>
              <w:t>10</w:t>
            </w:r>
            <w:r w:rsidR="00CA366A"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14.1 „Допустими разходи“</w:t>
            </w:r>
            <w:r w:rsidR="002961BC" w:rsidRPr="00894E8F">
              <w:rPr>
                <w:rFonts w:ascii="Times New Roman" w:eastAsiaTheme="minorEastAsia" w:hAnsi="Times New Roman" w:cs="Times New Roman"/>
                <w:sz w:val="24"/>
                <w:szCs w:val="24"/>
              </w:rPr>
              <w:t>.</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hAnsi="Times New Roman" w:cs="Times New Roman"/>
                <w:b/>
                <w:sz w:val="24"/>
                <w:szCs w:val="24"/>
              </w:rPr>
              <w:t>16.</w:t>
            </w:r>
            <w:r w:rsidRPr="00894E8F">
              <w:rPr>
                <w:rFonts w:ascii="Times New Roman" w:hAnsi="Times New Roman" w:cs="Times New Roman"/>
                <w:sz w:val="24"/>
                <w:szCs w:val="24"/>
              </w:rPr>
              <w:t xml:space="preserve"> </w:t>
            </w:r>
            <w:r w:rsidR="002961BC" w:rsidRPr="00894E8F">
              <w:rPr>
                <w:rFonts w:ascii="Times New Roman" w:eastAsiaTheme="minorEastAsia" w:hAnsi="Times New Roman" w:cs="Times New Roman"/>
                <w:sz w:val="24"/>
                <w:szCs w:val="24"/>
              </w:rPr>
              <w:t>Когато за заявения за финансиране разход кандидатът е представил съпоставими оферти, независимо че разходът е включен в списъка с наименованията на активите, дейностите и услугите, за които ще се прилагат референтни разходи, ДФЗ – РА, извършва съпоставка между размера на разхода, посочен във всяка от представените оферти, и размера на определения референтен разход, като одобрява за финансиране разхода до най-ниския му размер. Когато кандидатът е представил мотивирана обосновка за направения избор, съпоставката се извършва между размера на определения референтен разход и размера на предложения за финансиране разход, като ДФЗ – РА, одобрява за финансиране разхода до по-ниския му размер.</w:t>
            </w:r>
          </w:p>
          <w:p w:rsidR="002961BC" w:rsidRPr="00894E8F" w:rsidRDefault="005B58F0" w:rsidP="005B58F0">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17</w:t>
            </w:r>
            <w:r w:rsidR="002961BC" w:rsidRPr="00894E8F">
              <w:rPr>
                <w:rFonts w:ascii="Times New Roman" w:eastAsiaTheme="minorEastAsia" w:hAnsi="Times New Roman" w:cs="Times New Roman"/>
                <w:b/>
                <w:sz w:val="24"/>
                <w:szCs w:val="24"/>
              </w:rPr>
              <w:t>.</w:t>
            </w:r>
            <w:r w:rsidR="002961BC" w:rsidRPr="00894E8F">
              <w:rPr>
                <w:rFonts w:ascii="Times New Roman" w:eastAsiaTheme="minorEastAsia" w:hAnsi="Times New Roman" w:cs="Times New Roman"/>
                <w:sz w:val="24"/>
                <w:szCs w:val="24"/>
              </w:rPr>
              <w:t xml:space="preserve"> Изискванията от т. </w:t>
            </w:r>
            <w:r w:rsidRPr="00894E8F">
              <w:rPr>
                <w:rFonts w:ascii="Times New Roman" w:eastAsiaTheme="minorEastAsia" w:hAnsi="Times New Roman" w:cs="Times New Roman"/>
                <w:sz w:val="24"/>
                <w:szCs w:val="24"/>
              </w:rPr>
              <w:t>8</w:t>
            </w:r>
            <w:r w:rsidR="002961BC" w:rsidRPr="00894E8F">
              <w:rPr>
                <w:rFonts w:ascii="Times New Roman" w:eastAsiaTheme="minorEastAsia" w:hAnsi="Times New Roman" w:cs="Times New Roman"/>
                <w:sz w:val="24"/>
                <w:szCs w:val="24"/>
              </w:rPr>
              <w:t xml:space="preserve"> до т.</w:t>
            </w:r>
            <w:r w:rsidR="00983268" w:rsidRPr="00894E8F">
              <w:rPr>
                <w:rFonts w:ascii="Times New Roman" w:eastAsiaTheme="minorEastAsia" w:hAnsi="Times New Roman" w:cs="Times New Roman"/>
                <w:sz w:val="24"/>
                <w:szCs w:val="24"/>
              </w:rPr>
              <w:t xml:space="preserve"> </w:t>
            </w:r>
            <w:r w:rsidR="002961BC" w:rsidRPr="00894E8F">
              <w:rPr>
                <w:rFonts w:ascii="Times New Roman" w:eastAsiaTheme="minorEastAsia" w:hAnsi="Times New Roman" w:cs="Times New Roman"/>
                <w:sz w:val="24"/>
                <w:szCs w:val="24"/>
              </w:rPr>
              <w:t>1</w:t>
            </w:r>
            <w:r w:rsidRPr="00894E8F">
              <w:rPr>
                <w:rFonts w:ascii="Times New Roman" w:eastAsiaTheme="minorEastAsia" w:hAnsi="Times New Roman" w:cs="Times New Roman"/>
                <w:sz w:val="24"/>
                <w:szCs w:val="24"/>
              </w:rPr>
              <w:t>6</w:t>
            </w:r>
            <w:r w:rsidR="002961BC" w:rsidRPr="00894E8F">
              <w:rPr>
                <w:rFonts w:ascii="Times New Roman" w:eastAsiaTheme="minorEastAsia" w:hAnsi="Times New Roman" w:cs="Times New Roman"/>
                <w:sz w:val="24"/>
                <w:szCs w:val="24"/>
              </w:rPr>
              <w:t xml:space="preserve"> не се прилагат по отношение на разходи за закупуване </w:t>
            </w:r>
            <w:r w:rsidR="002961BC" w:rsidRPr="00894E8F">
              <w:rPr>
                <w:rFonts w:ascii="Times New Roman" w:eastAsiaTheme="minorEastAsia" w:hAnsi="Times New Roman" w:cs="Times New Roman"/>
                <w:sz w:val="24"/>
                <w:szCs w:val="24"/>
              </w:rPr>
              <w:lastRenderedPageBreak/>
              <w:t>на земя, сгради и други недвижими имоти, както и за разходи за такси за извършвани услуги от държавни и/или общински органи и институции.</w:t>
            </w:r>
          </w:p>
          <w:p w:rsidR="00CC661F" w:rsidRPr="00894E8F" w:rsidRDefault="004A30BC" w:rsidP="004A30BC">
            <w:pPr>
              <w:jc w:val="both"/>
              <w:rPr>
                <w:rFonts w:ascii="Times New Roman" w:eastAsiaTheme="minorEastAsia" w:hAnsi="Times New Roman" w:cs="Times New Roman"/>
                <w:sz w:val="24"/>
                <w:szCs w:val="24"/>
              </w:rPr>
            </w:pPr>
            <w:r w:rsidRPr="00894E8F">
              <w:rPr>
                <w:rFonts w:ascii="Times New Roman" w:eastAsiaTheme="minorEastAsia" w:hAnsi="Times New Roman" w:cs="Times New Roman"/>
                <w:sz w:val="24"/>
                <w:szCs w:val="24"/>
                <w:shd w:val="clear" w:color="auto" w:fill="BFBFBF" w:themeFill="background1" w:themeFillShade="BF"/>
              </w:rPr>
              <w:t xml:space="preserve">ВАЖНО: За разходи за строителство, в т. ч. </w:t>
            </w:r>
            <w:proofErr w:type="spellStart"/>
            <w:r w:rsidRPr="00894E8F">
              <w:rPr>
                <w:rFonts w:ascii="Times New Roman" w:eastAsiaTheme="minorEastAsia" w:hAnsi="Times New Roman" w:cs="Times New Roman"/>
                <w:sz w:val="24"/>
                <w:szCs w:val="24"/>
                <w:shd w:val="clear" w:color="auto" w:fill="BFBFBF" w:themeFill="background1" w:themeFillShade="BF"/>
              </w:rPr>
              <w:t>съфинансирането</w:t>
            </w:r>
            <w:proofErr w:type="spellEnd"/>
            <w:r w:rsidRPr="00894E8F">
              <w:rPr>
                <w:rFonts w:ascii="Times New Roman" w:eastAsiaTheme="minorEastAsia" w:hAnsi="Times New Roman" w:cs="Times New Roman"/>
                <w:sz w:val="24"/>
                <w:szCs w:val="24"/>
                <w:shd w:val="clear" w:color="auto" w:fill="BFBFBF" w:themeFill="background1" w:themeFillShade="BF"/>
              </w:rPr>
              <w:t xml:space="preserve"> от страна на бенефициента, без данък върху добавената стойност, на стойност равна или по-висока от 50 000 лв., както и за разходи за доставки или услуги, в т. ч. </w:t>
            </w:r>
            <w:proofErr w:type="spellStart"/>
            <w:r w:rsidRPr="00894E8F">
              <w:rPr>
                <w:rFonts w:ascii="Times New Roman" w:eastAsiaTheme="minorEastAsia" w:hAnsi="Times New Roman" w:cs="Times New Roman"/>
                <w:sz w:val="24"/>
                <w:szCs w:val="24"/>
                <w:shd w:val="clear" w:color="auto" w:fill="BFBFBF" w:themeFill="background1" w:themeFillShade="BF"/>
              </w:rPr>
              <w:t>съфинансирането</w:t>
            </w:r>
            <w:proofErr w:type="spellEnd"/>
            <w:r w:rsidRPr="00894E8F">
              <w:rPr>
                <w:rFonts w:ascii="Times New Roman" w:eastAsiaTheme="minorEastAsia" w:hAnsi="Times New Roman" w:cs="Times New Roman"/>
                <w:sz w:val="24"/>
                <w:szCs w:val="24"/>
                <w:shd w:val="clear" w:color="auto" w:fill="BFBFBF" w:themeFill="background1" w:themeFillShade="BF"/>
              </w:rPr>
              <w:t xml:space="preserve"> от страна на бенефициента, без данък върху добавената стойност, на стойност равна или по-висока от 30 000 лв., бенефициента провежда процедура за избор на изпълнител по реда на ПМС № 160, след сключване на административния договор. С оглед преценка за обоснованост на разходите, бенефициента представя оферти в съответствие с т. 10 и 11.</w:t>
            </w:r>
          </w:p>
        </w:tc>
      </w:tr>
    </w:tbl>
    <w:p w:rsidR="00092D16" w:rsidRPr="00894E8F" w:rsidRDefault="00092D16" w:rsidP="007F15AE">
      <w:pPr>
        <w:pStyle w:val="Heading2"/>
        <w:jc w:val="both"/>
        <w:rPr>
          <w:rFonts w:ascii="Times New Roman" w:hAnsi="Times New Roman" w:cs="Times New Roman"/>
          <w:sz w:val="24"/>
          <w:szCs w:val="24"/>
        </w:rPr>
      </w:pPr>
      <w:bookmarkStart w:id="21" w:name="_Toc511294753"/>
      <w:r w:rsidRPr="00894E8F">
        <w:rPr>
          <w:rFonts w:ascii="Times New Roman" w:hAnsi="Times New Roman" w:cs="Times New Roman"/>
          <w:sz w:val="24"/>
          <w:szCs w:val="24"/>
        </w:rPr>
        <w:lastRenderedPageBreak/>
        <w:t>14.</w:t>
      </w:r>
      <w:r w:rsidR="00750D31" w:rsidRPr="00894E8F">
        <w:rPr>
          <w:rFonts w:ascii="Times New Roman" w:hAnsi="Times New Roman" w:cs="Times New Roman"/>
          <w:sz w:val="24"/>
          <w:szCs w:val="24"/>
        </w:rPr>
        <w:t>3</w:t>
      </w:r>
      <w:r w:rsidRPr="00894E8F">
        <w:rPr>
          <w:rFonts w:ascii="Times New Roman" w:hAnsi="Times New Roman" w:cs="Times New Roman"/>
          <w:sz w:val="24"/>
          <w:szCs w:val="24"/>
        </w:rPr>
        <w:t xml:space="preserve"> Недопустими разходи:</w:t>
      </w:r>
      <w:bookmarkEnd w:id="21"/>
      <w:r w:rsidRPr="00894E8F">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212"/>
      </w:tblGrid>
      <w:tr w:rsidR="00092D16" w:rsidRPr="00894E8F" w:rsidTr="00AE193A">
        <w:tc>
          <w:tcPr>
            <w:tcW w:w="9212" w:type="dxa"/>
          </w:tcPr>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w:t>
            </w:r>
            <w:r w:rsidRPr="00894E8F">
              <w:rPr>
                <w:rFonts w:ascii="Times New Roman" w:eastAsiaTheme="minorEastAsia" w:hAnsi="Times New Roman" w:cs="Times New Roman"/>
                <w:sz w:val="24"/>
                <w:szCs w:val="24"/>
              </w:rPr>
              <w:t xml:space="preserve"> Закупуване и/или инсталиране на оборудване, машини и съоръжения втора употреба</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2.</w:t>
            </w:r>
            <w:r w:rsidRPr="00894E8F">
              <w:rPr>
                <w:rFonts w:ascii="Times New Roman" w:eastAsiaTheme="minorEastAsia" w:hAnsi="Times New Roman" w:cs="Times New Roman"/>
                <w:sz w:val="24"/>
                <w:szCs w:val="24"/>
              </w:rPr>
              <w:t xml:space="preserve"> Закупуване на лизинг на недвижима собственост</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3.</w:t>
            </w:r>
            <w:r w:rsidRPr="00894E8F">
              <w:rPr>
                <w:rFonts w:ascii="Times New Roman" w:eastAsiaTheme="minorEastAsia" w:hAnsi="Times New Roman" w:cs="Times New Roman"/>
                <w:sz w:val="24"/>
                <w:szCs w:val="24"/>
              </w:rPr>
              <w:t xml:space="preserve"> Данък върху добавената стойност (ДДС), 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4.</w:t>
            </w:r>
            <w:r w:rsidRPr="00894E8F">
              <w:rPr>
                <w:rFonts w:ascii="Times New Roman" w:eastAsiaTheme="minorEastAsia" w:hAnsi="Times New Roman" w:cs="Times New Roman"/>
                <w:sz w:val="24"/>
                <w:szCs w:val="24"/>
              </w:rPr>
              <w:t xml:space="preserve">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Pr="00894E8F">
              <w:rPr>
                <w:rFonts w:ascii="Times New Roman" w:eastAsiaTheme="minorEastAsia" w:hAnsi="Times New Roman" w:cs="Times New Roman"/>
                <w:sz w:val="24"/>
                <w:szCs w:val="24"/>
              </w:rPr>
              <w:t>лизингодателя</w:t>
            </w:r>
            <w:proofErr w:type="spellEnd"/>
            <w:r w:rsidRPr="00894E8F">
              <w:rPr>
                <w:rFonts w:ascii="Times New Roman" w:eastAsiaTheme="minorEastAsia" w:hAnsi="Times New Roman" w:cs="Times New Roman"/>
                <w:sz w:val="24"/>
                <w:szCs w:val="24"/>
              </w:rPr>
              <w:t>, разходи за лихви, разходи за неустойки и такси, режийни разходи;</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5.</w:t>
            </w:r>
            <w:r w:rsidRPr="00894E8F">
              <w:rPr>
                <w:rFonts w:ascii="Times New Roman" w:eastAsiaTheme="minorEastAsia" w:hAnsi="Times New Roman" w:cs="Times New Roman"/>
                <w:sz w:val="24"/>
                <w:szCs w:val="24"/>
              </w:rPr>
              <w:t xml:space="preserve"> Банкови такси, разходи за гаранции, изплащане и рефинансиране на лихви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6.</w:t>
            </w:r>
            <w:r w:rsidRPr="00894E8F">
              <w:rPr>
                <w:rFonts w:ascii="Times New Roman" w:eastAsiaTheme="minorEastAsia" w:hAnsi="Times New Roman" w:cs="Times New Roman"/>
                <w:sz w:val="24"/>
                <w:szCs w:val="24"/>
              </w:rPr>
              <w:t xml:space="preserve"> Принос в натура</w:t>
            </w:r>
            <w:r w:rsidR="003640C9" w:rsidRPr="00894E8F">
              <w:rPr>
                <w:rFonts w:ascii="Times New Roman" w:eastAsiaTheme="minorEastAsia" w:hAnsi="Times New Roman" w:cs="Times New Roman"/>
                <w:sz w:val="24"/>
                <w:szCs w:val="24"/>
              </w:rPr>
              <w:t>.</w:t>
            </w:r>
          </w:p>
          <w:p w:rsidR="00092D16" w:rsidRPr="00894E8F" w:rsidRDefault="003A510C"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7.</w:t>
            </w:r>
            <w:r w:rsidRPr="00894E8F">
              <w:rPr>
                <w:rFonts w:ascii="Times New Roman" w:eastAsiaTheme="minorEastAsia" w:hAnsi="Times New Roman" w:cs="Times New Roman"/>
                <w:sz w:val="24"/>
                <w:szCs w:val="24"/>
              </w:rPr>
              <w:t xml:space="preserve"> </w:t>
            </w:r>
            <w:r w:rsidR="00092D16" w:rsidRPr="00894E8F">
              <w:rPr>
                <w:rFonts w:ascii="Times New Roman" w:eastAsiaTheme="minorEastAsia" w:hAnsi="Times New Roman" w:cs="Times New Roman"/>
                <w:sz w:val="24"/>
                <w:szCs w:val="24"/>
              </w:rPr>
              <w:t>Изследвания за разработване на нови продукти, процеси и технологии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8.</w:t>
            </w:r>
            <w:r w:rsidRPr="00894E8F">
              <w:rPr>
                <w:rFonts w:ascii="Times New Roman" w:eastAsiaTheme="minorEastAsia" w:hAnsi="Times New Roman" w:cs="Times New Roman"/>
                <w:sz w:val="24"/>
                <w:szCs w:val="24"/>
              </w:rPr>
              <w:t xml:space="preserve"> Търговия на дребно</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9.</w:t>
            </w:r>
            <w:r w:rsidRPr="00894E8F">
              <w:rPr>
                <w:rFonts w:ascii="Times New Roman" w:eastAsiaTheme="minorEastAsia" w:hAnsi="Times New Roman" w:cs="Times New Roman"/>
                <w:sz w:val="24"/>
                <w:szCs w:val="24"/>
              </w:rPr>
              <w:t xml:space="preserve"> Закупуване на права за производство на земеделска продукция</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10</w:t>
            </w:r>
            <w:r w:rsidRPr="00894E8F">
              <w:rPr>
                <w:rFonts w:ascii="Times New Roman" w:eastAsiaTheme="minorEastAsia" w:hAnsi="Times New Roman" w:cs="Times New Roman"/>
                <w:sz w:val="24"/>
                <w:szCs w:val="24"/>
              </w:rPr>
              <w:t>. Закупуване на животни, едногодишни растения и тяхното засаждане</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11.</w:t>
            </w:r>
            <w:r w:rsidRPr="00894E8F">
              <w:rPr>
                <w:rFonts w:ascii="Times New Roman" w:eastAsiaTheme="minorEastAsia" w:hAnsi="Times New Roman" w:cs="Times New Roman"/>
                <w:sz w:val="24"/>
                <w:szCs w:val="24"/>
              </w:rPr>
              <w:t xml:space="preserve"> Закупуване, включително чрез финансов лизинг, на нови машини и оборудване, включително компютърен софтуер, за частта над пазарната им стойност</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12.</w:t>
            </w:r>
            <w:r w:rsidR="003A510C" w:rsidRPr="00894E8F">
              <w:rPr>
                <w:rFonts w:ascii="Times New Roman" w:eastAsiaTheme="minorEastAsia" w:hAnsi="Times New Roman" w:cs="Times New Roman"/>
                <w:sz w:val="24"/>
                <w:szCs w:val="24"/>
              </w:rPr>
              <w:t xml:space="preserve"> </w:t>
            </w:r>
            <w:r w:rsidRPr="00894E8F">
              <w:rPr>
                <w:rFonts w:ascii="Times New Roman" w:eastAsiaTheme="minorEastAsia" w:hAnsi="Times New Roman" w:cs="Times New Roman"/>
                <w:sz w:val="24"/>
                <w:szCs w:val="24"/>
              </w:rPr>
              <w:t>Сертификация по НАССР (Анализ на опасностите и контрол на критичните точки) и по други международно признати стандарти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13.</w:t>
            </w:r>
            <w:r w:rsidRPr="00894E8F">
              <w:rPr>
                <w:rFonts w:ascii="Times New Roman" w:eastAsiaTheme="minorEastAsia" w:hAnsi="Times New Roman" w:cs="Times New Roman"/>
                <w:sz w:val="24"/>
                <w:szCs w:val="24"/>
              </w:rPr>
              <w:t xml:space="preserve"> Които представляват обикновена подмяна</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14.</w:t>
            </w:r>
            <w:r w:rsidRPr="00894E8F">
              <w:rPr>
                <w:rFonts w:ascii="Times New Roman" w:eastAsiaTheme="minorEastAsia" w:hAnsi="Times New Roman" w:cs="Times New Roman"/>
                <w:sz w:val="24"/>
                <w:szCs w:val="24"/>
              </w:rPr>
              <w:t xml:space="preserve"> Свързани с плащания в брой</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15.</w:t>
            </w:r>
            <w:r w:rsidRPr="00894E8F">
              <w:rPr>
                <w:rFonts w:ascii="Times New Roman" w:eastAsiaTheme="minorEastAsia" w:hAnsi="Times New Roman" w:cs="Times New Roman"/>
                <w:sz w:val="24"/>
                <w:szCs w:val="24"/>
              </w:rPr>
              <w:t xml:space="preserve"> Инвестиции в частта им, която надвишава определените референтни разходи</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16.</w:t>
            </w:r>
            <w:r w:rsidRPr="00894E8F">
              <w:rPr>
                <w:rFonts w:ascii="Times New Roman" w:eastAsiaTheme="minorEastAsia" w:hAnsi="Times New Roman" w:cs="Times New Roman"/>
                <w:sz w:val="24"/>
                <w:szCs w:val="24"/>
              </w:rPr>
              <w:t xml:space="preserve"> Консултантски услуги, предоставяни по чл. 7, ал. 1 от</w:t>
            </w:r>
            <w:r w:rsidR="003640C9" w:rsidRPr="00894E8F">
              <w:rPr>
                <w:rFonts w:ascii="Times New Roman" w:hAnsi="Times New Roman" w:cs="Times New Roman"/>
                <w:sz w:val="24"/>
                <w:szCs w:val="24"/>
              </w:rPr>
              <w:t xml:space="preserve"> Наредба № 7 от 2016 г.</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17.</w:t>
            </w:r>
            <w:r w:rsidRPr="00894E8F">
              <w:rPr>
                <w:rFonts w:ascii="Times New Roman" w:eastAsiaTheme="minorEastAsia" w:hAnsi="Times New Roman" w:cs="Times New Roman"/>
                <w:sz w:val="24"/>
                <w:szCs w:val="24"/>
              </w:rPr>
              <w:t xml:space="preserve"> Включени в таблица 8 "Описание на планираните инвестиции и дейности, които ще бъдат извършени в рамките на периода за проверка изпълнението на бизнес плана" в бизнес плана на проектното предложение, одобрено по Наредба № 10 от 2016 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 2020 г. (ДВ, бр. 46 от 2016 г.)</w:t>
            </w:r>
            <w:r w:rsidR="003640C9" w:rsidRPr="00894E8F">
              <w:rPr>
                <w:rFonts w:ascii="Times New Roman" w:eastAsiaTheme="minorEastAsia" w:hAnsi="Times New Roman" w:cs="Times New Roman"/>
                <w:sz w:val="24"/>
                <w:szCs w:val="24"/>
              </w:rPr>
              <w:t>.</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18.</w:t>
            </w:r>
            <w:r w:rsidRPr="00894E8F">
              <w:rPr>
                <w:rFonts w:ascii="Times New Roman" w:eastAsiaTheme="minorEastAsia" w:hAnsi="Times New Roman" w:cs="Times New Roman"/>
                <w:sz w:val="24"/>
                <w:szCs w:val="24"/>
              </w:rPr>
              <w:t xml:space="preserve"> Закупуване на кошери и пчелни майки;</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19.</w:t>
            </w:r>
            <w:r w:rsidRPr="00894E8F">
              <w:rPr>
                <w:rFonts w:ascii="Times New Roman" w:eastAsiaTheme="minorEastAsia" w:hAnsi="Times New Roman" w:cs="Times New Roman"/>
                <w:sz w:val="24"/>
                <w:szCs w:val="24"/>
              </w:rPr>
              <w:t xml:space="preserve"> Подпомагани по Националната програма по пчеларство за периода 2017 – 2019 г.;</w:t>
            </w:r>
          </w:p>
          <w:p w:rsidR="00092D16" w:rsidRPr="00894E8F" w:rsidRDefault="00092D16" w:rsidP="000D01D8">
            <w:pPr>
              <w:widowControl w:val="0"/>
              <w:autoSpaceDE w:val="0"/>
              <w:autoSpaceDN w:val="0"/>
              <w:adjustRightInd w:val="0"/>
              <w:jc w:val="both"/>
              <w:rPr>
                <w:rFonts w:ascii="Times New Roman" w:eastAsiaTheme="minorEastAsia" w:hAnsi="Times New Roman" w:cs="Times New Roman"/>
                <w:sz w:val="24"/>
                <w:szCs w:val="24"/>
              </w:rPr>
            </w:pPr>
            <w:r w:rsidRPr="00894E8F">
              <w:rPr>
                <w:rFonts w:ascii="Times New Roman" w:eastAsiaTheme="minorEastAsia" w:hAnsi="Times New Roman" w:cs="Times New Roman"/>
                <w:b/>
                <w:sz w:val="24"/>
                <w:szCs w:val="24"/>
              </w:rPr>
              <w:t>20.</w:t>
            </w:r>
            <w:r w:rsidRPr="00894E8F">
              <w:rPr>
                <w:rFonts w:ascii="Times New Roman" w:eastAsiaTheme="minorEastAsia" w:hAnsi="Times New Roman" w:cs="Times New Roman"/>
                <w:sz w:val="24"/>
                <w:szCs w:val="24"/>
              </w:rPr>
              <w:t xml:space="preserve"> Транспортни средства с изключение на земеделска техника</w:t>
            </w:r>
            <w:r w:rsidR="003640C9" w:rsidRPr="00894E8F">
              <w:rPr>
                <w:rFonts w:ascii="Times New Roman" w:eastAsiaTheme="minorEastAsia" w:hAnsi="Times New Roman" w:cs="Times New Roman"/>
                <w:sz w:val="24"/>
                <w:szCs w:val="24"/>
              </w:rPr>
              <w:t>.</w:t>
            </w:r>
          </w:p>
          <w:p w:rsidR="00092D16" w:rsidRPr="00894E8F" w:rsidRDefault="00092D16" w:rsidP="003250E5">
            <w:pPr>
              <w:widowControl w:val="0"/>
              <w:autoSpaceDE w:val="0"/>
              <w:autoSpaceDN w:val="0"/>
              <w:adjustRightInd w:val="0"/>
              <w:contextualSpacing/>
              <w:jc w:val="both"/>
              <w:rPr>
                <w:rFonts w:ascii="Times New Roman" w:eastAsiaTheme="minorEastAsia" w:hAnsi="Times New Roman" w:cs="Times New Roman"/>
                <w:sz w:val="24"/>
                <w:szCs w:val="24"/>
                <w:lang w:eastAsia="bg-BG"/>
              </w:rPr>
            </w:pPr>
            <w:r w:rsidRPr="00894E8F">
              <w:rPr>
                <w:rFonts w:ascii="Times New Roman" w:eastAsiaTheme="minorEastAsia" w:hAnsi="Times New Roman" w:cs="Times New Roman"/>
                <w:b/>
                <w:sz w:val="24"/>
                <w:szCs w:val="24"/>
              </w:rPr>
              <w:t>21.</w:t>
            </w:r>
            <w:r w:rsidRPr="00894E8F">
              <w:rPr>
                <w:rFonts w:ascii="Times New Roman" w:eastAsiaTheme="minorEastAsia" w:hAnsi="Times New Roman" w:cs="Times New Roman"/>
                <w:sz w:val="24"/>
                <w:szCs w:val="24"/>
              </w:rPr>
              <w:t xml:space="preserve"> </w:t>
            </w:r>
            <w:r w:rsidR="006C61DB" w:rsidRPr="00894E8F">
              <w:rPr>
                <w:rFonts w:ascii="Times New Roman" w:eastAsiaTheme="minorEastAsia" w:hAnsi="Times New Roman" w:cs="Times New Roman"/>
                <w:sz w:val="24"/>
                <w:szCs w:val="24"/>
              </w:rPr>
              <w:t>З</w:t>
            </w:r>
            <w:r w:rsidRPr="00894E8F">
              <w:rPr>
                <w:rFonts w:ascii="Times New Roman" w:eastAsiaTheme="minorEastAsia" w:hAnsi="Times New Roman" w:cs="Times New Roman"/>
                <w:sz w:val="24"/>
                <w:szCs w:val="24"/>
              </w:rPr>
              <w:t xml:space="preserve">а строително-монтажни работи и/или създаване на трайни насаждения, </w:t>
            </w:r>
            <w:r w:rsidRPr="00894E8F">
              <w:rPr>
                <w:rFonts w:ascii="Times New Roman" w:eastAsiaTheme="minorEastAsia" w:hAnsi="Times New Roman" w:cs="Times New Roman"/>
                <w:sz w:val="24"/>
                <w:szCs w:val="24"/>
                <w:lang w:eastAsia="bg-BG"/>
              </w:rPr>
              <w:t>извършени преди посещението на място по т.</w:t>
            </w:r>
            <w:r w:rsidR="00983268"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8</w:t>
            </w:r>
            <w:r w:rsidR="008C3D3E" w:rsidRPr="00894E8F">
              <w:rPr>
                <w:rFonts w:ascii="Times New Roman" w:eastAsiaTheme="minorEastAsia" w:hAnsi="Times New Roman" w:cs="Times New Roman"/>
                <w:sz w:val="24"/>
                <w:szCs w:val="24"/>
                <w:lang w:eastAsia="bg-BG"/>
              </w:rPr>
              <w:t xml:space="preserve"> </w:t>
            </w:r>
            <w:r w:rsidRPr="00894E8F">
              <w:rPr>
                <w:rFonts w:ascii="Times New Roman" w:eastAsiaTheme="minorEastAsia" w:hAnsi="Times New Roman" w:cs="Times New Roman"/>
                <w:sz w:val="24"/>
                <w:szCs w:val="24"/>
                <w:lang w:eastAsia="bg-BG"/>
              </w:rPr>
              <w:t>от Раздел 21.1 „Предварителна оценка на проектните предложения“</w:t>
            </w:r>
            <w:r w:rsidR="003640C9" w:rsidRPr="00894E8F">
              <w:rPr>
                <w:rFonts w:ascii="Times New Roman" w:eastAsiaTheme="minorEastAsia" w:hAnsi="Times New Roman" w:cs="Times New Roman"/>
                <w:sz w:val="24"/>
                <w:szCs w:val="24"/>
                <w:lang w:eastAsia="bg-BG"/>
              </w:rPr>
              <w:t>.</w:t>
            </w:r>
          </w:p>
          <w:p w:rsidR="00E97FFE" w:rsidRPr="00894E8F" w:rsidRDefault="00E97FFE" w:rsidP="00107F36">
            <w:pPr>
              <w:widowControl w:val="0"/>
              <w:autoSpaceDE w:val="0"/>
              <w:autoSpaceDN w:val="0"/>
              <w:adjustRightInd w:val="0"/>
              <w:jc w:val="both"/>
              <w:rPr>
                <w:rFonts w:ascii="Times New Roman" w:hAnsi="Times New Roman"/>
                <w:sz w:val="24"/>
                <w:szCs w:val="24"/>
              </w:rPr>
            </w:pPr>
            <w:r w:rsidRPr="00894E8F">
              <w:rPr>
                <w:rFonts w:ascii="Times New Roman" w:hAnsi="Times New Roman"/>
                <w:b/>
                <w:sz w:val="24"/>
                <w:szCs w:val="24"/>
              </w:rPr>
              <w:lastRenderedPageBreak/>
              <w:t>22.</w:t>
            </w:r>
            <w:r w:rsidRPr="00894E8F">
              <w:rPr>
                <w:rFonts w:ascii="Times New Roman" w:hAnsi="Times New Roman"/>
                <w:sz w:val="24"/>
                <w:szCs w:val="24"/>
              </w:rPr>
              <w:t xml:space="preserve"> Финансова помощ не се предоставя за инвестиционни разходи по </w:t>
            </w:r>
            <w:r w:rsidR="00071AEF" w:rsidRPr="00894E8F">
              <w:rPr>
                <w:rFonts w:ascii="Times New Roman" w:hAnsi="Times New Roman"/>
                <w:sz w:val="24"/>
                <w:szCs w:val="24"/>
              </w:rPr>
              <w:t>П</w:t>
            </w:r>
            <w:r w:rsidRPr="00894E8F">
              <w:rPr>
                <w:rFonts w:ascii="Times New Roman" w:hAnsi="Times New Roman"/>
                <w:sz w:val="24"/>
                <w:szCs w:val="24"/>
              </w:rPr>
              <w:t xml:space="preserve">риложение № </w:t>
            </w:r>
            <w:r w:rsidR="00071AEF" w:rsidRPr="00894E8F">
              <w:rPr>
                <w:rFonts w:ascii="Times New Roman" w:hAnsi="Times New Roman"/>
                <w:sz w:val="24"/>
                <w:szCs w:val="24"/>
              </w:rPr>
              <w:t>14</w:t>
            </w:r>
            <w:r w:rsidRPr="00894E8F">
              <w:rPr>
                <w:rFonts w:ascii="Times New Roman" w:hAnsi="Times New Roman"/>
                <w:sz w:val="24"/>
                <w:szCs w:val="24"/>
              </w:rPr>
              <w:t>, свързани с изграждане на нови, ремонт, реконструкция и/или разширяване на съществуващи съоръжения за съхранение на оборски тор в регистрирани и действащи животновъдни обекти, които са:</w:t>
            </w:r>
          </w:p>
          <w:p w:rsidR="00E97FFE" w:rsidRPr="00894E8F" w:rsidRDefault="00E97FFE" w:rsidP="00E97FFE">
            <w:pPr>
              <w:widowControl w:val="0"/>
              <w:autoSpaceDE w:val="0"/>
              <w:autoSpaceDN w:val="0"/>
              <w:adjustRightInd w:val="0"/>
              <w:ind w:firstLine="480"/>
              <w:jc w:val="both"/>
              <w:rPr>
                <w:rFonts w:ascii="Times New Roman" w:hAnsi="Times New Roman"/>
                <w:sz w:val="24"/>
                <w:szCs w:val="24"/>
              </w:rPr>
            </w:pPr>
            <w:r w:rsidRPr="00894E8F">
              <w:rPr>
                <w:rFonts w:ascii="Times New Roman" w:hAnsi="Times New Roman"/>
                <w:b/>
                <w:sz w:val="24"/>
                <w:szCs w:val="24"/>
              </w:rPr>
              <w:t>22.1.</w:t>
            </w:r>
            <w:r w:rsidRPr="00894E8F">
              <w:rPr>
                <w:rFonts w:ascii="Times New Roman" w:hAnsi="Times New Roman"/>
                <w:sz w:val="24"/>
                <w:szCs w:val="24"/>
              </w:rPr>
              <w:t xml:space="preserve"> разположени на територията на нитратно уязвими зони от </w:t>
            </w:r>
            <w:r w:rsidR="00071AEF" w:rsidRPr="00894E8F">
              <w:rPr>
                <w:rFonts w:ascii="Times New Roman" w:hAnsi="Times New Roman"/>
                <w:sz w:val="24"/>
                <w:szCs w:val="24"/>
              </w:rPr>
              <w:t xml:space="preserve">Приложение </w:t>
            </w:r>
            <w:r w:rsidRPr="00894E8F">
              <w:rPr>
                <w:rFonts w:ascii="Times New Roman" w:hAnsi="Times New Roman"/>
                <w:sz w:val="24"/>
                <w:szCs w:val="24"/>
              </w:rPr>
              <w:t xml:space="preserve">№ </w:t>
            </w:r>
            <w:r w:rsidR="00071AEF" w:rsidRPr="00894E8F">
              <w:rPr>
                <w:rFonts w:ascii="Times New Roman" w:hAnsi="Times New Roman"/>
                <w:sz w:val="24"/>
                <w:szCs w:val="24"/>
              </w:rPr>
              <w:t>15</w:t>
            </w:r>
            <w:r w:rsidR="001422DB" w:rsidRPr="00894E8F">
              <w:rPr>
                <w:rFonts w:ascii="Times New Roman" w:hAnsi="Times New Roman"/>
                <w:sz w:val="24"/>
                <w:szCs w:val="24"/>
              </w:rPr>
              <w:t xml:space="preserve"> </w:t>
            </w:r>
            <w:r w:rsidRPr="00894E8F">
              <w:rPr>
                <w:rFonts w:ascii="Times New Roman" w:hAnsi="Times New Roman"/>
                <w:sz w:val="24"/>
                <w:szCs w:val="24"/>
              </w:rPr>
              <w:t>определени в заповед на министъра на околната среда и водите, издадена на основание чл. 151, ал. 2, т. 2, буква "ф" от Закона за водите</w:t>
            </w:r>
            <w:r w:rsidR="00107F36" w:rsidRPr="00894E8F">
              <w:rPr>
                <w:rFonts w:ascii="Times New Roman" w:hAnsi="Times New Roman"/>
                <w:sz w:val="24"/>
                <w:szCs w:val="24"/>
              </w:rPr>
              <w:t xml:space="preserve">, </w:t>
            </w:r>
            <w:r w:rsidRPr="00894E8F">
              <w:rPr>
                <w:rFonts w:ascii="Times New Roman" w:hAnsi="Times New Roman"/>
                <w:sz w:val="24"/>
                <w:szCs w:val="24"/>
              </w:rPr>
              <w:t>или се използват за дейности в такива зони;</w:t>
            </w:r>
          </w:p>
          <w:p w:rsidR="00C65045" w:rsidRPr="00894E8F" w:rsidRDefault="00E97FFE" w:rsidP="00C65045">
            <w:pPr>
              <w:widowControl w:val="0"/>
              <w:autoSpaceDE w:val="0"/>
              <w:autoSpaceDN w:val="0"/>
              <w:adjustRightInd w:val="0"/>
              <w:contextualSpacing/>
              <w:jc w:val="both"/>
              <w:rPr>
                <w:rFonts w:ascii="Times New Roman" w:hAnsi="Times New Roman"/>
                <w:sz w:val="24"/>
                <w:szCs w:val="24"/>
              </w:rPr>
            </w:pPr>
            <w:r w:rsidRPr="00894E8F">
              <w:rPr>
                <w:rFonts w:ascii="Times New Roman" w:hAnsi="Times New Roman"/>
                <w:b/>
                <w:sz w:val="24"/>
                <w:szCs w:val="24"/>
              </w:rPr>
              <w:t xml:space="preserve">       22.2.</w:t>
            </w:r>
            <w:r w:rsidRPr="00894E8F">
              <w:rPr>
                <w:rFonts w:ascii="Times New Roman" w:hAnsi="Times New Roman"/>
                <w:sz w:val="24"/>
                <w:szCs w:val="24"/>
              </w:rPr>
              <w:t xml:space="preserve"> директно свързани с изпълнението на задължителните изисквания съгласно Програмата от мерки за ограничаване и предотвратяване на замърсяването с нитрати от земеделски източници в нитратно уязвимите зони, утвърдена със заповед на министъра на околната среда и водите и на министъра на земеделието, храните и горите.</w:t>
            </w:r>
          </w:p>
          <w:p w:rsidR="00C65045" w:rsidRPr="00894E8F" w:rsidRDefault="00C65045" w:rsidP="00C65045">
            <w:pPr>
              <w:widowControl w:val="0"/>
              <w:autoSpaceDE w:val="0"/>
              <w:autoSpaceDN w:val="0"/>
              <w:adjustRightInd w:val="0"/>
              <w:contextualSpacing/>
              <w:jc w:val="both"/>
              <w:rPr>
                <w:rFonts w:ascii="Times New Roman" w:hAnsi="Times New Roman"/>
                <w:sz w:val="24"/>
                <w:szCs w:val="24"/>
              </w:rPr>
            </w:pPr>
            <w:r w:rsidRPr="00894E8F">
              <w:t xml:space="preserve"> </w:t>
            </w:r>
            <w:r w:rsidRPr="00894E8F">
              <w:rPr>
                <w:rFonts w:ascii="Times New Roman" w:hAnsi="Times New Roman"/>
                <w:b/>
                <w:sz w:val="24"/>
                <w:szCs w:val="24"/>
              </w:rPr>
              <w:t>23</w:t>
            </w:r>
            <w:r w:rsidRPr="00894E8F">
              <w:rPr>
                <w:rFonts w:ascii="Times New Roman" w:hAnsi="Times New Roman"/>
                <w:sz w:val="24"/>
                <w:szCs w:val="24"/>
              </w:rPr>
              <w:t>. Инвестиция, за която е установено, че ще оказва отрицателно въздействие върху околната среда</w:t>
            </w:r>
            <w:r w:rsidR="003640C9" w:rsidRPr="00894E8F">
              <w:rPr>
                <w:rFonts w:ascii="Times New Roman" w:hAnsi="Times New Roman"/>
                <w:sz w:val="24"/>
                <w:szCs w:val="24"/>
              </w:rPr>
              <w:t>.</w:t>
            </w:r>
          </w:p>
          <w:p w:rsidR="00C65045" w:rsidRPr="00894E8F" w:rsidRDefault="00C65045" w:rsidP="00C65045">
            <w:pPr>
              <w:widowControl w:val="0"/>
              <w:autoSpaceDE w:val="0"/>
              <w:autoSpaceDN w:val="0"/>
              <w:adjustRightInd w:val="0"/>
              <w:contextualSpacing/>
              <w:jc w:val="both"/>
              <w:rPr>
                <w:rFonts w:ascii="Times New Roman" w:hAnsi="Times New Roman"/>
                <w:sz w:val="24"/>
                <w:szCs w:val="24"/>
              </w:rPr>
            </w:pPr>
            <w:r w:rsidRPr="00894E8F">
              <w:rPr>
                <w:rFonts w:ascii="Times New Roman" w:hAnsi="Times New Roman"/>
                <w:b/>
                <w:sz w:val="24"/>
                <w:szCs w:val="24"/>
              </w:rPr>
              <w:t>24.</w:t>
            </w:r>
            <w:r w:rsidRPr="00894E8F">
              <w:rPr>
                <w:rFonts w:ascii="Times New Roman" w:hAnsi="Times New Roman"/>
                <w:sz w:val="24"/>
                <w:szCs w:val="24"/>
              </w:rPr>
              <w:t xml:space="preserve"> Инвестиции, за които ДФЗ-РА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мярката</w:t>
            </w:r>
            <w:r w:rsidR="003640C9" w:rsidRPr="00894E8F">
              <w:rPr>
                <w:rFonts w:ascii="Times New Roman" w:hAnsi="Times New Roman"/>
                <w:sz w:val="24"/>
                <w:szCs w:val="24"/>
              </w:rPr>
              <w:t>.</w:t>
            </w:r>
          </w:p>
          <w:p w:rsidR="00C65045" w:rsidRPr="00894E8F" w:rsidRDefault="00C65045" w:rsidP="00C65045">
            <w:pPr>
              <w:widowControl w:val="0"/>
              <w:autoSpaceDE w:val="0"/>
              <w:autoSpaceDN w:val="0"/>
              <w:adjustRightInd w:val="0"/>
              <w:contextualSpacing/>
              <w:jc w:val="both"/>
              <w:rPr>
                <w:rFonts w:ascii="Times New Roman" w:hAnsi="Times New Roman"/>
                <w:sz w:val="24"/>
                <w:szCs w:val="24"/>
              </w:rPr>
            </w:pPr>
            <w:r w:rsidRPr="00894E8F">
              <w:rPr>
                <w:rFonts w:ascii="Times New Roman" w:hAnsi="Times New Roman"/>
                <w:b/>
                <w:sz w:val="24"/>
                <w:szCs w:val="24"/>
              </w:rPr>
              <w:t>25.</w:t>
            </w:r>
            <w:r w:rsidRPr="00894E8F">
              <w:rPr>
                <w:rFonts w:ascii="Times New Roman" w:hAnsi="Times New Roman"/>
                <w:sz w:val="24"/>
                <w:szCs w:val="24"/>
              </w:rPr>
              <w:t xml:space="preserve"> Разходи за СМР, извършени преди посещението на място по т. 8 от Раздел 21.1 „Предварителна оценка на проектните предложения“.</w:t>
            </w:r>
          </w:p>
          <w:p w:rsidR="00E97FFE" w:rsidRPr="00894E8F" w:rsidRDefault="00C65045" w:rsidP="00C65045">
            <w:pPr>
              <w:widowControl w:val="0"/>
              <w:autoSpaceDE w:val="0"/>
              <w:autoSpaceDN w:val="0"/>
              <w:adjustRightInd w:val="0"/>
              <w:contextualSpacing/>
              <w:jc w:val="both"/>
              <w:rPr>
                <w:rFonts w:ascii="Times New Roman" w:hAnsi="Times New Roman" w:cs="Times New Roman"/>
                <w:sz w:val="24"/>
                <w:szCs w:val="24"/>
              </w:rPr>
            </w:pPr>
            <w:r w:rsidRPr="00894E8F">
              <w:rPr>
                <w:rFonts w:ascii="Times New Roman" w:hAnsi="Times New Roman"/>
                <w:b/>
                <w:sz w:val="24"/>
                <w:szCs w:val="24"/>
              </w:rPr>
              <w:t>26.</w:t>
            </w:r>
            <w:r w:rsidRPr="00894E8F">
              <w:rPr>
                <w:rFonts w:ascii="Times New Roman" w:hAnsi="Times New Roman"/>
                <w:sz w:val="24"/>
                <w:szCs w:val="24"/>
              </w:rPr>
              <w:t xml:space="preserve"> Инвестиции, за които е установено двойно финансиране.</w:t>
            </w:r>
          </w:p>
        </w:tc>
      </w:tr>
    </w:tbl>
    <w:p w:rsidR="00BB1E2D" w:rsidRPr="00894E8F" w:rsidRDefault="00BB1E2D" w:rsidP="00603A04">
      <w:pPr>
        <w:pStyle w:val="Heading1"/>
        <w:jc w:val="both"/>
        <w:rPr>
          <w:rFonts w:cs="Times New Roman"/>
          <w:color w:val="548DD4" w:themeColor="text2" w:themeTint="99"/>
          <w:szCs w:val="24"/>
        </w:rPr>
      </w:pPr>
      <w:bookmarkStart w:id="22" w:name="_Toc511294754"/>
      <w:r w:rsidRPr="00894E8F">
        <w:rPr>
          <w:rFonts w:cs="Times New Roman"/>
          <w:color w:val="548DD4" w:themeColor="text2" w:themeTint="99"/>
          <w:szCs w:val="24"/>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894E8F" w:rsidTr="00260A5B">
        <w:tc>
          <w:tcPr>
            <w:tcW w:w="9212" w:type="dxa"/>
          </w:tcPr>
          <w:p w:rsidR="00BB1E2D" w:rsidRPr="00894E8F" w:rsidRDefault="00983268" w:rsidP="003A510C">
            <w:pPr>
              <w:jc w:val="both"/>
              <w:rPr>
                <w:rFonts w:ascii="Times New Roman" w:hAnsi="Times New Roman" w:cs="Times New Roman"/>
                <w:sz w:val="24"/>
                <w:szCs w:val="24"/>
              </w:rPr>
            </w:pPr>
            <w:r w:rsidRPr="00894E8F">
              <w:rPr>
                <w:rFonts w:ascii="Times New Roman" w:hAnsi="Times New Roman" w:cs="Times New Roman"/>
                <w:sz w:val="24"/>
                <w:szCs w:val="24"/>
              </w:rPr>
              <w:t>Малки земеделски стопанства със стандартен производствен обем между 6000 и 7999 евро.</w:t>
            </w:r>
          </w:p>
        </w:tc>
      </w:tr>
    </w:tbl>
    <w:p w:rsidR="00BB1E2D" w:rsidRPr="00894E8F" w:rsidRDefault="00BB1E2D" w:rsidP="00603A04">
      <w:pPr>
        <w:pStyle w:val="Heading1"/>
        <w:jc w:val="both"/>
        <w:rPr>
          <w:rFonts w:cs="Times New Roman"/>
          <w:color w:val="548DD4" w:themeColor="text2" w:themeTint="99"/>
          <w:szCs w:val="24"/>
        </w:rPr>
      </w:pPr>
      <w:bookmarkStart w:id="23" w:name="_Toc511294755"/>
      <w:r w:rsidRPr="00894E8F">
        <w:rPr>
          <w:rFonts w:cs="Times New Roman"/>
          <w:color w:val="548DD4" w:themeColor="text2" w:themeTint="99"/>
          <w:szCs w:val="24"/>
        </w:rPr>
        <w:t>16. Приложим режим на миним</w:t>
      </w:r>
      <w:r w:rsidR="00B249D8" w:rsidRPr="00894E8F">
        <w:rPr>
          <w:rFonts w:cs="Times New Roman"/>
          <w:color w:val="548DD4" w:themeColor="text2" w:themeTint="99"/>
          <w:szCs w:val="24"/>
        </w:rPr>
        <w:t>а</w:t>
      </w:r>
      <w:r w:rsidRPr="00894E8F">
        <w:rPr>
          <w:rFonts w:cs="Times New Roman"/>
          <w:color w:val="548DD4" w:themeColor="text2" w:themeTint="99"/>
          <w:szCs w:val="24"/>
        </w:rPr>
        <w:t>лни/държавни помощи:</w:t>
      </w:r>
      <w:bookmarkEnd w:id="23"/>
    </w:p>
    <w:tbl>
      <w:tblPr>
        <w:tblStyle w:val="TableGrid"/>
        <w:tblW w:w="0" w:type="auto"/>
        <w:tblLook w:val="04A0" w:firstRow="1" w:lastRow="0" w:firstColumn="1" w:lastColumn="0" w:noHBand="0" w:noVBand="1"/>
      </w:tblPr>
      <w:tblGrid>
        <w:gridCol w:w="9212"/>
      </w:tblGrid>
      <w:tr w:rsidR="00BB1E2D" w:rsidRPr="00894E8F" w:rsidTr="008A6580">
        <w:trPr>
          <w:trHeight w:val="138"/>
        </w:trPr>
        <w:tc>
          <w:tcPr>
            <w:tcW w:w="9212" w:type="dxa"/>
          </w:tcPr>
          <w:p w:rsidR="004A4CCF" w:rsidRPr="00894E8F" w:rsidRDefault="004A4CCF" w:rsidP="004A4CCF">
            <w:pPr>
              <w:jc w:val="both"/>
              <w:rPr>
                <w:rFonts w:ascii="Times New Roman" w:hAnsi="Times New Roman"/>
                <w:sz w:val="24"/>
                <w:szCs w:val="24"/>
              </w:rPr>
            </w:pPr>
            <w:r w:rsidRPr="00894E8F">
              <w:rPr>
                <w:rFonts w:ascii="Times New Roman" w:hAnsi="Times New Roman"/>
                <w:sz w:val="24"/>
                <w:szCs w:val="24"/>
              </w:rPr>
              <w:t xml:space="preserve">Съгласно чл. 81 от Регламент </w:t>
            </w:r>
            <w:r w:rsidR="00175F11" w:rsidRPr="00894E8F">
              <w:rPr>
                <w:rFonts w:ascii="Times New Roman" w:hAnsi="Times New Roman"/>
                <w:sz w:val="24"/>
                <w:szCs w:val="24"/>
              </w:rPr>
              <w:t xml:space="preserve">(ЕС) № </w:t>
            </w:r>
            <w:r w:rsidRPr="00894E8F">
              <w:rPr>
                <w:rFonts w:ascii="Times New Roman" w:hAnsi="Times New Roman"/>
                <w:sz w:val="24"/>
                <w:szCs w:val="24"/>
              </w:rPr>
              <w:t>1305/2013 г. на Европейския парламент и на Съвета от 17 декември 2013 година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(OB, L 347, 20.12.2013 г.), разпоредбите на чл. 107, 108 и 109 от Договора за функционирането на Европейския съюз (ДФЕС) не се прилагат по отношение на плащания, предоставени по ПРСР 2014-2020 в рамките на обхвата на чл. 42 от ДФЕС. Подпомагането по подмярката попада изцяло в обхвата на чл. 42 от ДФЕС.</w:t>
            </w:r>
          </w:p>
          <w:p w:rsidR="00BB1E2D" w:rsidRPr="00894E8F" w:rsidRDefault="00BB1E2D" w:rsidP="00603A04">
            <w:pPr>
              <w:jc w:val="both"/>
              <w:rPr>
                <w:rFonts w:ascii="Times New Roman" w:hAnsi="Times New Roman" w:cs="Times New Roman"/>
                <w:b/>
                <w:sz w:val="24"/>
                <w:szCs w:val="24"/>
              </w:rPr>
            </w:pPr>
          </w:p>
        </w:tc>
      </w:tr>
    </w:tbl>
    <w:p w:rsidR="00BB1E2D" w:rsidRPr="00894E8F" w:rsidRDefault="00176342" w:rsidP="00603A04">
      <w:pPr>
        <w:pStyle w:val="Heading1"/>
        <w:jc w:val="both"/>
        <w:rPr>
          <w:rFonts w:cs="Times New Roman"/>
          <w:color w:val="548DD4" w:themeColor="text2" w:themeTint="99"/>
          <w:szCs w:val="24"/>
        </w:rPr>
      </w:pPr>
      <w:r w:rsidRPr="00894E8F">
        <w:rPr>
          <w:rFonts w:cs="Times New Roman"/>
          <w:color w:val="548DD4" w:themeColor="text2" w:themeTint="99"/>
          <w:szCs w:val="24"/>
        </w:rPr>
        <w:t xml:space="preserve"> </w:t>
      </w:r>
      <w:bookmarkStart w:id="24" w:name="_Toc511294756"/>
      <w:r w:rsidR="00BB1E2D" w:rsidRPr="00894E8F">
        <w:rPr>
          <w:rFonts w:cs="Times New Roman"/>
          <w:color w:val="548DD4" w:themeColor="text2" w:themeTint="99"/>
          <w:szCs w:val="24"/>
        </w:rPr>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894E8F" w:rsidTr="00260A5B">
        <w:tc>
          <w:tcPr>
            <w:tcW w:w="9212" w:type="dxa"/>
          </w:tcPr>
          <w:p w:rsidR="00A02BC4" w:rsidRPr="00894E8F" w:rsidRDefault="00A02BC4" w:rsidP="00A02BC4">
            <w:pPr>
              <w:jc w:val="both"/>
              <w:rPr>
                <w:rFonts w:ascii="Times New Roman" w:hAnsi="Times New Roman" w:cs="Times New Roman"/>
                <w:bCs/>
                <w:sz w:val="24"/>
                <w:szCs w:val="24"/>
              </w:rPr>
            </w:pPr>
            <w:r w:rsidRPr="00894E8F">
              <w:rPr>
                <w:rFonts w:ascii="Times New Roman" w:hAnsi="Times New Roman" w:cs="Times New Roman"/>
                <w:b/>
                <w:bCs/>
                <w:sz w:val="24"/>
                <w:szCs w:val="24"/>
              </w:rPr>
              <w:t>1.</w:t>
            </w:r>
            <w:r w:rsidRPr="00894E8F">
              <w:rPr>
                <w:rFonts w:ascii="Times New Roman" w:hAnsi="Times New Roman" w:cs="Times New Roman"/>
                <w:bCs/>
                <w:sz w:val="24"/>
                <w:szCs w:val="24"/>
              </w:rPr>
              <w:t xml:space="preserve"> Не се предоставя </w:t>
            </w:r>
            <w:r w:rsidR="004A4CCF" w:rsidRPr="00894E8F">
              <w:rPr>
                <w:rFonts w:ascii="Times New Roman" w:hAnsi="Times New Roman" w:cs="Times New Roman"/>
                <w:bCs/>
                <w:sz w:val="24"/>
                <w:szCs w:val="24"/>
              </w:rPr>
              <w:t xml:space="preserve">безвъзмездна </w:t>
            </w:r>
            <w:r w:rsidRPr="00894E8F">
              <w:rPr>
                <w:rFonts w:ascii="Times New Roman" w:hAnsi="Times New Roman" w:cs="Times New Roman"/>
                <w:bCs/>
                <w:sz w:val="24"/>
                <w:szCs w:val="24"/>
              </w:rPr>
              <w:t>финансова помощ за проектни предложения, които не са в съответствие с политиката на ЕС за равенство между половете, недискриминация и устойчиво развитие.</w:t>
            </w:r>
          </w:p>
          <w:p w:rsidR="00A02BC4" w:rsidRPr="00894E8F" w:rsidRDefault="00A02BC4" w:rsidP="00A02BC4">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По настоящата процедура следва да е налице съответствие на проектните предложения със следните принципи на хоризонталните политики на ЕС:</w:t>
            </w:r>
          </w:p>
          <w:p w:rsidR="00A02BC4" w:rsidRPr="00894E8F" w:rsidRDefault="004A30BC" w:rsidP="00A02BC4">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6C61DB" w:rsidRPr="00894E8F">
              <w:rPr>
                <w:rFonts w:ascii="Times New Roman" w:hAnsi="Times New Roman" w:cs="Times New Roman"/>
                <w:sz w:val="24"/>
                <w:szCs w:val="24"/>
              </w:rPr>
              <w:t xml:space="preserve">а) за </w:t>
            </w:r>
            <w:proofErr w:type="spellStart"/>
            <w:r w:rsidR="00A02BC4" w:rsidRPr="00894E8F">
              <w:rPr>
                <w:rFonts w:ascii="Times New Roman" w:hAnsi="Times New Roman" w:cs="Times New Roman"/>
                <w:sz w:val="24"/>
                <w:szCs w:val="24"/>
              </w:rPr>
              <w:t>равнопоставеност</w:t>
            </w:r>
            <w:proofErr w:type="spellEnd"/>
            <w:r w:rsidR="00A02BC4" w:rsidRPr="00894E8F">
              <w:rPr>
                <w:rFonts w:ascii="Times New Roman" w:hAnsi="Times New Roman" w:cs="Times New Roman"/>
                <w:sz w:val="24"/>
                <w:szCs w:val="24"/>
              </w:rPr>
              <w:t xml:space="preserve"> и недопускане на недискриминацията - насърчаване на равните възможности за всички, включително възможностите за достъп за хора с </w:t>
            </w:r>
            <w:r w:rsidR="00A02BC4" w:rsidRPr="00894E8F">
              <w:rPr>
                <w:rFonts w:ascii="Times New Roman" w:hAnsi="Times New Roman" w:cs="Times New Roman"/>
                <w:sz w:val="24"/>
                <w:szCs w:val="24"/>
              </w:rPr>
              <w:lastRenderedPageBreak/>
              <w:t xml:space="preserve">увреждания чрез интегрирането на принципа на недискриминация. Европейският съюз насърчава </w:t>
            </w:r>
            <w:proofErr w:type="spellStart"/>
            <w:r w:rsidR="00A02BC4" w:rsidRPr="00894E8F">
              <w:rPr>
                <w:rFonts w:ascii="Times New Roman" w:hAnsi="Times New Roman" w:cs="Times New Roman"/>
                <w:sz w:val="24"/>
                <w:szCs w:val="24"/>
              </w:rPr>
              <w:t>равнопоставеността</w:t>
            </w:r>
            <w:proofErr w:type="spellEnd"/>
            <w:r w:rsidR="00A02BC4" w:rsidRPr="00894E8F">
              <w:rPr>
                <w:rFonts w:ascii="Times New Roman" w:hAnsi="Times New Roman" w:cs="Times New Roman"/>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r w:rsidR="003640C9" w:rsidRPr="00894E8F">
              <w:rPr>
                <w:rFonts w:ascii="Times New Roman" w:hAnsi="Times New Roman" w:cs="Times New Roman"/>
                <w:sz w:val="24"/>
                <w:szCs w:val="24"/>
              </w:rPr>
              <w:t>;</w:t>
            </w:r>
          </w:p>
          <w:p w:rsidR="00A02BC4" w:rsidRPr="00894E8F" w:rsidRDefault="004A30BC" w:rsidP="00A02BC4">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6C61DB" w:rsidRPr="00894E8F">
              <w:rPr>
                <w:rFonts w:ascii="Times New Roman" w:hAnsi="Times New Roman" w:cs="Times New Roman"/>
                <w:sz w:val="24"/>
                <w:szCs w:val="24"/>
              </w:rPr>
              <w:t xml:space="preserve">б) за </w:t>
            </w:r>
            <w:r w:rsidR="00A02BC4" w:rsidRPr="00894E8F">
              <w:rPr>
                <w:rFonts w:ascii="Times New Roman" w:hAnsi="Times New Roman" w:cs="Times New Roman"/>
                <w:sz w:val="24"/>
                <w:szCs w:val="24"/>
              </w:rPr>
              <w:t xml:space="preserve">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BB1E2D" w:rsidRPr="00894E8F" w:rsidRDefault="00A02BC4" w:rsidP="004A30BC">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В т. 11 от Формуляра за кандидатстване</w:t>
            </w:r>
            <w:r w:rsidR="00071AEF" w:rsidRPr="00894E8F">
              <w:rPr>
                <w:rFonts w:ascii="Times New Roman" w:hAnsi="Times New Roman" w:cs="Times New Roman"/>
                <w:sz w:val="24"/>
                <w:szCs w:val="24"/>
              </w:rPr>
              <w:t xml:space="preserve"> (Приложение № 1)</w:t>
            </w:r>
            <w:r w:rsidRPr="00894E8F">
              <w:rPr>
                <w:rFonts w:ascii="Times New Roman" w:hAnsi="Times New Roman" w:cs="Times New Roman"/>
                <w:sz w:val="24"/>
                <w:szCs w:val="24"/>
              </w:rPr>
              <w:t xml:space="preserve"> кандидатите следва да представят информация за съответствието на проектното предложение с посочените принципи.</w:t>
            </w:r>
            <w:r w:rsidR="006C61DB" w:rsidRPr="00894E8F">
              <w:rPr>
                <w:rFonts w:ascii="Times New Roman" w:hAnsi="Times New Roman" w:cs="Times New Roman"/>
                <w:sz w:val="24"/>
                <w:szCs w:val="24"/>
              </w:rPr>
              <w:t xml:space="preserve"> </w:t>
            </w:r>
            <w:r w:rsidRPr="00894E8F">
              <w:rPr>
                <w:rFonts w:ascii="Times New Roman" w:hAnsi="Times New Roman" w:cs="Times New Roman"/>
                <w:sz w:val="24"/>
                <w:szCs w:val="24"/>
              </w:rPr>
              <w:t>Прилагането на заложените в проекта принципи ще се проследява на етап изпълнение на проектното предложение.</w:t>
            </w:r>
          </w:p>
        </w:tc>
      </w:tr>
    </w:tbl>
    <w:p w:rsidR="00BB1E2D" w:rsidRPr="00894E8F" w:rsidRDefault="00BB1E2D" w:rsidP="00603A04">
      <w:pPr>
        <w:pStyle w:val="Heading1"/>
        <w:jc w:val="both"/>
        <w:rPr>
          <w:rFonts w:cs="Times New Roman"/>
          <w:color w:val="548DD4" w:themeColor="text2" w:themeTint="99"/>
          <w:szCs w:val="24"/>
        </w:rPr>
      </w:pPr>
      <w:bookmarkStart w:id="25" w:name="_Toc511294757"/>
      <w:r w:rsidRPr="00894E8F">
        <w:rPr>
          <w:rFonts w:cs="Times New Roman"/>
          <w:color w:val="548DD4" w:themeColor="text2" w:themeTint="99"/>
          <w:szCs w:val="24"/>
        </w:rPr>
        <w:lastRenderedPageBreak/>
        <w:t>1</w:t>
      </w:r>
      <w:r w:rsidR="00B40904" w:rsidRPr="00894E8F">
        <w:rPr>
          <w:rFonts w:cs="Times New Roman"/>
          <w:color w:val="548DD4" w:themeColor="text2" w:themeTint="99"/>
          <w:szCs w:val="24"/>
        </w:rPr>
        <w:t>8</w:t>
      </w:r>
      <w:r w:rsidRPr="00894E8F">
        <w:rPr>
          <w:rFonts w:cs="Times New Roman"/>
          <w:color w:val="548DD4" w:themeColor="text2" w:themeTint="99"/>
          <w:szCs w:val="24"/>
        </w:rPr>
        <w:t xml:space="preserve">. </w:t>
      </w:r>
      <w:r w:rsidR="00B40904" w:rsidRPr="00894E8F">
        <w:rPr>
          <w:rFonts w:cs="Times New Roman"/>
          <w:color w:val="548DD4" w:themeColor="text2" w:themeTint="99"/>
          <w:szCs w:val="24"/>
        </w:rPr>
        <w:t>Минимален и максимален срок за изпълнение на проекта</w:t>
      </w:r>
      <w:r w:rsidRPr="00894E8F">
        <w:rPr>
          <w:rFonts w:cs="Times New Roman"/>
          <w:color w:val="548DD4" w:themeColor="text2" w:themeTint="99"/>
          <w:szCs w:val="24"/>
        </w:rPr>
        <w:t>:</w:t>
      </w:r>
      <w:bookmarkEnd w:id="25"/>
    </w:p>
    <w:tbl>
      <w:tblPr>
        <w:tblStyle w:val="TableGrid"/>
        <w:tblW w:w="0" w:type="auto"/>
        <w:tblLook w:val="04A0" w:firstRow="1" w:lastRow="0" w:firstColumn="1" w:lastColumn="0" w:noHBand="0" w:noVBand="1"/>
      </w:tblPr>
      <w:tblGrid>
        <w:gridCol w:w="9212"/>
      </w:tblGrid>
      <w:tr w:rsidR="00BB1E2D" w:rsidRPr="00894E8F" w:rsidTr="00260A5B">
        <w:tc>
          <w:tcPr>
            <w:tcW w:w="9212" w:type="dxa"/>
          </w:tcPr>
          <w:p w:rsidR="00A02BC4" w:rsidRPr="00894E8F" w:rsidRDefault="00A02BC4" w:rsidP="00A02BC4">
            <w:pPr>
              <w:jc w:val="both"/>
              <w:rPr>
                <w:rFonts w:ascii="Times New Roman" w:eastAsia="Times New Roman" w:hAnsi="Times New Roman" w:cs="Times New Roman"/>
                <w:sz w:val="24"/>
                <w:szCs w:val="24"/>
                <w:highlight w:val="white"/>
                <w:shd w:val="clear" w:color="auto" w:fill="FEFEFE"/>
              </w:rPr>
            </w:pPr>
            <w:r w:rsidRPr="00894E8F">
              <w:rPr>
                <w:rFonts w:ascii="Times New Roman" w:eastAsia="Times New Roman" w:hAnsi="Times New Roman" w:cs="Times New Roman"/>
                <w:b/>
                <w:sz w:val="24"/>
                <w:szCs w:val="24"/>
                <w:highlight w:val="white"/>
                <w:shd w:val="clear" w:color="auto" w:fill="FEFEFE"/>
              </w:rPr>
              <w:t>1.</w:t>
            </w:r>
            <w:r w:rsidRPr="00894E8F">
              <w:rPr>
                <w:rFonts w:ascii="Times New Roman" w:eastAsia="Times New Roman" w:hAnsi="Times New Roman" w:cs="Times New Roman"/>
                <w:sz w:val="24"/>
                <w:szCs w:val="24"/>
                <w:highlight w:val="white"/>
                <w:shd w:val="clear" w:color="auto" w:fill="FEFEFE"/>
              </w:rPr>
              <w:t xml:space="preserve"> Одобреният проект се изпълнява в срок до 24 месеца, а за проекти, включващи разходи за строително-монтажни работи, за които се изисква издаване на разрешение за строеж</w:t>
            </w:r>
            <w:r w:rsidR="00374C17" w:rsidRPr="00894E8F">
              <w:rPr>
                <w:rFonts w:ascii="Times New Roman" w:eastAsia="Times New Roman" w:hAnsi="Times New Roman" w:cs="Times New Roman"/>
                <w:sz w:val="24"/>
                <w:szCs w:val="24"/>
                <w:highlight w:val="white"/>
                <w:shd w:val="clear" w:color="auto" w:fill="FEFEFE"/>
              </w:rPr>
              <w:t xml:space="preserve"> и за създаване на трайни </w:t>
            </w:r>
            <w:r w:rsidR="0019679F" w:rsidRPr="00894E8F">
              <w:rPr>
                <w:rFonts w:ascii="Times New Roman" w:eastAsia="Times New Roman" w:hAnsi="Times New Roman" w:cs="Times New Roman"/>
                <w:sz w:val="24"/>
                <w:szCs w:val="24"/>
                <w:highlight w:val="white"/>
                <w:shd w:val="clear" w:color="auto" w:fill="FEFEFE"/>
              </w:rPr>
              <w:t>насаждения</w:t>
            </w:r>
            <w:r w:rsidRPr="00894E8F">
              <w:rPr>
                <w:rFonts w:ascii="Times New Roman" w:eastAsia="Times New Roman" w:hAnsi="Times New Roman" w:cs="Times New Roman"/>
                <w:sz w:val="24"/>
                <w:szCs w:val="24"/>
                <w:highlight w:val="white"/>
                <w:shd w:val="clear" w:color="auto" w:fill="FEFEFE"/>
              </w:rPr>
              <w:t>, в срок до 36 месеца от датата на:</w:t>
            </w:r>
          </w:p>
          <w:p w:rsidR="00A02BC4" w:rsidRPr="00894E8F" w:rsidRDefault="006C61DB" w:rsidP="00A02BC4">
            <w:pPr>
              <w:jc w:val="both"/>
              <w:rPr>
                <w:rFonts w:ascii="Times New Roman" w:eastAsia="Times New Roman" w:hAnsi="Times New Roman" w:cs="Times New Roman"/>
                <w:sz w:val="24"/>
                <w:szCs w:val="24"/>
                <w:highlight w:val="white"/>
                <w:shd w:val="clear" w:color="auto" w:fill="FEFEFE"/>
              </w:rPr>
            </w:pPr>
            <w:r w:rsidRPr="00894E8F">
              <w:rPr>
                <w:rFonts w:ascii="Times New Roman" w:eastAsia="Times New Roman" w:hAnsi="Times New Roman" w:cs="Times New Roman"/>
                <w:sz w:val="24"/>
                <w:szCs w:val="24"/>
                <w:highlight w:val="white"/>
                <w:shd w:val="clear" w:color="auto" w:fill="FEFEFE"/>
              </w:rPr>
              <w:t xml:space="preserve">     </w:t>
            </w:r>
            <w:r w:rsidR="00A02BC4" w:rsidRPr="00894E8F">
              <w:rPr>
                <w:rFonts w:ascii="Times New Roman" w:eastAsia="Times New Roman" w:hAnsi="Times New Roman" w:cs="Times New Roman"/>
                <w:sz w:val="24"/>
                <w:szCs w:val="24"/>
                <w:highlight w:val="white"/>
                <w:shd w:val="clear" w:color="auto" w:fill="FEFEFE"/>
              </w:rPr>
              <w:t>а) подписването на административния договор за предоставяне на финансова помощ с РА;</w:t>
            </w:r>
          </w:p>
          <w:p w:rsidR="00A02BC4" w:rsidRPr="00894E8F" w:rsidRDefault="006C61DB" w:rsidP="00A02BC4">
            <w:pPr>
              <w:jc w:val="both"/>
              <w:rPr>
                <w:rFonts w:ascii="Times New Roman" w:eastAsia="Times New Roman" w:hAnsi="Times New Roman" w:cs="Times New Roman"/>
                <w:sz w:val="24"/>
                <w:szCs w:val="24"/>
                <w:highlight w:val="white"/>
                <w:shd w:val="clear" w:color="auto" w:fill="FEFEFE"/>
              </w:rPr>
            </w:pPr>
            <w:r w:rsidRPr="00894E8F">
              <w:rPr>
                <w:rFonts w:ascii="Times New Roman" w:eastAsia="Times New Roman" w:hAnsi="Times New Roman" w:cs="Times New Roman"/>
                <w:sz w:val="24"/>
                <w:szCs w:val="24"/>
                <w:highlight w:val="white"/>
                <w:shd w:val="clear" w:color="auto" w:fill="FEFEFE"/>
              </w:rPr>
              <w:t xml:space="preserve">     </w:t>
            </w:r>
          </w:p>
          <w:p w:rsidR="006C61DB" w:rsidRPr="00894E8F" w:rsidRDefault="006C61DB" w:rsidP="00A02BC4">
            <w:pPr>
              <w:jc w:val="both"/>
              <w:rPr>
                <w:rFonts w:ascii="Times New Roman" w:eastAsia="Times New Roman" w:hAnsi="Times New Roman" w:cs="Times New Roman"/>
                <w:sz w:val="24"/>
                <w:szCs w:val="24"/>
                <w:highlight w:val="white"/>
                <w:shd w:val="clear" w:color="auto" w:fill="FEFEFE"/>
              </w:rPr>
            </w:pPr>
            <w:r w:rsidRPr="00894E8F">
              <w:rPr>
                <w:rFonts w:ascii="Times New Roman" w:eastAsia="Times New Roman" w:hAnsi="Times New Roman" w:cs="Times New Roman"/>
                <w:sz w:val="24"/>
                <w:szCs w:val="24"/>
                <w:highlight w:val="white"/>
                <w:shd w:val="clear" w:color="auto" w:fill="FEFEFE"/>
              </w:rPr>
              <w:t xml:space="preserve">   </w:t>
            </w:r>
            <w:r w:rsidR="00825F7C" w:rsidRPr="00894E8F">
              <w:rPr>
                <w:rFonts w:ascii="Times New Roman" w:eastAsia="Times New Roman" w:hAnsi="Times New Roman" w:cs="Times New Roman"/>
                <w:sz w:val="24"/>
                <w:szCs w:val="24"/>
                <w:highlight w:val="white"/>
                <w:shd w:val="clear" w:color="auto" w:fill="FEFEFE"/>
              </w:rPr>
              <w:t>б</w:t>
            </w:r>
            <w:r w:rsidRPr="00894E8F">
              <w:rPr>
                <w:rFonts w:ascii="Times New Roman" w:eastAsia="Times New Roman" w:hAnsi="Times New Roman" w:cs="Times New Roman"/>
                <w:sz w:val="24"/>
                <w:szCs w:val="24"/>
                <w:highlight w:val="white"/>
                <w:shd w:val="clear" w:color="auto" w:fill="FEFEFE"/>
              </w:rPr>
              <w:t xml:space="preserve">) получаване от </w:t>
            </w:r>
            <w:r w:rsidR="004A4CCF" w:rsidRPr="00894E8F">
              <w:rPr>
                <w:rFonts w:ascii="Times New Roman" w:eastAsia="Times New Roman" w:hAnsi="Times New Roman" w:cs="Times New Roman"/>
                <w:sz w:val="24"/>
                <w:szCs w:val="24"/>
                <w:highlight w:val="white"/>
                <w:shd w:val="clear" w:color="auto" w:fill="FEFEFE"/>
              </w:rPr>
              <w:t>бенефициента</w:t>
            </w:r>
            <w:r w:rsidRPr="00894E8F">
              <w:rPr>
                <w:rFonts w:ascii="Times New Roman" w:eastAsia="Times New Roman" w:hAnsi="Times New Roman" w:cs="Times New Roman"/>
                <w:sz w:val="24"/>
                <w:szCs w:val="24"/>
                <w:highlight w:val="white"/>
                <w:shd w:val="clear" w:color="auto" w:fill="FEFEFE"/>
              </w:rPr>
              <w:t xml:space="preserve"> на уведомително писмо с решението за съгласуване/отказ за съгласуване на последната по време проведена процедура по </w:t>
            </w:r>
            <w:r w:rsidRPr="00894E8F">
              <w:rPr>
                <w:rFonts w:ascii="Times New Roman" w:hAnsi="Times New Roman" w:cs="Times New Roman"/>
                <w:sz w:val="24"/>
                <w:szCs w:val="24"/>
              </w:rPr>
              <w:t xml:space="preserve">ПМС № </w:t>
            </w:r>
            <w:r w:rsidR="00825F7C" w:rsidRPr="00894E8F">
              <w:rPr>
                <w:rFonts w:ascii="Times New Roman" w:hAnsi="Times New Roman" w:cs="Times New Roman"/>
                <w:sz w:val="24"/>
                <w:szCs w:val="24"/>
              </w:rPr>
              <w:t>160</w:t>
            </w:r>
            <w:r w:rsidRPr="00894E8F">
              <w:rPr>
                <w:rFonts w:ascii="Times New Roman" w:hAnsi="Times New Roman" w:cs="Times New Roman"/>
                <w:sz w:val="24"/>
                <w:szCs w:val="24"/>
              </w:rPr>
              <w:t>/2016 г.</w:t>
            </w:r>
          </w:p>
          <w:p w:rsidR="00A02BC4" w:rsidRPr="00894E8F" w:rsidRDefault="00A02BC4" w:rsidP="00A02BC4">
            <w:pPr>
              <w:jc w:val="both"/>
              <w:rPr>
                <w:rFonts w:ascii="Times New Roman" w:eastAsia="Times New Roman" w:hAnsi="Times New Roman" w:cs="Times New Roman"/>
                <w:sz w:val="24"/>
                <w:szCs w:val="24"/>
                <w:highlight w:val="white"/>
                <w:shd w:val="clear" w:color="auto" w:fill="FEFEFE"/>
              </w:rPr>
            </w:pPr>
            <w:r w:rsidRPr="00894E8F">
              <w:rPr>
                <w:rFonts w:ascii="Times New Roman" w:eastAsia="Times New Roman" w:hAnsi="Times New Roman" w:cs="Times New Roman"/>
                <w:b/>
                <w:sz w:val="24"/>
                <w:szCs w:val="24"/>
                <w:highlight w:val="white"/>
                <w:shd w:val="clear" w:color="auto" w:fill="FEFEFE"/>
              </w:rPr>
              <w:t>2.</w:t>
            </w:r>
            <w:r w:rsidRPr="00894E8F">
              <w:rPr>
                <w:rFonts w:ascii="Times New Roman" w:eastAsia="Times New Roman" w:hAnsi="Times New Roman" w:cs="Times New Roman"/>
                <w:sz w:val="24"/>
                <w:szCs w:val="24"/>
                <w:highlight w:val="white"/>
                <w:shd w:val="clear" w:color="auto" w:fill="FEFEFE"/>
              </w:rPr>
              <w:t xml:space="preserve"> Крайният срок по т. 1 е </w:t>
            </w:r>
            <w:r w:rsidRPr="00894E8F">
              <w:rPr>
                <w:rFonts w:ascii="Times New Roman" w:eastAsia="Times New Roman" w:hAnsi="Times New Roman" w:cs="Times New Roman"/>
                <w:sz w:val="24"/>
                <w:szCs w:val="24"/>
                <w:shd w:val="clear" w:color="auto" w:fill="FEFEFE"/>
              </w:rPr>
              <w:t>до 15 септември 2023 г.</w:t>
            </w:r>
          </w:p>
          <w:p w:rsidR="00BB1E2D" w:rsidRPr="00894E8F" w:rsidRDefault="00BB1E2D" w:rsidP="00CB2CE1">
            <w:pPr>
              <w:jc w:val="both"/>
              <w:rPr>
                <w:rFonts w:ascii="Times New Roman" w:hAnsi="Times New Roman" w:cs="Times New Roman"/>
                <w:sz w:val="24"/>
                <w:szCs w:val="24"/>
              </w:rPr>
            </w:pPr>
          </w:p>
        </w:tc>
      </w:tr>
    </w:tbl>
    <w:p w:rsidR="00B40904" w:rsidRPr="00894E8F" w:rsidRDefault="00B40904" w:rsidP="00603A04">
      <w:pPr>
        <w:pStyle w:val="Heading1"/>
        <w:jc w:val="both"/>
        <w:rPr>
          <w:rFonts w:cs="Times New Roman"/>
          <w:color w:val="548DD4" w:themeColor="text2" w:themeTint="99"/>
          <w:szCs w:val="24"/>
        </w:rPr>
      </w:pPr>
      <w:bookmarkStart w:id="26" w:name="_Toc511294758"/>
      <w:r w:rsidRPr="00894E8F">
        <w:rPr>
          <w:rFonts w:cs="Times New Roman"/>
          <w:color w:val="548DD4" w:themeColor="text2" w:themeTint="99"/>
          <w:szCs w:val="24"/>
        </w:rPr>
        <w:t>19. Ред за оценяване на концепциите за проектни предложения:</w:t>
      </w:r>
      <w:bookmarkEnd w:id="26"/>
    </w:p>
    <w:tbl>
      <w:tblPr>
        <w:tblStyle w:val="TableGrid"/>
        <w:tblW w:w="0" w:type="auto"/>
        <w:tblLook w:val="04A0" w:firstRow="1" w:lastRow="0" w:firstColumn="1" w:lastColumn="0" w:noHBand="0" w:noVBand="1"/>
      </w:tblPr>
      <w:tblGrid>
        <w:gridCol w:w="9212"/>
      </w:tblGrid>
      <w:tr w:rsidR="00B40904" w:rsidRPr="00894E8F" w:rsidTr="00260A5B">
        <w:tc>
          <w:tcPr>
            <w:tcW w:w="9212" w:type="dxa"/>
          </w:tcPr>
          <w:p w:rsidR="00B40904" w:rsidRPr="00894E8F" w:rsidRDefault="00CB2CE1" w:rsidP="00603A04">
            <w:pPr>
              <w:jc w:val="both"/>
              <w:rPr>
                <w:rFonts w:ascii="Times New Roman" w:hAnsi="Times New Roman" w:cs="Times New Roman"/>
                <w:b/>
                <w:sz w:val="24"/>
                <w:szCs w:val="24"/>
              </w:rPr>
            </w:pPr>
            <w:r w:rsidRPr="00894E8F">
              <w:rPr>
                <w:rFonts w:ascii="Times New Roman" w:hAnsi="Times New Roman" w:cs="Times New Roman"/>
                <w:b/>
                <w:sz w:val="24"/>
                <w:szCs w:val="24"/>
              </w:rPr>
              <w:t>Неприложимо</w:t>
            </w:r>
          </w:p>
        </w:tc>
      </w:tr>
    </w:tbl>
    <w:p w:rsidR="00B40904" w:rsidRPr="00894E8F" w:rsidRDefault="00B40904" w:rsidP="00603A04">
      <w:pPr>
        <w:pStyle w:val="Heading1"/>
        <w:jc w:val="both"/>
        <w:rPr>
          <w:rFonts w:cs="Times New Roman"/>
          <w:color w:val="548DD4" w:themeColor="text2" w:themeTint="99"/>
          <w:szCs w:val="24"/>
        </w:rPr>
      </w:pPr>
      <w:bookmarkStart w:id="27" w:name="_Toc511294759"/>
      <w:r w:rsidRPr="00894E8F">
        <w:rPr>
          <w:rFonts w:cs="Times New Roman"/>
          <w:color w:val="548DD4" w:themeColor="text2" w:themeTint="99"/>
          <w:szCs w:val="24"/>
        </w:rPr>
        <w:t>20. Критерии и методика за оценка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894E8F" w:rsidTr="00260A5B">
        <w:tc>
          <w:tcPr>
            <w:tcW w:w="9212" w:type="dxa"/>
          </w:tcPr>
          <w:p w:rsidR="00B40904" w:rsidRPr="00894E8F" w:rsidRDefault="00CB2CE1" w:rsidP="00603A04">
            <w:pPr>
              <w:jc w:val="both"/>
              <w:rPr>
                <w:rFonts w:ascii="Times New Roman" w:hAnsi="Times New Roman" w:cs="Times New Roman"/>
                <w:b/>
                <w:sz w:val="24"/>
                <w:szCs w:val="24"/>
              </w:rPr>
            </w:pPr>
            <w:r w:rsidRPr="00894E8F">
              <w:rPr>
                <w:rFonts w:ascii="Times New Roman" w:hAnsi="Times New Roman" w:cs="Times New Roman"/>
                <w:b/>
                <w:sz w:val="24"/>
                <w:szCs w:val="24"/>
              </w:rPr>
              <w:t>Неприложимо</w:t>
            </w:r>
          </w:p>
        </w:tc>
      </w:tr>
    </w:tbl>
    <w:p w:rsidR="00B40904" w:rsidRPr="00894E8F" w:rsidRDefault="00B40904" w:rsidP="00603A04">
      <w:pPr>
        <w:pStyle w:val="Heading1"/>
        <w:jc w:val="both"/>
        <w:rPr>
          <w:rFonts w:cs="Times New Roman"/>
          <w:color w:val="548DD4" w:themeColor="text2" w:themeTint="99"/>
          <w:szCs w:val="24"/>
        </w:rPr>
      </w:pPr>
      <w:bookmarkStart w:id="28" w:name="_Toc511294760"/>
      <w:r w:rsidRPr="00894E8F">
        <w:rPr>
          <w:rFonts w:cs="Times New Roman"/>
          <w:color w:val="548DD4" w:themeColor="text2" w:themeTint="99"/>
          <w:szCs w:val="24"/>
        </w:rPr>
        <w:t>21. Ред за оценяване на проектните предложения:</w:t>
      </w:r>
      <w:bookmarkEnd w:id="28"/>
    </w:p>
    <w:tbl>
      <w:tblPr>
        <w:tblStyle w:val="TableGrid"/>
        <w:tblW w:w="0" w:type="auto"/>
        <w:tblLook w:val="04A0" w:firstRow="1" w:lastRow="0" w:firstColumn="1" w:lastColumn="0" w:noHBand="0" w:noVBand="1"/>
      </w:tblPr>
      <w:tblGrid>
        <w:gridCol w:w="9212"/>
      </w:tblGrid>
      <w:tr w:rsidR="00B40904" w:rsidRPr="00894E8F" w:rsidTr="00260A5B">
        <w:tc>
          <w:tcPr>
            <w:tcW w:w="9212" w:type="dxa"/>
          </w:tcPr>
          <w:p w:rsidR="00CF4FA9" w:rsidRPr="00894E8F" w:rsidRDefault="00CF4FA9" w:rsidP="00CF4FA9">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Оценката на проектните предложения се извършва при спазване на реда, определен в Закона за подпомагане на земеделските производители, ЗУСЕСИФ,</w:t>
            </w:r>
            <w:r w:rsidR="004A4CCF" w:rsidRPr="00894E8F">
              <w:rPr>
                <w:rFonts w:ascii="Times New Roman" w:hAnsi="Times New Roman" w:cs="Times New Roman"/>
                <w:sz w:val="24"/>
                <w:szCs w:val="24"/>
              </w:rPr>
              <w:t xml:space="preserve"> </w:t>
            </w:r>
            <w:r w:rsidRPr="00894E8F">
              <w:rPr>
                <w:rFonts w:ascii="Times New Roman" w:hAnsi="Times New Roman" w:cs="Times New Roman"/>
                <w:sz w:val="24"/>
                <w:szCs w:val="24"/>
              </w:rPr>
              <w:t>ПМС № 162/2016 г. и приложимото Европейско законодателство.</w:t>
            </w:r>
          </w:p>
          <w:p w:rsidR="00CF4FA9" w:rsidRPr="00894E8F" w:rsidRDefault="00CF4FA9" w:rsidP="00CF4FA9">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Оценката и класирането на проектните предложения по настоящата процедура се извършват от оценителна комисия, а в случаите на предварителна оценка – и от комисия, назначени</w:t>
            </w:r>
            <w:r w:rsidR="00683ADC" w:rsidRPr="00894E8F">
              <w:rPr>
                <w:rFonts w:ascii="Times New Roman" w:hAnsi="Times New Roman" w:cs="Times New Roman"/>
                <w:sz w:val="24"/>
                <w:szCs w:val="24"/>
              </w:rPr>
              <w:t xml:space="preserve"> </w:t>
            </w:r>
            <w:r w:rsidRPr="00894E8F">
              <w:rPr>
                <w:rFonts w:ascii="Times New Roman" w:hAnsi="Times New Roman" w:cs="Times New Roman"/>
                <w:sz w:val="24"/>
                <w:szCs w:val="24"/>
              </w:rPr>
              <w:t>с акт на изпълнителния директор на Държавен фонд „Земеделие“</w:t>
            </w:r>
            <w:r w:rsidR="003640C9" w:rsidRPr="00894E8F">
              <w:t xml:space="preserve"> </w:t>
            </w:r>
            <w:r w:rsidR="003640C9" w:rsidRPr="00894E8F">
              <w:rPr>
                <w:rFonts w:ascii="Times New Roman" w:hAnsi="Times New Roman" w:cs="Times New Roman"/>
                <w:sz w:val="24"/>
                <w:szCs w:val="24"/>
              </w:rPr>
              <w:t>– Разплащателна агенция</w:t>
            </w:r>
            <w:r w:rsidRPr="00894E8F">
              <w:rPr>
                <w:rFonts w:ascii="Times New Roman" w:hAnsi="Times New Roman" w:cs="Times New Roman"/>
                <w:sz w:val="24"/>
                <w:szCs w:val="24"/>
              </w:rPr>
              <w:t xml:space="preserve">. </w:t>
            </w:r>
          </w:p>
          <w:p w:rsidR="00CF4FA9" w:rsidRPr="00894E8F" w:rsidRDefault="00CF4FA9" w:rsidP="00CF4FA9">
            <w:pPr>
              <w:rPr>
                <w:rFonts w:ascii="Times New Roman" w:hAnsi="Times New Roman" w:cs="Times New Roman"/>
                <w:sz w:val="24"/>
                <w:szCs w:val="24"/>
              </w:rPr>
            </w:pPr>
            <w:r w:rsidRPr="00894E8F">
              <w:rPr>
                <w:rFonts w:ascii="Times New Roman" w:hAnsi="Times New Roman" w:cs="Times New Roman"/>
                <w:b/>
                <w:sz w:val="24"/>
                <w:szCs w:val="24"/>
              </w:rPr>
              <w:t xml:space="preserve">3. </w:t>
            </w:r>
            <w:r w:rsidRPr="00894E8F">
              <w:rPr>
                <w:rFonts w:ascii="Times New Roman" w:hAnsi="Times New Roman" w:cs="Times New Roman"/>
                <w:sz w:val="24"/>
                <w:szCs w:val="24"/>
              </w:rPr>
              <w:t>Оценката на проектните предложения включва:</w:t>
            </w:r>
          </w:p>
          <w:p w:rsidR="00CF4FA9" w:rsidRPr="00894E8F" w:rsidRDefault="004A30BC" w:rsidP="00CF4FA9">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F4FA9" w:rsidRPr="00894E8F">
              <w:rPr>
                <w:rFonts w:ascii="Times New Roman" w:hAnsi="Times New Roman" w:cs="Times New Roman"/>
                <w:sz w:val="24"/>
                <w:szCs w:val="24"/>
              </w:rPr>
              <w:t xml:space="preserve">а) Етап 1: Предварителна оценка (ако размерът на заявената финансова помощ на </w:t>
            </w:r>
            <w:r w:rsidR="00CF4FA9" w:rsidRPr="00894E8F">
              <w:rPr>
                <w:rFonts w:ascii="Times New Roman" w:hAnsi="Times New Roman" w:cs="Times New Roman"/>
                <w:sz w:val="24"/>
                <w:szCs w:val="24"/>
              </w:rPr>
              <w:lastRenderedPageBreak/>
              <w:t>всички подадени проектни предложения надхвърля разполагаемия бюджет за настоящата процедура);</w:t>
            </w:r>
          </w:p>
          <w:p w:rsidR="00CF4FA9" w:rsidRPr="00894E8F" w:rsidRDefault="004A30BC" w:rsidP="00CF4FA9">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F4FA9" w:rsidRPr="00894E8F">
              <w:rPr>
                <w:rFonts w:ascii="Times New Roman" w:hAnsi="Times New Roman" w:cs="Times New Roman"/>
                <w:sz w:val="24"/>
                <w:szCs w:val="24"/>
              </w:rPr>
              <w:t>б) Етап 2: Оценка на административното съответствие и допустимостта;</w:t>
            </w:r>
          </w:p>
          <w:p w:rsidR="008B4F5B" w:rsidRPr="00894E8F" w:rsidRDefault="004A30BC" w:rsidP="00CF4FA9">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CF4FA9" w:rsidRPr="00894E8F">
              <w:rPr>
                <w:rFonts w:ascii="Times New Roman" w:hAnsi="Times New Roman" w:cs="Times New Roman"/>
                <w:sz w:val="24"/>
                <w:szCs w:val="24"/>
              </w:rPr>
              <w:t>в) Етап 3: Техническа и финансова оценка.</w:t>
            </w:r>
          </w:p>
        </w:tc>
      </w:tr>
    </w:tbl>
    <w:p w:rsidR="00A02BC4" w:rsidRPr="00894E8F" w:rsidRDefault="00A02BC4" w:rsidP="007F15AE">
      <w:pPr>
        <w:pStyle w:val="Heading2"/>
        <w:jc w:val="both"/>
        <w:rPr>
          <w:rFonts w:ascii="Times New Roman" w:hAnsi="Times New Roman" w:cs="Times New Roman"/>
          <w:sz w:val="24"/>
          <w:szCs w:val="24"/>
        </w:rPr>
      </w:pPr>
      <w:bookmarkStart w:id="29" w:name="_Toc505956284"/>
      <w:bookmarkStart w:id="30" w:name="_Toc511294761"/>
      <w:r w:rsidRPr="00894E8F">
        <w:rPr>
          <w:rFonts w:ascii="Times New Roman" w:hAnsi="Times New Roman" w:cs="Times New Roman"/>
          <w:sz w:val="24"/>
          <w:szCs w:val="24"/>
        </w:rPr>
        <w:lastRenderedPageBreak/>
        <w:t>21.1 Предварителна оценка на проектните предложения:</w:t>
      </w:r>
      <w:bookmarkEnd w:id="29"/>
      <w:bookmarkEnd w:id="30"/>
    </w:p>
    <w:tbl>
      <w:tblPr>
        <w:tblStyle w:val="TableGrid"/>
        <w:tblW w:w="0" w:type="auto"/>
        <w:tblLook w:val="04A0" w:firstRow="1" w:lastRow="0" w:firstColumn="1" w:lastColumn="0" w:noHBand="0" w:noVBand="1"/>
      </w:tblPr>
      <w:tblGrid>
        <w:gridCol w:w="9212"/>
      </w:tblGrid>
      <w:tr w:rsidR="007D3084" w:rsidRPr="00894E8F" w:rsidTr="00917350">
        <w:tc>
          <w:tcPr>
            <w:tcW w:w="9212" w:type="dxa"/>
          </w:tcPr>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Когато размерът на заявената финансова помощ на всички подадени проектни предложения надхвърля разполагаемия бюджет за настоящата процедура, Разплащателна агенция извършва предварителна оценка на проектните предложения по критериите, посочени в Раздел 22 „Критерии и методика за оценка на проектните предложения“ и дефинициите, посочени в Раздел 27 „Допълнителна информация“.</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Изпълнителният директор на Държавен фонд „Земеделие“ – Разплащателна агенция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Държавен фонд „Земеделие“</w:t>
            </w:r>
            <w:r w:rsidR="00EA4E5E"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 най-късно в срока по т. 2.</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Кандидатите могат да подадат възражение до ръководителя на управляващия орган на Програмата за развитие на селските райони за периода 2014-2020 г. в 14-дневен срок от публикуването на списъка. </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Ръководителят на </w:t>
            </w:r>
            <w:r w:rsidR="004A4CCF" w:rsidRPr="00894E8F">
              <w:rPr>
                <w:rFonts w:ascii="Times New Roman" w:hAnsi="Times New Roman" w:cs="Times New Roman"/>
                <w:sz w:val="24"/>
                <w:szCs w:val="24"/>
              </w:rPr>
              <w:t xml:space="preserve">Управляващия </w:t>
            </w:r>
            <w:r w:rsidRPr="00894E8F">
              <w:rPr>
                <w:rFonts w:ascii="Times New Roman" w:hAnsi="Times New Roman" w:cs="Times New Roman"/>
                <w:sz w:val="24"/>
                <w:szCs w:val="24"/>
              </w:rPr>
              <w:t>орган на ПРСР за периода 2014-2020 г. назначава комисия за разглеждане на възраженията по т. 4. Комисията се произнася в срок от 60 дни от подаване на всяко възражение и уведомява Комисията за оценката</w:t>
            </w:r>
            <w:r w:rsidR="004A4CCF" w:rsidRPr="00894E8F">
              <w:rPr>
                <w:rFonts w:ascii="Times New Roman" w:hAnsi="Times New Roman" w:cs="Times New Roman"/>
                <w:sz w:val="24"/>
                <w:szCs w:val="24"/>
              </w:rPr>
              <w:t xml:space="preserve"> </w:t>
            </w:r>
            <w:r w:rsidRPr="00894E8F">
              <w:rPr>
                <w:rFonts w:ascii="Times New Roman" w:hAnsi="Times New Roman" w:cs="Times New Roman"/>
                <w:sz w:val="24"/>
                <w:szCs w:val="24"/>
              </w:rPr>
              <w:t>по т. 2.</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6.</w:t>
            </w:r>
            <w:r w:rsidRPr="00894E8F">
              <w:rPr>
                <w:rFonts w:ascii="Times New Roman" w:hAnsi="Times New Roman" w:cs="Times New Roman"/>
                <w:sz w:val="24"/>
                <w:szCs w:val="24"/>
              </w:rPr>
              <w:t xml:space="preserve"> Въз основа на извършената предварителна оценка, съответно на уведомлението по</w:t>
            </w:r>
            <w:r w:rsidR="003640C9"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т. 5, комисията по т. 2 изготвя и публикува на интернет страницата на Държавен фонд „Земеделие“ </w:t>
            </w:r>
            <w:r w:rsidR="003640C9" w:rsidRPr="00894E8F">
              <w:rPr>
                <w:rFonts w:ascii="Times New Roman" w:hAnsi="Times New Roman" w:cs="Times New Roman"/>
                <w:sz w:val="24"/>
                <w:szCs w:val="24"/>
              </w:rPr>
              <w:t xml:space="preserve">– Разплащателна агенция </w:t>
            </w:r>
            <w:r w:rsidRPr="00894E8F">
              <w:rPr>
                <w:rFonts w:ascii="Times New Roman" w:hAnsi="Times New Roman" w:cs="Times New Roman"/>
                <w:sz w:val="24"/>
                <w:szCs w:val="24"/>
              </w:rPr>
              <w:t>в едноседмичен срок от уведомлението по т. 7, списък на:</w:t>
            </w:r>
          </w:p>
          <w:p w:rsidR="007D3084" w:rsidRPr="00894E8F" w:rsidRDefault="004A30BC" w:rsidP="0091735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7D3084" w:rsidRPr="00894E8F" w:rsidRDefault="004A30BC" w:rsidP="0091735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б) всички проектни предложения, извън посочените в б. „а“.</w:t>
            </w:r>
          </w:p>
          <w:p w:rsidR="007D3084" w:rsidRPr="00894E8F" w:rsidRDefault="007D3084" w:rsidP="00917350">
            <w:pPr>
              <w:jc w:val="both"/>
              <w:rPr>
                <w:rFonts w:ascii="Times New Roman"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След разглеждане на последното възражение по т. 4, Комисията по т. 5 уведомява Комисията за оценка по т. 2 за броя на постъпилите възражения.</w:t>
            </w:r>
          </w:p>
          <w:p w:rsidR="007D3084" w:rsidRPr="00894E8F" w:rsidRDefault="007D3084" w:rsidP="00917350">
            <w:pPr>
              <w:jc w:val="both"/>
            </w:pPr>
            <w:r w:rsidRPr="00894E8F">
              <w:rPr>
                <w:rFonts w:ascii="Times New Roman" w:hAnsi="Times New Roman" w:cs="Times New Roman"/>
                <w:b/>
                <w:sz w:val="24"/>
                <w:szCs w:val="24"/>
              </w:rPr>
              <w:t>8.</w:t>
            </w:r>
            <w:r w:rsidRPr="00894E8F">
              <w:rPr>
                <w:rFonts w:ascii="Times New Roman" w:hAnsi="Times New Roman" w:cs="Times New Roman"/>
                <w:sz w:val="24"/>
                <w:szCs w:val="24"/>
              </w:rPr>
              <w:t xml:space="preserve"> Разплащателна агенция извършва посещение на място за проекти, включващи строително-монтажни работи </w:t>
            </w:r>
            <w:r w:rsidR="00EA4E5E" w:rsidRPr="00894E8F">
              <w:rPr>
                <w:rFonts w:ascii="Times New Roman" w:hAnsi="Times New Roman" w:cs="Times New Roman"/>
                <w:sz w:val="24"/>
                <w:szCs w:val="24"/>
              </w:rPr>
              <w:t>и инвестиции в напояване</w:t>
            </w:r>
            <w:r w:rsidRPr="00894E8F">
              <w:rPr>
                <w:rFonts w:ascii="Times New Roman" w:hAnsi="Times New Roman" w:cs="Times New Roman"/>
                <w:sz w:val="24"/>
                <w:szCs w:val="24"/>
              </w:rPr>
              <w:t xml:space="preserve"> в срок до един месец от приключване на приема по настоящата процедура. Целта на посещението на място е да установи фактическото съответствие с представените документи, като:</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а) посещението на място се извършва в присъствието на кандидата или на упълномощен негов представител;</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б) след приключване на посещението на място служителят на РА съставя протокол с резултатите от посещението и го</w:t>
            </w:r>
            <w:r w:rsidR="007628A7"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представя за подпис на кандидата или на упълномощен негов представител, който има право да напише в него</w:t>
            </w:r>
            <w:r w:rsidR="007628A7"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обяснения и възражения по направените констатации;</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4A30BC"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D3084" w:rsidRPr="00894E8F" w:rsidRDefault="008B6DA0" w:rsidP="008B6DA0">
            <w:pPr>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 xml:space="preserve">г) в случай че кандидатът или упълномощен негов представител не е открит при </w:t>
            </w:r>
            <w:r w:rsidR="007D3084" w:rsidRPr="00894E8F">
              <w:rPr>
                <w:rFonts w:ascii="Times New Roman" w:hAnsi="Times New Roman" w:cs="Times New Roman"/>
                <w:sz w:val="24"/>
                <w:szCs w:val="24"/>
              </w:rPr>
              <w:lastRenderedPageBreak/>
              <w:t>извършване на посещението на място, оценителната комисия уведомява кандидата, като му изпраща копие от протокола чрез ИСУН;</w:t>
            </w:r>
          </w:p>
          <w:p w:rsidR="007D3084" w:rsidRPr="00894E8F" w:rsidRDefault="008B6DA0" w:rsidP="008B6DA0">
            <w:pPr>
              <w:jc w:val="both"/>
              <w:rPr>
                <w:shd w:val="clear" w:color="auto" w:fill="FEFEFE"/>
              </w:rPr>
            </w:pPr>
            <w:r w:rsidRPr="00894E8F">
              <w:rPr>
                <w:rFonts w:ascii="Times New Roman" w:hAnsi="Times New Roman" w:cs="Times New Roman"/>
                <w:sz w:val="24"/>
                <w:szCs w:val="24"/>
              </w:rPr>
              <w:t xml:space="preserve">    </w:t>
            </w:r>
            <w:r w:rsidR="007D3084" w:rsidRPr="00894E8F">
              <w:rPr>
                <w:rFonts w:ascii="Times New Roman" w:hAnsi="Times New Roman" w:cs="Times New Roman"/>
                <w:sz w:val="24"/>
                <w:szCs w:val="24"/>
              </w:rPr>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РА.</w:t>
            </w:r>
          </w:p>
        </w:tc>
      </w:tr>
    </w:tbl>
    <w:p w:rsidR="00A02BC4" w:rsidRPr="00894E8F" w:rsidRDefault="00A02BC4" w:rsidP="007F15AE">
      <w:pPr>
        <w:pStyle w:val="Heading2"/>
        <w:jc w:val="both"/>
        <w:rPr>
          <w:rFonts w:ascii="Times New Roman" w:hAnsi="Times New Roman"/>
          <w:b w:val="0"/>
          <w:bCs w:val="0"/>
          <w:color w:val="000000" w:themeColor="text1"/>
          <w:sz w:val="24"/>
        </w:rPr>
      </w:pPr>
      <w:bookmarkStart w:id="31" w:name="_Toc505956285"/>
      <w:bookmarkStart w:id="32" w:name="_Toc511294762"/>
      <w:r w:rsidRPr="00894E8F">
        <w:rPr>
          <w:rFonts w:ascii="Times New Roman" w:hAnsi="Times New Roman" w:cs="Times New Roman"/>
          <w:sz w:val="24"/>
          <w:szCs w:val="24"/>
        </w:rPr>
        <w:lastRenderedPageBreak/>
        <w:t>21.2 Оценка на административно съответствие и допустимост:</w:t>
      </w:r>
      <w:bookmarkEnd w:id="31"/>
      <w:bookmarkEnd w:id="32"/>
    </w:p>
    <w:tbl>
      <w:tblPr>
        <w:tblStyle w:val="TableGrid"/>
        <w:tblW w:w="0" w:type="auto"/>
        <w:tblLook w:val="04A0" w:firstRow="1" w:lastRow="0" w:firstColumn="1" w:lastColumn="0" w:noHBand="0" w:noVBand="1"/>
      </w:tblPr>
      <w:tblGrid>
        <w:gridCol w:w="9212"/>
      </w:tblGrid>
      <w:tr w:rsidR="007D3084" w:rsidRPr="00894E8F" w:rsidTr="00917350">
        <w:tc>
          <w:tcPr>
            <w:tcW w:w="9212" w:type="dxa"/>
          </w:tcPr>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w:t>
            </w:r>
            <w:r w:rsidRPr="00894E8F">
              <w:rPr>
                <w:rFonts w:ascii="Times New Roman" w:eastAsia="Times New Roman" w:hAnsi="Times New Roman" w:cs="Times New Roman"/>
                <w:sz w:val="24"/>
                <w:szCs w:val="24"/>
              </w:rPr>
              <w:t xml:space="preserve"> В тримесечен срок от публикуване на списъците по т. 6 от</w:t>
            </w:r>
            <w:r w:rsidR="000A4257"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Раздел 21.1 „</w:t>
            </w:r>
            <w:r w:rsidRPr="00894E8F">
              <w:rPr>
                <w:rFonts w:ascii="Times New Roman" w:hAnsi="Times New Roman" w:cs="Times New Roman"/>
                <w:sz w:val="24"/>
                <w:szCs w:val="24"/>
              </w:rPr>
              <w:t>Предварителна оценка на проектните предложения“</w:t>
            </w:r>
            <w:r w:rsidRPr="00894E8F">
              <w:rPr>
                <w:rFonts w:ascii="Times New Roman" w:eastAsia="Times New Roman" w:hAnsi="Times New Roman" w:cs="Times New Roman"/>
                <w:sz w:val="24"/>
                <w:szCs w:val="24"/>
              </w:rPr>
              <w:t xml:space="preserve"> се извършва процедура чрез подбор по реда на глава трета, раздел ІІ от ЗУСЕСИФ, за проектните предложения по Раздел 21.1, т. 6,</w:t>
            </w:r>
            <w:r w:rsidRPr="00894E8F">
              <w:rPr>
                <w:rFonts w:ascii="Times New Roman" w:hAnsi="Times New Roman" w:cs="Times New Roman"/>
                <w:sz w:val="24"/>
                <w:szCs w:val="24"/>
              </w:rPr>
              <w:t xml:space="preserve"> б. „а“</w:t>
            </w:r>
            <w:r w:rsidRPr="00894E8F">
              <w:rPr>
                <w:rFonts w:ascii="Times New Roman" w:eastAsia="Times New Roman" w:hAnsi="Times New Roman" w:cs="Times New Roman"/>
                <w:sz w:val="24"/>
                <w:szCs w:val="24"/>
              </w:rPr>
              <w:t xml:space="preserve"> до достигане на 110 на сто от бюджета по настоящата процедура.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2.</w:t>
            </w:r>
            <w:r w:rsidRPr="00894E8F">
              <w:rPr>
                <w:rFonts w:ascii="Times New Roman" w:eastAsia="Times New Roman" w:hAnsi="Times New Roman" w:cs="Times New Roman"/>
                <w:sz w:val="24"/>
                <w:szCs w:val="24"/>
              </w:rPr>
              <w:t xml:space="preserve">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w:t>
            </w:r>
            <w:r w:rsidR="004A4CCF"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 xml:space="preserve">т. 6, </w:t>
            </w:r>
            <w:r w:rsidRPr="00894E8F">
              <w:rPr>
                <w:rFonts w:ascii="Times New Roman" w:hAnsi="Times New Roman" w:cs="Times New Roman"/>
                <w:sz w:val="24"/>
                <w:szCs w:val="24"/>
              </w:rPr>
              <w:t xml:space="preserve">б. „б“ </w:t>
            </w:r>
            <w:r w:rsidRPr="00894E8F">
              <w:rPr>
                <w:rFonts w:ascii="Times New Roman" w:eastAsia="Times New Roman" w:hAnsi="Times New Roman" w:cs="Times New Roman"/>
                <w:sz w:val="24"/>
                <w:szCs w:val="24"/>
              </w:rPr>
              <w:t>до 110 на сто от бюджета по настоящата процедура.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3.</w:t>
            </w:r>
            <w:r w:rsidRPr="00894E8F">
              <w:rPr>
                <w:rFonts w:ascii="Times New Roman" w:eastAsia="Times New Roman" w:hAnsi="Times New Roman" w:cs="Times New Roman"/>
                <w:sz w:val="24"/>
                <w:szCs w:val="24"/>
              </w:rPr>
              <w:t xml:space="preserve"> В процеса на оценка на административното съответствие и допустимостта на проектните предложения по процедурата, се извършват следните проверки:</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а) проектното предложение отнася ли се за обявената процедура за подбор на проекти;  </w:t>
            </w:r>
          </w:p>
          <w:p w:rsidR="004A30BC"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б) формулярът за кандидатстване отговаря ли на всички изисквания и на одобрения образец в системата ИСУН 2020;   </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в) представени ли са всички документи, посочени в Раздел 24 „Списък на документите, които се подават на етап кандидатстване“ и попълнени ли са съгласно изискванията;</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г) съответствие на кандидатите и проектните дейности с критериите за допустимост;</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д) </w:t>
            </w:r>
            <w:r w:rsidR="00EA4E5E" w:rsidRPr="00894E8F">
              <w:rPr>
                <w:rFonts w:ascii="Times New Roman" w:eastAsia="Times New Roman" w:hAnsi="Times New Roman" w:cs="Times New Roman"/>
                <w:sz w:val="24"/>
                <w:szCs w:val="24"/>
              </w:rPr>
              <w:t>допустимостта на  заявените</w:t>
            </w:r>
            <w:r w:rsidR="006311E0"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за подпомагане разходи;</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е) представеният бизнес план доказва ли икономическа жизнеспособност съгласно изискванията в Раздел 13.2 „Условия за допустимост на дейностите“.</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4.</w:t>
            </w:r>
            <w:r w:rsidRPr="00894E8F">
              <w:rPr>
                <w:rFonts w:ascii="Times New Roman" w:eastAsia="Times New Roman" w:hAnsi="Times New Roman" w:cs="Times New Roman"/>
                <w:sz w:val="24"/>
                <w:szCs w:val="24"/>
              </w:rPr>
              <w:t xml:space="preserve"> Оценката за административно съответствие и допустимост се извършва във основа на критериите съгласно </w:t>
            </w:r>
            <w:r w:rsidR="00D457DF" w:rsidRPr="00894E8F">
              <w:rPr>
                <w:rFonts w:ascii="Times New Roman" w:eastAsia="Times New Roman" w:hAnsi="Times New Roman" w:cs="Times New Roman"/>
                <w:sz w:val="24"/>
                <w:szCs w:val="24"/>
              </w:rPr>
              <w:t>Раздел 22</w:t>
            </w:r>
            <w:r w:rsidRPr="00894E8F">
              <w:rPr>
                <w:rFonts w:ascii="Times New Roman" w:eastAsia="Times New Roman" w:hAnsi="Times New Roman" w:cs="Times New Roman"/>
                <w:sz w:val="24"/>
                <w:szCs w:val="24"/>
              </w:rPr>
              <w:t xml:space="preserve"> </w:t>
            </w:r>
            <w:r w:rsidR="00D457DF" w:rsidRPr="00894E8F">
              <w:rPr>
                <w:rFonts w:ascii="Times New Roman" w:eastAsia="Times New Roman" w:hAnsi="Times New Roman" w:cs="Times New Roman"/>
                <w:sz w:val="24"/>
                <w:szCs w:val="24"/>
              </w:rPr>
              <w:t xml:space="preserve">„Критерии и методика за оценка на проектните предложения“ </w:t>
            </w:r>
            <w:r w:rsidRPr="00894E8F">
              <w:rPr>
                <w:rFonts w:ascii="Times New Roman" w:eastAsia="Times New Roman" w:hAnsi="Times New Roman" w:cs="Times New Roman"/>
                <w:sz w:val="24"/>
                <w:szCs w:val="24"/>
              </w:rPr>
              <w:t>към Условията за кандидатстване</w:t>
            </w:r>
            <w:r w:rsidR="00D457DF" w:rsidRPr="00894E8F">
              <w:rPr>
                <w:rFonts w:ascii="Times New Roman" w:eastAsia="Times New Roman" w:hAnsi="Times New Roman" w:cs="Times New Roman"/>
                <w:sz w:val="24"/>
                <w:szCs w:val="24"/>
              </w:rPr>
              <w:t xml:space="preserve"> </w:t>
            </w:r>
            <w:r w:rsidR="00D457DF" w:rsidRPr="00894E8F">
              <w:rPr>
                <w:rFonts w:ascii="Times New Roman" w:hAnsi="Times New Roman" w:cs="Times New Roman"/>
                <w:sz w:val="24"/>
                <w:szCs w:val="24"/>
              </w:rPr>
              <w:t xml:space="preserve">и указанията, разписани подробно в Приложение № </w:t>
            </w:r>
            <w:r w:rsidR="00071AEF" w:rsidRPr="00894E8F">
              <w:rPr>
                <w:rFonts w:ascii="Times New Roman" w:hAnsi="Times New Roman" w:cs="Times New Roman"/>
                <w:sz w:val="24"/>
                <w:szCs w:val="24"/>
              </w:rPr>
              <w:t>16</w:t>
            </w:r>
            <w:r w:rsidR="001661BD" w:rsidRPr="00894E8F">
              <w:rPr>
                <w:rFonts w:ascii="Times New Roman" w:hAnsi="Times New Roman" w:cs="Times New Roman"/>
                <w:sz w:val="24"/>
                <w:szCs w:val="24"/>
              </w:rPr>
              <w:t>.</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5.</w:t>
            </w:r>
            <w:r w:rsidRPr="00894E8F">
              <w:rPr>
                <w:rFonts w:ascii="Times New Roman" w:eastAsia="Times New Roman" w:hAnsi="Times New Roman" w:cs="Times New Roman"/>
                <w:sz w:val="24"/>
                <w:szCs w:val="24"/>
              </w:rPr>
              <w:t xml:space="preserve">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6.</w:t>
            </w:r>
            <w:r w:rsidRPr="00894E8F">
              <w:rPr>
                <w:rFonts w:ascii="Times New Roman" w:eastAsia="Times New Roman" w:hAnsi="Times New Roman" w:cs="Times New Roman"/>
                <w:sz w:val="24"/>
                <w:szCs w:val="24"/>
              </w:rPr>
              <w:t xml:space="preserve"> Като част от проверката за административно съответствие и допустимост оценителната комисия</w:t>
            </w:r>
            <w:r w:rsidR="00750D31"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може да извърши посещение на място за установяване на фактическото съответствие с представените документи, като:</w:t>
            </w:r>
          </w:p>
          <w:p w:rsidR="001031A8" w:rsidRPr="00894E8F" w:rsidRDefault="004A30BC" w:rsidP="001031A8">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7D3084" w:rsidRPr="00894E8F">
              <w:rPr>
                <w:rFonts w:ascii="Times New Roman" w:eastAsia="Times New Roman" w:hAnsi="Times New Roman" w:cs="Times New Roman"/>
                <w:sz w:val="24"/>
                <w:szCs w:val="24"/>
              </w:rPr>
              <w:t xml:space="preserve">а) </w:t>
            </w:r>
            <w:r w:rsidR="001031A8" w:rsidRPr="00894E8F">
              <w:rPr>
                <w:rFonts w:ascii="Times New Roman" w:eastAsia="Times New Roman" w:hAnsi="Times New Roman" w:cs="Times New Roman"/>
                <w:sz w:val="24"/>
                <w:szCs w:val="24"/>
              </w:rPr>
              <w:t>изпраща уведомление чрез ИСУН до бенефициента за датата и часа на предстоящата проверка;</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 xml:space="preserve">б) </w:t>
            </w:r>
            <w:r w:rsidR="007D3084" w:rsidRPr="00894E8F">
              <w:rPr>
                <w:rFonts w:ascii="Times New Roman" w:eastAsia="Times New Roman" w:hAnsi="Times New Roman" w:cs="Times New Roman"/>
                <w:sz w:val="24"/>
                <w:szCs w:val="24"/>
              </w:rPr>
              <w:t>посещението на място се извършва в присъствието на кандидата или на упълномощен негов представител</w:t>
            </w:r>
            <w:r w:rsidR="001031A8" w:rsidRPr="00894E8F">
              <w:t xml:space="preserve"> </w:t>
            </w:r>
            <w:r w:rsidR="001031A8" w:rsidRPr="00894E8F">
              <w:rPr>
                <w:rFonts w:ascii="Times New Roman" w:eastAsia="Times New Roman" w:hAnsi="Times New Roman" w:cs="Times New Roman"/>
                <w:sz w:val="24"/>
                <w:szCs w:val="24"/>
              </w:rPr>
              <w:t>или в присъствието на свидетели, ако бенефициентът или упълномощен от него представител не се е явил на датата и часа по б. „а“</w:t>
            </w:r>
            <w:r w:rsidR="007D3084" w:rsidRPr="00894E8F">
              <w:rPr>
                <w:rFonts w:ascii="Times New Roman" w:eastAsia="Times New Roman" w:hAnsi="Times New Roman" w:cs="Times New Roman"/>
                <w:sz w:val="24"/>
                <w:szCs w:val="24"/>
              </w:rPr>
              <w:t>;</w:t>
            </w:r>
          </w:p>
          <w:p w:rsidR="001031A8" w:rsidRPr="00894E8F" w:rsidRDefault="004A30BC" w:rsidP="001031A8">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в</w:t>
            </w:r>
            <w:r w:rsidR="007D308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след приключване на посещението на място служителят на ДФЗ-РА съставя в два еднообразни екземпляра констативен</w:t>
            </w:r>
            <w:r w:rsidR="009C5CC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 xml:space="preserve">протокол с резултатите от посещението. Протоколът се подписва от длъжностното лице, което го е изготвило, и от кандидата </w:t>
            </w:r>
            <w:r w:rsidR="001031A8" w:rsidRPr="00894E8F">
              <w:rPr>
                <w:rFonts w:ascii="Times New Roman" w:eastAsia="Times New Roman" w:hAnsi="Times New Roman" w:cs="Times New Roman"/>
                <w:sz w:val="24"/>
                <w:szCs w:val="24"/>
              </w:rPr>
              <w:lastRenderedPageBreak/>
              <w:t>или от упълномощения от него представител, който има право да напише в протокола</w:t>
            </w:r>
            <w:r w:rsidR="009C5CC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обяснения и възражения по направените констатации;</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г</w:t>
            </w:r>
            <w:r w:rsidR="007D3084" w:rsidRPr="00894E8F">
              <w:rPr>
                <w:rFonts w:ascii="Times New Roman" w:eastAsia="Times New Roman" w:hAnsi="Times New Roman" w:cs="Times New Roman"/>
                <w:sz w:val="24"/>
                <w:szCs w:val="24"/>
              </w:rPr>
              <w:t>) екземпляр от протокола по б</w:t>
            </w:r>
            <w:r w:rsidR="00D457DF" w:rsidRPr="00894E8F">
              <w:rPr>
                <w:rFonts w:ascii="Times New Roman" w:eastAsia="Times New Roman" w:hAnsi="Times New Roman" w:cs="Times New Roman"/>
                <w:sz w:val="24"/>
                <w:szCs w:val="24"/>
              </w:rPr>
              <w:t xml:space="preserve">уква </w:t>
            </w:r>
            <w:r w:rsidR="007D3084" w:rsidRPr="00894E8F">
              <w:rPr>
                <w:rFonts w:ascii="Times New Roman" w:eastAsia="Times New Roman" w:hAnsi="Times New Roman" w:cs="Times New Roman"/>
                <w:sz w:val="24"/>
                <w:szCs w:val="24"/>
              </w:rPr>
              <w:t>„</w:t>
            </w:r>
            <w:r w:rsidR="001031A8" w:rsidRPr="00894E8F">
              <w:rPr>
                <w:rFonts w:ascii="Times New Roman" w:eastAsia="Times New Roman" w:hAnsi="Times New Roman" w:cs="Times New Roman"/>
                <w:sz w:val="24"/>
                <w:szCs w:val="24"/>
              </w:rPr>
              <w:t>в</w:t>
            </w:r>
            <w:r w:rsidR="007D3084" w:rsidRPr="00894E8F">
              <w:rPr>
                <w:rFonts w:ascii="Times New Roman" w:eastAsia="Times New Roman" w:hAnsi="Times New Roman" w:cs="Times New Roman"/>
                <w:sz w:val="24"/>
                <w:szCs w:val="24"/>
              </w:rPr>
              <w:t>“ се предоставя на кандидата или на упълномощен негов представител веднага след приключване на посещението на място;</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д</w:t>
            </w:r>
            <w:r w:rsidR="007D3084"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когато</w:t>
            </w:r>
            <w:r w:rsidR="007D3084" w:rsidRPr="00894E8F">
              <w:rPr>
                <w:rFonts w:ascii="Times New Roman" w:eastAsia="Times New Roman" w:hAnsi="Times New Roman" w:cs="Times New Roman"/>
                <w:sz w:val="24"/>
                <w:szCs w:val="24"/>
              </w:rPr>
              <w:t xml:space="preserve"> кандидатът или упълномощен негов представител не е открит при извършване на посещението на място, оценителната комисия уведомява кандидата, като му изпраща копие от протокола чрез ИСУН;</w:t>
            </w:r>
          </w:p>
          <w:p w:rsidR="007D3084" w:rsidRPr="00894E8F" w:rsidRDefault="004A30BC"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     </w:t>
            </w:r>
            <w:r w:rsidR="001031A8" w:rsidRPr="00894E8F">
              <w:rPr>
                <w:rFonts w:ascii="Times New Roman" w:eastAsia="Times New Roman" w:hAnsi="Times New Roman" w:cs="Times New Roman"/>
                <w:sz w:val="24"/>
                <w:szCs w:val="24"/>
              </w:rPr>
              <w:t>е</w:t>
            </w:r>
            <w:r w:rsidR="007D3084" w:rsidRPr="00894E8F">
              <w:rPr>
                <w:rFonts w:ascii="Times New Roman" w:eastAsia="Times New Roman" w:hAnsi="Times New Roman" w:cs="Times New Roman"/>
                <w:sz w:val="24"/>
                <w:szCs w:val="24"/>
              </w:rPr>
              <w:t>) в едноседмичен срок от получаването на протокола по б. „</w:t>
            </w:r>
            <w:r w:rsidR="001031A8" w:rsidRPr="00894E8F">
              <w:rPr>
                <w:rFonts w:ascii="Times New Roman" w:eastAsia="Times New Roman" w:hAnsi="Times New Roman" w:cs="Times New Roman"/>
                <w:sz w:val="24"/>
                <w:szCs w:val="24"/>
              </w:rPr>
              <w:t>д</w:t>
            </w:r>
            <w:r w:rsidR="007D3084" w:rsidRPr="00894E8F">
              <w:rPr>
                <w:rFonts w:ascii="Times New Roman" w:eastAsia="Times New Roman" w:hAnsi="Times New Roman" w:cs="Times New Roman"/>
                <w:sz w:val="24"/>
                <w:szCs w:val="24"/>
              </w:rPr>
              <w:t>“ за посещението на място кандидатът може писмено да направи възражения и да даде обяснения по направените констатации.</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7.</w:t>
            </w:r>
            <w:r w:rsidRPr="00894E8F">
              <w:rPr>
                <w:rFonts w:ascii="Times New Roman" w:eastAsia="Times New Roman" w:hAnsi="Times New Roman" w:cs="Times New Roman"/>
                <w:sz w:val="24"/>
                <w:szCs w:val="24"/>
              </w:rPr>
              <w:t xml:space="preserve"> Когато при проверките се установи липса на документи или друга нередовност, </w:t>
            </w:r>
            <w:r w:rsidR="001031A8" w:rsidRPr="00894E8F">
              <w:rPr>
                <w:rFonts w:ascii="Times New Roman" w:eastAsia="Times New Roman" w:hAnsi="Times New Roman" w:cs="Times New Roman"/>
                <w:sz w:val="24"/>
                <w:szCs w:val="24"/>
              </w:rPr>
              <w:t xml:space="preserve">оценителната </w:t>
            </w:r>
            <w:r w:rsidRPr="00894E8F">
              <w:rPr>
                <w:rFonts w:ascii="Times New Roman" w:eastAsia="Times New Roman" w:hAnsi="Times New Roman" w:cs="Times New Roman"/>
                <w:sz w:val="24"/>
                <w:szCs w:val="24"/>
              </w:rPr>
              <w:t>комисия изпраща на кандидата уведомление чрез ИСУН за установените липси/</w:t>
            </w:r>
            <w:proofErr w:type="spellStart"/>
            <w:r w:rsidRPr="00894E8F">
              <w:rPr>
                <w:rFonts w:ascii="Times New Roman" w:eastAsia="Times New Roman" w:hAnsi="Times New Roman" w:cs="Times New Roman"/>
                <w:sz w:val="24"/>
                <w:szCs w:val="24"/>
              </w:rPr>
              <w:t>нередовности</w:t>
            </w:r>
            <w:proofErr w:type="spellEnd"/>
            <w:r w:rsidRPr="00894E8F">
              <w:rPr>
                <w:rFonts w:ascii="Times New Roman" w:eastAsia="Times New Roman" w:hAnsi="Times New Roman" w:cs="Times New Roman"/>
                <w:sz w:val="24"/>
                <w:szCs w:val="24"/>
              </w:rPr>
              <w:t xml:space="preserve"> и определя 15-дневен срок за тяхното отстраняване.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8.</w:t>
            </w:r>
            <w:r w:rsidRPr="00894E8F">
              <w:rPr>
                <w:rFonts w:ascii="Times New Roman" w:eastAsia="Times New Roman" w:hAnsi="Times New Roman" w:cs="Times New Roman"/>
                <w:sz w:val="24"/>
                <w:szCs w:val="24"/>
              </w:rPr>
              <w:t xml:space="preserve"> Уведомлението съдържа и информация, че неотстраняването на </w:t>
            </w:r>
            <w:proofErr w:type="spellStart"/>
            <w:r w:rsidRPr="00894E8F">
              <w:rPr>
                <w:rFonts w:ascii="Times New Roman" w:eastAsia="Times New Roman" w:hAnsi="Times New Roman" w:cs="Times New Roman"/>
                <w:sz w:val="24"/>
                <w:szCs w:val="24"/>
              </w:rPr>
              <w:t>нередовностите</w:t>
            </w:r>
            <w:proofErr w:type="spellEnd"/>
            <w:r w:rsidRPr="00894E8F">
              <w:rPr>
                <w:rFonts w:ascii="Times New Roman" w:eastAsia="Times New Roman" w:hAnsi="Times New Roman" w:cs="Times New Roman"/>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894E8F">
              <w:rPr>
                <w:rFonts w:ascii="Times New Roman" w:eastAsia="Times New Roman" w:hAnsi="Times New Roman" w:cs="Times New Roman"/>
                <w:sz w:val="24"/>
                <w:szCs w:val="24"/>
              </w:rPr>
              <w:t>нередовностите</w:t>
            </w:r>
            <w:proofErr w:type="spellEnd"/>
            <w:r w:rsidRPr="00894E8F">
              <w:rPr>
                <w:rFonts w:ascii="Times New Roman" w:eastAsia="Times New Roman" w:hAnsi="Times New Roman" w:cs="Times New Roman"/>
                <w:sz w:val="24"/>
                <w:szCs w:val="24"/>
              </w:rPr>
              <w:t xml:space="preserve"> не може да води до подобряване на качеството на проектното предложение.</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9.</w:t>
            </w:r>
            <w:r w:rsidR="004A30BC"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След приключване на оценката на административното съответствие и допустимостта, на интернет страницата на РА (</w:t>
            </w:r>
            <w:proofErr w:type="spellStart"/>
            <w:r w:rsidRPr="00894E8F">
              <w:rPr>
                <w:rFonts w:ascii="Times New Roman" w:eastAsia="Times New Roman" w:hAnsi="Times New Roman" w:cs="Times New Roman"/>
                <w:sz w:val="24"/>
                <w:szCs w:val="24"/>
              </w:rPr>
              <w:t>www</w:t>
            </w:r>
            <w:proofErr w:type="spellEnd"/>
            <w:r w:rsidRPr="00894E8F">
              <w:rPr>
                <w:rFonts w:ascii="Times New Roman" w:eastAsia="Times New Roman" w:hAnsi="Times New Roman" w:cs="Times New Roman"/>
                <w:sz w:val="24"/>
                <w:szCs w:val="24"/>
              </w:rPr>
              <w:t>.</w:t>
            </w:r>
            <w:proofErr w:type="spellStart"/>
            <w:r w:rsidRPr="00894E8F">
              <w:rPr>
                <w:rFonts w:ascii="Times New Roman" w:eastAsia="Times New Roman" w:hAnsi="Times New Roman" w:cs="Times New Roman"/>
                <w:sz w:val="24"/>
                <w:szCs w:val="24"/>
              </w:rPr>
              <w:t>dfz</w:t>
            </w:r>
            <w:proofErr w:type="spellEnd"/>
            <w:r w:rsidRPr="00894E8F">
              <w:rPr>
                <w:rFonts w:ascii="Times New Roman" w:eastAsia="Times New Roman" w:hAnsi="Times New Roman" w:cs="Times New Roman"/>
                <w:sz w:val="24"/>
                <w:szCs w:val="24"/>
              </w:rPr>
              <w:t>.</w:t>
            </w:r>
            <w:proofErr w:type="spellStart"/>
            <w:r w:rsidRPr="00894E8F">
              <w:rPr>
                <w:rFonts w:ascii="Times New Roman" w:eastAsia="Times New Roman" w:hAnsi="Times New Roman" w:cs="Times New Roman"/>
                <w:sz w:val="24"/>
                <w:szCs w:val="24"/>
              </w:rPr>
              <w:t>bg</w:t>
            </w:r>
            <w:proofErr w:type="spellEnd"/>
            <w:r w:rsidRPr="00894E8F">
              <w:rPr>
                <w:rFonts w:ascii="Times New Roman" w:eastAsia="Times New Roman" w:hAnsi="Times New Roman" w:cs="Times New Roman"/>
                <w:sz w:val="24"/>
                <w:szCs w:val="24"/>
              </w:rPr>
              <w:t xml:space="preserve">) и в ИСУН се публикува списък с проектните предложения,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 от </w:t>
            </w:r>
            <w:proofErr w:type="spellStart"/>
            <w:r w:rsidRPr="00894E8F">
              <w:rPr>
                <w:rFonts w:ascii="Times New Roman" w:eastAsia="Times New Roman" w:hAnsi="Times New Roman" w:cs="Times New Roman"/>
                <w:sz w:val="24"/>
                <w:szCs w:val="24"/>
              </w:rPr>
              <w:t>Административнопроцесуалния</w:t>
            </w:r>
            <w:proofErr w:type="spellEnd"/>
            <w:r w:rsidRPr="00894E8F">
              <w:rPr>
                <w:rFonts w:ascii="Times New Roman" w:eastAsia="Times New Roman" w:hAnsi="Times New Roman" w:cs="Times New Roman"/>
                <w:sz w:val="24"/>
                <w:szCs w:val="24"/>
              </w:rPr>
              <w:t xml:space="preserve"> кодекс.</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10.</w:t>
            </w:r>
            <w:r w:rsidRPr="00894E8F">
              <w:rPr>
                <w:rFonts w:ascii="Times New Roman" w:eastAsia="Times New Roman" w:hAnsi="Times New Roman" w:cs="Times New Roman"/>
                <w:sz w:val="24"/>
                <w:szCs w:val="24"/>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в едноседмичен срок от съобщението в ИСУН.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11.</w:t>
            </w:r>
            <w:r w:rsidRPr="00894E8F">
              <w:rPr>
                <w:rFonts w:ascii="Times New Roman" w:eastAsia="Times New Roman" w:hAnsi="Times New Roman" w:cs="Times New Roman"/>
                <w:sz w:val="24"/>
                <w:szCs w:val="24"/>
              </w:rPr>
              <w:t xml:space="preserve"> Процедурата за разглеждане на възраженията протича по реда на чл. 18 от ПМС № 162/2016 г. Когато кандидатът не подаде възражение проектното предложение се включва в списъка на предложените за отхвърляне проектни предложения.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12.</w:t>
            </w:r>
            <w:r w:rsidRPr="00894E8F">
              <w:rPr>
                <w:rFonts w:ascii="Times New Roman" w:eastAsia="Times New Roman" w:hAnsi="Times New Roman" w:cs="Times New Roman"/>
                <w:sz w:val="24"/>
                <w:szCs w:val="24"/>
              </w:rPr>
              <w:t xml:space="preserve"> Кандидатът може по всяко време да оттегли изцяло или частично проектното предложение</w:t>
            </w:r>
            <w:r w:rsidR="00750D31"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 xml:space="preserve">или приложените към него документи като подаде писмено искане до изпълнителния директор на </w:t>
            </w:r>
            <w:r w:rsidR="009C5CC4" w:rsidRPr="00894E8F">
              <w:rPr>
                <w:rFonts w:ascii="Times New Roman" w:eastAsia="Times New Roman" w:hAnsi="Times New Roman" w:cs="Times New Roman"/>
                <w:sz w:val="24"/>
                <w:szCs w:val="24"/>
              </w:rPr>
              <w:t>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В случай, че кандидат е подал повече от едно проектно предложение в рамките на една процедура, на оценка подлежи единствено последното подадено по време проектно предложение.</w:t>
            </w:r>
            <w:r w:rsidR="009C5CC4"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С подаване на всяко следващо проектно предложение в срока на обявения прием, предходно подаденото проектно предложение по същата процедура се счита за оттеглено.</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13.</w:t>
            </w:r>
            <w:r w:rsidRPr="00894E8F">
              <w:rPr>
                <w:rFonts w:ascii="Times New Roman" w:eastAsia="Times New Roman" w:hAnsi="Times New Roman" w:cs="Times New Roman"/>
                <w:sz w:val="24"/>
                <w:szCs w:val="24"/>
              </w:rPr>
              <w:t xml:space="preserve"> Когато кандидатът е уведомен от оценителната комисия за случаи на несъответствия и/или </w:t>
            </w:r>
            <w:proofErr w:type="spellStart"/>
            <w:r w:rsidRPr="00894E8F">
              <w:rPr>
                <w:rFonts w:ascii="Times New Roman" w:eastAsia="Times New Roman" w:hAnsi="Times New Roman" w:cs="Times New Roman"/>
                <w:sz w:val="24"/>
                <w:szCs w:val="24"/>
              </w:rPr>
              <w:t>нередовности</w:t>
            </w:r>
            <w:proofErr w:type="spellEnd"/>
            <w:r w:rsidRPr="00894E8F">
              <w:rPr>
                <w:rFonts w:ascii="Times New Roman" w:eastAsia="Times New Roman" w:hAnsi="Times New Roman" w:cs="Times New Roman"/>
                <w:sz w:val="24"/>
                <w:szCs w:val="24"/>
              </w:rPr>
              <w:t xml:space="preserve"> в документите в проектното предложение или когато кандидатът е уведомен за намерението на оценителната комисия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писмено уведомява кандидата за решението си по направеното искане за оттегляне.</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lastRenderedPageBreak/>
              <w:t>14.</w:t>
            </w:r>
            <w:r w:rsidRPr="00894E8F">
              <w:rPr>
                <w:rFonts w:ascii="Times New Roman" w:eastAsia="Times New Roman" w:hAnsi="Times New Roman" w:cs="Times New Roman"/>
                <w:sz w:val="24"/>
                <w:szCs w:val="24"/>
              </w:rPr>
              <w:t xml:space="preserve"> При оттегляне изцяло на проектно предложение, което не попада в обхвата на т. 13, изпълнителният директор на </w:t>
            </w:r>
            <w:r w:rsidR="009C5CC4" w:rsidRPr="00894E8F">
              <w:rPr>
                <w:rFonts w:ascii="Times New Roman" w:eastAsia="Times New Roman" w:hAnsi="Times New Roman" w:cs="Times New Roman"/>
                <w:sz w:val="24"/>
                <w:szCs w:val="24"/>
              </w:rPr>
              <w:t>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прекратява образуваното пред него</w:t>
            </w:r>
            <w:r w:rsidR="00750D31"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15.</w:t>
            </w:r>
            <w:r w:rsidRPr="00894E8F">
              <w:rPr>
                <w:rFonts w:ascii="Times New Roman" w:eastAsia="Times New Roman" w:hAnsi="Times New Roman" w:cs="Times New Roman"/>
                <w:sz w:val="24"/>
                <w:szCs w:val="24"/>
              </w:rPr>
              <w:t xml:space="preserve"> Проектното предложение може да бъде поправяно по всяко време след подаването само в случай на очевидни грешки.</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16.</w:t>
            </w:r>
            <w:r w:rsidR="004A30BC" w:rsidRPr="00894E8F">
              <w:rPr>
                <w:rFonts w:ascii="Times New Roman" w:eastAsia="Times New Roman" w:hAnsi="Times New Roman" w:cs="Times New Roman"/>
                <w:sz w:val="24"/>
                <w:szCs w:val="24"/>
              </w:rPr>
              <w:t xml:space="preserve"> </w:t>
            </w:r>
            <w:r w:rsidRPr="00894E8F">
              <w:rPr>
                <w:rFonts w:ascii="Times New Roman" w:eastAsia="Times New Roman" w:hAnsi="Times New Roman" w:cs="Times New Roman"/>
                <w:sz w:val="24"/>
                <w:szCs w:val="24"/>
              </w:rPr>
              <w:t>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кандидата е действал добросъвестно.</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17.</w:t>
            </w:r>
            <w:r w:rsidRPr="00894E8F">
              <w:rPr>
                <w:rFonts w:ascii="Times New Roman" w:eastAsia="Times New Roman" w:hAnsi="Times New Roman" w:cs="Times New Roman"/>
                <w:sz w:val="24"/>
                <w:szCs w:val="24"/>
              </w:rPr>
              <w:t xml:space="preserve"> Поправката в проектното предложение се извършва от оценителната комисия до приключване на работата й, а след решение за предоставяне на безвъзмездна финансова - от определени от изпълнителния директор на </w:t>
            </w:r>
            <w:r w:rsidR="009C5CC4" w:rsidRPr="00894E8F">
              <w:rPr>
                <w:rFonts w:ascii="Times New Roman" w:eastAsia="Times New Roman" w:hAnsi="Times New Roman" w:cs="Times New Roman"/>
                <w:sz w:val="24"/>
                <w:szCs w:val="24"/>
              </w:rPr>
              <w:t>Държавен фонд „Земеделие“</w:t>
            </w:r>
            <w:r w:rsidR="009C5CC4"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rPr>
              <w:t xml:space="preserve"> служители.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18.</w:t>
            </w:r>
            <w:r w:rsidRPr="00894E8F">
              <w:rPr>
                <w:rFonts w:ascii="Times New Roman" w:eastAsia="Times New Roman" w:hAnsi="Times New Roman" w:cs="Times New Roman"/>
                <w:sz w:val="24"/>
                <w:szCs w:val="24"/>
              </w:rPr>
              <w:t xml:space="preserve"> Не се допуска поправяне на проектното предложение и представените от кандидата документи  към него извън хипотезата по т. 15. </w:t>
            </w:r>
          </w:p>
          <w:p w:rsidR="007D3084" w:rsidRPr="00894E8F" w:rsidRDefault="007D3084" w:rsidP="00917350">
            <w:pPr>
              <w:jc w:val="both"/>
              <w:rPr>
                <w:rFonts w:ascii="Times New Roman" w:eastAsia="Times New Roman" w:hAnsi="Times New Roman" w:cs="Times New Roman"/>
                <w:sz w:val="24"/>
                <w:szCs w:val="24"/>
              </w:rPr>
            </w:pPr>
            <w:r w:rsidRPr="00894E8F">
              <w:rPr>
                <w:rFonts w:ascii="Times New Roman" w:eastAsia="Times New Roman" w:hAnsi="Times New Roman" w:cs="Times New Roman"/>
                <w:b/>
                <w:sz w:val="24"/>
                <w:szCs w:val="24"/>
              </w:rPr>
              <w:t>19.</w:t>
            </w:r>
            <w:r w:rsidRPr="00894E8F">
              <w:rPr>
                <w:rFonts w:ascii="Times New Roman" w:eastAsia="Times New Roman" w:hAnsi="Times New Roman" w:cs="Times New Roman"/>
                <w:sz w:val="24"/>
                <w:szCs w:val="24"/>
              </w:rPr>
              <w:t xml:space="preserve">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брой точки по критериите за подбор, както и ако биха довели до определяне на по-голям размер на финансовата помощ.</w:t>
            </w:r>
          </w:p>
          <w:p w:rsidR="007D3084" w:rsidRPr="00894E8F" w:rsidRDefault="007D3084" w:rsidP="00917350">
            <w:pPr>
              <w:jc w:val="both"/>
              <w:rPr>
                <w:rFonts w:ascii="Times New Roman" w:hAnsi="Times New Roman"/>
                <w:sz w:val="24"/>
                <w:szCs w:val="24"/>
              </w:rPr>
            </w:pPr>
            <w:r w:rsidRPr="00894E8F">
              <w:rPr>
                <w:rFonts w:ascii="Times New Roman" w:eastAsia="Times New Roman" w:hAnsi="Times New Roman" w:cs="Times New Roman"/>
                <w:b/>
                <w:sz w:val="24"/>
                <w:szCs w:val="24"/>
              </w:rPr>
              <w:t>20.</w:t>
            </w:r>
            <w:r w:rsidRPr="00894E8F">
              <w:rPr>
                <w:rFonts w:ascii="Times New Roman" w:eastAsia="Times New Roman" w:hAnsi="Times New Roman" w:cs="Times New Roman"/>
                <w:sz w:val="24"/>
                <w:szCs w:val="24"/>
              </w:rPr>
              <w:t xml:space="preserve"> </w:t>
            </w:r>
            <w:r w:rsidRPr="00894E8F">
              <w:rPr>
                <w:rFonts w:ascii="Times New Roman" w:hAnsi="Times New Roman" w:cs="Times New Roman"/>
                <w:sz w:val="24"/>
                <w:szCs w:val="24"/>
              </w:rPr>
              <w:t>Оценителната комисия може да извършва корекции в бюджета на проектно предложение, в случай че при оценката се установи:</w:t>
            </w:r>
          </w:p>
          <w:p w:rsidR="007D3084" w:rsidRPr="00894E8F" w:rsidRDefault="004A30BC" w:rsidP="00917350">
            <w:pPr>
              <w:pStyle w:val="NormalWeb"/>
              <w:ind w:firstLine="0"/>
            </w:pPr>
            <w:r w:rsidRPr="00894E8F">
              <w:t xml:space="preserve">     </w:t>
            </w:r>
            <w:r w:rsidR="007D3084" w:rsidRPr="00894E8F">
              <w:t>а) наличие на недопустими дейности и/или разходи;</w:t>
            </w:r>
          </w:p>
          <w:p w:rsidR="007D3084" w:rsidRPr="00894E8F" w:rsidRDefault="004A30BC" w:rsidP="00917350">
            <w:pPr>
              <w:pStyle w:val="NormalWeb"/>
              <w:ind w:firstLine="0"/>
            </w:pPr>
            <w:r w:rsidRPr="00894E8F">
              <w:t xml:space="preserve">     </w:t>
            </w:r>
            <w:r w:rsidR="007D3084" w:rsidRPr="00894E8F">
              <w:t>б) несъответствие между предвидените дейности и видовете заложени разходи;</w:t>
            </w:r>
          </w:p>
          <w:p w:rsidR="007D3084" w:rsidRPr="00894E8F" w:rsidRDefault="004A30BC" w:rsidP="00917350">
            <w:pPr>
              <w:pStyle w:val="NormalWeb"/>
              <w:ind w:firstLine="0"/>
            </w:pPr>
            <w:r w:rsidRPr="00894E8F">
              <w:t xml:space="preserve">     </w:t>
            </w:r>
            <w:r w:rsidR="007D3084" w:rsidRPr="00894E8F">
              <w:t>в) дублиране на разходи;</w:t>
            </w:r>
          </w:p>
          <w:p w:rsidR="007D3084" w:rsidRPr="00894E8F" w:rsidRDefault="004A30BC" w:rsidP="00917350">
            <w:pPr>
              <w:pStyle w:val="NormalWeb"/>
              <w:ind w:firstLine="0"/>
            </w:pPr>
            <w:r w:rsidRPr="00894E8F">
              <w:t xml:space="preserve">     </w:t>
            </w:r>
            <w:r w:rsidR="007D3084" w:rsidRPr="00894E8F">
              <w:t>г) неспазване на други условия за допустимост в настоящите условия за кандидатстване;</w:t>
            </w:r>
          </w:p>
          <w:p w:rsidR="007D3084" w:rsidRPr="00894E8F" w:rsidRDefault="004A30BC" w:rsidP="00917350">
            <w:pPr>
              <w:pStyle w:val="NormalWeb"/>
              <w:ind w:firstLine="0"/>
            </w:pPr>
            <w:r w:rsidRPr="00894E8F">
              <w:t xml:space="preserve">     </w:t>
            </w:r>
            <w:r w:rsidR="007D3084" w:rsidRPr="00894E8F">
              <w:t>д) несъответствие с правилата за държавните помощи;</w:t>
            </w:r>
          </w:p>
          <w:p w:rsidR="007D3084" w:rsidRPr="00894E8F" w:rsidRDefault="004A30BC" w:rsidP="00917350">
            <w:pPr>
              <w:pStyle w:val="NormalWeb"/>
              <w:ind w:firstLine="0"/>
            </w:pPr>
            <w:r w:rsidRPr="00894E8F">
              <w:t xml:space="preserve">     </w:t>
            </w:r>
            <w:r w:rsidR="007D3084" w:rsidRPr="00894E8F">
              <w:t>е) неоснователност на разходите.</w:t>
            </w:r>
          </w:p>
          <w:p w:rsidR="007D3084" w:rsidRPr="00894E8F" w:rsidRDefault="007D3084" w:rsidP="00917350">
            <w:pPr>
              <w:pStyle w:val="NormalWeb"/>
              <w:ind w:firstLine="0"/>
            </w:pPr>
            <w:r w:rsidRPr="00894E8F">
              <w:rPr>
                <w:b/>
              </w:rPr>
              <w:t>21.</w:t>
            </w:r>
            <w:r w:rsidRPr="00894E8F">
              <w:t xml:space="preserve"> Корекциите по т. 20, б. „б“ и „в“ се извършват след изискване на допълнителна пояснителна информация от кандидата.</w:t>
            </w:r>
          </w:p>
          <w:p w:rsidR="007D3084" w:rsidRPr="00894E8F" w:rsidRDefault="007D3084" w:rsidP="00917350">
            <w:pPr>
              <w:pStyle w:val="NormalWeb"/>
              <w:ind w:firstLine="0"/>
            </w:pPr>
            <w:r w:rsidRPr="00894E8F">
              <w:rPr>
                <w:b/>
              </w:rPr>
              <w:t>22.</w:t>
            </w:r>
            <w:r w:rsidRPr="00894E8F">
              <w:t xml:space="preserve"> Корекциите по т. 20</w:t>
            </w:r>
            <w:r w:rsidR="009D75FF" w:rsidRPr="00894E8F">
              <w:t xml:space="preserve"> </w:t>
            </w:r>
            <w:r w:rsidRPr="00894E8F">
              <w:t>не могат да водят до:</w:t>
            </w:r>
          </w:p>
          <w:p w:rsidR="007D3084" w:rsidRPr="00894E8F" w:rsidRDefault="004A30BC" w:rsidP="00917350">
            <w:pPr>
              <w:pStyle w:val="NormalWeb"/>
              <w:ind w:firstLine="0"/>
            </w:pPr>
            <w:r w:rsidRPr="00894E8F">
              <w:t xml:space="preserve">     </w:t>
            </w:r>
            <w:r w:rsidR="007D3084" w:rsidRPr="00894E8F">
              <w:t>а) увеличаване на размера или на интензитета на безвъзмездната финансова помощ, предвидени в подаденото проектно предложение;</w:t>
            </w:r>
          </w:p>
          <w:p w:rsidR="007D3084" w:rsidRPr="00894E8F" w:rsidRDefault="004A30BC" w:rsidP="00917350">
            <w:pPr>
              <w:pStyle w:val="NormalWeb"/>
              <w:ind w:firstLine="0"/>
            </w:pPr>
            <w:r w:rsidRPr="00894E8F">
              <w:t xml:space="preserve">     </w:t>
            </w:r>
            <w:r w:rsidR="007D3084" w:rsidRPr="00894E8F">
              <w:t>б) невъзможност за изпълнение на целите на проекта или на проектните дейности;</w:t>
            </w:r>
          </w:p>
          <w:p w:rsidR="007D3084" w:rsidRPr="00894E8F" w:rsidRDefault="004A30BC" w:rsidP="005E7989">
            <w:pPr>
              <w:pStyle w:val="NormalWeb"/>
              <w:ind w:firstLine="0"/>
            </w:pPr>
            <w:r w:rsidRPr="00894E8F">
              <w:t xml:space="preserve">     </w:t>
            </w:r>
            <w:r w:rsidR="007D3084" w:rsidRPr="00894E8F">
              <w:t xml:space="preserve">в) подобряване на </w:t>
            </w:r>
            <w:r w:rsidR="007D3084" w:rsidRPr="00894E8F">
              <w:rPr>
                <w:color w:val="auto"/>
              </w:rPr>
              <w:t xml:space="preserve">качеството на проектното предложение и нарушаване на принципите по </w:t>
            </w:r>
            <w:hyperlink r:id="rId10" w:history="1">
              <w:r w:rsidR="007D3084" w:rsidRPr="00894E8F">
                <w:rPr>
                  <w:rStyle w:val="Hyperlink"/>
                  <w:color w:val="auto"/>
                  <w:u w:val="none"/>
                </w:rPr>
                <w:t>чл. 29, ал. 1, т. 1</w:t>
              </w:r>
            </w:hyperlink>
            <w:r w:rsidR="007D3084" w:rsidRPr="00894E8F">
              <w:rPr>
                <w:color w:val="auto"/>
              </w:rPr>
              <w:t xml:space="preserve"> и </w:t>
            </w:r>
            <w:hyperlink r:id="rId11" w:history="1">
              <w:r w:rsidR="007D3084" w:rsidRPr="00894E8F">
                <w:rPr>
                  <w:rStyle w:val="Hyperlink"/>
                  <w:color w:val="auto"/>
                  <w:u w:val="none"/>
                </w:rPr>
                <w:t>2 ЗУСЕСИФ</w:t>
              </w:r>
            </w:hyperlink>
            <w:r w:rsidR="007D3084" w:rsidRPr="00894E8F">
              <w:rPr>
                <w:color w:val="auto"/>
              </w:rPr>
              <w:t>.</w:t>
            </w:r>
          </w:p>
        </w:tc>
      </w:tr>
    </w:tbl>
    <w:p w:rsidR="00A02BC4" w:rsidRPr="00894E8F" w:rsidRDefault="00A02BC4" w:rsidP="007F15AE">
      <w:pPr>
        <w:pStyle w:val="Heading2"/>
        <w:jc w:val="both"/>
        <w:rPr>
          <w:rFonts w:ascii="Times New Roman" w:hAnsi="Times New Roman" w:cs="Times New Roman"/>
          <w:sz w:val="24"/>
          <w:szCs w:val="24"/>
        </w:rPr>
      </w:pPr>
      <w:bookmarkStart w:id="33" w:name="_Toc505956286"/>
      <w:bookmarkStart w:id="34" w:name="_Toc511294763"/>
      <w:r w:rsidRPr="00894E8F">
        <w:rPr>
          <w:rFonts w:ascii="Times New Roman" w:hAnsi="Times New Roman" w:cs="Times New Roman"/>
          <w:sz w:val="24"/>
          <w:szCs w:val="24"/>
        </w:rPr>
        <w:lastRenderedPageBreak/>
        <w:t>21.3 Техническа и финансова оценка:</w:t>
      </w:r>
      <w:bookmarkEnd w:id="33"/>
      <w:bookmarkEnd w:id="34"/>
    </w:p>
    <w:tbl>
      <w:tblPr>
        <w:tblStyle w:val="TableGrid"/>
        <w:tblW w:w="0" w:type="auto"/>
        <w:tblLook w:val="04A0" w:firstRow="1" w:lastRow="0" w:firstColumn="1" w:lastColumn="0" w:noHBand="0" w:noVBand="1"/>
      </w:tblPr>
      <w:tblGrid>
        <w:gridCol w:w="9212"/>
      </w:tblGrid>
      <w:tr w:rsidR="007D3084" w:rsidRPr="00894E8F" w:rsidTr="00355B77">
        <w:tc>
          <w:tcPr>
            <w:tcW w:w="9212" w:type="dxa"/>
            <w:tcBorders>
              <w:bottom w:val="single" w:sz="4" w:space="0" w:color="auto"/>
            </w:tcBorders>
          </w:tcPr>
          <w:p w:rsidR="007D3084" w:rsidRPr="00894E8F" w:rsidRDefault="007D3084" w:rsidP="00917350">
            <w:pPr>
              <w:contextualSpacing/>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7D3084" w:rsidRPr="00894E8F" w:rsidRDefault="007D3084" w:rsidP="00917350">
            <w:pPr>
              <w:contextualSpacing/>
              <w:jc w:val="both"/>
              <w:rPr>
                <w:shd w:val="clear" w:color="auto" w:fill="FEFEFE"/>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Техническата и финансова оценка на проектните предложения по процедурата се извършва по критерии за подбор</w:t>
            </w:r>
            <w:r w:rsidR="001031A8" w:rsidRPr="00894E8F">
              <w:rPr>
                <w:rFonts w:ascii="Times New Roman" w:hAnsi="Times New Roman" w:cs="Times New Roman"/>
                <w:sz w:val="24"/>
                <w:szCs w:val="24"/>
              </w:rPr>
              <w:t xml:space="preserve"> в раздел 22 „Критерии и методика за оценка на проектните предложения“</w:t>
            </w:r>
            <w:r w:rsidRPr="00894E8F">
              <w:rPr>
                <w:rFonts w:ascii="Times New Roman" w:hAnsi="Times New Roman" w:cs="Times New Roman"/>
                <w:sz w:val="24"/>
                <w:szCs w:val="24"/>
              </w:rPr>
              <w:t xml:space="preserve">, </w:t>
            </w:r>
            <w:r w:rsidR="006D2C14" w:rsidRPr="00894E8F">
              <w:rPr>
                <w:rFonts w:ascii="Times New Roman" w:hAnsi="Times New Roman" w:cs="Times New Roman"/>
                <w:sz w:val="24"/>
                <w:szCs w:val="24"/>
              </w:rPr>
              <w:t xml:space="preserve">описания в  </w:t>
            </w:r>
            <w:r w:rsidRPr="00894E8F">
              <w:rPr>
                <w:rFonts w:ascii="Times New Roman" w:hAnsi="Times New Roman" w:cs="Times New Roman"/>
                <w:sz w:val="24"/>
                <w:szCs w:val="24"/>
              </w:rPr>
              <w:t xml:space="preserve">Раздел 27 „Допълнителна информация“, разписани подробно в Приложение № </w:t>
            </w:r>
            <w:r w:rsidR="002B091B" w:rsidRPr="00894E8F">
              <w:rPr>
                <w:rFonts w:ascii="Times New Roman" w:hAnsi="Times New Roman" w:cs="Times New Roman"/>
                <w:sz w:val="24"/>
                <w:szCs w:val="24"/>
              </w:rPr>
              <w:t xml:space="preserve">17 </w:t>
            </w:r>
            <w:r w:rsidRPr="00894E8F">
              <w:rPr>
                <w:rFonts w:ascii="Times New Roman" w:hAnsi="Times New Roman" w:cs="Times New Roman"/>
                <w:sz w:val="24"/>
                <w:szCs w:val="24"/>
              </w:rPr>
              <w:t>към Условията за кандидатстване.</w:t>
            </w:r>
          </w:p>
          <w:p w:rsidR="007D3084" w:rsidRPr="00894E8F" w:rsidRDefault="007D3084" w:rsidP="00917350">
            <w:pPr>
              <w:contextualSpacing/>
              <w:jc w:val="both"/>
              <w:rPr>
                <w:shd w:val="clear" w:color="auto" w:fill="FEFEFE"/>
              </w:rPr>
            </w:pPr>
            <w:r w:rsidRPr="00894E8F">
              <w:rPr>
                <w:rFonts w:ascii="Times New Roman" w:hAnsi="Times New Roman" w:cs="Times New Roman"/>
                <w:b/>
                <w:sz w:val="24"/>
                <w:szCs w:val="24"/>
                <w:shd w:val="clear" w:color="auto" w:fill="FEFEFE"/>
              </w:rPr>
              <w:t>3.</w:t>
            </w:r>
            <w:r w:rsidRPr="00894E8F">
              <w:rPr>
                <w:rFonts w:ascii="Times New Roman" w:hAnsi="Times New Roman" w:cs="Times New Roman"/>
                <w:sz w:val="24"/>
                <w:szCs w:val="24"/>
                <w:shd w:val="clear" w:color="auto" w:fill="FEFEFE"/>
              </w:rPr>
              <w:t xml:space="preserve"> Когато при оценката се установят обстоятелства, които изискват допълнителна пояснителна информация, комисията изпраща на кандидата уведомление чрез ИСУН и </w:t>
            </w:r>
            <w:r w:rsidRPr="00894E8F">
              <w:rPr>
                <w:rFonts w:ascii="Times New Roman" w:hAnsi="Times New Roman" w:cs="Times New Roman"/>
                <w:sz w:val="24"/>
                <w:szCs w:val="24"/>
                <w:shd w:val="clear" w:color="auto" w:fill="FEFEFE"/>
              </w:rPr>
              <w:lastRenderedPageBreak/>
              <w:t>определя срок за представяне на информацията.</w:t>
            </w:r>
          </w:p>
          <w:p w:rsidR="007D3084" w:rsidRPr="00894E8F" w:rsidRDefault="007D3084" w:rsidP="00917350">
            <w:pPr>
              <w:contextualSpacing/>
              <w:jc w:val="both"/>
              <w:rPr>
                <w:shd w:val="clear" w:color="auto" w:fill="FEFEFE"/>
              </w:rPr>
            </w:pPr>
            <w:r w:rsidRPr="00894E8F">
              <w:rPr>
                <w:rFonts w:ascii="Times New Roman" w:hAnsi="Times New Roman" w:cs="Times New Roman"/>
                <w:b/>
                <w:sz w:val="24"/>
                <w:szCs w:val="24"/>
                <w:shd w:val="clear" w:color="auto" w:fill="FEFEFE"/>
              </w:rPr>
              <w:t>4.</w:t>
            </w:r>
            <w:r w:rsidRPr="00894E8F">
              <w:rPr>
                <w:rFonts w:ascii="Times New Roman" w:hAnsi="Times New Roman" w:cs="Times New Roman"/>
                <w:sz w:val="24"/>
                <w:szCs w:val="24"/>
                <w:shd w:val="clear" w:color="auto" w:fill="FEFEFE"/>
              </w:rPr>
              <w:t xml:space="preserve"> Допълнителна информация може да бъде предоставена само по искане на оценителната комисия, като информацията не следва да съдържа елементи, водещи до подобряване на първоначалното проектно предложение.</w:t>
            </w:r>
          </w:p>
          <w:p w:rsidR="007D3084" w:rsidRPr="00894E8F" w:rsidRDefault="007D3084" w:rsidP="00917350">
            <w:pPr>
              <w:contextualSpacing/>
              <w:jc w:val="both"/>
              <w:rPr>
                <w:rFonts w:ascii="Times New Roman" w:hAnsi="Times New Roman" w:cs="Times New Roman"/>
                <w:sz w:val="24"/>
                <w:szCs w:val="24"/>
                <w:shd w:val="clear" w:color="auto" w:fill="FEFEFE"/>
              </w:rPr>
            </w:pPr>
            <w:r w:rsidRPr="00894E8F">
              <w:rPr>
                <w:rFonts w:ascii="Times New Roman" w:hAnsi="Times New Roman" w:cs="Times New Roman"/>
                <w:b/>
                <w:sz w:val="24"/>
                <w:szCs w:val="24"/>
                <w:shd w:val="clear" w:color="auto" w:fill="FEFEFE"/>
              </w:rPr>
              <w:t>5.</w:t>
            </w:r>
            <w:r w:rsidRPr="00894E8F">
              <w:rPr>
                <w:rFonts w:ascii="Times New Roman" w:hAnsi="Times New Roman" w:cs="Times New Roman"/>
                <w:sz w:val="24"/>
                <w:szCs w:val="24"/>
                <w:shd w:val="clear" w:color="auto" w:fill="FEFEFE"/>
              </w:rPr>
              <w:t xml:space="preserve">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7D3084" w:rsidRPr="00894E8F" w:rsidRDefault="007D3084" w:rsidP="00917350">
            <w:pPr>
              <w:contextualSpacing/>
              <w:jc w:val="both"/>
              <w:rPr>
                <w:rFonts w:ascii="Times New Roman" w:hAnsi="Times New Roman" w:cs="Times New Roman"/>
                <w:sz w:val="24"/>
                <w:szCs w:val="24"/>
                <w:shd w:val="clear" w:color="auto" w:fill="FEFEFE"/>
              </w:rPr>
            </w:pPr>
            <w:r w:rsidRPr="00894E8F">
              <w:rPr>
                <w:rFonts w:ascii="Times New Roman" w:hAnsi="Times New Roman" w:cs="Times New Roman"/>
                <w:b/>
                <w:sz w:val="24"/>
                <w:szCs w:val="24"/>
                <w:shd w:val="clear" w:color="auto" w:fill="FEFEFE"/>
              </w:rPr>
              <w:t>6.</w:t>
            </w:r>
            <w:r w:rsidRPr="00894E8F">
              <w:rPr>
                <w:rFonts w:ascii="Times New Roman" w:hAnsi="Times New Roman" w:cs="Times New Roman"/>
                <w:sz w:val="24"/>
                <w:szCs w:val="24"/>
                <w:shd w:val="clear" w:color="auto" w:fill="FEFEFE"/>
              </w:rPr>
              <w:t xml:space="preserve"> 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w:t>
            </w:r>
            <w:proofErr w:type="spellStart"/>
            <w:r w:rsidRPr="00894E8F">
              <w:rPr>
                <w:rFonts w:ascii="Times New Roman" w:hAnsi="Times New Roman" w:cs="Times New Roman"/>
                <w:sz w:val="24"/>
                <w:szCs w:val="24"/>
                <w:shd w:val="clear" w:color="auto" w:fill="FEFEFE"/>
              </w:rPr>
              <w:t>правноорганизационната</w:t>
            </w:r>
            <w:proofErr w:type="spellEnd"/>
            <w:r w:rsidRPr="00894E8F">
              <w:rPr>
                <w:rFonts w:ascii="Times New Roman" w:hAnsi="Times New Roman" w:cs="Times New Roman"/>
                <w:sz w:val="24"/>
                <w:szCs w:val="24"/>
                <w:shd w:val="clear" w:color="auto" w:fill="FEFEFE"/>
              </w:rPr>
              <w:t xml:space="preserve"> форма, лицето, представляващо </w:t>
            </w:r>
            <w:r w:rsidRPr="00894E8F">
              <w:rPr>
                <w:rFonts w:ascii="Times New Roman" w:hAnsi="Times New Roman" w:cs="Times New Roman"/>
                <w:color w:val="000000" w:themeColor="text1"/>
                <w:sz w:val="24"/>
                <w:szCs w:val="24"/>
                <w:shd w:val="clear" w:color="auto" w:fill="FEFEFE"/>
              </w:rPr>
              <w:t xml:space="preserve">дружеството и други подобни обстоятелства), която не води до подобряване качеството на </w:t>
            </w:r>
            <w:r w:rsidRPr="00894E8F">
              <w:rPr>
                <w:rFonts w:ascii="Times New Roman" w:hAnsi="Times New Roman" w:cs="Times New Roman"/>
                <w:sz w:val="24"/>
                <w:szCs w:val="24"/>
                <w:shd w:val="clear" w:color="auto" w:fill="FEFEFE"/>
              </w:rPr>
              <w:t>първоначалното проектно предложение.</w:t>
            </w:r>
          </w:p>
          <w:p w:rsidR="00355B77" w:rsidRPr="00894E8F" w:rsidRDefault="00355B77" w:rsidP="00355B77">
            <w:pPr>
              <w:shd w:val="clear" w:color="auto" w:fill="BFBFBF" w:themeFill="background1" w:themeFillShade="BF"/>
              <w:jc w:val="both"/>
              <w:rPr>
                <w:rFonts w:ascii="Times New Roman" w:eastAsiaTheme="minorEastAsia" w:hAnsi="Times New Roman" w:cs="Times New Roman"/>
                <w:sz w:val="24"/>
                <w:szCs w:val="24"/>
                <w:shd w:val="clear" w:color="auto" w:fill="BFBFBF" w:themeFill="background1" w:themeFillShade="BF"/>
              </w:rPr>
            </w:pPr>
            <w:r w:rsidRPr="00894E8F">
              <w:rPr>
                <w:rFonts w:ascii="Times New Roman" w:eastAsiaTheme="minorEastAsia" w:hAnsi="Times New Roman" w:cs="Times New Roman"/>
                <w:sz w:val="24"/>
                <w:szCs w:val="24"/>
                <w:shd w:val="clear" w:color="auto" w:fill="BFBFBF" w:themeFill="background1" w:themeFillShade="BF"/>
              </w:rPr>
              <w:t>ВАЖНО:</w:t>
            </w:r>
          </w:p>
          <w:p w:rsidR="00355B77" w:rsidRPr="00894E8F" w:rsidRDefault="00355B77" w:rsidP="00355B77">
            <w:pPr>
              <w:shd w:val="clear" w:color="auto" w:fill="BFBFBF" w:themeFill="background1" w:themeFillShade="BF"/>
              <w:jc w:val="both"/>
              <w:rPr>
                <w:rFonts w:ascii="Times New Roman" w:eastAsiaTheme="minorEastAsia" w:hAnsi="Times New Roman" w:cs="Times New Roman"/>
                <w:sz w:val="24"/>
                <w:szCs w:val="24"/>
                <w:shd w:val="clear" w:color="auto" w:fill="BFBFBF" w:themeFill="background1" w:themeFillShade="BF"/>
              </w:rPr>
            </w:pPr>
            <w:r w:rsidRPr="00894E8F">
              <w:rPr>
                <w:rFonts w:ascii="Times New Roman" w:eastAsiaTheme="minorEastAsia" w:hAnsi="Times New Roman" w:cs="Times New Roman"/>
                <w:b/>
                <w:sz w:val="24"/>
                <w:szCs w:val="24"/>
                <w:shd w:val="clear" w:color="auto" w:fill="BFBFBF" w:themeFill="background1" w:themeFillShade="BF"/>
              </w:rPr>
              <w:t>7.</w:t>
            </w:r>
            <w:r w:rsidRPr="00894E8F">
              <w:rPr>
                <w:rFonts w:ascii="Times New Roman" w:eastAsiaTheme="minorEastAsia" w:hAnsi="Times New Roman" w:cs="Times New Roman"/>
                <w:sz w:val="24"/>
                <w:szCs w:val="24"/>
                <w:shd w:val="clear" w:color="auto" w:fill="BFBFBF" w:themeFill="background1" w:themeFillShade="BF"/>
              </w:rPr>
              <w:t xml:space="preserve">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 „Критерии и методика за оценка на проектни предложения“.</w:t>
            </w:r>
          </w:p>
          <w:p w:rsidR="00355B77" w:rsidRPr="00894E8F" w:rsidRDefault="00355B77" w:rsidP="005E7989">
            <w:pPr>
              <w:contextualSpacing/>
              <w:jc w:val="both"/>
              <w:rPr>
                <w:b/>
                <w:shd w:val="clear" w:color="auto" w:fill="FEFEFE"/>
              </w:rPr>
            </w:pPr>
          </w:p>
        </w:tc>
      </w:tr>
    </w:tbl>
    <w:p w:rsidR="00B40904" w:rsidRPr="00894E8F" w:rsidRDefault="00B40904" w:rsidP="00603A04">
      <w:pPr>
        <w:pStyle w:val="Heading1"/>
        <w:jc w:val="both"/>
        <w:rPr>
          <w:rFonts w:cs="Times New Roman"/>
          <w:color w:val="548DD4" w:themeColor="text2" w:themeTint="99"/>
          <w:szCs w:val="24"/>
        </w:rPr>
      </w:pPr>
      <w:bookmarkStart w:id="35" w:name="_Toc511294764"/>
      <w:r w:rsidRPr="00894E8F">
        <w:rPr>
          <w:rFonts w:cs="Times New Roman"/>
          <w:color w:val="548DD4" w:themeColor="text2" w:themeTint="99"/>
          <w:szCs w:val="24"/>
        </w:rPr>
        <w:lastRenderedPageBreak/>
        <w:t>22. Критерии и методика за оценка на проектните предложения:</w:t>
      </w:r>
      <w:bookmarkEnd w:id="35"/>
    </w:p>
    <w:tbl>
      <w:tblPr>
        <w:tblStyle w:val="TableGrid"/>
        <w:tblW w:w="5000" w:type="pct"/>
        <w:tblLook w:val="04A0" w:firstRow="1" w:lastRow="0" w:firstColumn="1" w:lastColumn="0" w:noHBand="0" w:noVBand="1"/>
      </w:tblPr>
      <w:tblGrid>
        <w:gridCol w:w="576"/>
        <w:gridCol w:w="3408"/>
        <w:gridCol w:w="3695"/>
        <w:gridCol w:w="1609"/>
      </w:tblGrid>
      <w:tr w:rsidR="002B091B" w:rsidRPr="00894E8F" w:rsidTr="002B091B">
        <w:tc>
          <w:tcPr>
            <w:tcW w:w="5000" w:type="pct"/>
            <w:gridSpan w:val="4"/>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Критерии за оценка на проекти</w:t>
            </w:r>
          </w:p>
        </w:tc>
      </w:tr>
      <w:tr w:rsidR="001E51D6" w:rsidRPr="00894E8F" w:rsidTr="001E51D6">
        <w:tc>
          <w:tcPr>
            <w:tcW w:w="287" w:type="pct"/>
          </w:tcPr>
          <w:p w:rsidR="002B091B" w:rsidRPr="00894E8F" w:rsidRDefault="002B091B" w:rsidP="008B4F5B">
            <w:pPr>
              <w:jc w:val="both"/>
              <w:rPr>
                <w:rFonts w:ascii="Times New Roman" w:hAnsi="Times New Roman" w:cs="Times New Roman"/>
                <w:sz w:val="24"/>
                <w:szCs w:val="24"/>
              </w:rPr>
            </w:pPr>
            <w:r w:rsidRPr="00894E8F">
              <w:rPr>
                <w:rFonts w:ascii="Times New Roman" w:eastAsia="Calibri" w:hAnsi="Times New Roman" w:cs="Times New Roman"/>
                <w:b/>
                <w:bCs/>
                <w:sz w:val="24"/>
                <w:szCs w:val="24"/>
              </w:rPr>
              <w:t>№</w:t>
            </w:r>
          </w:p>
        </w:tc>
        <w:tc>
          <w:tcPr>
            <w:tcW w:w="1907" w:type="pct"/>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Критерии</w:t>
            </w:r>
          </w:p>
        </w:tc>
        <w:tc>
          <w:tcPr>
            <w:tcW w:w="2060" w:type="pct"/>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Минимално изискване</w:t>
            </w:r>
          </w:p>
        </w:tc>
        <w:tc>
          <w:tcPr>
            <w:tcW w:w="745" w:type="pct"/>
          </w:tcPr>
          <w:p w:rsidR="002B091B" w:rsidRPr="00894E8F" w:rsidRDefault="002B091B">
            <w:pPr>
              <w:rPr>
                <w:rFonts w:ascii="Times New Roman" w:hAnsi="Times New Roman" w:cs="Times New Roman"/>
                <w:sz w:val="24"/>
                <w:szCs w:val="24"/>
              </w:rPr>
            </w:pPr>
            <w:r w:rsidRPr="00894E8F">
              <w:rPr>
                <w:rFonts w:ascii="Times New Roman" w:eastAsia="Calibri" w:hAnsi="Times New Roman" w:cs="Times New Roman"/>
                <w:b/>
                <w:bCs/>
                <w:sz w:val="24"/>
                <w:szCs w:val="24"/>
              </w:rPr>
              <w:t>Максимален брой точки</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1</w:t>
            </w:r>
          </w:p>
        </w:tc>
        <w:tc>
          <w:tcPr>
            <w:tcW w:w="1907"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 xml:space="preserve">Проекти, които се изпълняват в сектори "Животновъдство" и "Плодове и зеленчуци" </w:t>
            </w:r>
          </w:p>
        </w:tc>
        <w:tc>
          <w:tcPr>
            <w:tcW w:w="2060" w:type="pct"/>
            <w:vAlign w:val="center"/>
          </w:tcPr>
          <w:p w:rsidR="002B091B" w:rsidRPr="00894E8F" w:rsidRDefault="002B091B" w:rsidP="00375AFE">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35</w:t>
            </w:r>
          </w:p>
        </w:tc>
        <w:tc>
          <w:tcPr>
            <w:tcW w:w="745" w:type="pct"/>
            <w:vAlign w:val="center"/>
          </w:tcPr>
          <w:p w:rsidR="002B091B" w:rsidRPr="00894E8F" w:rsidRDefault="002B091B" w:rsidP="00375AFE">
            <w:pPr>
              <w:jc w:val="center"/>
              <w:rPr>
                <w:rFonts w:ascii="Times New Roman" w:eastAsia="Calibri" w:hAnsi="Times New Roman" w:cs="Times New Roman"/>
                <w:b/>
                <w:bCs/>
                <w:sz w:val="24"/>
                <w:szCs w:val="24"/>
              </w:rPr>
            </w:pP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1.</w:t>
            </w:r>
            <w:proofErr w:type="spellStart"/>
            <w:r w:rsidRPr="00894E8F">
              <w:rPr>
                <w:rFonts w:ascii="Times New Roman" w:eastAsia="Calibri" w:hAnsi="Times New Roman" w:cs="Times New Roman"/>
                <w:sz w:val="24"/>
                <w:szCs w:val="24"/>
              </w:rPr>
              <w:t>1</w:t>
            </w:r>
            <w:proofErr w:type="spellEnd"/>
            <w:r w:rsidRPr="00894E8F">
              <w:rPr>
                <w:rFonts w:ascii="Times New Roman" w:eastAsia="Calibri" w:hAnsi="Times New Roman" w:cs="Times New Roman"/>
                <w:sz w:val="24"/>
                <w:szCs w:val="24"/>
              </w:rPr>
              <w:t>.</w:t>
            </w:r>
          </w:p>
        </w:tc>
        <w:tc>
          <w:tcPr>
            <w:tcW w:w="1907"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 xml:space="preserve">Проекти на кандидати, които към момента на подаване на </w:t>
            </w:r>
            <w:r w:rsidR="00965E5A" w:rsidRPr="00894E8F">
              <w:rPr>
                <w:rFonts w:ascii="Times New Roman" w:eastAsia="Calibri" w:hAnsi="Times New Roman" w:cs="Times New Roman"/>
                <w:sz w:val="24"/>
                <w:szCs w:val="24"/>
              </w:rPr>
              <w:t>Формуляр за кандидатс</w:t>
            </w:r>
            <w:r w:rsidR="00B249D8" w:rsidRPr="00894E8F">
              <w:rPr>
                <w:rFonts w:ascii="Times New Roman" w:eastAsia="Calibri" w:hAnsi="Times New Roman" w:cs="Times New Roman"/>
                <w:sz w:val="24"/>
                <w:szCs w:val="24"/>
              </w:rPr>
              <w:t>т</w:t>
            </w:r>
            <w:r w:rsidR="00965E5A" w:rsidRPr="00894E8F">
              <w:rPr>
                <w:rFonts w:ascii="Times New Roman" w:eastAsia="Calibri" w:hAnsi="Times New Roman" w:cs="Times New Roman"/>
                <w:sz w:val="24"/>
                <w:szCs w:val="24"/>
              </w:rPr>
              <w:t>ване</w:t>
            </w:r>
            <w:r w:rsidRPr="00894E8F">
              <w:rPr>
                <w:rFonts w:ascii="Times New Roman" w:eastAsia="Calibri" w:hAnsi="Times New Roman" w:cs="Times New Roman"/>
                <w:color w:val="FF0000"/>
                <w:sz w:val="24"/>
                <w:szCs w:val="24"/>
              </w:rPr>
              <w:t xml:space="preserve"> </w:t>
            </w:r>
            <w:r w:rsidRPr="00894E8F">
              <w:rPr>
                <w:rFonts w:ascii="Times New Roman" w:eastAsia="Calibri" w:hAnsi="Times New Roman" w:cs="Times New Roman"/>
                <w:sz w:val="24"/>
                <w:szCs w:val="24"/>
              </w:rPr>
              <w:t xml:space="preserve">имат регистрирани животновъдни обекти за едри и/или дребни преживни животни, свине или пчели и/или отглеждат култури от сектор "Плодове и зеленчуци" </w:t>
            </w:r>
          </w:p>
        </w:tc>
        <w:tc>
          <w:tcPr>
            <w:tcW w:w="2060" w:type="pct"/>
          </w:tcPr>
          <w:p w:rsidR="002B091B" w:rsidRPr="00894E8F" w:rsidRDefault="002B091B" w:rsidP="00C84054">
            <w:pPr>
              <w:rPr>
                <w:rFonts w:ascii="Times New Roman" w:eastAsia="Calibri" w:hAnsi="Times New Roman" w:cs="Times New Roman"/>
                <w:sz w:val="24"/>
                <w:szCs w:val="24"/>
              </w:rPr>
            </w:pPr>
            <w:r w:rsidRPr="00894E8F">
              <w:rPr>
                <w:rFonts w:ascii="Times New Roman" w:eastAsia="Calibri" w:hAnsi="Times New Roman" w:cs="Times New Roman"/>
                <w:sz w:val="24"/>
                <w:szCs w:val="24"/>
              </w:rPr>
              <w:t xml:space="preserve">В случай че СПО на земеделското стопанство на кандидата към дата на подаване на заявление за подпомагане включва култури и/или животни съгласно </w:t>
            </w:r>
            <w:r w:rsidR="00C84054" w:rsidRPr="00894E8F">
              <w:rPr>
                <w:rFonts w:ascii="Times New Roman" w:eastAsia="Calibri" w:hAnsi="Times New Roman" w:cs="Times New Roman"/>
                <w:sz w:val="24"/>
                <w:szCs w:val="24"/>
              </w:rPr>
              <w:t xml:space="preserve">Приложение </w:t>
            </w:r>
            <w:r w:rsidRPr="00894E8F">
              <w:rPr>
                <w:rFonts w:ascii="Times New Roman" w:eastAsia="Calibri" w:hAnsi="Times New Roman" w:cs="Times New Roman"/>
                <w:sz w:val="24"/>
                <w:szCs w:val="24"/>
              </w:rPr>
              <w:t>№ 1</w:t>
            </w:r>
            <w:r w:rsidR="00375AFE" w:rsidRPr="00894E8F">
              <w:rPr>
                <w:rFonts w:ascii="Times New Roman" w:eastAsia="Calibri" w:hAnsi="Times New Roman" w:cs="Times New Roman"/>
                <w:sz w:val="24"/>
                <w:szCs w:val="24"/>
              </w:rPr>
              <w:t>8</w:t>
            </w:r>
            <w:r w:rsidRPr="00894E8F">
              <w:rPr>
                <w:rFonts w:ascii="Times New Roman" w:eastAsia="Calibri" w:hAnsi="Times New Roman" w:cs="Times New Roman"/>
                <w:sz w:val="24"/>
                <w:szCs w:val="24"/>
              </w:rPr>
              <w:t>, 1 евро СПО, формиран от отглежданите към  дата на подаване на заявление за подпомагане култури и/или животни от Приложение № 1</w:t>
            </w:r>
            <w:r w:rsidR="00375AFE" w:rsidRPr="00894E8F">
              <w:rPr>
                <w:rFonts w:ascii="Times New Roman" w:eastAsia="Calibri" w:hAnsi="Times New Roman" w:cs="Times New Roman"/>
                <w:sz w:val="24"/>
                <w:szCs w:val="24"/>
              </w:rPr>
              <w:t>8</w:t>
            </w:r>
            <w:r w:rsidRPr="00894E8F">
              <w:rPr>
                <w:rFonts w:ascii="Times New Roman" w:eastAsia="Calibri" w:hAnsi="Times New Roman" w:cs="Times New Roman"/>
                <w:sz w:val="24"/>
                <w:szCs w:val="24"/>
              </w:rPr>
              <w:t xml:space="preserve"> се умножава по коефициент</w:t>
            </w:r>
            <w:r w:rsidR="0019679F" w:rsidRPr="00894E8F">
              <w:rPr>
                <w:rFonts w:ascii="Times New Roman" w:eastAsia="Calibri" w:hAnsi="Times New Roman" w:cs="Times New Roman"/>
                <w:sz w:val="24"/>
                <w:szCs w:val="24"/>
              </w:rPr>
              <w:t xml:space="preserve"> 0,0044</w:t>
            </w:r>
            <w:r w:rsidRPr="00894E8F">
              <w:rPr>
                <w:rFonts w:ascii="Times New Roman" w:eastAsia="Calibri" w:hAnsi="Times New Roman" w:cs="Times New Roman"/>
                <w:sz w:val="24"/>
                <w:szCs w:val="24"/>
              </w:rPr>
              <w:br/>
            </w:r>
            <w:r w:rsidRPr="00894E8F">
              <w:rPr>
                <w:rFonts w:ascii="Times New Roman" w:eastAsia="Calibri" w:hAnsi="Times New Roman" w:cs="Times New Roman"/>
                <w:sz w:val="24"/>
                <w:szCs w:val="24"/>
              </w:rPr>
              <w:br/>
              <w:t>Пример= Коефициент</w:t>
            </w:r>
            <w:r w:rsidRPr="00894E8F">
              <w:rPr>
                <w:rFonts w:ascii="Times New Roman" w:eastAsia="Calibri" w:hAnsi="Times New Roman" w:cs="Times New Roman"/>
                <w:sz w:val="24"/>
                <w:szCs w:val="24"/>
              </w:rPr>
              <w:br/>
              <w:t>СПО/измерено в евро/ х 0,0044</w:t>
            </w:r>
          </w:p>
          <w:p w:rsidR="00361F9A" w:rsidRPr="00894E8F" w:rsidRDefault="00361F9A" w:rsidP="003F2833">
            <w:pPr>
              <w:jc w:val="right"/>
              <w:rPr>
                <w:rFonts w:ascii="Times New Roman" w:eastAsia="Calibri" w:hAnsi="Times New Roman" w:cs="Times New Roman"/>
                <w:b/>
                <w:bCs/>
                <w:sz w:val="24"/>
                <w:szCs w:val="24"/>
              </w:rPr>
            </w:pPr>
          </w:p>
        </w:tc>
        <w:tc>
          <w:tcPr>
            <w:tcW w:w="745" w:type="pct"/>
          </w:tcPr>
          <w:p w:rsidR="002B091B" w:rsidRPr="00894E8F" w:rsidRDefault="002B091B" w:rsidP="00375AFE">
            <w:pPr>
              <w:jc w:val="cente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35</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2</w:t>
            </w:r>
          </w:p>
        </w:tc>
        <w:tc>
          <w:tcPr>
            <w:tcW w:w="1907"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 xml:space="preserve">Проекти на кандидати, чиито стопанства са сертифицирани за биологично производство на </w:t>
            </w:r>
            <w:r w:rsidRPr="00894E8F">
              <w:rPr>
                <w:rFonts w:ascii="Times New Roman" w:eastAsia="Calibri" w:hAnsi="Times New Roman" w:cs="Times New Roman"/>
                <w:b/>
                <w:bCs/>
                <w:sz w:val="24"/>
                <w:szCs w:val="24"/>
              </w:rPr>
              <w:lastRenderedPageBreak/>
              <w:t>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2092/91</w:t>
            </w:r>
          </w:p>
        </w:tc>
        <w:tc>
          <w:tcPr>
            <w:tcW w:w="2060" w:type="pct"/>
            <w:vAlign w:val="center"/>
          </w:tcPr>
          <w:p w:rsidR="002B091B" w:rsidRPr="00894E8F" w:rsidRDefault="002B091B" w:rsidP="00375AFE">
            <w:pPr>
              <w:jc w:val="cente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lastRenderedPageBreak/>
              <w:t>20</w:t>
            </w:r>
          </w:p>
        </w:tc>
        <w:tc>
          <w:tcPr>
            <w:tcW w:w="745"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 </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lastRenderedPageBreak/>
              <w:t>2.1.</w:t>
            </w:r>
          </w:p>
        </w:tc>
        <w:tc>
          <w:tcPr>
            <w:tcW w:w="1907"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Проекти на кандидати, чиито стопанства са сертифицирани за биологично производство на 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2092/91</w:t>
            </w:r>
          </w:p>
        </w:tc>
        <w:tc>
          <w:tcPr>
            <w:tcW w:w="2060"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В случай че СПО на земеделското стопанство на кандидата към дата на подаване на заявление за подпомагане включва култури и/или животни, отглеждани по биологичен начин, 1 евро СПО, формиран от отглежданите към дата на подаване на заявление за подпомагане култури и/или животни по този начин, се умножава по коефициент</w:t>
            </w:r>
            <w:r w:rsidR="0006741F">
              <w:rPr>
                <w:rFonts w:ascii="Times New Roman" w:eastAsia="Calibri" w:hAnsi="Times New Roman" w:cs="Times New Roman"/>
                <w:sz w:val="24"/>
                <w:szCs w:val="24"/>
              </w:rPr>
              <w:t xml:space="preserve"> </w:t>
            </w:r>
            <w:r w:rsidR="0006741F" w:rsidRPr="0006741F">
              <w:rPr>
                <w:rFonts w:ascii="Times New Roman" w:eastAsia="Calibri" w:hAnsi="Times New Roman" w:cs="Times New Roman"/>
                <w:sz w:val="24"/>
                <w:szCs w:val="24"/>
              </w:rPr>
              <w:t>0,0025</w:t>
            </w:r>
            <w:r w:rsidRPr="00894E8F">
              <w:rPr>
                <w:rFonts w:ascii="Times New Roman" w:eastAsia="Calibri" w:hAnsi="Times New Roman" w:cs="Times New Roman"/>
                <w:sz w:val="24"/>
                <w:szCs w:val="24"/>
              </w:rPr>
              <w:br/>
            </w:r>
            <w:r w:rsidRPr="00894E8F">
              <w:rPr>
                <w:rFonts w:ascii="Times New Roman" w:eastAsia="Calibri" w:hAnsi="Times New Roman" w:cs="Times New Roman"/>
                <w:sz w:val="24"/>
                <w:szCs w:val="24"/>
              </w:rPr>
              <w:br/>
              <w:t>Пример= Коефициент</w:t>
            </w:r>
            <w:r w:rsidRPr="00894E8F">
              <w:rPr>
                <w:rFonts w:ascii="Times New Roman" w:eastAsia="Calibri" w:hAnsi="Times New Roman" w:cs="Times New Roman"/>
                <w:sz w:val="24"/>
                <w:szCs w:val="24"/>
              </w:rPr>
              <w:br/>
              <w:t>СПО/измерено в евро/ х 0,0025</w:t>
            </w:r>
          </w:p>
        </w:tc>
        <w:tc>
          <w:tcPr>
            <w:tcW w:w="745" w:type="pct"/>
          </w:tcPr>
          <w:p w:rsidR="002B091B" w:rsidRPr="00894E8F" w:rsidRDefault="002B091B" w:rsidP="00195184">
            <w:pPr>
              <w:jc w:val="cente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20</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3</w:t>
            </w:r>
          </w:p>
        </w:tc>
        <w:tc>
          <w:tcPr>
            <w:tcW w:w="1907"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Проекти на земеделски стопанства, разположени в планински и необлагодетелствани райони</w:t>
            </w:r>
          </w:p>
        </w:tc>
        <w:tc>
          <w:tcPr>
            <w:tcW w:w="2060" w:type="pct"/>
            <w:vAlign w:val="center"/>
          </w:tcPr>
          <w:p w:rsidR="002B091B" w:rsidRPr="00894E8F" w:rsidRDefault="002B091B" w:rsidP="00195184">
            <w:pPr>
              <w:jc w:val="cente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25</w:t>
            </w:r>
          </w:p>
        </w:tc>
        <w:tc>
          <w:tcPr>
            <w:tcW w:w="745"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 </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3.1.</w:t>
            </w:r>
          </w:p>
        </w:tc>
        <w:tc>
          <w:tcPr>
            <w:tcW w:w="1907"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Проекти на кандидати,  чиито животновъдни обект/обекти(ако е наличен такъв) и минимум 50% от използваните земеделски площи са разположени  в планински и необлагодетелствани райони съгласно Наредбата за определяне на критериите за необлагодетелстваните райони и териториалния им обхват - приета с ПМС № 30 от 15.02.2008 г., обн., ДВ, бр. 20 от 26.02.2008 г., в сила от 26.02.2008 г.</w:t>
            </w:r>
          </w:p>
        </w:tc>
        <w:tc>
          <w:tcPr>
            <w:tcW w:w="2060"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w:t>
            </w:r>
          </w:p>
        </w:tc>
        <w:tc>
          <w:tcPr>
            <w:tcW w:w="745"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25</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4</w:t>
            </w:r>
          </w:p>
        </w:tc>
        <w:tc>
          <w:tcPr>
            <w:tcW w:w="1907"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 xml:space="preserve">Подпомагане на проекти с инвестиции за повишаване на енергийната ефективност </w:t>
            </w:r>
            <w:r w:rsidRPr="00894E8F">
              <w:rPr>
                <w:rFonts w:ascii="Times New Roman" w:eastAsia="Calibri" w:hAnsi="Times New Roman" w:cs="Times New Roman"/>
                <w:b/>
                <w:bCs/>
                <w:sz w:val="24"/>
                <w:szCs w:val="24"/>
              </w:rPr>
              <w:lastRenderedPageBreak/>
              <w:t>и/или иновации в стопанствата</w:t>
            </w:r>
          </w:p>
        </w:tc>
        <w:tc>
          <w:tcPr>
            <w:tcW w:w="2060"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lastRenderedPageBreak/>
              <w:t>10</w:t>
            </w:r>
          </w:p>
        </w:tc>
        <w:tc>
          <w:tcPr>
            <w:tcW w:w="745"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 </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lastRenderedPageBreak/>
              <w:t>4.1.</w:t>
            </w:r>
          </w:p>
        </w:tc>
        <w:tc>
          <w:tcPr>
            <w:tcW w:w="1907"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Проекти с инвестиции и дейности за повишаване на енергийната ефективност в стопанствата</w:t>
            </w:r>
          </w:p>
        </w:tc>
        <w:tc>
          <w:tcPr>
            <w:tcW w:w="2060"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Инвестициите по проекта водят до повишаване на енергийната ефективност с минимум 5 % за земеделското стопанство</w:t>
            </w:r>
          </w:p>
        </w:tc>
        <w:tc>
          <w:tcPr>
            <w:tcW w:w="745"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10</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sz w:val="24"/>
                <w:szCs w:val="24"/>
              </w:rPr>
              <w:t>4.2.</w:t>
            </w:r>
          </w:p>
        </w:tc>
        <w:tc>
          <w:tcPr>
            <w:tcW w:w="1907"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Проекти с инвестиции и дейности за иновации в стопанствата</w:t>
            </w:r>
          </w:p>
        </w:tc>
        <w:tc>
          <w:tcPr>
            <w:tcW w:w="206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Над 30 % от допустимите инвестиционни разходи по проекта са свързани с иновации в стопанството</w:t>
            </w:r>
          </w:p>
        </w:tc>
        <w:tc>
          <w:tcPr>
            <w:tcW w:w="745"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10</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5</w:t>
            </w:r>
          </w:p>
        </w:tc>
        <w:tc>
          <w:tcPr>
            <w:tcW w:w="1907"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b/>
                <w:bCs/>
                <w:sz w:val="24"/>
                <w:szCs w:val="24"/>
              </w:rPr>
              <w:t>Подпомагане на проекти с инвестиции за напояване</w:t>
            </w:r>
          </w:p>
        </w:tc>
        <w:tc>
          <w:tcPr>
            <w:tcW w:w="2060"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4</w:t>
            </w:r>
          </w:p>
        </w:tc>
        <w:tc>
          <w:tcPr>
            <w:tcW w:w="745"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 </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5.1.</w:t>
            </w:r>
          </w:p>
        </w:tc>
        <w:tc>
          <w:tcPr>
            <w:tcW w:w="1907" w:type="pct"/>
          </w:tcPr>
          <w:p w:rsidR="002B091B" w:rsidRPr="00894E8F" w:rsidRDefault="002B091B">
            <w:pPr>
              <w:rPr>
                <w:rFonts w:ascii="Times New Roman" w:eastAsia="Calibri" w:hAnsi="Times New Roman" w:cs="Times New Roman"/>
                <w:b/>
                <w:bCs/>
                <w:sz w:val="24"/>
                <w:szCs w:val="24"/>
              </w:rPr>
            </w:pPr>
            <w:r w:rsidRPr="00894E8F">
              <w:rPr>
                <w:rFonts w:ascii="Times New Roman" w:eastAsia="Calibri" w:hAnsi="Times New Roman" w:cs="Times New Roman"/>
                <w:sz w:val="24"/>
                <w:szCs w:val="24"/>
              </w:rPr>
              <w:t>Проекти с включени инвестиции за напояване в рамките на земеделското стопанство, представени от кандидати земеделски стопани, членове на сдружение за напояване</w:t>
            </w:r>
          </w:p>
        </w:tc>
        <w:tc>
          <w:tcPr>
            <w:tcW w:w="2060" w:type="pct"/>
            <w:vAlign w:val="center"/>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w:t>
            </w:r>
          </w:p>
        </w:tc>
        <w:tc>
          <w:tcPr>
            <w:tcW w:w="745"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2</w:t>
            </w:r>
          </w:p>
        </w:tc>
      </w:tr>
      <w:tr w:rsidR="001E51D6" w:rsidRPr="00894E8F" w:rsidTr="001E51D6">
        <w:tc>
          <w:tcPr>
            <w:tcW w:w="287" w:type="pct"/>
          </w:tcPr>
          <w:p w:rsidR="002B091B" w:rsidRPr="00894E8F" w:rsidRDefault="002B091B" w:rsidP="008B4F5B">
            <w:pPr>
              <w:jc w:val="both"/>
              <w:rPr>
                <w:rFonts w:ascii="Times New Roman" w:eastAsia="Calibri" w:hAnsi="Times New Roman" w:cs="Times New Roman"/>
                <w:sz w:val="24"/>
                <w:szCs w:val="24"/>
              </w:rPr>
            </w:pPr>
            <w:r w:rsidRPr="00894E8F">
              <w:rPr>
                <w:rFonts w:ascii="Times New Roman" w:eastAsia="Calibri" w:hAnsi="Times New Roman" w:cs="Times New Roman"/>
                <w:sz w:val="24"/>
                <w:szCs w:val="24"/>
              </w:rPr>
              <w:t>5.2.</w:t>
            </w:r>
          </w:p>
        </w:tc>
        <w:tc>
          <w:tcPr>
            <w:tcW w:w="1907"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Проекти с инвестиции за напояване, при които се използва вода от инфраструктура с по-малки загуби и по-висока ефективност при използване на водните ресурси</w:t>
            </w:r>
          </w:p>
        </w:tc>
        <w:tc>
          <w:tcPr>
            <w:tcW w:w="2060" w:type="pct"/>
          </w:tcPr>
          <w:p w:rsidR="002B091B" w:rsidRPr="00894E8F" w:rsidRDefault="002B091B">
            <w:pPr>
              <w:rPr>
                <w:rFonts w:ascii="Times New Roman" w:eastAsia="Calibri" w:hAnsi="Times New Roman" w:cs="Times New Roman"/>
                <w:sz w:val="24"/>
                <w:szCs w:val="24"/>
              </w:rPr>
            </w:pPr>
            <w:r w:rsidRPr="00894E8F">
              <w:rPr>
                <w:rFonts w:ascii="Times New Roman" w:eastAsia="Calibri" w:hAnsi="Times New Roman" w:cs="Times New Roman"/>
                <w:sz w:val="24"/>
                <w:szCs w:val="24"/>
              </w:rPr>
              <w:t>Проекти с инвестиции за напояване, за които е осигурено или ще бъде осигурено използването на вода от клон на Напоителни системи или от Сдружение за напояване в обхвата на съответния речен басейн, за които е налице по-висок коефициент на настоящ КПД на напоителните системи</w:t>
            </w:r>
          </w:p>
        </w:tc>
        <w:tc>
          <w:tcPr>
            <w:tcW w:w="745" w:type="pct"/>
          </w:tcPr>
          <w:p w:rsidR="002B091B" w:rsidRPr="00894E8F" w:rsidRDefault="002B091B" w:rsidP="00195184">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2</w:t>
            </w:r>
          </w:p>
        </w:tc>
      </w:tr>
      <w:tr w:rsidR="00195184" w:rsidRPr="00894E8F" w:rsidTr="00195184">
        <w:tc>
          <w:tcPr>
            <w:tcW w:w="4255" w:type="pct"/>
            <w:gridSpan w:val="3"/>
          </w:tcPr>
          <w:p w:rsidR="00195184" w:rsidRPr="00894E8F" w:rsidRDefault="00195184" w:rsidP="00195184">
            <w:pPr>
              <w:jc w:val="right"/>
              <w:rPr>
                <w:rFonts w:ascii="Times New Roman" w:eastAsia="Calibri" w:hAnsi="Times New Roman" w:cs="Times New Roman"/>
                <w:b/>
                <w:sz w:val="24"/>
                <w:szCs w:val="24"/>
              </w:rPr>
            </w:pPr>
            <w:r w:rsidRPr="00894E8F">
              <w:rPr>
                <w:rFonts w:ascii="Times New Roman" w:eastAsia="Calibri" w:hAnsi="Times New Roman" w:cs="Times New Roman"/>
                <w:b/>
                <w:sz w:val="24"/>
                <w:szCs w:val="24"/>
              </w:rPr>
              <w:t>Общо</w:t>
            </w:r>
          </w:p>
        </w:tc>
        <w:tc>
          <w:tcPr>
            <w:tcW w:w="745" w:type="pct"/>
          </w:tcPr>
          <w:p w:rsidR="00195184" w:rsidRPr="00894E8F" w:rsidRDefault="00195184" w:rsidP="002B091B">
            <w:pPr>
              <w:jc w:val="center"/>
              <w:rPr>
                <w:rFonts w:ascii="Times New Roman" w:eastAsia="Calibri" w:hAnsi="Times New Roman" w:cs="Times New Roman"/>
                <w:b/>
                <w:bCs/>
                <w:sz w:val="24"/>
                <w:szCs w:val="24"/>
              </w:rPr>
            </w:pPr>
            <w:r w:rsidRPr="00894E8F">
              <w:rPr>
                <w:rFonts w:ascii="Times New Roman" w:eastAsia="Calibri" w:hAnsi="Times New Roman" w:cs="Times New Roman"/>
                <w:b/>
                <w:bCs/>
                <w:sz w:val="24"/>
                <w:szCs w:val="24"/>
              </w:rPr>
              <w:t>94 точки</w:t>
            </w:r>
          </w:p>
        </w:tc>
      </w:tr>
    </w:tbl>
    <w:p w:rsidR="00B40904" w:rsidRPr="00894E8F" w:rsidRDefault="00B40904" w:rsidP="00603A04">
      <w:pPr>
        <w:pStyle w:val="Heading1"/>
        <w:jc w:val="both"/>
        <w:rPr>
          <w:rFonts w:cs="Times New Roman"/>
          <w:color w:val="548DD4" w:themeColor="text2" w:themeTint="99"/>
          <w:szCs w:val="24"/>
        </w:rPr>
      </w:pPr>
      <w:bookmarkStart w:id="36" w:name="_Toc511294765"/>
      <w:r w:rsidRPr="00894E8F">
        <w:rPr>
          <w:rFonts w:cs="Times New Roman"/>
          <w:color w:val="548DD4" w:themeColor="text2" w:themeTint="99"/>
          <w:szCs w:val="24"/>
        </w:rPr>
        <w:t>23. Начин на подаване на проектните предложения/концепциите за проектни предложения:</w:t>
      </w:r>
      <w:bookmarkEnd w:id="36"/>
    </w:p>
    <w:tbl>
      <w:tblPr>
        <w:tblStyle w:val="TableGrid"/>
        <w:tblW w:w="0" w:type="auto"/>
        <w:tblLook w:val="04A0" w:firstRow="1" w:lastRow="0" w:firstColumn="1" w:lastColumn="0" w:noHBand="0" w:noVBand="1"/>
      </w:tblPr>
      <w:tblGrid>
        <w:gridCol w:w="9212"/>
      </w:tblGrid>
      <w:tr w:rsidR="00B40904" w:rsidRPr="00894E8F" w:rsidTr="00260A5B">
        <w:tc>
          <w:tcPr>
            <w:tcW w:w="9212" w:type="dxa"/>
          </w:tcPr>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w:t>
            </w:r>
            <w:r w:rsidRPr="00894E8F">
              <w:rPr>
                <w:rFonts w:ascii="Times New Roman" w:eastAsia="Times New Roman" w:hAnsi="Times New Roman" w:cs="Times New Roman"/>
                <w:sz w:val="24"/>
                <w:szCs w:val="24"/>
                <w:shd w:val="clear" w:color="auto" w:fill="FEFEFE"/>
              </w:rPr>
              <w:t xml:space="preserve"> Кандидатстването се извършва единствено чрез електронно подадено проектно предложение в ИСУН. </w:t>
            </w:r>
          </w:p>
          <w:p w:rsidR="0055442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2.</w:t>
            </w:r>
            <w:r w:rsidRPr="00894E8F">
              <w:rPr>
                <w:rFonts w:ascii="Times New Roman" w:eastAsia="Times New Roman" w:hAnsi="Times New Roman" w:cs="Times New Roman"/>
                <w:sz w:val="24"/>
                <w:szCs w:val="24"/>
                <w:shd w:val="clear" w:color="auto" w:fill="FEFEFE"/>
              </w:rPr>
              <w:t xml:space="preserve"> С квалифициран електронен подпис, наричан по-нататък „КЕП“, лице с право да представлява кандидата</w:t>
            </w:r>
            <w:r w:rsidR="008A6580" w:rsidRPr="00894E8F">
              <w:rPr>
                <w:rFonts w:ascii="Times New Roman" w:eastAsia="Times New Roman" w:hAnsi="Times New Roman" w:cs="Times New Roman"/>
                <w:sz w:val="24"/>
                <w:szCs w:val="24"/>
                <w:shd w:val="clear" w:color="auto" w:fill="FEFEFE"/>
              </w:rPr>
              <w:t xml:space="preserve"> </w:t>
            </w:r>
            <w:r w:rsidRPr="00894E8F">
              <w:rPr>
                <w:rFonts w:ascii="Times New Roman" w:eastAsia="Times New Roman" w:hAnsi="Times New Roman" w:cs="Times New Roman"/>
                <w:sz w:val="24"/>
                <w:szCs w:val="24"/>
                <w:shd w:val="clear" w:color="auto" w:fill="FEFEFE"/>
              </w:rPr>
              <w:t>подписва единствено електронния формуляр, което удостоверява достоверността на всички приложени документи. Кандидатът подписва формуляра с в</w:t>
            </w:r>
            <w:r w:rsidRPr="00894E8F">
              <w:rPr>
                <w:rFonts w:ascii="Times New Roman" w:hAnsi="Times New Roman" w:cs="Times New Roman"/>
                <w:sz w:val="24"/>
                <w:szCs w:val="24"/>
              </w:rPr>
              <w:t>алиден КЕП към датата на кандидатстване с титуляр и автор - физическото лице, което е законен представител на кандидата или КЕП с титуляр юридическото лице-кандидат, като автор на подписа в този случай следва да е законен представител на предприятието-кандидат.</w:t>
            </w:r>
            <w:r w:rsidR="00965E5A" w:rsidRPr="00894E8F">
              <w:rPr>
                <w:rFonts w:ascii="Times New Roman" w:hAnsi="Times New Roman" w:cs="Times New Roman"/>
                <w:sz w:val="24"/>
                <w:szCs w:val="24"/>
              </w:rPr>
              <w:t xml:space="preserve"> </w:t>
            </w:r>
            <w:r w:rsidRPr="00894E8F">
              <w:rPr>
                <w:rFonts w:ascii="Times New Roman" w:eastAsia="Times New Roman" w:hAnsi="Times New Roman" w:cs="Times New Roman"/>
                <w:sz w:val="24"/>
                <w:szCs w:val="24"/>
                <w:shd w:val="clear" w:color="auto" w:fill="FEFEFE"/>
              </w:rPr>
              <w:t xml:space="preserve">Когато кандидатът се представлява от няколко лица заедно, формулярът се подписва от всяко от тях с КЕП. </w:t>
            </w:r>
          </w:p>
          <w:p w:rsidR="00554424" w:rsidRPr="00894E8F" w:rsidRDefault="0055442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sz w:val="24"/>
                <w:szCs w:val="24"/>
                <w:shd w:val="clear" w:color="auto" w:fill="FEFEFE"/>
              </w:rPr>
              <w:t xml:space="preserve">Когато формулярът за кандидатстване се подписва с КЕП от кандидата (физическо лице-кандидат или законния представител на юридическото лице) се приема, че с подписването с електронен подпис на формуляра за кандидатстване кандидата </w:t>
            </w:r>
            <w:r w:rsidRPr="00894E8F">
              <w:rPr>
                <w:rFonts w:ascii="Times New Roman" w:eastAsia="Times New Roman" w:hAnsi="Times New Roman" w:cs="Times New Roman"/>
                <w:sz w:val="24"/>
                <w:szCs w:val="24"/>
                <w:shd w:val="clear" w:color="auto" w:fill="FEFEFE"/>
              </w:rPr>
              <w:lastRenderedPageBreak/>
              <w:t>подписва и документите по т.</w:t>
            </w:r>
            <w:r w:rsidR="003771FD" w:rsidRPr="00894E8F">
              <w:rPr>
                <w:rFonts w:ascii="Times New Roman" w:eastAsia="Times New Roman" w:hAnsi="Times New Roman" w:cs="Times New Roman"/>
                <w:sz w:val="24"/>
                <w:szCs w:val="24"/>
                <w:shd w:val="clear" w:color="auto" w:fill="FEFEFE"/>
              </w:rPr>
              <w:t xml:space="preserve"> 1,</w:t>
            </w:r>
            <w:r w:rsidR="00B249D8" w:rsidRPr="00894E8F">
              <w:rPr>
                <w:rFonts w:ascii="Times New Roman" w:eastAsia="Times New Roman" w:hAnsi="Times New Roman" w:cs="Times New Roman"/>
                <w:sz w:val="24"/>
                <w:szCs w:val="24"/>
                <w:shd w:val="clear" w:color="auto" w:fill="FEFEFE"/>
              </w:rPr>
              <w:t xml:space="preserve"> </w:t>
            </w:r>
            <w:r w:rsidR="003771FD" w:rsidRPr="00894E8F">
              <w:rPr>
                <w:rFonts w:ascii="Times New Roman" w:eastAsia="Times New Roman" w:hAnsi="Times New Roman" w:cs="Times New Roman"/>
                <w:sz w:val="24"/>
                <w:szCs w:val="24"/>
                <w:shd w:val="clear" w:color="auto" w:fill="FEFEFE"/>
              </w:rPr>
              <w:t>2, 5,</w:t>
            </w:r>
            <w:r w:rsidRPr="00894E8F">
              <w:rPr>
                <w:rFonts w:ascii="Times New Roman" w:eastAsia="Times New Roman" w:hAnsi="Times New Roman" w:cs="Times New Roman"/>
                <w:sz w:val="24"/>
                <w:szCs w:val="24"/>
                <w:shd w:val="clear" w:color="auto" w:fill="FEFEFE"/>
              </w:rPr>
              <w:t xml:space="preserve"> </w:t>
            </w:r>
            <w:r w:rsidR="00B249D8" w:rsidRPr="00894E8F">
              <w:rPr>
                <w:rFonts w:ascii="Times New Roman" w:eastAsia="Times New Roman" w:hAnsi="Times New Roman" w:cs="Times New Roman"/>
                <w:sz w:val="24"/>
                <w:szCs w:val="24"/>
                <w:shd w:val="clear" w:color="auto" w:fill="FEFEFE"/>
              </w:rPr>
              <w:t>9</w:t>
            </w:r>
            <w:r w:rsidRPr="00894E8F">
              <w:rPr>
                <w:rFonts w:ascii="Times New Roman" w:eastAsia="Times New Roman" w:hAnsi="Times New Roman" w:cs="Times New Roman"/>
                <w:sz w:val="24"/>
                <w:szCs w:val="24"/>
                <w:shd w:val="clear" w:color="auto" w:fill="FEFEFE"/>
              </w:rPr>
              <w:t xml:space="preserve"> и</w:t>
            </w:r>
            <w:r w:rsidR="00B249D8" w:rsidRPr="00894E8F">
              <w:rPr>
                <w:rFonts w:ascii="Times New Roman" w:eastAsia="Times New Roman" w:hAnsi="Times New Roman" w:cs="Times New Roman"/>
                <w:sz w:val="24"/>
                <w:szCs w:val="24"/>
                <w:shd w:val="clear" w:color="auto" w:fill="FEFEFE"/>
              </w:rPr>
              <w:t xml:space="preserve"> 11 </w:t>
            </w:r>
            <w:r w:rsidRPr="00894E8F">
              <w:rPr>
                <w:rFonts w:ascii="Times New Roman" w:eastAsia="Times New Roman" w:hAnsi="Times New Roman" w:cs="Times New Roman"/>
                <w:sz w:val="24"/>
                <w:szCs w:val="24"/>
                <w:shd w:val="clear" w:color="auto" w:fill="FEFEFE"/>
              </w:rPr>
              <w:t>от раздел 24.1. „Списък с общи документи:“, поради което е допустимо те да не се прилагат във формат „</w:t>
            </w:r>
            <w:proofErr w:type="spellStart"/>
            <w:r w:rsidRPr="00894E8F">
              <w:rPr>
                <w:rFonts w:ascii="Times New Roman" w:eastAsia="Times New Roman" w:hAnsi="Times New Roman" w:cs="Times New Roman"/>
                <w:sz w:val="24"/>
                <w:szCs w:val="24"/>
                <w:shd w:val="clear" w:color="auto" w:fill="FEFEFE"/>
              </w:rPr>
              <w:t>рdf</w:t>
            </w:r>
            <w:proofErr w:type="spellEnd"/>
            <w:r w:rsidRPr="00894E8F">
              <w:rPr>
                <w:rFonts w:ascii="Times New Roman" w:eastAsia="Times New Roman" w:hAnsi="Times New Roman" w:cs="Times New Roman"/>
                <w:sz w:val="24"/>
                <w:szCs w:val="24"/>
                <w:shd w:val="clear" w:color="auto" w:fill="FEFEFE"/>
              </w:rPr>
              <w:t>“, подписани от кандидата.</w:t>
            </w:r>
          </w:p>
          <w:p w:rsidR="00554424" w:rsidRPr="00894E8F" w:rsidRDefault="00554424" w:rsidP="007D3084">
            <w:pPr>
              <w:jc w:val="both"/>
              <w:rPr>
                <w:rFonts w:ascii="Times New Roman" w:eastAsia="Times New Roman" w:hAnsi="Times New Roman" w:cs="Times New Roman"/>
                <w:sz w:val="24"/>
                <w:szCs w:val="24"/>
                <w:shd w:val="clear" w:color="auto" w:fill="FEFEFE"/>
              </w:rPr>
            </w:pP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sz w:val="24"/>
                <w:szCs w:val="24"/>
                <w:shd w:val="clear" w:color="auto" w:fill="FEFEFE"/>
              </w:rPr>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w:t>
            </w:r>
            <w:r w:rsidR="00965E5A" w:rsidRPr="00894E8F">
              <w:rPr>
                <w:rFonts w:ascii="Times New Roman" w:eastAsia="Times New Roman" w:hAnsi="Times New Roman" w:cs="Times New Roman"/>
                <w:sz w:val="24"/>
                <w:szCs w:val="24"/>
                <w:shd w:val="clear" w:color="auto" w:fill="FEFEFE"/>
              </w:rPr>
              <w:t>о лице.</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3.</w:t>
            </w:r>
            <w:r w:rsidRPr="00894E8F">
              <w:rPr>
                <w:rFonts w:ascii="Times New Roman" w:eastAsia="Times New Roman" w:hAnsi="Times New Roman" w:cs="Times New Roman"/>
                <w:sz w:val="24"/>
                <w:szCs w:val="24"/>
                <w:shd w:val="clear" w:color="auto" w:fill="FEFEFE"/>
              </w:rPr>
              <w:t xml:space="preserve"> Документите се прилагат към формуляра за кандидатстване във формат „</w:t>
            </w:r>
            <w:proofErr w:type="spellStart"/>
            <w:r w:rsidRPr="00894E8F">
              <w:rPr>
                <w:rFonts w:ascii="Times New Roman" w:eastAsia="Times New Roman" w:hAnsi="Times New Roman" w:cs="Times New Roman"/>
                <w:sz w:val="24"/>
                <w:szCs w:val="24"/>
                <w:shd w:val="clear" w:color="auto" w:fill="FEFEFE"/>
              </w:rPr>
              <w:t>рdf</w:t>
            </w:r>
            <w:proofErr w:type="spellEnd"/>
            <w:r w:rsidRPr="00894E8F">
              <w:rPr>
                <w:rFonts w:ascii="Times New Roman" w:eastAsia="Times New Roman" w:hAnsi="Times New Roman" w:cs="Times New Roman"/>
                <w:sz w:val="24"/>
                <w:szCs w:val="24"/>
                <w:shd w:val="clear" w:color="auto" w:fill="FEFEFE"/>
              </w:rPr>
              <w:t>“, „</w:t>
            </w:r>
            <w:proofErr w:type="spellStart"/>
            <w:r w:rsidRPr="00894E8F">
              <w:rPr>
                <w:rFonts w:ascii="Times New Roman" w:eastAsia="Times New Roman" w:hAnsi="Times New Roman" w:cs="Times New Roman"/>
                <w:sz w:val="24"/>
                <w:szCs w:val="24"/>
                <w:shd w:val="clear" w:color="auto" w:fill="FEFEFE"/>
              </w:rPr>
              <w:t>xls</w:t>
            </w:r>
            <w:proofErr w:type="spellEnd"/>
            <w:r w:rsidRPr="00894E8F">
              <w:rPr>
                <w:rFonts w:ascii="Times New Roman" w:eastAsia="Times New Roman" w:hAnsi="Times New Roman" w:cs="Times New Roman"/>
                <w:sz w:val="24"/>
                <w:szCs w:val="24"/>
                <w:shd w:val="clear" w:color="auto" w:fill="FEFEFE"/>
              </w:rPr>
              <w:t>“ или друг формат, указан в Раздел</w:t>
            </w:r>
            <w:r w:rsidR="00965E5A" w:rsidRPr="00894E8F">
              <w:rPr>
                <w:rFonts w:ascii="Times New Roman" w:eastAsia="Times New Roman" w:hAnsi="Times New Roman" w:cs="Times New Roman"/>
                <w:sz w:val="24"/>
                <w:szCs w:val="24"/>
                <w:shd w:val="clear" w:color="auto" w:fill="FEFEFE"/>
              </w:rPr>
              <w:t xml:space="preserve"> </w:t>
            </w:r>
            <w:r w:rsidRPr="00894E8F">
              <w:rPr>
                <w:rFonts w:ascii="Times New Roman" w:eastAsia="Times New Roman" w:hAnsi="Times New Roman" w:cs="Times New Roman"/>
                <w:sz w:val="24"/>
                <w:szCs w:val="24"/>
                <w:shd w:val="clear" w:color="auto" w:fill="FEFEFE"/>
              </w:rPr>
              <w:t>24</w:t>
            </w:r>
            <w:r w:rsidRPr="00894E8F">
              <w:rPr>
                <w:rFonts w:ascii="Times New Roman" w:hAnsi="Times New Roman" w:cs="Times New Roman"/>
                <w:sz w:val="24"/>
                <w:szCs w:val="24"/>
              </w:rPr>
              <w:t xml:space="preserve"> „</w:t>
            </w:r>
            <w:r w:rsidRPr="00894E8F">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 Оригиналите на документите се съхраняват от кандидата/бенефициента и се представят при поискване.</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4.</w:t>
            </w:r>
            <w:r w:rsidRPr="00894E8F">
              <w:rPr>
                <w:rFonts w:ascii="Times New Roman" w:eastAsia="Times New Roman" w:hAnsi="Times New Roman" w:cs="Times New Roman"/>
                <w:sz w:val="24"/>
                <w:szCs w:val="24"/>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sidR="00965E5A" w:rsidRPr="00894E8F">
              <w:rPr>
                <w:rFonts w:ascii="Times New Roman" w:eastAsia="Times New Roman" w:hAnsi="Times New Roman" w:cs="Times New Roman"/>
                <w:sz w:val="24"/>
                <w:szCs w:val="24"/>
              </w:rPr>
              <w:t>Държавен фонд „Земеделие“</w:t>
            </w:r>
            <w:r w:rsidR="00965E5A"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Pr="00894E8F">
              <w:rPr>
                <w:rFonts w:ascii="Times New Roman" w:eastAsia="Times New Roman" w:hAnsi="Times New Roman" w:cs="Times New Roman"/>
                <w:sz w:val="24"/>
                <w:szCs w:val="24"/>
                <w:shd w:val="clear" w:color="auto" w:fill="FEFEFE"/>
              </w:rPr>
              <w:t>апостил</w:t>
            </w:r>
            <w:proofErr w:type="spellEnd"/>
            <w:r w:rsidRPr="00894E8F">
              <w:rPr>
                <w:rFonts w:ascii="Times New Roman" w:eastAsia="Times New Roman" w:hAnsi="Times New Roman" w:cs="Times New Roman"/>
                <w:sz w:val="24"/>
                <w:szCs w:val="24"/>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894E8F">
              <w:rPr>
                <w:rFonts w:ascii="Times New Roman" w:eastAsia="Times New Roman" w:hAnsi="Times New Roman" w:cs="Times New Roman"/>
                <w:sz w:val="24"/>
                <w:szCs w:val="24"/>
              </w:rPr>
              <w:t xml:space="preserve"> с </w:t>
            </w:r>
            <w:r w:rsidRPr="00894E8F">
              <w:rPr>
                <w:rFonts w:ascii="Times New Roman" w:eastAsia="Times New Roman" w:hAnsi="Times New Roman" w:cs="Times New Roman"/>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5.</w:t>
            </w:r>
            <w:r w:rsidRPr="00894E8F">
              <w:rPr>
                <w:rFonts w:ascii="Times New Roman" w:eastAsia="Times New Roman" w:hAnsi="Times New Roman" w:cs="Times New Roman"/>
                <w:sz w:val="24"/>
                <w:szCs w:val="24"/>
                <w:shd w:val="clear" w:color="auto" w:fill="FEFEFE"/>
              </w:rPr>
              <w:t xml:space="preserve">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6.</w:t>
            </w:r>
            <w:r w:rsidRPr="00894E8F">
              <w:rPr>
                <w:rFonts w:ascii="Times New Roman" w:eastAsia="Times New Roman" w:hAnsi="Times New Roman" w:cs="Times New Roman"/>
                <w:sz w:val="24"/>
                <w:szCs w:val="24"/>
                <w:shd w:val="clear" w:color="auto" w:fill="FEFEFE"/>
              </w:rPr>
              <w:t xml:space="preserve">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7D3084" w:rsidRPr="00894E8F" w:rsidRDefault="007D3084" w:rsidP="007D3084">
            <w:pPr>
              <w:jc w:val="both"/>
              <w:rPr>
                <w:rFonts w:ascii="Times New Roman" w:eastAsia="Times New Roman" w:hAnsi="Times New Roman" w:cs="Times New Roman"/>
                <w:b/>
                <w:sz w:val="24"/>
                <w:szCs w:val="24"/>
                <w:shd w:val="clear" w:color="auto" w:fill="FEFEFE"/>
              </w:rPr>
            </w:pPr>
            <w:r w:rsidRPr="00894E8F">
              <w:rPr>
                <w:rFonts w:ascii="Times New Roman" w:eastAsia="Times New Roman" w:hAnsi="Times New Roman" w:cs="Times New Roman"/>
                <w:sz w:val="24"/>
                <w:szCs w:val="24"/>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965E5A" w:rsidRPr="00894E8F">
              <w:rPr>
                <w:rFonts w:ascii="Times New Roman" w:eastAsia="Times New Roman" w:hAnsi="Times New Roman" w:cs="Times New Roman"/>
                <w:sz w:val="24"/>
                <w:szCs w:val="24"/>
                <w:shd w:val="clear" w:color="auto" w:fill="FEFEFE"/>
              </w:rPr>
              <w:t xml:space="preserve"> </w:t>
            </w:r>
            <w:r w:rsidRPr="00894E8F">
              <w:rPr>
                <w:rFonts w:ascii="Times New Roman" w:eastAsia="Times New Roman" w:hAnsi="Times New Roman" w:cs="Times New Roman"/>
                <w:b/>
                <w:sz w:val="24"/>
                <w:szCs w:val="24"/>
                <w:shd w:val="clear" w:color="auto" w:fill="FEFEFE"/>
              </w:rPr>
              <w:t>Важно е кандидатите да разполагат винаги с достъп до имейл адреса, към който е асоцииран профила в ИСУН 2020.</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sz w:val="24"/>
                <w:szCs w:val="24"/>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sidR="00965E5A" w:rsidRPr="00894E8F">
              <w:rPr>
                <w:rFonts w:ascii="Times New Roman" w:eastAsia="Times New Roman" w:hAnsi="Times New Roman" w:cs="Times New Roman"/>
                <w:sz w:val="24"/>
                <w:szCs w:val="24"/>
              </w:rPr>
              <w:t>Държавен фонд „Земеделие“</w:t>
            </w:r>
            <w:r w:rsidR="00965E5A" w:rsidRPr="00894E8F">
              <w:rPr>
                <w:rFonts w:ascii="Times New Roman" w:hAnsi="Times New Roman" w:cs="Times New Roman"/>
                <w:sz w:val="24"/>
                <w:szCs w:val="24"/>
              </w:rPr>
              <w:t xml:space="preserve"> – Разплащателна агенция</w:t>
            </w:r>
            <w:r w:rsidRPr="00894E8F">
              <w:rPr>
                <w:rFonts w:ascii="Times New Roman" w:eastAsia="Times New Roman" w:hAnsi="Times New Roman" w:cs="Times New Roman"/>
                <w:sz w:val="24"/>
                <w:szCs w:val="24"/>
                <w:shd w:val="clear" w:color="auto" w:fill="FEFEFE"/>
              </w:rPr>
              <w:t xml:space="preserve"> по служебен път.</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9.</w:t>
            </w:r>
            <w:r w:rsidRPr="00894E8F">
              <w:rPr>
                <w:rFonts w:ascii="Times New Roman" w:eastAsia="Times New Roman" w:hAnsi="Times New Roman" w:cs="Times New Roman"/>
                <w:sz w:val="24"/>
                <w:szCs w:val="24"/>
                <w:shd w:val="clear" w:color="auto" w:fill="FEFEFE"/>
              </w:rPr>
              <w:t xml:space="preserve"> Не се изисква представяне на документи, които вече са предоставени и срокът им на валидност не е изтекъл.</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10.</w:t>
            </w:r>
            <w:r w:rsidRPr="00894E8F">
              <w:rPr>
                <w:rFonts w:ascii="Times New Roman" w:eastAsia="Times New Roman" w:hAnsi="Times New Roman" w:cs="Times New Roman"/>
                <w:sz w:val="24"/>
                <w:szCs w:val="24"/>
                <w:shd w:val="clear" w:color="auto" w:fill="FEFEFE"/>
              </w:rPr>
              <w:t xml:space="preserve">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Pr="00894E8F">
              <w:rPr>
                <w:rFonts w:ascii="Times New Roman" w:hAnsi="Times New Roman" w:cs="Times New Roman"/>
                <w:sz w:val="24"/>
                <w:szCs w:val="24"/>
              </w:rPr>
              <w:t xml:space="preserve"> „</w:t>
            </w:r>
            <w:r w:rsidRPr="00894E8F">
              <w:rPr>
                <w:rFonts w:ascii="Times New Roman" w:eastAsia="Times New Roman" w:hAnsi="Times New Roman" w:cs="Times New Roman"/>
                <w:sz w:val="24"/>
                <w:szCs w:val="24"/>
                <w:shd w:val="clear" w:color="auto" w:fill="FEFEFE"/>
              </w:rPr>
              <w:t>Списък на документите, които се подават на етап кандидатстване“.</w:t>
            </w:r>
          </w:p>
          <w:p w:rsidR="007D3084" w:rsidRPr="00894E8F" w:rsidRDefault="007D3084"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11.</w:t>
            </w:r>
            <w:r w:rsidRPr="00894E8F">
              <w:rPr>
                <w:rFonts w:ascii="Times New Roman" w:eastAsia="Times New Roman" w:hAnsi="Times New Roman" w:cs="Times New Roman"/>
                <w:sz w:val="24"/>
                <w:szCs w:val="24"/>
                <w:shd w:val="clear" w:color="auto" w:fill="FEFEFE"/>
              </w:rPr>
              <w:t xml:space="preserve"> Допълнителна </w:t>
            </w:r>
            <w:r w:rsidRPr="00894E8F">
              <w:rPr>
                <w:rFonts w:ascii="Times New Roman" w:eastAsia="Times New Roman" w:hAnsi="Times New Roman" w:cs="Times New Roman"/>
                <w:sz w:val="24"/>
                <w:szCs w:val="24"/>
              </w:rPr>
              <w:t>пояснителна информация или документ от кандидатите относно декларираните обстоятелства и представените документи</w:t>
            </w:r>
            <w:r w:rsidRPr="00894E8F">
              <w:rPr>
                <w:rFonts w:ascii="Times New Roman" w:eastAsia="Times New Roman" w:hAnsi="Times New Roman" w:cs="Times New Roman"/>
                <w:sz w:val="24"/>
                <w:szCs w:val="24"/>
                <w:shd w:val="clear" w:color="auto" w:fill="FEFEFE"/>
              </w:rPr>
              <w:t xml:space="preserve"> може да бъде предоставена само по искане на оценителната комисия.</w:t>
            </w:r>
          </w:p>
          <w:p w:rsidR="007D3084" w:rsidRPr="00894E8F" w:rsidRDefault="00EA4E5E" w:rsidP="007D3084">
            <w:pPr>
              <w:jc w:val="both"/>
              <w:rPr>
                <w:rFonts w:ascii="Times New Roman" w:eastAsia="Times New Roman" w:hAnsi="Times New Roman" w:cs="Times New Roman"/>
                <w:sz w:val="24"/>
                <w:szCs w:val="24"/>
                <w:shd w:val="clear" w:color="auto" w:fill="FEFEFE"/>
              </w:rPr>
            </w:pPr>
            <w:r w:rsidRPr="00894E8F">
              <w:rPr>
                <w:rFonts w:ascii="Times New Roman" w:eastAsia="Times New Roman" w:hAnsi="Times New Roman" w:cs="Times New Roman"/>
                <w:b/>
                <w:sz w:val="24"/>
                <w:szCs w:val="24"/>
                <w:shd w:val="clear" w:color="auto" w:fill="FEFEFE"/>
              </w:rPr>
              <w:t>12</w:t>
            </w:r>
            <w:r w:rsidR="007D3084" w:rsidRPr="00894E8F">
              <w:rPr>
                <w:rFonts w:ascii="Times New Roman" w:eastAsia="Times New Roman" w:hAnsi="Times New Roman" w:cs="Times New Roman"/>
                <w:b/>
                <w:sz w:val="24"/>
                <w:szCs w:val="24"/>
                <w:shd w:val="clear" w:color="auto" w:fill="FEFEFE"/>
              </w:rPr>
              <w:t>.</w:t>
            </w:r>
            <w:r w:rsidR="007D3084" w:rsidRPr="00894E8F">
              <w:rPr>
                <w:rFonts w:ascii="Times New Roman" w:eastAsia="Times New Roman" w:hAnsi="Times New Roman" w:cs="Times New Roman"/>
                <w:sz w:val="24"/>
                <w:szCs w:val="24"/>
                <w:shd w:val="clear" w:color="auto" w:fill="FEFEFE"/>
              </w:rPr>
              <w:t xml:space="preserve"> Условията за кандидатстване </w:t>
            </w:r>
            <w:r w:rsidR="007D3084" w:rsidRPr="00894E8F" w:rsidDel="00932679">
              <w:rPr>
                <w:rFonts w:ascii="Times New Roman" w:eastAsia="Times New Roman" w:hAnsi="Times New Roman" w:cs="Times New Roman"/>
                <w:sz w:val="24"/>
                <w:szCs w:val="24"/>
                <w:shd w:val="clear" w:color="auto" w:fill="FEFEFE"/>
              </w:rPr>
              <w:t>мо</w:t>
            </w:r>
            <w:r w:rsidR="007D3084" w:rsidRPr="00894E8F">
              <w:rPr>
                <w:rFonts w:ascii="Times New Roman" w:eastAsia="Times New Roman" w:hAnsi="Times New Roman" w:cs="Times New Roman"/>
                <w:sz w:val="24"/>
                <w:szCs w:val="24"/>
                <w:shd w:val="clear" w:color="auto" w:fill="FEFEFE"/>
              </w:rPr>
              <w:t>гат</w:t>
            </w:r>
            <w:r w:rsidR="007D3084" w:rsidRPr="00894E8F" w:rsidDel="00932679">
              <w:rPr>
                <w:rFonts w:ascii="Times New Roman" w:eastAsia="Times New Roman" w:hAnsi="Times New Roman" w:cs="Times New Roman"/>
                <w:sz w:val="24"/>
                <w:szCs w:val="24"/>
                <w:shd w:val="clear" w:color="auto" w:fill="FEFEFE"/>
              </w:rPr>
              <w:t xml:space="preserve"> да бъд</w:t>
            </w:r>
            <w:r w:rsidR="007D3084" w:rsidRPr="00894E8F">
              <w:rPr>
                <w:rFonts w:ascii="Times New Roman" w:eastAsia="Times New Roman" w:hAnsi="Times New Roman" w:cs="Times New Roman"/>
                <w:sz w:val="24"/>
                <w:szCs w:val="24"/>
                <w:shd w:val="clear" w:color="auto" w:fill="FEFEFE"/>
              </w:rPr>
              <w:t>ат</w:t>
            </w:r>
            <w:r w:rsidR="007D3084" w:rsidRPr="00894E8F" w:rsidDel="00932679">
              <w:rPr>
                <w:rFonts w:ascii="Times New Roman" w:eastAsia="Times New Roman" w:hAnsi="Times New Roman" w:cs="Times New Roman"/>
                <w:sz w:val="24"/>
                <w:szCs w:val="24"/>
                <w:shd w:val="clear" w:color="auto" w:fill="FEFEFE"/>
              </w:rPr>
              <w:t xml:space="preserve"> изменян</w:t>
            </w:r>
            <w:r w:rsidR="007D3084" w:rsidRPr="00894E8F">
              <w:rPr>
                <w:rFonts w:ascii="Times New Roman" w:eastAsia="Times New Roman" w:hAnsi="Times New Roman" w:cs="Times New Roman"/>
                <w:sz w:val="24"/>
                <w:szCs w:val="24"/>
                <w:shd w:val="clear" w:color="auto" w:fill="FEFEFE"/>
              </w:rPr>
              <w:t>и</w:t>
            </w:r>
            <w:r w:rsidR="007D3084" w:rsidRPr="00894E8F" w:rsidDel="00932679">
              <w:rPr>
                <w:rFonts w:ascii="Times New Roman" w:eastAsia="Times New Roman" w:hAnsi="Times New Roman" w:cs="Times New Roman"/>
                <w:sz w:val="24"/>
                <w:szCs w:val="24"/>
                <w:shd w:val="clear" w:color="auto" w:fill="FEFEFE"/>
              </w:rPr>
              <w:t xml:space="preserve"> при условията на чл. 26, ал. 7 от ЗУСЕСИФ.</w:t>
            </w:r>
          </w:p>
          <w:p w:rsidR="007D3084" w:rsidRPr="00894E8F" w:rsidRDefault="007D3084" w:rsidP="00355B77">
            <w:pPr>
              <w:shd w:val="clear" w:color="auto" w:fill="BFBFBF" w:themeFill="background1" w:themeFillShade="BF"/>
              <w:jc w:val="both"/>
              <w:rPr>
                <w:rFonts w:ascii="Times New Roman" w:eastAsiaTheme="minorEastAsia" w:hAnsi="Times New Roman" w:cs="Times New Roman"/>
                <w:b/>
                <w:sz w:val="24"/>
                <w:szCs w:val="24"/>
                <w:shd w:val="clear" w:color="auto" w:fill="BFBFBF" w:themeFill="background1" w:themeFillShade="BF"/>
              </w:rPr>
            </w:pPr>
            <w:r w:rsidRPr="00894E8F">
              <w:rPr>
                <w:rFonts w:ascii="Times New Roman" w:eastAsiaTheme="minorEastAsia" w:hAnsi="Times New Roman" w:cs="Times New Roman"/>
                <w:b/>
                <w:sz w:val="24"/>
                <w:szCs w:val="24"/>
                <w:shd w:val="clear" w:color="auto" w:fill="BFBFBF" w:themeFill="background1" w:themeFillShade="BF"/>
              </w:rPr>
              <w:t>ВАЖНО:</w:t>
            </w:r>
          </w:p>
          <w:p w:rsidR="007D3084" w:rsidRPr="00894E8F" w:rsidRDefault="007D3084" w:rsidP="00355B77">
            <w:pPr>
              <w:shd w:val="clear" w:color="auto" w:fill="BFBFBF" w:themeFill="background1" w:themeFillShade="BF"/>
              <w:jc w:val="both"/>
              <w:rPr>
                <w:rFonts w:ascii="Times New Roman" w:eastAsiaTheme="minorEastAsia" w:hAnsi="Times New Roman" w:cs="Times New Roman"/>
                <w:sz w:val="24"/>
                <w:szCs w:val="24"/>
                <w:shd w:val="clear" w:color="auto" w:fill="BFBFBF" w:themeFill="background1" w:themeFillShade="BF"/>
              </w:rPr>
            </w:pPr>
            <w:r w:rsidRPr="00894E8F">
              <w:rPr>
                <w:rFonts w:ascii="Times New Roman" w:eastAsiaTheme="minorEastAsia" w:hAnsi="Times New Roman" w:cs="Times New Roman"/>
                <w:b/>
                <w:sz w:val="24"/>
                <w:szCs w:val="24"/>
                <w:shd w:val="clear" w:color="auto" w:fill="BFBFBF" w:themeFill="background1" w:themeFillShade="BF"/>
              </w:rPr>
              <w:t>1</w:t>
            </w:r>
            <w:r w:rsidR="00965E5A" w:rsidRPr="00894E8F">
              <w:rPr>
                <w:rFonts w:ascii="Times New Roman" w:eastAsiaTheme="minorEastAsia" w:hAnsi="Times New Roman" w:cs="Times New Roman"/>
                <w:b/>
                <w:sz w:val="24"/>
                <w:szCs w:val="24"/>
                <w:shd w:val="clear" w:color="auto" w:fill="BFBFBF" w:themeFill="background1" w:themeFillShade="BF"/>
              </w:rPr>
              <w:t>3</w:t>
            </w:r>
            <w:r w:rsidRPr="00894E8F">
              <w:rPr>
                <w:rFonts w:ascii="Times New Roman" w:eastAsiaTheme="minorEastAsia" w:hAnsi="Times New Roman" w:cs="Times New Roman"/>
                <w:b/>
                <w:sz w:val="24"/>
                <w:szCs w:val="24"/>
                <w:shd w:val="clear" w:color="auto" w:fill="BFBFBF" w:themeFill="background1" w:themeFillShade="BF"/>
              </w:rPr>
              <w:t>.</w:t>
            </w:r>
            <w:r w:rsidRPr="00894E8F">
              <w:rPr>
                <w:rFonts w:ascii="Times New Roman" w:eastAsiaTheme="minorEastAsia" w:hAnsi="Times New Roman" w:cs="Times New Roman"/>
                <w:sz w:val="24"/>
                <w:szCs w:val="24"/>
                <w:shd w:val="clear" w:color="auto" w:fill="BFBFBF" w:themeFill="background1" w:themeFillShade="BF"/>
              </w:rPr>
              <w:t xml:space="preserve"> Кандидатите, които не са регистрирани в Интегрирана система за администриране </w:t>
            </w:r>
            <w:r w:rsidRPr="00894E8F">
              <w:rPr>
                <w:rFonts w:ascii="Times New Roman" w:eastAsiaTheme="minorEastAsia" w:hAnsi="Times New Roman" w:cs="Times New Roman"/>
                <w:sz w:val="24"/>
                <w:szCs w:val="24"/>
                <w:shd w:val="clear" w:color="auto" w:fill="BFBFBF" w:themeFill="background1" w:themeFillShade="BF"/>
              </w:rPr>
              <w:lastRenderedPageBreak/>
              <w:t>и контрол (ИСАК) преди подаване на проектното предложение в ИСУН следва</w:t>
            </w:r>
            <w:r w:rsidR="000A4257" w:rsidRPr="00894E8F">
              <w:rPr>
                <w:rFonts w:ascii="Times New Roman" w:eastAsiaTheme="minorEastAsia" w:hAnsi="Times New Roman" w:cs="Times New Roman"/>
                <w:sz w:val="24"/>
                <w:szCs w:val="24"/>
                <w:shd w:val="clear" w:color="auto" w:fill="BFBFBF" w:themeFill="background1" w:themeFillShade="BF"/>
              </w:rPr>
              <w:t xml:space="preserve"> </w:t>
            </w:r>
            <w:r w:rsidRPr="00894E8F">
              <w:rPr>
                <w:rFonts w:ascii="Times New Roman" w:eastAsiaTheme="minorEastAsia" w:hAnsi="Times New Roman" w:cs="Times New Roman"/>
                <w:sz w:val="24"/>
                <w:szCs w:val="24"/>
                <w:shd w:val="clear" w:color="auto" w:fill="BFBFBF" w:themeFill="background1" w:themeFillShade="BF"/>
              </w:rPr>
              <w:t xml:space="preserve">да заявят в Областна дирекция на </w:t>
            </w:r>
            <w:r w:rsidR="00965E5A" w:rsidRPr="00894E8F">
              <w:rPr>
                <w:rFonts w:ascii="Times New Roman" w:eastAsia="Times New Roman" w:hAnsi="Times New Roman" w:cs="Times New Roman"/>
                <w:sz w:val="24"/>
                <w:szCs w:val="24"/>
              </w:rPr>
              <w:t>Държавен фонд „Земеделие“</w:t>
            </w:r>
            <w:r w:rsidR="00965E5A" w:rsidRPr="00894E8F">
              <w:rPr>
                <w:rFonts w:ascii="Times New Roman" w:hAnsi="Times New Roman" w:cs="Times New Roman"/>
                <w:sz w:val="24"/>
                <w:szCs w:val="24"/>
              </w:rPr>
              <w:t xml:space="preserve"> – Разплащателна агенция</w:t>
            </w:r>
            <w:r w:rsidR="00965E5A" w:rsidRPr="00894E8F">
              <w:rPr>
                <w:rFonts w:ascii="Times New Roman" w:eastAsiaTheme="minorEastAsia" w:hAnsi="Times New Roman" w:cs="Times New Roman"/>
                <w:sz w:val="24"/>
                <w:szCs w:val="24"/>
                <w:shd w:val="clear" w:color="auto" w:fill="BFBFBF" w:themeFill="background1" w:themeFillShade="BF"/>
              </w:rPr>
              <w:t xml:space="preserve"> </w:t>
            </w:r>
            <w:r w:rsidRPr="00894E8F">
              <w:rPr>
                <w:rFonts w:ascii="Times New Roman" w:eastAsiaTheme="minorEastAsia" w:hAnsi="Times New Roman" w:cs="Times New Roman"/>
                <w:sz w:val="24"/>
                <w:szCs w:val="24"/>
                <w:shd w:val="clear" w:color="auto" w:fill="BFBFBF" w:themeFill="background1" w:themeFillShade="BF"/>
              </w:rPr>
              <w:t>искане за регистрация в ИСАК.</w:t>
            </w:r>
          </w:p>
          <w:p w:rsidR="00B40904" w:rsidRPr="00894E8F" w:rsidRDefault="007D3084" w:rsidP="00355B77">
            <w:pPr>
              <w:shd w:val="clear" w:color="auto" w:fill="BFBFBF" w:themeFill="background1" w:themeFillShade="BF"/>
              <w:jc w:val="both"/>
              <w:rPr>
                <w:rFonts w:ascii="Times New Roman" w:hAnsi="Times New Roman" w:cs="Times New Roman"/>
                <w:sz w:val="24"/>
                <w:szCs w:val="24"/>
              </w:rPr>
            </w:pPr>
            <w:r w:rsidRPr="00894E8F">
              <w:rPr>
                <w:rFonts w:ascii="Times New Roman" w:eastAsiaTheme="minorEastAsia" w:hAnsi="Times New Roman" w:cs="Times New Roman"/>
                <w:sz w:val="24"/>
                <w:szCs w:val="24"/>
                <w:shd w:val="clear" w:color="auto" w:fill="BFBFBF" w:themeFill="background1" w:themeFillShade="BF"/>
              </w:rPr>
              <w:t>1</w:t>
            </w:r>
            <w:r w:rsidR="00965E5A" w:rsidRPr="00894E8F">
              <w:rPr>
                <w:rFonts w:ascii="Times New Roman" w:eastAsiaTheme="minorEastAsia" w:hAnsi="Times New Roman" w:cs="Times New Roman"/>
                <w:sz w:val="24"/>
                <w:szCs w:val="24"/>
                <w:shd w:val="clear" w:color="auto" w:fill="BFBFBF" w:themeFill="background1" w:themeFillShade="BF"/>
              </w:rPr>
              <w:t>4</w:t>
            </w:r>
            <w:r w:rsidRPr="00894E8F">
              <w:rPr>
                <w:rFonts w:ascii="Times New Roman" w:eastAsiaTheme="minorEastAsia" w:hAnsi="Times New Roman" w:cs="Times New Roman"/>
                <w:sz w:val="24"/>
                <w:szCs w:val="24"/>
                <w:shd w:val="clear" w:color="auto" w:fill="BFBFBF" w:themeFill="background1" w:themeFillShade="BF"/>
              </w:rPr>
              <w:t xml:space="preserve">. В случаите на включени в проектното предложение строително-монтажни работи, техническите или работни проекти, с изключение на част „Технологична“, могат да се представят на хартиен носител в съответната областна дирекция на </w:t>
            </w:r>
            <w:r w:rsidR="00965E5A" w:rsidRPr="00894E8F">
              <w:rPr>
                <w:rFonts w:ascii="Times New Roman" w:eastAsia="Times New Roman" w:hAnsi="Times New Roman" w:cs="Times New Roman"/>
                <w:sz w:val="24"/>
                <w:szCs w:val="24"/>
              </w:rPr>
              <w:t>Държавен фонд „Земеделие“</w:t>
            </w:r>
            <w:r w:rsidR="00965E5A" w:rsidRPr="00894E8F">
              <w:rPr>
                <w:rFonts w:ascii="Times New Roman" w:hAnsi="Times New Roman" w:cs="Times New Roman"/>
                <w:sz w:val="24"/>
                <w:szCs w:val="24"/>
              </w:rPr>
              <w:t xml:space="preserve"> – Разплащателна агенция</w:t>
            </w:r>
            <w:r w:rsidRPr="00894E8F">
              <w:rPr>
                <w:rFonts w:ascii="Times New Roman" w:eastAsiaTheme="minorEastAsia" w:hAnsi="Times New Roman" w:cs="Times New Roman"/>
                <w:sz w:val="24"/>
                <w:szCs w:val="24"/>
                <w:shd w:val="clear" w:color="auto" w:fill="BFBFBF" w:themeFill="background1" w:themeFillShade="BF"/>
              </w:rPr>
              <w:t xml:space="preserve"> по място на извършване на инвестицията преди датата на подаване на проектното предложение в ИСУН. В тези случаи, кандидатите следва да прикачат срещу съответния документ в ИСУН </w:t>
            </w:r>
            <w:proofErr w:type="spellStart"/>
            <w:r w:rsidRPr="00894E8F">
              <w:rPr>
                <w:rFonts w:ascii="Times New Roman" w:eastAsiaTheme="minorEastAsia" w:hAnsi="Times New Roman" w:cs="Times New Roman"/>
                <w:sz w:val="24"/>
                <w:szCs w:val="24"/>
                <w:shd w:val="clear" w:color="auto" w:fill="BFBFBF" w:themeFill="background1" w:themeFillShade="BF"/>
              </w:rPr>
              <w:t>приемо-предавателен</w:t>
            </w:r>
            <w:proofErr w:type="spellEnd"/>
            <w:r w:rsidRPr="00894E8F">
              <w:rPr>
                <w:rFonts w:ascii="Times New Roman" w:eastAsiaTheme="minorEastAsia" w:hAnsi="Times New Roman" w:cs="Times New Roman"/>
                <w:sz w:val="24"/>
                <w:szCs w:val="24"/>
                <w:shd w:val="clear" w:color="auto" w:fill="BFBFBF" w:themeFill="background1" w:themeFillShade="BF"/>
              </w:rPr>
              <w:t xml:space="preserve"> протокол за предоставен технически или работен проект в съответната областна дирекция по място на извършване на инвестицията.</w:t>
            </w:r>
          </w:p>
        </w:tc>
      </w:tr>
    </w:tbl>
    <w:p w:rsidR="00B40904" w:rsidRPr="00894E8F" w:rsidRDefault="00B40904" w:rsidP="00603A04">
      <w:pPr>
        <w:pStyle w:val="Heading1"/>
        <w:jc w:val="both"/>
        <w:rPr>
          <w:rFonts w:cs="Times New Roman"/>
          <w:color w:val="548DD4" w:themeColor="text2" w:themeTint="99"/>
          <w:szCs w:val="24"/>
        </w:rPr>
      </w:pPr>
      <w:bookmarkStart w:id="37" w:name="_Toc511294766"/>
      <w:r w:rsidRPr="00894E8F">
        <w:rPr>
          <w:rFonts w:cs="Times New Roman"/>
          <w:color w:val="548DD4" w:themeColor="text2" w:themeTint="99"/>
          <w:szCs w:val="24"/>
        </w:rPr>
        <w:lastRenderedPageBreak/>
        <w:t xml:space="preserve">24. </w:t>
      </w:r>
      <w:r w:rsidR="00603A04" w:rsidRPr="00894E8F">
        <w:rPr>
          <w:rFonts w:cs="Times New Roman"/>
          <w:color w:val="548DD4" w:themeColor="text2" w:themeTint="99"/>
          <w:szCs w:val="24"/>
        </w:rPr>
        <w:t>Списък на документите, които се подават на етап кандидатстване</w:t>
      </w:r>
      <w:r w:rsidRPr="00894E8F">
        <w:rPr>
          <w:rFonts w:cs="Times New Roman"/>
          <w:color w:val="548DD4" w:themeColor="text2" w:themeTint="99"/>
          <w:szCs w:val="24"/>
        </w:rPr>
        <w:t>:</w:t>
      </w:r>
      <w:bookmarkEnd w:id="37"/>
    </w:p>
    <w:p w:rsidR="00F90722" w:rsidRPr="00894E8F" w:rsidRDefault="00F90722" w:rsidP="00355B77">
      <w:pPr>
        <w:pStyle w:val="Heading2"/>
        <w:spacing w:before="0"/>
        <w:jc w:val="both"/>
        <w:rPr>
          <w:rFonts w:ascii="Times New Roman" w:hAnsi="Times New Roman" w:cs="Times New Roman"/>
          <w:sz w:val="24"/>
          <w:szCs w:val="24"/>
        </w:rPr>
      </w:pPr>
      <w:bookmarkStart w:id="38" w:name="_Toc511294767"/>
      <w:r w:rsidRPr="00894E8F">
        <w:rPr>
          <w:rFonts w:ascii="Times New Roman" w:hAnsi="Times New Roman" w:cs="Times New Roman"/>
          <w:sz w:val="24"/>
          <w:szCs w:val="24"/>
        </w:rPr>
        <w:t>24.1 Списък с общи документи:</w:t>
      </w:r>
      <w:bookmarkEnd w:id="38"/>
    </w:p>
    <w:tbl>
      <w:tblPr>
        <w:tblStyle w:val="TableGrid"/>
        <w:tblW w:w="0" w:type="auto"/>
        <w:tblLook w:val="04A0" w:firstRow="1" w:lastRow="0" w:firstColumn="1" w:lastColumn="0" w:noHBand="0" w:noVBand="1"/>
      </w:tblPr>
      <w:tblGrid>
        <w:gridCol w:w="9201"/>
      </w:tblGrid>
      <w:tr w:rsidR="00B40904" w:rsidRPr="00894E8F" w:rsidTr="00917350">
        <w:trPr>
          <w:trHeight w:val="958"/>
        </w:trPr>
        <w:tc>
          <w:tcPr>
            <w:tcW w:w="9201" w:type="dxa"/>
            <w:tcBorders>
              <w:bottom w:val="single" w:sz="4" w:space="0" w:color="auto"/>
            </w:tcBorders>
          </w:tcPr>
          <w:p w:rsidR="00716BAD" w:rsidRPr="00894E8F" w:rsidRDefault="00795560" w:rsidP="006375BF">
            <w:pPr>
              <w:pStyle w:val="ListParagraph"/>
              <w:numPr>
                <w:ilvl w:val="0"/>
                <w:numId w:val="16"/>
              </w:numPr>
              <w:tabs>
                <w:tab w:val="left" w:pos="284"/>
              </w:tabs>
              <w:spacing w:after="200" w:line="276" w:lineRule="auto"/>
              <w:ind w:left="0" w:firstLine="0"/>
              <w:jc w:val="both"/>
              <w:rPr>
                <w:rFonts w:ascii="Times New Roman" w:hAnsi="Times New Roman"/>
                <w:sz w:val="24"/>
                <w:szCs w:val="24"/>
              </w:rPr>
            </w:pPr>
            <w:r w:rsidRPr="00894E8F">
              <w:rPr>
                <w:rFonts w:ascii="Times New Roman" w:eastAsia="Times New Roman" w:hAnsi="Times New Roman"/>
                <w:sz w:val="24"/>
                <w:szCs w:val="24"/>
                <w:shd w:val="clear" w:color="auto" w:fill="FEFEFE"/>
              </w:rPr>
              <w:t>Основна информация за проектното предложение</w:t>
            </w:r>
            <w:r w:rsidR="00F52165" w:rsidRPr="00894E8F">
              <w:rPr>
                <w:rFonts w:ascii="Times New Roman" w:eastAsia="Times New Roman" w:hAnsi="Times New Roman"/>
                <w:sz w:val="24"/>
                <w:szCs w:val="24"/>
                <w:shd w:val="clear" w:color="auto" w:fill="FEFEFE"/>
              </w:rPr>
              <w:t xml:space="preserve"> (Приложение № 2)</w:t>
            </w:r>
            <w:r w:rsidR="00D37979" w:rsidRPr="00894E8F">
              <w:rPr>
                <w:rFonts w:ascii="Times New Roman" w:hAnsi="Times New Roman"/>
                <w:sz w:val="24"/>
                <w:szCs w:val="24"/>
              </w:rPr>
              <w:t xml:space="preserve"> във формат „</w:t>
            </w:r>
            <w:proofErr w:type="spellStart"/>
            <w:r w:rsidR="00D37979" w:rsidRPr="00894E8F">
              <w:rPr>
                <w:rFonts w:ascii="Times New Roman" w:hAnsi="Times New Roman"/>
                <w:sz w:val="24"/>
                <w:szCs w:val="24"/>
              </w:rPr>
              <w:t>xls</w:t>
            </w:r>
            <w:proofErr w:type="spellEnd"/>
            <w:r w:rsidR="00D37979" w:rsidRPr="00894E8F">
              <w:rPr>
                <w:rFonts w:ascii="Times New Roman" w:hAnsi="Times New Roman"/>
                <w:sz w:val="24"/>
                <w:szCs w:val="24"/>
              </w:rPr>
              <w:t>“ или „</w:t>
            </w:r>
            <w:proofErr w:type="spellStart"/>
            <w:r w:rsidR="00D37979" w:rsidRPr="00894E8F">
              <w:rPr>
                <w:rFonts w:ascii="Times New Roman" w:hAnsi="Times New Roman"/>
                <w:sz w:val="24"/>
                <w:szCs w:val="24"/>
              </w:rPr>
              <w:t>xlsx</w:t>
            </w:r>
            <w:proofErr w:type="spellEnd"/>
            <w:r w:rsidR="00D37979" w:rsidRPr="00894E8F">
              <w:rPr>
                <w:rFonts w:ascii="Times New Roman" w:hAnsi="Times New Roman"/>
                <w:sz w:val="24"/>
                <w:szCs w:val="24"/>
              </w:rPr>
              <w:t>“, а когато проектното предложение се подава от упълномощено лице - и във формат „</w:t>
            </w:r>
            <w:proofErr w:type="spellStart"/>
            <w:r w:rsidR="00D37979" w:rsidRPr="00894E8F">
              <w:rPr>
                <w:rFonts w:ascii="Times New Roman" w:hAnsi="Times New Roman"/>
                <w:sz w:val="24"/>
                <w:szCs w:val="24"/>
              </w:rPr>
              <w:t>pdf</w:t>
            </w:r>
            <w:proofErr w:type="spellEnd"/>
            <w:r w:rsidR="00D37979" w:rsidRPr="00894E8F">
              <w:rPr>
                <w:rFonts w:ascii="Times New Roman" w:hAnsi="Times New Roman"/>
                <w:sz w:val="24"/>
                <w:szCs w:val="24"/>
              </w:rPr>
              <w:t>”</w:t>
            </w:r>
            <w:r w:rsidR="00716BAD" w:rsidRPr="00894E8F">
              <w:rPr>
                <w:rFonts w:ascii="Times New Roman" w:hAnsi="Times New Roman"/>
                <w:sz w:val="24"/>
                <w:szCs w:val="24"/>
              </w:rPr>
              <w:t xml:space="preserve"> или "</w:t>
            </w:r>
            <w:proofErr w:type="spellStart"/>
            <w:r w:rsidR="00716BAD" w:rsidRPr="00894E8F">
              <w:rPr>
                <w:rFonts w:ascii="Times New Roman" w:hAnsi="Times New Roman"/>
                <w:sz w:val="24"/>
                <w:szCs w:val="24"/>
              </w:rPr>
              <w:t>jpg</w:t>
            </w:r>
            <w:proofErr w:type="spellEnd"/>
            <w:r w:rsidR="00716BAD" w:rsidRPr="00894E8F">
              <w:rPr>
                <w:rFonts w:ascii="Times New Roman" w:hAnsi="Times New Roman"/>
                <w:sz w:val="24"/>
                <w:szCs w:val="24"/>
              </w:rPr>
              <w:t>"</w:t>
            </w:r>
            <w:r w:rsidR="00D37979" w:rsidRPr="00894E8F">
              <w:rPr>
                <w:rFonts w:ascii="Times New Roman" w:hAnsi="Times New Roman"/>
                <w:sz w:val="24"/>
                <w:szCs w:val="24"/>
              </w:rPr>
              <w:t>, подписана и сканирана от кандидата</w:t>
            </w:r>
            <w:r w:rsidR="00797C55" w:rsidRPr="00894E8F">
              <w:rPr>
                <w:rFonts w:ascii="Times New Roman" w:hAnsi="Times New Roman"/>
                <w:sz w:val="24"/>
                <w:szCs w:val="24"/>
              </w:rPr>
              <w:t>;</w:t>
            </w:r>
          </w:p>
          <w:p w:rsidR="00795560" w:rsidRPr="00894E8F" w:rsidRDefault="00795560" w:rsidP="00894E8F">
            <w:pPr>
              <w:pStyle w:val="ListParagraph"/>
              <w:numPr>
                <w:ilvl w:val="0"/>
                <w:numId w:val="16"/>
              </w:numPr>
              <w:tabs>
                <w:tab w:val="left" w:pos="284"/>
              </w:tabs>
              <w:spacing w:after="200" w:line="276" w:lineRule="auto"/>
              <w:ind w:left="0" w:firstLine="0"/>
              <w:jc w:val="both"/>
              <w:rPr>
                <w:rFonts w:ascii="Times New Roman" w:hAnsi="Times New Roman"/>
                <w:sz w:val="24"/>
                <w:szCs w:val="24"/>
              </w:rPr>
            </w:pPr>
            <w:r w:rsidRPr="00894E8F">
              <w:rPr>
                <w:rFonts w:ascii="Times New Roman" w:hAnsi="Times New Roman"/>
                <w:sz w:val="24"/>
                <w:szCs w:val="24"/>
              </w:rPr>
              <w:t xml:space="preserve">Таблица за допустими инвестиции във формат </w:t>
            </w:r>
            <w:r w:rsidR="00D37979" w:rsidRPr="00894E8F">
              <w:rPr>
                <w:rFonts w:ascii="Times New Roman" w:hAnsi="Times New Roman"/>
                <w:sz w:val="24"/>
                <w:szCs w:val="24"/>
              </w:rPr>
              <w:t>„</w:t>
            </w:r>
            <w:proofErr w:type="spellStart"/>
            <w:r w:rsidR="00D37979" w:rsidRPr="00894E8F">
              <w:rPr>
                <w:rFonts w:ascii="Times New Roman" w:hAnsi="Times New Roman"/>
                <w:sz w:val="24"/>
                <w:szCs w:val="24"/>
              </w:rPr>
              <w:t>xls</w:t>
            </w:r>
            <w:proofErr w:type="spellEnd"/>
            <w:r w:rsidR="00D37979" w:rsidRPr="00894E8F">
              <w:rPr>
                <w:rFonts w:ascii="Times New Roman" w:hAnsi="Times New Roman"/>
                <w:sz w:val="24"/>
                <w:szCs w:val="24"/>
              </w:rPr>
              <w:t>“ или „</w:t>
            </w:r>
            <w:proofErr w:type="spellStart"/>
            <w:r w:rsidR="00D37979" w:rsidRPr="00894E8F">
              <w:rPr>
                <w:rFonts w:ascii="Times New Roman" w:hAnsi="Times New Roman"/>
                <w:sz w:val="24"/>
                <w:szCs w:val="24"/>
              </w:rPr>
              <w:t>xlsx</w:t>
            </w:r>
            <w:proofErr w:type="spellEnd"/>
            <w:r w:rsidR="00D37979" w:rsidRPr="00894E8F">
              <w:rPr>
                <w:rFonts w:ascii="Times New Roman" w:hAnsi="Times New Roman"/>
                <w:sz w:val="24"/>
                <w:szCs w:val="24"/>
              </w:rPr>
              <w:t>“, а когато проектното предложение се подава от упълномощено лице -  и във формат „</w:t>
            </w:r>
            <w:proofErr w:type="spellStart"/>
            <w:r w:rsidR="00D37979" w:rsidRPr="00894E8F">
              <w:rPr>
                <w:rFonts w:ascii="Times New Roman" w:hAnsi="Times New Roman"/>
                <w:sz w:val="24"/>
                <w:szCs w:val="24"/>
              </w:rPr>
              <w:t>pdf</w:t>
            </w:r>
            <w:proofErr w:type="spellEnd"/>
            <w:r w:rsidR="00D37979" w:rsidRPr="00894E8F">
              <w:rPr>
                <w:rFonts w:ascii="Times New Roman" w:hAnsi="Times New Roman"/>
                <w:sz w:val="24"/>
                <w:szCs w:val="24"/>
              </w:rPr>
              <w:t>”</w:t>
            </w:r>
            <w:r w:rsidR="00107859" w:rsidRPr="00894E8F">
              <w:t xml:space="preserve"> </w:t>
            </w:r>
            <w:r w:rsidR="00107859" w:rsidRPr="00894E8F">
              <w:rPr>
                <w:rFonts w:ascii="Times New Roman" w:hAnsi="Times New Roman"/>
                <w:sz w:val="24"/>
                <w:szCs w:val="24"/>
              </w:rPr>
              <w:t>или "</w:t>
            </w:r>
            <w:proofErr w:type="spellStart"/>
            <w:r w:rsidR="00107859" w:rsidRPr="00894E8F">
              <w:rPr>
                <w:rFonts w:ascii="Times New Roman" w:hAnsi="Times New Roman"/>
                <w:sz w:val="24"/>
                <w:szCs w:val="24"/>
              </w:rPr>
              <w:t>jpg</w:t>
            </w:r>
            <w:proofErr w:type="spellEnd"/>
            <w:r w:rsidR="00107859" w:rsidRPr="00894E8F">
              <w:rPr>
                <w:rFonts w:ascii="Times New Roman" w:hAnsi="Times New Roman"/>
                <w:sz w:val="24"/>
                <w:szCs w:val="24"/>
              </w:rPr>
              <w:t>"</w:t>
            </w:r>
            <w:r w:rsidR="00D37979" w:rsidRPr="00894E8F">
              <w:rPr>
                <w:rFonts w:ascii="Times New Roman" w:hAnsi="Times New Roman"/>
                <w:sz w:val="24"/>
                <w:szCs w:val="24"/>
              </w:rPr>
              <w:t xml:space="preserve">, </w:t>
            </w:r>
            <w:proofErr w:type="spellStart"/>
            <w:r w:rsidR="00D37979" w:rsidRPr="00894E8F">
              <w:rPr>
                <w:rFonts w:ascii="Times New Roman" w:hAnsi="Times New Roman"/>
                <w:sz w:val="24"/>
                <w:szCs w:val="24"/>
              </w:rPr>
              <w:t>подп</w:t>
            </w:r>
            <w:r w:rsidR="00716BAD" w:rsidRPr="00894E8F">
              <w:rPr>
                <w:rFonts w:ascii="Times New Roman" w:hAnsi="Times New Roman"/>
                <w:sz w:val="24"/>
                <w:szCs w:val="24"/>
              </w:rPr>
              <w:t>исанa</w:t>
            </w:r>
            <w:proofErr w:type="spellEnd"/>
            <w:r w:rsidR="00716BAD" w:rsidRPr="00894E8F">
              <w:rPr>
                <w:rFonts w:ascii="Times New Roman" w:hAnsi="Times New Roman"/>
                <w:sz w:val="24"/>
                <w:szCs w:val="24"/>
              </w:rPr>
              <w:t xml:space="preserve"> и </w:t>
            </w:r>
            <w:proofErr w:type="spellStart"/>
            <w:r w:rsidR="00716BAD" w:rsidRPr="00894E8F">
              <w:rPr>
                <w:rFonts w:ascii="Times New Roman" w:hAnsi="Times New Roman"/>
                <w:sz w:val="24"/>
                <w:szCs w:val="24"/>
              </w:rPr>
              <w:t>сканиранa</w:t>
            </w:r>
            <w:proofErr w:type="spellEnd"/>
            <w:r w:rsidR="00716BAD" w:rsidRPr="00894E8F">
              <w:rPr>
                <w:rFonts w:ascii="Times New Roman" w:hAnsi="Times New Roman"/>
                <w:sz w:val="24"/>
                <w:szCs w:val="24"/>
              </w:rPr>
              <w:t xml:space="preserve"> от кандидата </w:t>
            </w:r>
            <w:r w:rsidRPr="00894E8F">
              <w:rPr>
                <w:rFonts w:ascii="Times New Roman" w:hAnsi="Times New Roman"/>
                <w:sz w:val="24"/>
                <w:szCs w:val="24"/>
              </w:rPr>
              <w:t xml:space="preserve">(Приложение № </w:t>
            </w:r>
            <w:r w:rsidR="00B259EF" w:rsidRPr="00894E8F">
              <w:rPr>
                <w:rFonts w:ascii="Times New Roman" w:hAnsi="Times New Roman"/>
                <w:sz w:val="24"/>
                <w:szCs w:val="24"/>
              </w:rPr>
              <w:t>19</w:t>
            </w:r>
            <w:r w:rsidR="00797C55" w:rsidRPr="00894E8F">
              <w:rPr>
                <w:rFonts w:ascii="Times New Roman" w:hAnsi="Times New Roman"/>
                <w:sz w:val="24"/>
                <w:szCs w:val="24"/>
              </w:rPr>
              <w:t>);</w:t>
            </w:r>
          </w:p>
          <w:p w:rsidR="00355B77" w:rsidRPr="00894E8F" w:rsidRDefault="00795560" w:rsidP="006375BF">
            <w:pPr>
              <w:pStyle w:val="ListParagraph"/>
              <w:numPr>
                <w:ilvl w:val="0"/>
                <w:numId w:val="16"/>
              </w:numPr>
              <w:tabs>
                <w:tab w:val="left" w:pos="284"/>
                <w:tab w:val="left" w:pos="1267"/>
              </w:tabs>
              <w:spacing w:after="200" w:line="276" w:lineRule="auto"/>
              <w:ind w:left="0" w:firstLine="0"/>
              <w:jc w:val="both"/>
              <w:rPr>
                <w:rFonts w:ascii="Times New Roman" w:hAnsi="Times New Roman"/>
                <w:sz w:val="24"/>
                <w:szCs w:val="24"/>
              </w:rPr>
            </w:pPr>
            <w:r w:rsidRPr="00894E8F">
              <w:rPr>
                <w:rFonts w:ascii="Times New Roman" w:hAnsi="Times New Roman"/>
                <w:sz w:val="24"/>
                <w:szCs w:val="24"/>
              </w:rPr>
              <w:t>Нотариално заверено изрично пълномощно, в случай че документите не се подават лично от кандидата. Представя</w:t>
            </w:r>
            <w:r w:rsidR="00E129C7" w:rsidRPr="00894E8F">
              <w:rPr>
                <w:rFonts w:ascii="Times New Roman" w:hAnsi="Times New Roman"/>
                <w:sz w:val="24"/>
                <w:szCs w:val="24"/>
              </w:rPr>
              <w:t xml:space="preserve"> се във формат "</w:t>
            </w:r>
            <w:proofErr w:type="spellStart"/>
            <w:r w:rsidR="00E129C7" w:rsidRPr="00894E8F">
              <w:rPr>
                <w:rFonts w:ascii="Times New Roman" w:hAnsi="Times New Roman"/>
                <w:sz w:val="24"/>
                <w:szCs w:val="24"/>
              </w:rPr>
              <w:t>pdf</w:t>
            </w:r>
            <w:proofErr w:type="spellEnd"/>
            <w:r w:rsidR="00E129C7" w:rsidRPr="00894E8F">
              <w:rPr>
                <w:rFonts w:ascii="Times New Roman" w:hAnsi="Times New Roman"/>
                <w:sz w:val="24"/>
                <w:szCs w:val="24"/>
              </w:rPr>
              <w:t>" или "</w:t>
            </w:r>
            <w:proofErr w:type="spellStart"/>
            <w:r w:rsidR="00E129C7" w:rsidRPr="00894E8F">
              <w:rPr>
                <w:rFonts w:ascii="Times New Roman" w:hAnsi="Times New Roman"/>
                <w:sz w:val="24"/>
                <w:szCs w:val="24"/>
              </w:rPr>
              <w:t>jpg</w:t>
            </w:r>
            <w:proofErr w:type="spellEnd"/>
            <w:r w:rsidR="00E129C7" w:rsidRPr="00894E8F">
              <w:rPr>
                <w:rFonts w:ascii="Times New Roman" w:hAnsi="Times New Roman"/>
                <w:sz w:val="24"/>
                <w:szCs w:val="24"/>
              </w:rPr>
              <w:t>";</w:t>
            </w:r>
          </w:p>
          <w:p w:rsidR="00795560" w:rsidRPr="00894E8F" w:rsidRDefault="00795560" w:rsidP="006375BF">
            <w:pPr>
              <w:pStyle w:val="ListParagraph"/>
              <w:numPr>
                <w:ilvl w:val="0"/>
                <w:numId w:val="16"/>
              </w:numPr>
              <w:tabs>
                <w:tab w:val="left" w:pos="284"/>
                <w:tab w:val="left" w:pos="1267"/>
              </w:tabs>
              <w:spacing w:after="200" w:line="276" w:lineRule="auto"/>
              <w:ind w:left="0" w:firstLine="0"/>
              <w:jc w:val="both"/>
              <w:rPr>
                <w:rFonts w:ascii="Times New Roman" w:hAnsi="Times New Roman"/>
                <w:sz w:val="24"/>
                <w:szCs w:val="24"/>
              </w:rPr>
            </w:pPr>
            <w:r w:rsidRPr="00894E8F">
              <w:rPr>
                <w:rFonts w:ascii="Times New Roman" w:hAnsi="Times New Roman"/>
                <w:sz w:val="24"/>
                <w:szCs w:val="24"/>
              </w:rPr>
              <w:t>Удостоверение за семейно положение.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00C30111" w:rsidRPr="00894E8F">
              <w:rPr>
                <w:rFonts w:ascii="Times New Roman" w:hAnsi="Times New Roman"/>
                <w:i/>
                <w:sz w:val="24"/>
                <w:szCs w:val="24"/>
              </w:rPr>
              <w:t>(</w:t>
            </w:r>
            <w:r w:rsidR="003060E1" w:rsidRPr="00894E8F">
              <w:rPr>
                <w:rFonts w:ascii="Times New Roman" w:hAnsi="Times New Roman"/>
                <w:i/>
                <w:sz w:val="24"/>
                <w:szCs w:val="24"/>
              </w:rPr>
              <w:t>Документът се представя само, когато не е осигурен служебен достъп до информацията</w:t>
            </w:r>
            <w:r w:rsidR="00C30111" w:rsidRPr="00894E8F">
              <w:rPr>
                <w:rFonts w:ascii="Times New Roman" w:hAnsi="Times New Roman"/>
                <w:i/>
                <w:sz w:val="24"/>
                <w:szCs w:val="24"/>
              </w:rPr>
              <w:t>)</w:t>
            </w:r>
            <w:r w:rsidR="003060E1"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C30111" w:rsidRPr="00894E8F">
              <w:rPr>
                <w:rFonts w:ascii="Times New Roman" w:hAnsi="Times New Roman"/>
                <w:sz w:val="24"/>
                <w:szCs w:val="24"/>
              </w:rPr>
              <w:t>;</w:t>
            </w:r>
            <w:r w:rsidR="00C30111" w:rsidRPr="00894E8F">
              <w:rPr>
                <w:rFonts w:ascii="Times New Roman" w:hAnsi="Times New Roman"/>
                <w:i/>
                <w:sz w:val="24"/>
                <w:szCs w:val="24"/>
              </w:rPr>
              <w:t xml:space="preserve"> </w:t>
            </w:r>
          </w:p>
          <w:p w:rsidR="00795560" w:rsidRPr="00894E8F" w:rsidRDefault="00795560" w:rsidP="006375BF">
            <w:pPr>
              <w:pStyle w:val="ListParagraph"/>
              <w:numPr>
                <w:ilvl w:val="0"/>
                <w:numId w:val="16"/>
              </w:numPr>
              <w:tabs>
                <w:tab w:val="left" w:pos="284"/>
                <w:tab w:val="left" w:pos="1267"/>
              </w:tabs>
              <w:spacing w:after="200" w:line="276" w:lineRule="auto"/>
              <w:ind w:left="0" w:firstLine="0"/>
              <w:jc w:val="both"/>
              <w:rPr>
                <w:rFonts w:ascii="Times New Roman" w:hAnsi="Times New Roman"/>
                <w:sz w:val="24"/>
                <w:szCs w:val="24"/>
              </w:rPr>
            </w:pPr>
            <w:r w:rsidRPr="00894E8F">
              <w:rPr>
                <w:rFonts w:ascii="Times New Roman" w:hAnsi="Times New Roman"/>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или услуги, директно свързани със земеделски дейности, или получена публична финансова помощ, получени за предходната финансова година</w:t>
            </w:r>
            <w:r w:rsidR="00477A99" w:rsidRPr="00894E8F">
              <w:rPr>
                <w:rFonts w:ascii="Times New Roman" w:hAnsi="Times New Roman"/>
                <w:sz w:val="24"/>
                <w:szCs w:val="24"/>
              </w:rPr>
              <w:t xml:space="preserve"> (Приложение № 7)</w:t>
            </w:r>
            <w:r w:rsidRPr="00894E8F">
              <w:rPr>
                <w:rFonts w:ascii="Times New Roman" w:hAnsi="Times New Roman"/>
                <w:sz w:val="24"/>
                <w:szCs w:val="24"/>
              </w:rPr>
              <w:t>,</w:t>
            </w:r>
            <w:r w:rsidR="009F7721" w:rsidRPr="00894E8F">
              <w:t xml:space="preserve"> </w:t>
            </w:r>
            <w:r w:rsidR="009F7721" w:rsidRPr="00894E8F">
              <w:rPr>
                <w:rFonts w:ascii="Times New Roman" w:hAnsi="Times New Roman"/>
                <w:sz w:val="24"/>
                <w:szCs w:val="24"/>
              </w:rPr>
              <w:t>във формат „</w:t>
            </w:r>
            <w:proofErr w:type="spellStart"/>
            <w:r w:rsidR="009F7721" w:rsidRPr="00894E8F">
              <w:rPr>
                <w:rFonts w:ascii="Times New Roman" w:hAnsi="Times New Roman"/>
                <w:sz w:val="24"/>
                <w:szCs w:val="24"/>
              </w:rPr>
              <w:t>doc</w:t>
            </w:r>
            <w:proofErr w:type="spellEnd"/>
            <w:r w:rsidR="009F7721" w:rsidRPr="00894E8F">
              <w:rPr>
                <w:rFonts w:ascii="Times New Roman" w:hAnsi="Times New Roman"/>
                <w:sz w:val="24"/>
                <w:szCs w:val="24"/>
              </w:rPr>
              <w:t>” или „</w:t>
            </w:r>
            <w:proofErr w:type="spellStart"/>
            <w:r w:rsidR="009F7721" w:rsidRPr="00894E8F">
              <w:rPr>
                <w:rFonts w:ascii="Times New Roman" w:hAnsi="Times New Roman"/>
                <w:sz w:val="24"/>
                <w:szCs w:val="24"/>
              </w:rPr>
              <w:t>docx</w:t>
            </w:r>
            <w:proofErr w:type="spellEnd"/>
            <w:r w:rsidR="009F7721" w:rsidRPr="00894E8F">
              <w:rPr>
                <w:rFonts w:ascii="Times New Roman" w:hAnsi="Times New Roman"/>
                <w:sz w:val="24"/>
                <w:szCs w:val="24"/>
              </w:rPr>
              <w:t>“, а когато проектното предложение се подава от упълномощено лице във формат „</w:t>
            </w:r>
            <w:proofErr w:type="spellStart"/>
            <w:r w:rsidR="009F7721" w:rsidRPr="00894E8F">
              <w:rPr>
                <w:rFonts w:ascii="Times New Roman" w:hAnsi="Times New Roman"/>
                <w:sz w:val="24"/>
                <w:szCs w:val="24"/>
              </w:rPr>
              <w:t>pdf</w:t>
            </w:r>
            <w:proofErr w:type="spellEnd"/>
            <w:r w:rsidR="009F7721" w:rsidRPr="00894E8F">
              <w:rPr>
                <w:rFonts w:ascii="Times New Roman" w:hAnsi="Times New Roman"/>
                <w:sz w:val="24"/>
                <w:szCs w:val="24"/>
              </w:rPr>
              <w:t>“ или „</w:t>
            </w:r>
            <w:proofErr w:type="spellStart"/>
            <w:r w:rsidR="009F7721" w:rsidRPr="00894E8F">
              <w:rPr>
                <w:rFonts w:ascii="Times New Roman" w:hAnsi="Times New Roman"/>
                <w:sz w:val="24"/>
                <w:szCs w:val="24"/>
              </w:rPr>
              <w:t>jpg</w:t>
            </w:r>
            <w:proofErr w:type="spellEnd"/>
            <w:r w:rsidR="009F7721" w:rsidRPr="00894E8F">
              <w:rPr>
                <w:rFonts w:ascii="Times New Roman" w:hAnsi="Times New Roman"/>
                <w:sz w:val="24"/>
                <w:szCs w:val="24"/>
              </w:rPr>
              <w:t>“</w:t>
            </w:r>
            <w:r w:rsidRPr="00894E8F">
              <w:rPr>
                <w:rFonts w:ascii="Times New Roman" w:hAnsi="Times New Roman"/>
                <w:sz w:val="24"/>
                <w:szCs w:val="24"/>
              </w:rPr>
              <w:t xml:space="preserve"> подписана, подпечатана  и сканирана от кандидата.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3771FD"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16BAD"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1267"/>
              </w:tabs>
              <w:ind w:left="0" w:firstLine="0"/>
              <w:jc w:val="both"/>
              <w:rPr>
                <w:rFonts w:ascii="Times New Roman" w:hAnsi="Times New Roman"/>
                <w:sz w:val="24"/>
                <w:szCs w:val="24"/>
              </w:rPr>
            </w:pPr>
            <w:r w:rsidRPr="00894E8F">
              <w:rPr>
                <w:rFonts w:ascii="Times New Roman" w:hAnsi="Times New Roman"/>
                <w:sz w:val="24"/>
                <w:szCs w:val="24"/>
              </w:rPr>
              <w:t>Копие от годишната данъчна декларация за предходната финансова година спрямо датата на кандидатстване, заверена от съответната ТД на НАП. Към ГДД се прилагат съставните части на финансовия отчет съгласно изискванията на Закона за счетоводството (ЗСч), Закона за данъците върху доходите на физическите лица (ЗДДФЛ) и Закона за корпоративното подоходно облагане (ЗКПО).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 xml:space="preserve">(Когато този документ не е представен към датата на </w:t>
            </w:r>
            <w:r w:rsidRPr="00894E8F">
              <w:rPr>
                <w:rFonts w:ascii="Times New Roman" w:hAnsi="Times New Roman"/>
                <w:i/>
                <w:sz w:val="24"/>
                <w:szCs w:val="24"/>
              </w:rPr>
              <w:lastRenderedPageBreak/>
              <w:t>подаване на проектното предложение, кандидатът трябва да го представи най-късно в срока по т. 7</w:t>
            </w:r>
            <w:r w:rsidR="00254D3E"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FB032C"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1267"/>
              </w:tabs>
              <w:ind w:left="0" w:firstLine="0"/>
              <w:jc w:val="both"/>
              <w:rPr>
                <w:rFonts w:ascii="Times New Roman" w:hAnsi="Times New Roman"/>
                <w:sz w:val="24"/>
                <w:szCs w:val="24"/>
              </w:rPr>
            </w:pPr>
            <w:r w:rsidRPr="00894E8F">
              <w:rPr>
                <w:rFonts w:ascii="Times New Roman" w:hAnsi="Times New Roman"/>
                <w:sz w:val="24"/>
                <w:szCs w:val="24"/>
              </w:rPr>
              <w:t>Декларация за изчисление на началния стандартен производствен обем на стопанството към датата на подаване на проектното предложение</w:t>
            </w:r>
            <w:r w:rsidR="00FB032C" w:rsidRPr="00894E8F">
              <w:rPr>
                <w:rFonts w:ascii="Times New Roman" w:hAnsi="Times New Roman"/>
                <w:sz w:val="24"/>
                <w:szCs w:val="24"/>
              </w:rPr>
              <w:t xml:space="preserve"> (Приложение № 5), във формат „</w:t>
            </w:r>
            <w:proofErr w:type="spellStart"/>
            <w:r w:rsidR="00BD2A2C" w:rsidRPr="00894E8F">
              <w:rPr>
                <w:rFonts w:ascii="Times New Roman" w:hAnsi="Times New Roman"/>
                <w:sz w:val="24"/>
                <w:szCs w:val="24"/>
              </w:rPr>
              <w:t>doc</w:t>
            </w:r>
            <w:proofErr w:type="spellEnd"/>
            <w:r w:rsidR="00FB032C" w:rsidRPr="00894E8F">
              <w:rPr>
                <w:rFonts w:ascii="Times New Roman" w:hAnsi="Times New Roman"/>
                <w:sz w:val="24"/>
                <w:szCs w:val="24"/>
              </w:rPr>
              <w:t>” или „</w:t>
            </w:r>
            <w:proofErr w:type="spellStart"/>
            <w:r w:rsidR="00BD2A2C" w:rsidRPr="00894E8F">
              <w:rPr>
                <w:rFonts w:ascii="Times New Roman" w:hAnsi="Times New Roman"/>
                <w:sz w:val="24"/>
                <w:szCs w:val="24"/>
              </w:rPr>
              <w:t>docx</w:t>
            </w:r>
            <w:proofErr w:type="spellEnd"/>
            <w:r w:rsidR="00FB032C" w:rsidRPr="00894E8F">
              <w:rPr>
                <w:rFonts w:ascii="Times New Roman" w:hAnsi="Times New Roman"/>
                <w:sz w:val="24"/>
                <w:szCs w:val="24"/>
              </w:rPr>
              <w:t>“, а когато проектното предложение се подава от упълномощено лице във формат "</w:t>
            </w:r>
            <w:proofErr w:type="spellStart"/>
            <w:r w:rsidR="00FB032C" w:rsidRPr="00894E8F">
              <w:rPr>
                <w:rFonts w:ascii="Times New Roman" w:hAnsi="Times New Roman"/>
                <w:sz w:val="24"/>
                <w:szCs w:val="24"/>
              </w:rPr>
              <w:t>pdf</w:t>
            </w:r>
            <w:proofErr w:type="spellEnd"/>
            <w:r w:rsidR="00FB032C" w:rsidRPr="00894E8F">
              <w:rPr>
                <w:rFonts w:ascii="Times New Roman" w:hAnsi="Times New Roman"/>
                <w:sz w:val="24"/>
                <w:szCs w:val="24"/>
              </w:rPr>
              <w:t>" или "</w:t>
            </w:r>
            <w:proofErr w:type="spellStart"/>
            <w:r w:rsidR="00FB032C" w:rsidRPr="00894E8F">
              <w:rPr>
                <w:rFonts w:ascii="Times New Roman" w:hAnsi="Times New Roman"/>
                <w:sz w:val="24"/>
                <w:szCs w:val="24"/>
              </w:rPr>
              <w:t>jpg</w:t>
            </w:r>
            <w:proofErr w:type="spellEnd"/>
            <w:r w:rsidR="00FB032C" w:rsidRPr="00894E8F">
              <w:rPr>
                <w:rFonts w:ascii="Times New Roman" w:hAnsi="Times New Roman"/>
                <w:sz w:val="24"/>
                <w:szCs w:val="24"/>
              </w:rPr>
              <w:t xml:space="preserve">". За </w:t>
            </w:r>
            <w:r w:rsidRPr="00894E8F">
              <w:rPr>
                <w:rFonts w:ascii="Times New Roman" w:hAnsi="Times New Roman"/>
                <w:sz w:val="24"/>
                <w:szCs w:val="24"/>
              </w:rPr>
              <w:t>кандидати за колективн</w:t>
            </w:r>
            <w:r w:rsidR="00FB032C" w:rsidRPr="00894E8F">
              <w:rPr>
                <w:rFonts w:ascii="Times New Roman" w:hAnsi="Times New Roman"/>
                <w:sz w:val="24"/>
                <w:szCs w:val="24"/>
              </w:rPr>
              <w:t>и</w:t>
            </w:r>
            <w:r w:rsidRPr="00894E8F">
              <w:rPr>
                <w:rFonts w:ascii="Times New Roman" w:hAnsi="Times New Roman"/>
                <w:sz w:val="24"/>
                <w:szCs w:val="24"/>
              </w:rPr>
              <w:t xml:space="preserve"> инвестици</w:t>
            </w:r>
            <w:r w:rsidR="00FB032C" w:rsidRPr="00894E8F">
              <w:rPr>
                <w:rFonts w:ascii="Times New Roman" w:hAnsi="Times New Roman"/>
                <w:sz w:val="24"/>
                <w:szCs w:val="24"/>
              </w:rPr>
              <w:t>и</w:t>
            </w:r>
            <w:r w:rsidRPr="00894E8F">
              <w:rPr>
                <w:rFonts w:ascii="Times New Roman" w:hAnsi="Times New Roman"/>
                <w:sz w:val="24"/>
                <w:szCs w:val="24"/>
              </w:rPr>
              <w:t xml:space="preserve">, </w:t>
            </w:r>
            <w:r w:rsidR="00FB032C" w:rsidRPr="00894E8F">
              <w:rPr>
                <w:rFonts w:ascii="Times New Roman" w:hAnsi="Times New Roman"/>
                <w:sz w:val="24"/>
                <w:szCs w:val="24"/>
              </w:rPr>
              <w:t xml:space="preserve">декларацията </w:t>
            </w:r>
            <w:r w:rsidRPr="00894E8F">
              <w:rPr>
                <w:rFonts w:ascii="Times New Roman" w:hAnsi="Times New Roman"/>
                <w:sz w:val="24"/>
                <w:szCs w:val="24"/>
              </w:rPr>
              <w:t>се попълва от всеки един от членовете,  подписана, подпечатана  и сканирана от кандидата. Представя</w:t>
            </w:r>
            <w:r w:rsidR="00797C55" w:rsidRPr="00894E8F">
              <w:rPr>
                <w:rFonts w:ascii="Times New Roman" w:hAnsi="Times New Roman"/>
                <w:sz w:val="24"/>
                <w:szCs w:val="24"/>
              </w:rPr>
              <w:t xml:space="preserve"> се във формат "</w:t>
            </w:r>
            <w:proofErr w:type="spellStart"/>
            <w:r w:rsidR="00797C55" w:rsidRPr="00894E8F">
              <w:rPr>
                <w:rFonts w:ascii="Times New Roman" w:hAnsi="Times New Roman"/>
                <w:sz w:val="24"/>
                <w:szCs w:val="24"/>
              </w:rPr>
              <w:t>pdf</w:t>
            </w:r>
            <w:proofErr w:type="spellEnd"/>
            <w:r w:rsidR="00797C55" w:rsidRPr="00894E8F">
              <w:rPr>
                <w:rFonts w:ascii="Times New Roman" w:hAnsi="Times New Roman"/>
                <w:sz w:val="24"/>
                <w:szCs w:val="24"/>
              </w:rPr>
              <w:t>" или "</w:t>
            </w:r>
            <w:proofErr w:type="spellStart"/>
            <w:r w:rsidR="00797C55" w:rsidRPr="00894E8F">
              <w:rPr>
                <w:rFonts w:ascii="Times New Roman" w:hAnsi="Times New Roman"/>
                <w:sz w:val="24"/>
                <w:szCs w:val="24"/>
              </w:rPr>
              <w:t>jpg</w:t>
            </w:r>
            <w:proofErr w:type="spellEnd"/>
            <w:r w:rsidR="00797C55" w:rsidRPr="00894E8F">
              <w:rPr>
                <w:rFonts w:ascii="Times New Roman" w:hAnsi="Times New Roman"/>
                <w:sz w:val="24"/>
                <w:szCs w:val="24"/>
              </w:rPr>
              <w:t>";</w:t>
            </w:r>
          </w:p>
          <w:p w:rsidR="00FC6EBF" w:rsidRPr="00894E8F" w:rsidRDefault="00795560" w:rsidP="00FC6EBF">
            <w:pPr>
              <w:pStyle w:val="ListParagraph"/>
              <w:numPr>
                <w:ilvl w:val="0"/>
                <w:numId w:val="16"/>
              </w:numPr>
              <w:tabs>
                <w:tab w:val="left" w:pos="284"/>
                <w:tab w:val="left" w:pos="1267"/>
              </w:tabs>
              <w:ind w:left="0" w:firstLine="0"/>
              <w:jc w:val="both"/>
              <w:rPr>
                <w:rFonts w:ascii="Times New Roman" w:hAnsi="Times New Roman"/>
                <w:sz w:val="24"/>
                <w:szCs w:val="24"/>
              </w:rPr>
            </w:pPr>
            <w:r w:rsidRPr="00894E8F">
              <w:rPr>
                <w:rFonts w:ascii="Times New Roman" w:hAnsi="Times New Roman"/>
                <w:sz w:val="24"/>
                <w:szCs w:val="24"/>
              </w:rPr>
              <w:t>Декларация по чл. 25, ал.</w:t>
            </w:r>
            <w:r w:rsidR="006E3820" w:rsidRPr="00894E8F">
              <w:rPr>
                <w:rFonts w:ascii="Times New Roman" w:hAnsi="Times New Roman"/>
                <w:sz w:val="24"/>
                <w:szCs w:val="24"/>
              </w:rPr>
              <w:t xml:space="preserve"> </w:t>
            </w:r>
            <w:r w:rsidRPr="00894E8F">
              <w:rPr>
                <w:rFonts w:ascii="Times New Roman" w:hAnsi="Times New Roman"/>
                <w:sz w:val="24"/>
                <w:szCs w:val="24"/>
              </w:rPr>
              <w:t xml:space="preserve">2 от ЗУСЕСИФ (Приложение № </w:t>
            </w:r>
            <w:r w:rsidR="00F52165" w:rsidRPr="00894E8F">
              <w:rPr>
                <w:rFonts w:ascii="Times New Roman" w:hAnsi="Times New Roman"/>
                <w:sz w:val="24"/>
                <w:szCs w:val="24"/>
              </w:rPr>
              <w:t>8</w:t>
            </w:r>
            <w:r w:rsidRPr="00894E8F">
              <w:rPr>
                <w:rFonts w:ascii="Times New Roman" w:hAnsi="Times New Roman"/>
                <w:sz w:val="24"/>
                <w:szCs w:val="24"/>
              </w:rPr>
              <w:t>) подписана, подпечатана и сканирана от кандидата.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254D3E"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6375BF">
            <w:pPr>
              <w:pStyle w:val="ListParagraph"/>
              <w:numPr>
                <w:ilvl w:val="0"/>
                <w:numId w:val="16"/>
              </w:numPr>
              <w:tabs>
                <w:tab w:val="left" w:pos="284"/>
                <w:tab w:val="left" w:pos="1267"/>
              </w:tabs>
              <w:ind w:left="0" w:firstLine="0"/>
              <w:jc w:val="both"/>
              <w:rPr>
                <w:rFonts w:ascii="Times New Roman" w:hAnsi="Times New Roman"/>
                <w:sz w:val="24"/>
                <w:szCs w:val="24"/>
              </w:rPr>
            </w:pPr>
            <w:r w:rsidRPr="00894E8F">
              <w:rPr>
                <w:rFonts w:ascii="Times New Roman" w:hAnsi="Times New Roman"/>
                <w:sz w:val="24"/>
                <w:szCs w:val="24"/>
              </w:rPr>
              <w:t xml:space="preserve">Декларация по чл. 4а, ал. 1 от ЗМСП </w:t>
            </w:r>
            <w:r w:rsidR="00237E02" w:rsidRPr="00894E8F">
              <w:rPr>
                <w:rFonts w:ascii="Times New Roman" w:hAnsi="Times New Roman"/>
                <w:sz w:val="24"/>
                <w:szCs w:val="24"/>
                <w:lang w:eastAsia="bg-BG"/>
              </w:rPr>
              <w:t xml:space="preserve">и справката за обобщените параметри на предприятието, което подава декларация </w:t>
            </w:r>
            <w:r w:rsidRPr="00894E8F">
              <w:rPr>
                <w:rFonts w:ascii="Times New Roman" w:hAnsi="Times New Roman"/>
                <w:sz w:val="24"/>
                <w:szCs w:val="24"/>
              </w:rPr>
              <w:t>(по образец, утвърден от министъра на икономиката и енергетиката)</w:t>
            </w:r>
            <w:r w:rsidR="00237E02" w:rsidRPr="00894E8F">
              <w:rPr>
                <w:rFonts w:ascii="Times New Roman" w:hAnsi="Times New Roman"/>
                <w:sz w:val="24"/>
                <w:szCs w:val="24"/>
                <w:lang w:eastAsia="bg-BG"/>
              </w:rPr>
              <w:t xml:space="preserve"> </w:t>
            </w:r>
            <w:r w:rsidR="00237E02" w:rsidRPr="00894E8F">
              <w:rPr>
                <w:rFonts w:ascii="Times New Roman" w:hAnsi="Times New Roman"/>
                <w:sz w:val="24"/>
                <w:szCs w:val="24"/>
              </w:rPr>
              <w:t>представя</w:t>
            </w:r>
            <w:r w:rsidR="00254D3E" w:rsidRPr="00894E8F">
              <w:rPr>
                <w:rFonts w:ascii="Times New Roman" w:hAnsi="Times New Roman"/>
                <w:sz w:val="24"/>
                <w:szCs w:val="24"/>
              </w:rPr>
              <w:t>т</w:t>
            </w:r>
            <w:r w:rsidR="00237E02" w:rsidRPr="00894E8F">
              <w:rPr>
                <w:rFonts w:ascii="Times New Roman" w:hAnsi="Times New Roman"/>
                <w:sz w:val="24"/>
                <w:szCs w:val="24"/>
              </w:rPr>
              <w:t xml:space="preserve"> се във формат „</w:t>
            </w:r>
            <w:proofErr w:type="spellStart"/>
            <w:r w:rsidR="00237E02" w:rsidRPr="00894E8F">
              <w:rPr>
                <w:rFonts w:ascii="Times New Roman" w:hAnsi="Times New Roman"/>
                <w:sz w:val="24"/>
                <w:szCs w:val="24"/>
              </w:rPr>
              <w:t>pdf</w:t>
            </w:r>
            <w:proofErr w:type="spellEnd"/>
            <w:r w:rsidR="00237E02" w:rsidRPr="00894E8F">
              <w:rPr>
                <w:rFonts w:ascii="Times New Roman" w:hAnsi="Times New Roman"/>
                <w:sz w:val="24"/>
                <w:szCs w:val="24"/>
              </w:rPr>
              <w:t>”</w:t>
            </w:r>
            <w:r w:rsidR="00FB032C" w:rsidRPr="00894E8F">
              <w:rPr>
                <w:rFonts w:ascii="Times New Roman" w:hAnsi="Times New Roman"/>
                <w:sz w:val="24"/>
                <w:szCs w:val="24"/>
              </w:rPr>
              <w:t xml:space="preserve"> или "</w:t>
            </w:r>
            <w:proofErr w:type="spellStart"/>
            <w:r w:rsidR="00FB032C" w:rsidRPr="00894E8F">
              <w:rPr>
                <w:rFonts w:ascii="Times New Roman" w:hAnsi="Times New Roman"/>
                <w:sz w:val="24"/>
                <w:szCs w:val="24"/>
              </w:rPr>
              <w:t>jpg</w:t>
            </w:r>
            <w:proofErr w:type="spellEnd"/>
            <w:r w:rsidR="00FB032C" w:rsidRPr="00894E8F">
              <w:rPr>
                <w:rFonts w:ascii="Times New Roman" w:hAnsi="Times New Roman"/>
                <w:sz w:val="24"/>
                <w:szCs w:val="24"/>
              </w:rPr>
              <w:t>"</w:t>
            </w:r>
            <w:r w:rsidR="00237E02" w:rsidRPr="00894E8F">
              <w:rPr>
                <w:rFonts w:ascii="Times New Roman" w:hAnsi="Times New Roman"/>
                <w:sz w:val="24"/>
                <w:szCs w:val="24"/>
              </w:rPr>
              <w:t>,</w:t>
            </w:r>
            <w:r w:rsidR="00254D3E" w:rsidRPr="00894E8F">
              <w:rPr>
                <w:rFonts w:ascii="Times New Roman" w:hAnsi="Times New Roman"/>
                <w:sz w:val="24"/>
                <w:szCs w:val="24"/>
                <w:lang w:eastAsia="bg-BG"/>
              </w:rPr>
              <w:t xml:space="preserve"> подписани от кандидата и сканирани. (</w:t>
            </w:r>
            <w:r w:rsidR="00254D3E" w:rsidRPr="00894E8F">
              <w:rPr>
                <w:rFonts w:ascii="Times New Roman" w:hAnsi="Times New Roman"/>
                <w:i/>
                <w:sz w:val="24"/>
                <w:szCs w:val="24"/>
                <w:lang w:eastAsia="bg-BG"/>
              </w:rPr>
              <w:t>изисква се от кандидати микро, малки и средни предприятия</w:t>
            </w:r>
            <w:r w:rsidR="00254D3E" w:rsidRPr="00894E8F">
              <w:rPr>
                <w:rFonts w:ascii="Times New Roman" w:hAnsi="Times New Roman"/>
                <w:sz w:val="24"/>
                <w:szCs w:val="24"/>
                <w:lang w:eastAsia="bg-BG"/>
              </w:rPr>
              <w:t>)</w:t>
            </w:r>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6E3820"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s>
              <w:spacing w:after="200" w:line="276" w:lineRule="auto"/>
              <w:ind w:left="0" w:firstLine="0"/>
              <w:jc w:val="both"/>
              <w:rPr>
                <w:rFonts w:ascii="Times New Roman" w:hAnsi="Times New Roman"/>
                <w:sz w:val="24"/>
                <w:szCs w:val="24"/>
              </w:rPr>
            </w:pPr>
            <w:r w:rsidRPr="00894E8F">
              <w:rPr>
                <w:rFonts w:ascii="Times New Roman" w:hAnsi="Times New Roman"/>
                <w:sz w:val="24"/>
                <w:szCs w:val="24"/>
              </w:rPr>
              <w:t>Документ, издаден от обслужващата банка за банковата сметка на кандидата, по която ще бъде преведена безвъзмездната финансова помощ.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254D3E"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851A7F" w:rsidRPr="00894E8F" w:rsidRDefault="00795560" w:rsidP="00795560">
            <w:pPr>
              <w:pStyle w:val="ListParagraph"/>
              <w:numPr>
                <w:ilvl w:val="0"/>
                <w:numId w:val="16"/>
              </w:numPr>
              <w:tabs>
                <w:tab w:val="left" w:pos="284"/>
                <w:tab w:val="left" w:pos="426"/>
              </w:tabs>
              <w:ind w:left="0" w:firstLine="0"/>
              <w:jc w:val="both"/>
              <w:rPr>
                <w:rFonts w:ascii="Times New Roman" w:hAnsi="Times New Roman"/>
                <w:sz w:val="24"/>
                <w:szCs w:val="24"/>
              </w:rPr>
            </w:pPr>
            <w:r w:rsidRPr="00894E8F">
              <w:rPr>
                <w:rFonts w:ascii="Times New Roman" w:hAnsi="Times New Roman"/>
                <w:sz w:val="24"/>
                <w:szCs w:val="24"/>
              </w:rPr>
              <w:t xml:space="preserve">Бизнес </w:t>
            </w:r>
            <w:r w:rsidR="003B7B54" w:rsidRPr="00894E8F">
              <w:rPr>
                <w:rFonts w:ascii="Times New Roman" w:hAnsi="Times New Roman"/>
                <w:sz w:val="24"/>
                <w:szCs w:val="24"/>
                <w:lang w:eastAsia="bg-BG"/>
              </w:rPr>
              <w:t>план (Приложение № 9)</w:t>
            </w:r>
            <w:r w:rsidR="00FB032C" w:rsidRPr="00894E8F">
              <w:rPr>
                <w:rFonts w:ascii="Times New Roman" w:hAnsi="Times New Roman"/>
                <w:b/>
                <w:sz w:val="24"/>
                <w:szCs w:val="24"/>
                <w:lang w:eastAsia="bg-BG"/>
              </w:rPr>
              <w:t xml:space="preserve"> </w:t>
            </w:r>
            <w:r w:rsidR="003B7B54" w:rsidRPr="00894E8F">
              <w:rPr>
                <w:rFonts w:ascii="Times New Roman" w:hAnsi="Times New Roman"/>
                <w:sz w:val="24"/>
                <w:szCs w:val="24"/>
                <w:lang w:eastAsia="bg-BG"/>
              </w:rPr>
              <w:t>във формат „</w:t>
            </w:r>
            <w:proofErr w:type="spellStart"/>
            <w:r w:rsidR="003B7B54" w:rsidRPr="00894E8F">
              <w:rPr>
                <w:rFonts w:ascii="Times New Roman" w:hAnsi="Times New Roman"/>
                <w:sz w:val="24"/>
                <w:szCs w:val="24"/>
                <w:lang w:eastAsia="bg-BG"/>
              </w:rPr>
              <w:t>xls</w:t>
            </w:r>
            <w:proofErr w:type="spellEnd"/>
            <w:r w:rsidR="003B7B54" w:rsidRPr="00894E8F">
              <w:rPr>
                <w:rFonts w:ascii="Times New Roman" w:hAnsi="Times New Roman"/>
                <w:sz w:val="24"/>
                <w:szCs w:val="24"/>
                <w:lang w:eastAsia="bg-BG"/>
              </w:rPr>
              <w:t>“ или „</w:t>
            </w:r>
            <w:proofErr w:type="spellStart"/>
            <w:r w:rsidR="003B7B54" w:rsidRPr="00894E8F">
              <w:rPr>
                <w:rFonts w:ascii="Times New Roman" w:hAnsi="Times New Roman"/>
                <w:sz w:val="24"/>
                <w:szCs w:val="24"/>
                <w:lang w:eastAsia="bg-BG"/>
              </w:rPr>
              <w:t>xlsx</w:t>
            </w:r>
            <w:proofErr w:type="spellEnd"/>
            <w:r w:rsidR="003B7B54" w:rsidRPr="00894E8F">
              <w:rPr>
                <w:rFonts w:ascii="Times New Roman" w:hAnsi="Times New Roman"/>
                <w:sz w:val="24"/>
                <w:szCs w:val="24"/>
                <w:lang w:eastAsia="bg-BG"/>
              </w:rPr>
              <w:t>“</w:t>
            </w:r>
            <w:r w:rsidR="00851A7F" w:rsidRPr="00894E8F">
              <w:rPr>
                <w:rFonts w:ascii="Times New Roman" w:hAnsi="Times New Roman"/>
                <w:sz w:val="24"/>
                <w:szCs w:val="24"/>
                <w:lang w:eastAsia="bg-BG"/>
              </w:rPr>
              <w:t xml:space="preserve">, </w:t>
            </w:r>
            <w:r w:rsidR="00851A7F" w:rsidRPr="00894E8F">
              <w:rPr>
                <w:rFonts w:ascii="Times New Roman" w:hAnsi="Times New Roman"/>
                <w:sz w:val="24"/>
                <w:szCs w:val="24"/>
              </w:rPr>
              <w:t>когато проектното предложение се подава от упълномощено лице - и във формат „</w:t>
            </w:r>
            <w:proofErr w:type="spellStart"/>
            <w:r w:rsidR="00851A7F" w:rsidRPr="00894E8F">
              <w:rPr>
                <w:rFonts w:ascii="Times New Roman" w:hAnsi="Times New Roman"/>
                <w:sz w:val="24"/>
                <w:szCs w:val="24"/>
              </w:rPr>
              <w:t>pdf</w:t>
            </w:r>
            <w:proofErr w:type="spellEnd"/>
            <w:r w:rsidR="00851A7F" w:rsidRPr="00894E8F">
              <w:rPr>
                <w:rFonts w:ascii="Times New Roman" w:hAnsi="Times New Roman"/>
                <w:sz w:val="24"/>
                <w:szCs w:val="24"/>
              </w:rPr>
              <w:t>” или "</w:t>
            </w:r>
            <w:proofErr w:type="spellStart"/>
            <w:r w:rsidR="00851A7F" w:rsidRPr="00894E8F">
              <w:rPr>
                <w:rFonts w:ascii="Times New Roman" w:hAnsi="Times New Roman"/>
                <w:sz w:val="24"/>
                <w:szCs w:val="24"/>
              </w:rPr>
              <w:t>jpg</w:t>
            </w:r>
            <w:proofErr w:type="spellEnd"/>
            <w:r w:rsidR="00851A7F" w:rsidRPr="00894E8F">
              <w:rPr>
                <w:rFonts w:ascii="Times New Roman" w:hAnsi="Times New Roman"/>
                <w:sz w:val="24"/>
                <w:szCs w:val="24"/>
              </w:rPr>
              <w:t>" с подпис/и и печат от кандидата на всяка страница;</w:t>
            </w:r>
          </w:p>
          <w:p w:rsidR="00795560" w:rsidRPr="00894E8F" w:rsidRDefault="00795560" w:rsidP="00795560">
            <w:pPr>
              <w:pStyle w:val="ListParagraph"/>
              <w:numPr>
                <w:ilvl w:val="0"/>
                <w:numId w:val="16"/>
              </w:numPr>
              <w:tabs>
                <w:tab w:val="left" w:pos="284"/>
                <w:tab w:val="left" w:pos="426"/>
              </w:tabs>
              <w:ind w:left="0" w:firstLine="0"/>
              <w:jc w:val="both"/>
              <w:rPr>
                <w:rFonts w:ascii="Times New Roman" w:hAnsi="Times New Roman"/>
                <w:sz w:val="24"/>
                <w:szCs w:val="24"/>
              </w:rPr>
            </w:pPr>
            <w:r w:rsidRPr="00894E8F">
              <w:rPr>
                <w:rFonts w:ascii="Times New Roman" w:hAnsi="Times New Roman"/>
                <w:sz w:val="24"/>
                <w:szCs w:val="24"/>
              </w:rPr>
              <w:t>Решение на компетентния орган на юридическото лице за кандидатстване по реда на настоящите насоки – документът се предоставя само от кандидати – юридически лица,  подписано, подпечатано  и сканирано от кандидата.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Опис, заверен от официален ветеринарен лекар не по-рано от един месец преди датата на подаване на проектното предложение, когато в изчисляването на стандартния производствен обем участват животни – документът не се изисква за юридически лица кандидати за колективни инвестиции, а само за техните членове.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00797C55" w:rsidRPr="00894E8F">
              <w:rPr>
                <w:rFonts w:ascii="Times New Roman" w:hAnsi="Times New Roman"/>
                <w:sz w:val="24"/>
                <w:szCs w:val="24"/>
              </w:rPr>
              <w:t>;</w:t>
            </w:r>
          </w:p>
          <w:p w:rsidR="005C100B"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Документ за собственост или ползване за цялата налична в земеделското стопанство земя</w:t>
            </w:r>
            <w:r w:rsidR="00C47BD4">
              <w:rPr>
                <w:rFonts w:ascii="Times New Roman" w:hAnsi="Times New Roman"/>
                <w:sz w:val="24"/>
                <w:szCs w:val="24"/>
                <w:lang w:val="en-US"/>
              </w:rPr>
              <w:t xml:space="preserve"> </w:t>
            </w:r>
            <w:r w:rsidR="00C47BD4" w:rsidRPr="00496607">
              <w:rPr>
                <w:rFonts w:ascii="Times New Roman" w:hAnsi="Times New Roman"/>
                <w:sz w:val="24"/>
                <w:szCs w:val="24"/>
                <w:lang w:val="en-US"/>
              </w:rPr>
              <w:t xml:space="preserve">и </w:t>
            </w:r>
            <w:r w:rsidR="00C47BD4" w:rsidRPr="00496607">
              <w:rPr>
                <w:rFonts w:ascii="Times New Roman" w:hAnsi="Times New Roman"/>
                <w:sz w:val="24"/>
                <w:szCs w:val="24"/>
              </w:rPr>
              <w:t>сгради</w:t>
            </w:r>
            <w:r w:rsidR="00C47BD4" w:rsidRPr="00496607">
              <w:rPr>
                <w:rFonts w:ascii="Times New Roman" w:hAnsi="Times New Roman"/>
                <w:sz w:val="24"/>
                <w:szCs w:val="24"/>
                <w:lang w:val="en-US"/>
              </w:rPr>
              <w:t>.</w:t>
            </w:r>
            <w:r w:rsidRPr="00496607">
              <w:rPr>
                <w:rFonts w:ascii="Times New Roman" w:hAnsi="Times New Roman"/>
                <w:sz w:val="24"/>
                <w:szCs w:val="24"/>
              </w:rPr>
              <w:t xml:space="preserve"> За земята, която участва при изчисляването на минималния стандартен производствен обем, кандидатът представя документи в съответств</w:t>
            </w:r>
            <w:r w:rsidR="005C100B" w:rsidRPr="00496607">
              <w:rPr>
                <w:rFonts w:ascii="Times New Roman" w:hAnsi="Times New Roman"/>
                <w:sz w:val="24"/>
                <w:szCs w:val="24"/>
              </w:rPr>
              <w:t xml:space="preserve">ие с условията по т. 3, буква </w:t>
            </w:r>
            <w:r w:rsidR="00411ACD" w:rsidRPr="00496607">
              <w:rPr>
                <w:rFonts w:ascii="Times New Roman" w:hAnsi="Times New Roman"/>
                <w:sz w:val="24"/>
                <w:szCs w:val="24"/>
              </w:rPr>
              <w:t>„</w:t>
            </w:r>
            <w:r w:rsidR="005C100B" w:rsidRPr="00496607">
              <w:rPr>
                <w:rFonts w:ascii="Times New Roman" w:hAnsi="Times New Roman"/>
                <w:sz w:val="24"/>
                <w:szCs w:val="24"/>
              </w:rPr>
              <w:t>г</w:t>
            </w:r>
            <w:r w:rsidR="00411ACD" w:rsidRPr="00496607">
              <w:rPr>
                <w:rFonts w:ascii="Times New Roman" w:hAnsi="Times New Roman"/>
                <w:sz w:val="24"/>
                <w:szCs w:val="24"/>
              </w:rPr>
              <w:t>“</w:t>
            </w:r>
            <w:r w:rsidRPr="00496607">
              <w:rPr>
                <w:rFonts w:ascii="Times New Roman" w:hAnsi="Times New Roman"/>
                <w:sz w:val="24"/>
                <w:szCs w:val="24"/>
              </w:rPr>
              <w:t xml:space="preserve"> </w:t>
            </w:r>
            <w:r w:rsidR="00C47BD4" w:rsidRPr="00496607">
              <w:rPr>
                <w:rFonts w:ascii="Times New Roman" w:hAnsi="Times New Roman"/>
                <w:sz w:val="24"/>
                <w:szCs w:val="24"/>
              </w:rPr>
              <w:t xml:space="preserve">и „д“ </w:t>
            </w:r>
            <w:r w:rsidRPr="00496607">
              <w:rPr>
                <w:rFonts w:ascii="Times New Roman" w:hAnsi="Times New Roman"/>
                <w:sz w:val="24"/>
                <w:szCs w:val="24"/>
              </w:rPr>
              <w:t xml:space="preserve">от </w:t>
            </w:r>
            <w:r w:rsidRPr="00894E8F">
              <w:rPr>
                <w:rFonts w:ascii="Times New Roman" w:hAnsi="Times New Roman"/>
                <w:sz w:val="24"/>
                <w:szCs w:val="24"/>
              </w:rPr>
              <w:t>Раздел 11.1 „Критерии за допустимост на кандидатите“. Представ</w:t>
            </w:r>
            <w:r w:rsidR="00797C55" w:rsidRPr="00894E8F">
              <w:rPr>
                <w:rFonts w:ascii="Times New Roman" w:hAnsi="Times New Roman"/>
                <w:sz w:val="24"/>
                <w:szCs w:val="24"/>
              </w:rPr>
              <w:t>я се във формат "</w:t>
            </w:r>
            <w:proofErr w:type="spellStart"/>
            <w:r w:rsidR="00797C55" w:rsidRPr="00894E8F">
              <w:rPr>
                <w:rFonts w:ascii="Times New Roman" w:hAnsi="Times New Roman"/>
                <w:sz w:val="24"/>
                <w:szCs w:val="24"/>
              </w:rPr>
              <w:t>pdf</w:t>
            </w:r>
            <w:proofErr w:type="spellEnd"/>
            <w:r w:rsidR="00797C55" w:rsidRPr="00894E8F">
              <w:rPr>
                <w:rFonts w:ascii="Times New Roman" w:hAnsi="Times New Roman"/>
                <w:sz w:val="24"/>
                <w:szCs w:val="24"/>
              </w:rPr>
              <w:t>" или "</w:t>
            </w:r>
            <w:proofErr w:type="spellStart"/>
            <w:r w:rsidR="00797C55" w:rsidRPr="00894E8F">
              <w:rPr>
                <w:rFonts w:ascii="Times New Roman" w:hAnsi="Times New Roman"/>
                <w:sz w:val="24"/>
                <w:szCs w:val="24"/>
              </w:rPr>
              <w:t>jpg</w:t>
            </w:r>
            <w:proofErr w:type="spellEnd"/>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 xml:space="preserve">Отчет за приходи и разходи за предходната финансова година или последен приключен междинен период – важи за кандидати юридически лица, с изключение на </w:t>
            </w:r>
            <w:r w:rsidRPr="00894E8F">
              <w:rPr>
                <w:rFonts w:ascii="Times New Roman" w:hAnsi="Times New Roman"/>
                <w:sz w:val="24"/>
                <w:szCs w:val="24"/>
              </w:rPr>
              <w:lastRenderedPageBreak/>
              <w:t>кандидатите физически лица, в случай че не са публикувани в търговски регистър</w:t>
            </w:r>
            <w:r w:rsidR="001A48BE" w:rsidRPr="00894E8F">
              <w:rPr>
                <w:rFonts w:ascii="Times New Roman" w:hAnsi="Times New Roman"/>
                <w:sz w:val="24"/>
                <w:szCs w:val="24"/>
              </w:rPr>
              <w:t xml:space="preserve"> и регистър на ЮЛНЦ</w:t>
            </w:r>
            <w:r w:rsidRPr="00894E8F">
              <w:rPr>
                <w:rFonts w:ascii="Times New Roman" w:hAnsi="Times New Roman"/>
                <w:sz w:val="24"/>
                <w:szCs w:val="24"/>
              </w:rPr>
              <w:t xml:space="preserve"> към Агенцията по вписванията.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894E8F">
              <w:rPr>
                <w:rFonts w:ascii="Times New Roman" w:hAnsi="Times New Roman"/>
                <w:sz w:val="24"/>
                <w:szCs w:val="24"/>
              </w:rPr>
              <w:t>)</w:t>
            </w:r>
            <w:r w:rsidR="005C100B" w:rsidRPr="00894E8F">
              <w:rPr>
                <w:rFonts w:ascii="Times New Roman" w:hAnsi="Times New Roman"/>
                <w:sz w:val="24"/>
                <w:szCs w:val="24"/>
              </w:rPr>
              <w:t>;</w:t>
            </w:r>
          </w:p>
          <w:p w:rsidR="00FC6EBF" w:rsidRPr="00894E8F" w:rsidRDefault="00795560" w:rsidP="00FC6EB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Приходни/разходни документи съгласно ЗСч, ЗДДФЛ и ЗКПО, свързани със земеделската дейност, от която са сформирани приходите/доходите за предходната календарна година от годината на кандидатстване – в случай че има издадени такива.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EC50E9"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Удостоверение за регистрация на животновъден обект по смисъла на чл. 137 от Закона за ветеринарномедицинската дейност за година, предхождаща годината на кандидатстването</w:t>
            </w:r>
            <w:r w:rsidR="00107859" w:rsidRPr="00894E8F">
              <w:rPr>
                <w:rFonts w:ascii="Times New Roman" w:hAnsi="Times New Roman"/>
                <w:sz w:val="24"/>
                <w:szCs w:val="24"/>
              </w:rPr>
              <w:t>.</w:t>
            </w:r>
            <w:r w:rsidR="00C30111" w:rsidRPr="00894E8F">
              <w:rPr>
                <w:rFonts w:ascii="Times New Roman" w:hAnsi="Times New Roman"/>
                <w:sz w:val="24"/>
                <w:szCs w:val="24"/>
              </w:rPr>
              <w:t xml:space="preserve"> </w:t>
            </w:r>
            <w:r w:rsidR="00C30111" w:rsidRPr="00894E8F">
              <w:rPr>
                <w:rFonts w:ascii="Times New Roman" w:hAnsi="Times New Roman"/>
                <w:i/>
                <w:sz w:val="24"/>
                <w:szCs w:val="24"/>
              </w:rPr>
              <w:t>(</w:t>
            </w:r>
            <w:r w:rsidR="003060E1" w:rsidRPr="00894E8F">
              <w:rPr>
                <w:rFonts w:ascii="Times New Roman" w:hAnsi="Times New Roman"/>
                <w:i/>
                <w:sz w:val="24"/>
                <w:szCs w:val="24"/>
              </w:rPr>
              <w:t>Документът се представя само, когато не е осигурен служебен достъп до информацията</w:t>
            </w:r>
            <w:r w:rsidR="00C30111" w:rsidRPr="00894E8F">
              <w:rPr>
                <w:rFonts w:ascii="Times New Roman" w:hAnsi="Times New Roman"/>
                <w:i/>
                <w:sz w:val="24"/>
                <w:szCs w:val="24"/>
              </w:rPr>
              <w:t>)</w:t>
            </w:r>
            <w:r w:rsidR="003060E1" w:rsidRPr="00894E8F">
              <w:rPr>
                <w:rFonts w:ascii="Times New Roman" w:hAnsi="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107859" w:rsidRPr="00894E8F">
              <w:t xml:space="preserve"> </w:t>
            </w:r>
            <w:r w:rsidR="00107859" w:rsidRPr="00894E8F">
              <w:rPr>
                <w:rFonts w:ascii="Times New Roman" w:hAnsi="Times New Roman"/>
                <w:i/>
                <w:sz w:val="24"/>
                <w:szCs w:val="24"/>
              </w:rPr>
              <w:t>Представя се във формат "</w:t>
            </w:r>
            <w:proofErr w:type="spellStart"/>
            <w:r w:rsidR="00107859" w:rsidRPr="00894E8F">
              <w:rPr>
                <w:rFonts w:ascii="Times New Roman" w:hAnsi="Times New Roman"/>
                <w:i/>
                <w:sz w:val="24"/>
                <w:szCs w:val="24"/>
              </w:rPr>
              <w:t>pdf</w:t>
            </w:r>
            <w:proofErr w:type="spellEnd"/>
            <w:r w:rsidR="00107859" w:rsidRPr="00894E8F">
              <w:rPr>
                <w:rFonts w:ascii="Times New Roman" w:hAnsi="Times New Roman"/>
                <w:i/>
                <w:sz w:val="24"/>
                <w:szCs w:val="24"/>
              </w:rPr>
              <w:t>" или "</w:t>
            </w:r>
            <w:proofErr w:type="spellStart"/>
            <w:r w:rsidR="00107859" w:rsidRPr="00894E8F">
              <w:rPr>
                <w:rFonts w:ascii="Times New Roman" w:hAnsi="Times New Roman"/>
                <w:i/>
                <w:sz w:val="24"/>
                <w:szCs w:val="24"/>
              </w:rPr>
              <w:t>jpg</w:t>
            </w:r>
            <w:proofErr w:type="spellEnd"/>
            <w:r w:rsidR="00107859" w:rsidRPr="00894E8F">
              <w:rPr>
                <w:rFonts w:ascii="Times New Roman" w:hAnsi="Times New Roman"/>
                <w:i/>
                <w:sz w:val="24"/>
                <w:szCs w:val="24"/>
              </w:rPr>
              <w:t>".</w:t>
            </w:r>
            <w:r w:rsidR="003060E1" w:rsidRPr="00894E8F">
              <w:rPr>
                <w:rFonts w:ascii="Times New Roman" w:hAnsi="Times New Roman"/>
                <w:sz w:val="24"/>
                <w:szCs w:val="24"/>
              </w:rPr>
              <w:t>)</w:t>
            </w:r>
            <w:r w:rsidR="00C30111" w:rsidRPr="00894E8F">
              <w:rPr>
                <w:rFonts w:ascii="Times New Roman" w:hAnsi="Times New Roman"/>
                <w:i/>
                <w:sz w:val="24"/>
                <w:szCs w:val="24"/>
              </w:rPr>
              <w:t>;</w:t>
            </w:r>
            <w:r w:rsidR="00C30111" w:rsidRPr="00894E8F" w:rsidDel="00C30111">
              <w:rPr>
                <w:rFonts w:ascii="Times New Roman" w:hAnsi="Times New Roman"/>
                <w:i/>
                <w:sz w:val="24"/>
                <w:szCs w:val="24"/>
              </w:rPr>
              <w:t xml:space="preserve"> </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Документи, доказващи правно основание за ползване,</w:t>
            </w:r>
            <w:r w:rsidR="00E9253A" w:rsidRPr="00894E8F">
              <w:rPr>
                <w:rFonts w:ascii="Times New Roman" w:hAnsi="Times New Roman"/>
                <w:sz w:val="24"/>
                <w:szCs w:val="24"/>
              </w:rPr>
              <w:t xml:space="preserve"> регистрирано в съответната общинска служба,</w:t>
            </w:r>
            <w:r w:rsidRPr="00894E8F">
              <w:rPr>
                <w:rFonts w:ascii="Times New Roman" w:hAnsi="Times New Roman"/>
                <w:sz w:val="24"/>
                <w:szCs w:val="24"/>
              </w:rPr>
              <w:t xml:space="preserve"> от които на имотите е произведена селскостопанската продукция, чрез чиято реализация са формирани приходите/доходите в ГДД за предходната календарна година спрямо годината на кандидатстване.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Инвентарна книга към датата на подаване на проектното предложение с разбивка по вид на актив, дата и цена на придобиване,  подписана, подпечатана  и сканирана от кандидата.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Документ за собственост на земя и/или друг вид недвижими имоти – обект на инвестицията, или документ за учредено право на строеж върху имота за срок не по-малък от 6 години считано от датата на подаване на проектното предложение (когато е учредено срочно право на строеж) – важи в случаите по  т. 4 и т.4.1. от раздел 13.2.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lastRenderedPageBreak/>
              <w:t>Документ за собственост или документ за ползване върху имота (земя и/или земеделска земя, и/или друг вид недвижими имоти – обект на инвестицията), валиден за срок не по-малък от 6 години считано от датата на подаване на проектно предложение, вписан в районната служба по вписвания, а в случай на договор за аренда на земя – и регистриран в съответната общинска служба по земеделие – важи в с</w:t>
            </w:r>
            <w:r w:rsidR="005C100B" w:rsidRPr="00894E8F">
              <w:rPr>
                <w:rFonts w:ascii="Times New Roman" w:hAnsi="Times New Roman"/>
                <w:sz w:val="24"/>
                <w:szCs w:val="24"/>
              </w:rPr>
              <w:t>лучаите по  т. 4 от раздел 13.2</w:t>
            </w:r>
            <w:r w:rsidRPr="00894E8F">
              <w:rPr>
                <w:rFonts w:ascii="Times New Roman" w:hAnsi="Times New Roman"/>
                <w:sz w:val="24"/>
                <w:szCs w:val="24"/>
              </w:rPr>
              <w:t>.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i/>
                <w:sz w:val="24"/>
                <w:szCs w:val="24"/>
              </w:rPr>
            </w:pPr>
            <w:r w:rsidRPr="00894E8F">
              <w:rPr>
                <w:rFonts w:ascii="Times New Roman" w:hAnsi="Times New Roman"/>
                <w:sz w:val="24"/>
                <w:szCs w:val="24"/>
              </w:rPr>
              <w:t xml:space="preserve">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 важи в случаите по т. 4.4, буква </w:t>
            </w:r>
            <w:r w:rsidR="005C100B" w:rsidRPr="00894E8F">
              <w:rPr>
                <w:rFonts w:ascii="Times New Roman" w:hAnsi="Times New Roman"/>
                <w:sz w:val="24"/>
                <w:szCs w:val="24"/>
              </w:rPr>
              <w:t>„</w:t>
            </w:r>
            <w:r w:rsidRPr="00894E8F">
              <w:rPr>
                <w:rFonts w:ascii="Times New Roman" w:hAnsi="Times New Roman"/>
                <w:sz w:val="24"/>
                <w:szCs w:val="24"/>
              </w:rPr>
              <w:t>а</w:t>
            </w:r>
            <w:r w:rsidR="005C100B" w:rsidRPr="00894E8F">
              <w:rPr>
                <w:rFonts w:ascii="Times New Roman" w:hAnsi="Times New Roman"/>
                <w:sz w:val="24"/>
                <w:szCs w:val="24"/>
              </w:rPr>
              <w:t>“</w:t>
            </w:r>
            <w:r w:rsidRPr="00894E8F">
              <w:rPr>
                <w:rFonts w:ascii="Times New Roman" w:hAnsi="Times New Roman"/>
                <w:sz w:val="24"/>
                <w:szCs w:val="24"/>
              </w:rPr>
              <w:t>) от раздел 13.2 . Представят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или на хартиен носител в съответната областна дирекция на ДФ "Земеделие" по място на извършване на инвестицията.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005C100B" w:rsidRPr="00894E8F">
              <w:rPr>
                <w:rFonts w:ascii="Times New Roman" w:hAnsi="Times New Roman"/>
                <w:i/>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 важи в случай че проектът включва разходи за строително-монтажни работи и за тяхното извършване се изисква одобрен инвестиционен проект съгласно ЗУТ.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или на хартиен носител в съответната областна дирекция на ДФ "Земеделие" по място на извършване на инвестицията.</w:t>
            </w:r>
            <w:r w:rsidRPr="00894E8F">
              <w:rPr>
                <w:rFonts w:ascii="Times New Roman" w:hAnsi="Times New Roman"/>
                <w:i/>
                <w:sz w:val="24"/>
                <w:szCs w:val="24"/>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не включва строително-монтажни работи</w:t>
            </w:r>
            <w:r w:rsidR="000455F0"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Становище на главния архитект, че строежът не се нуждае от издаване на разрешение за строеж – важи в случай че проектът включва разходи за строително-монтажни работи и за тях не се изисква издаване на разрешение за строеж, съгласно ЗУТ.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0455F0" w:rsidRPr="00894E8F">
              <w:rPr>
                <w:rFonts w:ascii="Times New Roman" w:hAnsi="Times New Roman"/>
                <w:sz w:val="24"/>
                <w:szCs w:val="24"/>
              </w:rPr>
              <w:t>);</w:t>
            </w:r>
          </w:p>
          <w:p w:rsidR="00795560" w:rsidRPr="00894E8F"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Подробни количествени сметки, заверени от правоспособно лице – важи в случай че проектът включва разходи за строително-монтажни работи. Представят се задължително в два формата –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w:t>
            </w:r>
            <w:r w:rsidR="00894E8F">
              <w:rPr>
                <w:rFonts w:ascii="Times New Roman" w:hAnsi="Times New Roman"/>
                <w:sz w:val="24"/>
                <w:szCs w:val="24"/>
                <w:lang w:val="en-US"/>
              </w:rPr>
              <w:t xml:space="preserve"> </w:t>
            </w:r>
            <w:r w:rsidR="00894E8F">
              <w:rPr>
                <w:rFonts w:ascii="Times New Roman" w:hAnsi="Times New Roman"/>
                <w:sz w:val="24"/>
                <w:szCs w:val="24"/>
              </w:rPr>
              <w:t xml:space="preserve">или </w:t>
            </w:r>
            <w:r w:rsidR="00107859" w:rsidRPr="00894E8F">
              <w:rPr>
                <w:rFonts w:ascii="Times New Roman" w:hAnsi="Times New Roman"/>
                <w:sz w:val="24"/>
                <w:szCs w:val="24"/>
              </w:rPr>
              <w:t>"</w:t>
            </w:r>
            <w:proofErr w:type="spellStart"/>
            <w:r w:rsidR="00107859" w:rsidRPr="00894E8F">
              <w:rPr>
                <w:rFonts w:ascii="Times New Roman" w:hAnsi="Times New Roman"/>
                <w:sz w:val="24"/>
                <w:szCs w:val="24"/>
              </w:rPr>
              <w:t>jpg</w:t>
            </w:r>
            <w:proofErr w:type="spellEnd"/>
            <w:r w:rsidR="00107859" w:rsidRPr="00894E8F">
              <w:rPr>
                <w:rFonts w:ascii="Times New Roman" w:hAnsi="Times New Roman"/>
                <w:sz w:val="24"/>
                <w:szCs w:val="24"/>
              </w:rPr>
              <w:t>"</w:t>
            </w:r>
            <w:r w:rsidRPr="00894E8F">
              <w:rPr>
                <w:rFonts w:ascii="Times New Roman" w:hAnsi="Times New Roman"/>
                <w:sz w:val="24"/>
                <w:szCs w:val="24"/>
              </w:rPr>
              <w:t xml:space="preserve"> </w:t>
            </w:r>
            <w:r w:rsidR="00894E8F">
              <w:rPr>
                <w:rFonts w:ascii="Times New Roman" w:hAnsi="Times New Roman"/>
                <w:sz w:val="24"/>
                <w:szCs w:val="24"/>
              </w:rPr>
              <w:t>и</w:t>
            </w:r>
            <w:r w:rsidR="00107859" w:rsidRPr="00894E8F">
              <w:rPr>
                <w:rFonts w:ascii="Times New Roman" w:hAnsi="Times New Roman"/>
                <w:sz w:val="24"/>
                <w:szCs w:val="24"/>
              </w:rPr>
              <w:t xml:space="preserve"> </w:t>
            </w:r>
            <w:r w:rsidRPr="00894E8F">
              <w:rPr>
                <w:rFonts w:ascii="Times New Roman" w:hAnsi="Times New Roman"/>
                <w:sz w:val="24"/>
                <w:szCs w:val="24"/>
              </w:rPr>
              <w:t>"</w:t>
            </w:r>
            <w:proofErr w:type="spellStart"/>
            <w:r w:rsidRPr="00894E8F">
              <w:rPr>
                <w:rFonts w:ascii="Times New Roman" w:hAnsi="Times New Roman"/>
                <w:sz w:val="24"/>
                <w:szCs w:val="24"/>
              </w:rPr>
              <w:t>xls</w:t>
            </w:r>
            <w:proofErr w:type="spellEnd"/>
            <w:r w:rsidRPr="00894E8F">
              <w:rPr>
                <w:rFonts w:ascii="Times New Roman" w:hAnsi="Times New Roman"/>
                <w:sz w:val="24"/>
                <w:szCs w:val="24"/>
              </w:rPr>
              <w:t>"</w:t>
            </w:r>
            <w:r w:rsidR="00107859" w:rsidRPr="00894E8F">
              <w:rPr>
                <w:rFonts w:ascii="Times New Roman" w:hAnsi="Times New Roman"/>
                <w:sz w:val="24"/>
                <w:szCs w:val="24"/>
              </w:rPr>
              <w:t xml:space="preserve"> или "</w:t>
            </w:r>
            <w:proofErr w:type="spellStart"/>
            <w:r w:rsidR="00107859" w:rsidRPr="00894E8F">
              <w:rPr>
                <w:rFonts w:ascii="Times New Roman" w:hAnsi="Times New Roman"/>
                <w:sz w:val="24"/>
                <w:szCs w:val="24"/>
              </w:rPr>
              <w:t>xlsx</w:t>
            </w:r>
            <w:proofErr w:type="spellEnd"/>
            <w:r w:rsidR="00107859" w:rsidRPr="00894E8F">
              <w:rPr>
                <w:rFonts w:ascii="Times New Roman" w:hAnsi="Times New Roman"/>
                <w:sz w:val="24"/>
                <w:szCs w:val="24"/>
              </w:rPr>
              <w:t>"</w:t>
            </w:r>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Разрешение за строеж – 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894E8F">
              <w:rPr>
                <w:rFonts w:ascii="Times New Roman" w:hAnsi="Times New Roman"/>
                <w:i/>
                <w:sz w:val="24"/>
                <w:szCs w:val="24"/>
              </w:rPr>
              <w:t xml:space="preserve"> </w:t>
            </w:r>
            <w:r w:rsidRPr="00894E8F">
              <w:rPr>
                <w:rFonts w:ascii="Times New Roman" w:hAnsi="Times New Roman"/>
                <w:i/>
                <w:sz w:val="24"/>
                <w:szCs w:val="24"/>
              </w:rPr>
              <w:t xml:space="preserve">от </w:t>
            </w:r>
            <w:r w:rsidRPr="00894E8F">
              <w:rPr>
                <w:rFonts w:ascii="Times New Roman" w:hAnsi="Times New Roman"/>
                <w:i/>
                <w:sz w:val="24"/>
                <w:szCs w:val="24"/>
              </w:rPr>
              <w:lastRenderedPageBreak/>
              <w:t>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Разрешение за поставяне, издадено в съответствие със ЗУТ – важи в случай, че проектът включва разходи за преместваеми обекти.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 xml:space="preserve">Одобрен технически/технологичен проект, придружен от </w:t>
            </w:r>
            <w:proofErr w:type="spellStart"/>
            <w:r w:rsidRPr="00894E8F">
              <w:rPr>
                <w:rFonts w:ascii="Times New Roman" w:hAnsi="Times New Roman"/>
                <w:sz w:val="24"/>
                <w:szCs w:val="24"/>
              </w:rPr>
              <w:t>предпроектно</w:t>
            </w:r>
            <w:proofErr w:type="spellEnd"/>
            <w:r w:rsidRPr="00894E8F">
              <w:rPr>
                <w:rFonts w:ascii="Times New Roman" w:hAnsi="Times New Roman"/>
                <w:sz w:val="24"/>
                <w:szCs w:val="24"/>
              </w:rPr>
              <w:t xml:space="preserve"> проучване, изготвен и съгласуван от правоспособно лице – важи в случаите по </w:t>
            </w:r>
            <w:r w:rsidRPr="00A82CE1">
              <w:rPr>
                <w:rFonts w:ascii="Times New Roman" w:hAnsi="Times New Roman"/>
                <w:color w:val="FF0000"/>
                <w:sz w:val="24"/>
                <w:szCs w:val="24"/>
              </w:rPr>
              <w:t xml:space="preserve">т. </w:t>
            </w:r>
            <w:r w:rsidR="00A82CE1" w:rsidRPr="00A82CE1">
              <w:rPr>
                <w:rFonts w:ascii="Times New Roman" w:hAnsi="Times New Roman"/>
                <w:color w:val="FF0000"/>
                <w:sz w:val="24"/>
                <w:szCs w:val="24"/>
                <w:lang w:val="en-US"/>
              </w:rPr>
              <w:t>8</w:t>
            </w:r>
            <w:r w:rsidRPr="00894E8F">
              <w:rPr>
                <w:rFonts w:ascii="Times New Roman" w:hAnsi="Times New Roman"/>
                <w:sz w:val="24"/>
                <w:szCs w:val="24"/>
              </w:rPr>
              <w:t>, от раздел 13.2.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или на хартиен носител в съответната областна дирекция на ДФ "Земеделие" по място на извършване на инвестицията.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 xml:space="preserve">Една независима оферта, която съдържа наименованието на </w:t>
            </w:r>
            <w:proofErr w:type="spellStart"/>
            <w:r w:rsidRPr="00894E8F">
              <w:rPr>
                <w:rFonts w:ascii="Times New Roman" w:hAnsi="Times New Roman"/>
                <w:sz w:val="24"/>
                <w:szCs w:val="24"/>
              </w:rPr>
              <w:t>оферента</w:t>
            </w:r>
            <w:proofErr w:type="spellEnd"/>
            <w:r w:rsidRPr="00894E8F">
              <w:rPr>
                <w:rFonts w:ascii="Times New Roman" w:hAnsi="Times New Roman"/>
                <w:sz w:val="24"/>
                <w:szCs w:val="24"/>
              </w:rPr>
              <w:t xml:space="preserve">, срока на валидност на офертата, датата на издаване на офертата, подпис и печат на </w:t>
            </w:r>
            <w:proofErr w:type="spellStart"/>
            <w:r w:rsidRPr="00894E8F">
              <w:rPr>
                <w:rFonts w:ascii="Times New Roman" w:hAnsi="Times New Roman"/>
                <w:sz w:val="24"/>
                <w:szCs w:val="24"/>
              </w:rPr>
              <w:t>оферента</w:t>
            </w:r>
            <w:proofErr w:type="spellEnd"/>
            <w:r w:rsidRPr="00894E8F">
              <w:rPr>
                <w:rFonts w:ascii="Times New Roman" w:hAnsi="Times New Roman"/>
                <w:sz w:val="24"/>
                <w:szCs w:val="24"/>
              </w:rPr>
              <w:t>, подробна техническа спецификация на активите/услугите, цена, определена в левове или евро с посочен ДДС</w:t>
            </w:r>
            <w:r w:rsidR="00CE2C76" w:rsidRPr="00894E8F">
              <w:rPr>
                <w:rFonts w:ascii="Times New Roman" w:hAnsi="Times New Roman"/>
                <w:sz w:val="24"/>
                <w:szCs w:val="24"/>
              </w:rPr>
              <w:t xml:space="preserve"> </w:t>
            </w:r>
            <w:r w:rsidR="00CE2C76" w:rsidRPr="00894E8F">
              <w:rPr>
                <w:rFonts w:ascii="Times New Roman" w:hAnsi="Times New Roman"/>
                <w:i/>
                <w:sz w:val="24"/>
                <w:szCs w:val="24"/>
              </w:rPr>
              <w:t xml:space="preserve">(важи в случаите по т. 10 от Раздел 14.2 „Условия за допустимост на разходите“ и не се отнася при кандидатстване за разходи за закупуване на земя, сгради и друга недвижима собственост). </w:t>
            </w:r>
            <w:r w:rsidR="00CE2C76" w:rsidRPr="00894E8F">
              <w:rPr>
                <w:rFonts w:ascii="Times New Roman" w:hAnsi="Times New Roman"/>
                <w:sz w:val="24"/>
                <w:szCs w:val="24"/>
              </w:rPr>
              <w:t>Представя се във формат „</w:t>
            </w:r>
            <w:proofErr w:type="spellStart"/>
            <w:r w:rsidR="00CE2C76" w:rsidRPr="00894E8F">
              <w:rPr>
                <w:rFonts w:ascii="Times New Roman" w:hAnsi="Times New Roman"/>
                <w:sz w:val="24"/>
                <w:szCs w:val="24"/>
              </w:rPr>
              <w:t>pdf</w:t>
            </w:r>
            <w:proofErr w:type="spellEnd"/>
            <w:r w:rsidR="00CE2C76" w:rsidRPr="00894E8F">
              <w:rPr>
                <w:rFonts w:ascii="Times New Roman" w:hAnsi="Times New Roman"/>
                <w:sz w:val="24"/>
                <w:szCs w:val="24"/>
              </w:rPr>
              <w:t>”</w:t>
            </w:r>
            <w:r w:rsidR="00107859" w:rsidRPr="00894E8F">
              <w:t xml:space="preserve"> </w:t>
            </w:r>
            <w:r w:rsidR="00107859" w:rsidRPr="00894E8F">
              <w:rPr>
                <w:rFonts w:ascii="Times New Roman" w:hAnsi="Times New Roman"/>
                <w:sz w:val="24"/>
                <w:szCs w:val="24"/>
              </w:rPr>
              <w:t>или "</w:t>
            </w:r>
            <w:proofErr w:type="spellStart"/>
            <w:r w:rsidR="00107859" w:rsidRPr="00894E8F">
              <w:rPr>
                <w:rFonts w:ascii="Times New Roman" w:hAnsi="Times New Roman"/>
                <w:sz w:val="24"/>
                <w:szCs w:val="24"/>
              </w:rPr>
              <w:t>jpg</w:t>
            </w:r>
            <w:proofErr w:type="spellEnd"/>
            <w:r w:rsidR="00107859"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 xml:space="preserve">Най-малко три съпоставими независими оферти, които съдържат наименование на </w:t>
            </w:r>
            <w:proofErr w:type="spellStart"/>
            <w:r w:rsidRPr="00894E8F">
              <w:rPr>
                <w:rFonts w:ascii="Times New Roman" w:hAnsi="Times New Roman"/>
                <w:sz w:val="24"/>
                <w:szCs w:val="24"/>
              </w:rPr>
              <w:t>оферента</w:t>
            </w:r>
            <w:proofErr w:type="spellEnd"/>
            <w:r w:rsidRPr="00894E8F">
              <w:rPr>
                <w:rFonts w:ascii="Times New Roman" w:hAnsi="Times New Roman"/>
                <w:sz w:val="24"/>
                <w:szCs w:val="24"/>
              </w:rPr>
              <w:t xml:space="preserve">, срока на валидност на офертата, датата на издаване на офертата, подпис и печат на </w:t>
            </w:r>
            <w:proofErr w:type="spellStart"/>
            <w:r w:rsidRPr="00894E8F">
              <w:rPr>
                <w:rFonts w:ascii="Times New Roman" w:hAnsi="Times New Roman"/>
                <w:sz w:val="24"/>
                <w:szCs w:val="24"/>
              </w:rPr>
              <w:t>оферента</w:t>
            </w:r>
            <w:proofErr w:type="spellEnd"/>
            <w:r w:rsidRPr="00894E8F">
              <w:rPr>
                <w:rFonts w:ascii="Times New Roman" w:hAnsi="Times New Roman"/>
                <w:sz w:val="24"/>
                <w:szCs w:val="24"/>
              </w:rPr>
              <w:t xml:space="preserve">,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w:t>
            </w:r>
            <w:r w:rsidR="00477A99" w:rsidRPr="00894E8F">
              <w:rPr>
                <w:rFonts w:ascii="Times New Roman" w:hAnsi="Times New Roman"/>
                <w:sz w:val="24"/>
                <w:szCs w:val="24"/>
              </w:rPr>
              <w:t>П</w:t>
            </w:r>
            <w:r w:rsidRPr="00894E8F">
              <w:rPr>
                <w:rFonts w:ascii="Times New Roman" w:hAnsi="Times New Roman"/>
                <w:sz w:val="24"/>
                <w:szCs w:val="24"/>
              </w:rPr>
              <w:t xml:space="preserve">риложение № </w:t>
            </w:r>
            <w:r w:rsidR="00477A99" w:rsidRPr="00894E8F">
              <w:rPr>
                <w:rFonts w:ascii="Times New Roman" w:hAnsi="Times New Roman"/>
                <w:sz w:val="24"/>
                <w:szCs w:val="24"/>
              </w:rPr>
              <w:t>13</w:t>
            </w:r>
            <w:r w:rsidRPr="00894E8F">
              <w:rPr>
                <w:rFonts w:ascii="Times New Roman" w:hAnsi="Times New Roman"/>
                <w:sz w:val="24"/>
                <w:szCs w:val="24"/>
              </w:rPr>
              <w:t>. Представ</w:t>
            </w:r>
            <w:r w:rsidR="00797C55" w:rsidRPr="00894E8F">
              <w:rPr>
                <w:rFonts w:ascii="Times New Roman" w:hAnsi="Times New Roman"/>
                <w:sz w:val="24"/>
                <w:szCs w:val="24"/>
              </w:rPr>
              <w:t>я се във формат "</w:t>
            </w:r>
            <w:proofErr w:type="spellStart"/>
            <w:r w:rsidR="00797C55" w:rsidRPr="00894E8F">
              <w:rPr>
                <w:rFonts w:ascii="Times New Roman" w:hAnsi="Times New Roman"/>
                <w:sz w:val="24"/>
                <w:szCs w:val="24"/>
              </w:rPr>
              <w:t>pdf</w:t>
            </w:r>
            <w:proofErr w:type="spellEnd"/>
            <w:r w:rsidR="00797C55" w:rsidRPr="00894E8F">
              <w:rPr>
                <w:rFonts w:ascii="Times New Roman" w:hAnsi="Times New Roman"/>
                <w:sz w:val="24"/>
                <w:szCs w:val="24"/>
              </w:rPr>
              <w:t>" или "</w:t>
            </w:r>
            <w:proofErr w:type="spellStart"/>
            <w:r w:rsidR="00797C55" w:rsidRPr="00894E8F">
              <w:rPr>
                <w:rFonts w:ascii="Times New Roman" w:hAnsi="Times New Roman"/>
                <w:sz w:val="24"/>
                <w:szCs w:val="24"/>
              </w:rPr>
              <w:t>jpg</w:t>
            </w:r>
            <w:proofErr w:type="spellEnd"/>
            <w:r w:rsidR="00797C55" w:rsidRPr="00894E8F">
              <w:rPr>
                <w:rFonts w:ascii="Times New Roman" w:hAnsi="Times New Roman"/>
                <w:sz w:val="24"/>
                <w:szCs w:val="24"/>
              </w:rPr>
              <w:t>";</w:t>
            </w:r>
          </w:p>
          <w:p w:rsidR="00795560" w:rsidRPr="00894E8F" w:rsidRDefault="00795560" w:rsidP="00894E8F">
            <w:pPr>
              <w:pStyle w:val="ListParagraph"/>
              <w:numPr>
                <w:ilvl w:val="0"/>
                <w:numId w:val="16"/>
              </w:numPr>
              <w:tabs>
                <w:tab w:val="left" w:pos="-142"/>
              </w:tabs>
              <w:ind w:left="0" w:firstLine="0"/>
              <w:jc w:val="both"/>
              <w:rPr>
                <w:rFonts w:ascii="Times New Roman" w:hAnsi="Times New Roman"/>
                <w:sz w:val="24"/>
                <w:szCs w:val="24"/>
              </w:rPr>
            </w:pPr>
            <w:r w:rsidRPr="00894E8F">
              <w:rPr>
                <w:rFonts w:ascii="Times New Roman" w:hAnsi="Times New Roman"/>
                <w:sz w:val="24"/>
                <w:szCs w:val="24"/>
              </w:rPr>
              <w:t>Предварителни или окончателни договори за услуги и доставки – обект на инвестицията, включително с посочени марка, модел, цена в левове или евро с посочен ДДС и срок за изпълнение (важи в случаите</w:t>
            </w:r>
            <w:r w:rsidR="00825F7C" w:rsidRPr="00894E8F">
              <w:rPr>
                <w:rFonts w:ascii="Times New Roman" w:hAnsi="Times New Roman"/>
                <w:sz w:val="24"/>
                <w:szCs w:val="24"/>
              </w:rPr>
              <w:t>, когато разходите</w:t>
            </w:r>
            <w:r w:rsidRPr="00894E8F">
              <w:rPr>
                <w:rFonts w:ascii="Times New Roman" w:hAnsi="Times New Roman"/>
                <w:sz w:val="24"/>
                <w:szCs w:val="24"/>
              </w:rPr>
              <w:t xml:space="preserve"> не попада</w:t>
            </w:r>
            <w:r w:rsidR="00825F7C" w:rsidRPr="00894E8F">
              <w:rPr>
                <w:rFonts w:ascii="Times New Roman" w:hAnsi="Times New Roman"/>
                <w:sz w:val="24"/>
                <w:szCs w:val="24"/>
              </w:rPr>
              <w:t>т</w:t>
            </w:r>
            <w:r w:rsidRPr="00894E8F">
              <w:rPr>
                <w:rFonts w:ascii="Times New Roman" w:hAnsi="Times New Roman"/>
                <w:sz w:val="24"/>
                <w:szCs w:val="24"/>
              </w:rPr>
              <w:t xml:space="preserve"> в обхвата на </w:t>
            </w:r>
            <w:r w:rsidR="00477A99" w:rsidRPr="00894E8F">
              <w:rPr>
                <w:rFonts w:ascii="Times New Roman" w:hAnsi="Times New Roman"/>
                <w:sz w:val="24"/>
                <w:szCs w:val="24"/>
              </w:rPr>
              <w:t>Постановление</w:t>
            </w:r>
            <w:r w:rsidR="0047789C" w:rsidRPr="00894E8F">
              <w:rPr>
                <w:rFonts w:ascii="Times New Roman" w:hAnsi="Times New Roman"/>
                <w:sz w:val="24"/>
                <w:szCs w:val="24"/>
              </w:rPr>
              <w:t xml:space="preserve">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w:t>
            </w:r>
            <w:r w:rsidRPr="00894E8F">
              <w:rPr>
                <w:rFonts w:ascii="Times New Roman" w:hAnsi="Times New Roman"/>
                <w:sz w:val="24"/>
                <w:szCs w:val="24"/>
              </w:rPr>
              <w:t>).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В случаите на инвестиции за строително-монтажни работи към договорите се прилагат и количествено-стойностни сметки</w:t>
            </w:r>
            <w:r w:rsidR="0028043E" w:rsidRPr="00894E8F">
              <w:rPr>
                <w:rFonts w:ascii="Times New Roman" w:hAnsi="Times New Roman"/>
                <w:sz w:val="24"/>
                <w:szCs w:val="24"/>
              </w:rPr>
              <w:t>,</w:t>
            </w:r>
            <w:r w:rsidRPr="00894E8F">
              <w:rPr>
                <w:rFonts w:ascii="Times New Roman" w:hAnsi="Times New Roman"/>
                <w:sz w:val="24"/>
                <w:szCs w:val="24"/>
              </w:rPr>
              <w:t xml:space="preserve">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w:t>
            </w:r>
            <w:r w:rsidR="00107859" w:rsidRPr="00894E8F">
              <w:t xml:space="preserve"> </w:t>
            </w:r>
            <w:r w:rsidR="00107859" w:rsidRPr="00894E8F">
              <w:rPr>
                <w:rFonts w:ascii="Times New Roman" w:hAnsi="Times New Roman"/>
                <w:sz w:val="24"/>
                <w:szCs w:val="24"/>
              </w:rPr>
              <w:t>или "</w:t>
            </w:r>
            <w:proofErr w:type="spellStart"/>
            <w:r w:rsidR="00107859" w:rsidRPr="00894E8F">
              <w:rPr>
                <w:rFonts w:ascii="Times New Roman" w:hAnsi="Times New Roman"/>
                <w:sz w:val="24"/>
                <w:szCs w:val="24"/>
              </w:rPr>
              <w:t>jpg</w:t>
            </w:r>
            <w:proofErr w:type="spellEnd"/>
            <w:r w:rsidR="00107859" w:rsidRPr="00894E8F">
              <w:rPr>
                <w:rFonts w:ascii="Times New Roman" w:hAnsi="Times New Roman"/>
                <w:sz w:val="24"/>
                <w:szCs w:val="24"/>
              </w:rPr>
              <w:t xml:space="preserve">" и </w:t>
            </w:r>
            <w:r w:rsidR="0028043E" w:rsidRPr="00894E8F">
              <w:rPr>
                <w:rFonts w:ascii="Times New Roman" w:hAnsi="Times New Roman"/>
                <w:sz w:val="24"/>
                <w:szCs w:val="24"/>
              </w:rPr>
              <w:t>"</w:t>
            </w:r>
            <w:proofErr w:type="spellStart"/>
            <w:r w:rsidR="0028043E" w:rsidRPr="00894E8F">
              <w:rPr>
                <w:rFonts w:ascii="Times New Roman" w:hAnsi="Times New Roman"/>
                <w:sz w:val="24"/>
                <w:szCs w:val="24"/>
              </w:rPr>
              <w:t>xls</w:t>
            </w:r>
            <w:proofErr w:type="spellEnd"/>
            <w:r w:rsidR="0028043E" w:rsidRPr="00894E8F">
              <w:rPr>
                <w:rFonts w:ascii="Times New Roman" w:hAnsi="Times New Roman"/>
                <w:sz w:val="24"/>
                <w:szCs w:val="24"/>
              </w:rPr>
              <w:t>"</w:t>
            </w:r>
            <w:r w:rsidR="00107859" w:rsidRPr="00894E8F">
              <w:rPr>
                <w:rFonts w:ascii="Times New Roman" w:hAnsi="Times New Roman"/>
                <w:sz w:val="24"/>
                <w:szCs w:val="24"/>
              </w:rPr>
              <w:t xml:space="preserve"> или "</w:t>
            </w:r>
            <w:proofErr w:type="spellStart"/>
            <w:r w:rsidR="00107859" w:rsidRPr="00894E8F">
              <w:rPr>
                <w:rFonts w:ascii="Times New Roman" w:hAnsi="Times New Roman"/>
                <w:sz w:val="24"/>
                <w:szCs w:val="24"/>
              </w:rPr>
              <w:t>xlsx</w:t>
            </w:r>
            <w:proofErr w:type="spellEnd"/>
            <w:r w:rsidR="00107859"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426"/>
                <w:tab w:val="left" w:pos="-284"/>
                <w:tab w:val="left" w:pos="-142"/>
              </w:tabs>
              <w:ind w:left="0" w:firstLine="0"/>
              <w:jc w:val="both"/>
              <w:rPr>
                <w:rFonts w:ascii="Times New Roman" w:eastAsia="Times New Roman" w:hAnsi="Times New Roman"/>
                <w:b/>
                <w:bCs/>
                <w:color w:val="4F81BD"/>
                <w:sz w:val="24"/>
                <w:szCs w:val="24"/>
              </w:rPr>
            </w:pPr>
            <w:r w:rsidRPr="00894E8F">
              <w:rPr>
                <w:rFonts w:ascii="Times New Roman" w:hAnsi="Times New Roman"/>
                <w:sz w:val="24"/>
                <w:szCs w:val="24"/>
              </w:rPr>
              <w:t>Договор за финансов лизинг с приложен към него погасителен план за изплащане на лизинговите вноски (важи в случай, че проектът включва разходи за закупуване на активи чрез финансов лизинг).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p>
          <w:p w:rsidR="00795560" w:rsidRPr="00894E8F" w:rsidRDefault="00795560" w:rsidP="00894E8F">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Количествено стойностни  сметки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включително във формат "</w:t>
            </w:r>
            <w:proofErr w:type="spellStart"/>
            <w:r w:rsidRPr="00894E8F">
              <w:rPr>
                <w:rFonts w:ascii="Times New Roman" w:hAnsi="Times New Roman"/>
                <w:sz w:val="24"/>
                <w:szCs w:val="24"/>
              </w:rPr>
              <w:t>xls</w:t>
            </w:r>
            <w:proofErr w:type="spellEnd"/>
            <w:r w:rsidRPr="00894E8F">
              <w:rPr>
                <w:rFonts w:ascii="Times New Roman" w:hAnsi="Times New Roman"/>
                <w:sz w:val="24"/>
                <w:szCs w:val="24"/>
              </w:rPr>
              <w:t xml:space="preserve">" </w:t>
            </w:r>
            <w:r w:rsidR="00107859" w:rsidRPr="00894E8F">
              <w:rPr>
                <w:rFonts w:ascii="Times New Roman" w:hAnsi="Times New Roman"/>
                <w:sz w:val="24"/>
                <w:szCs w:val="24"/>
              </w:rPr>
              <w:t>или "</w:t>
            </w:r>
            <w:proofErr w:type="spellStart"/>
            <w:r w:rsidR="00107859" w:rsidRPr="00894E8F">
              <w:rPr>
                <w:rFonts w:ascii="Times New Roman" w:hAnsi="Times New Roman"/>
                <w:sz w:val="24"/>
                <w:szCs w:val="24"/>
              </w:rPr>
              <w:t>xlsx</w:t>
            </w:r>
            <w:proofErr w:type="spellEnd"/>
            <w:r w:rsidR="00107859" w:rsidRPr="00894E8F">
              <w:rPr>
                <w:rFonts w:ascii="Times New Roman" w:hAnsi="Times New Roman"/>
                <w:sz w:val="24"/>
                <w:szCs w:val="24"/>
              </w:rPr>
              <w:t xml:space="preserve">" </w:t>
            </w:r>
            <w:r w:rsidRPr="00894E8F">
              <w:rPr>
                <w:rFonts w:ascii="Times New Roman" w:hAnsi="Times New Roman"/>
                <w:sz w:val="24"/>
                <w:szCs w:val="24"/>
              </w:rPr>
              <w:t>към офертите и договорите за случаите, когато в проекта са заложени ра</w:t>
            </w:r>
            <w:r w:rsidR="00797C55" w:rsidRPr="00894E8F">
              <w:rPr>
                <w:rFonts w:ascii="Times New Roman" w:hAnsi="Times New Roman"/>
                <w:sz w:val="24"/>
                <w:szCs w:val="24"/>
              </w:rPr>
              <w:t>зходи за СМР</w:t>
            </w:r>
            <w:r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Писмена обосновка за мотивите, обусловили избора, когато избраната оферта не е с най-ниска цена – важи в случаите когато за заявения за финансиране разход, кандидатът е представил съпоставими оферти, независимо че разходът е включен в списъка с референтни цени.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 xml:space="preserve">(Когато този документ не е представен към датата на подаване на проектното предложение, </w:t>
            </w:r>
            <w:r w:rsidRPr="00894E8F">
              <w:rPr>
                <w:rFonts w:ascii="Times New Roman" w:hAnsi="Times New Roman"/>
                <w:i/>
                <w:sz w:val="24"/>
                <w:szCs w:val="24"/>
              </w:rPr>
              <w:lastRenderedPageBreak/>
              <w:t>кандидатът трябва да го представи най-късно в срока по т. 7</w:t>
            </w:r>
            <w:r w:rsidR="009258C4"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Фактури, придружени с платежни нареждания за извършени разходи преди подаване на проектното предложение – важи в случаите на разходи, свързани с проекта, в т.ч. разходи за предпроектни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проектното предложение, така и по време на неговото изпълнение, когато такива документи са издадени преди подаване на проектното предложение. Предоставят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FC0ABB">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Удостоверение за данъчна оценка, издадено в рамките на месеца, предхождащ датата на подаване на проектното предложение – важи в случай, че проектът включва разходи за закупуване на земя, сгради и/или друга недвижима собственост.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 xml:space="preserve">Договор за контрол по смисъла на чл. 18, ал. 3 от Закона за прилагане на Общата организация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от ЗПООПЗПЕС, заедно с копие от </w:t>
            </w:r>
            <w:proofErr w:type="spellStart"/>
            <w:r w:rsidRPr="00894E8F">
              <w:rPr>
                <w:rFonts w:ascii="Times New Roman" w:hAnsi="Times New Roman"/>
                <w:sz w:val="24"/>
                <w:szCs w:val="24"/>
              </w:rPr>
              <w:t>сертификационно</w:t>
            </w:r>
            <w:proofErr w:type="spellEnd"/>
            <w:r w:rsidRPr="00894E8F">
              <w:rPr>
                <w:rFonts w:ascii="Times New Roman" w:hAnsi="Times New Roman"/>
                <w:sz w:val="24"/>
                <w:szCs w:val="24"/>
              </w:rPr>
              <w:t xml:space="preserve"> писмо от контролиращото лице, удостоверяващо, че е проведена най-малко първа инспекция (в случай, че към датата на</w:t>
            </w:r>
            <w:r w:rsidR="0047789C" w:rsidRPr="00894E8F">
              <w:rPr>
                <w:rFonts w:ascii="Times New Roman" w:hAnsi="Times New Roman"/>
                <w:sz w:val="24"/>
                <w:szCs w:val="24"/>
              </w:rPr>
              <w:t xml:space="preserve"> подаване на проектното предложение е</w:t>
            </w:r>
            <w:r w:rsidRPr="00894E8F">
              <w:rPr>
                <w:rFonts w:ascii="Times New Roman" w:hAnsi="Times New Roman"/>
                <w:sz w:val="24"/>
                <w:szCs w:val="24"/>
              </w:rPr>
              <w:t xml:space="preserve"> проведена такава), или копие от сертификат от контролиращо лице, удостоверяващ, че кандидатът е производител на продукт/и, сертифициран/и като </w:t>
            </w:r>
            <w:proofErr w:type="spellStart"/>
            <w:r w:rsidRPr="00894E8F">
              <w:rPr>
                <w:rFonts w:ascii="Times New Roman" w:hAnsi="Times New Roman"/>
                <w:sz w:val="24"/>
                <w:szCs w:val="24"/>
              </w:rPr>
              <w:t>биологичeн</w:t>
            </w:r>
            <w:proofErr w:type="spellEnd"/>
            <w:r w:rsidRPr="00894E8F">
              <w:rPr>
                <w:rFonts w:ascii="Times New Roman" w:hAnsi="Times New Roman"/>
                <w:sz w:val="24"/>
                <w:szCs w:val="24"/>
              </w:rPr>
              <w:t>/ни. Представ</w:t>
            </w:r>
            <w:r w:rsidR="00797C55" w:rsidRPr="00894E8F">
              <w:rPr>
                <w:rFonts w:ascii="Times New Roman" w:hAnsi="Times New Roman"/>
                <w:sz w:val="24"/>
                <w:szCs w:val="24"/>
              </w:rPr>
              <w:t>я се във формат "</w:t>
            </w:r>
            <w:proofErr w:type="spellStart"/>
            <w:r w:rsidR="00797C55" w:rsidRPr="00894E8F">
              <w:rPr>
                <w:rFonts w:ascii="Times New Roman" w:hAnsi="Times New Roman"/>
                <w:sz w:val="24"/>
                <w:szCs w:val="24"/>
              </w:rPr>
              <w:t>pdf</w:t>
            </w:r>
            <w:proofErr w:type="spellEnd"/>
            <w:r w:rsidR="00797C55" w:rsidRPr="00894E8F">
              <w:rPr>
                <w:rFonts w:ascii="Times New Roman" w:hAnsi="Times New Roman"/>
                <w:sz w:val="24"/>
                <w:szCs w:val="24"/>
              </w:rPr>
              <w:t>" или "</w:t>
            </w:r>
            <w:proofErr w:type="spellStart"/>
            <w:r w:rsidR="00797C55" w:rsidRPr="00894E8F">
              <w:rPr>
                <w:rFonts w:ascii="Times New Roman" w:hAnsi="Times New Roman"/>
                <w:sz w:val="24"/>
                <w:szCs w:val="24"/>
              </w:rPr>
              <w:t>jpg</w:t>
            </w:r>
            <w:proofErr w:type="spellEnd"/>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Документ за професионални умения и компе</w:t>
            </w:r>
            <w:r w:rsidR="009258C4" w:rsidRPr="00894E8F">
              <w:rPr>
                <w:rFonts w:ascii="Times New Roman" w:hAnsi="Times New Roman"/>
                <w:sz w:val="24"/>
                <w:szCs w:val="24"/>
              </w:rPr>
              <w:t>те</w:t>
            </w:r>
            <w:r w:rsidRPr="00894E8F">
              <w:rPr>
                <w:rFonts w:ascii="Times New Roman" w:hAnsi="Times New Roman"/>
                <w:sz w:val="24"/>
                <w:szCs w:val="24"/>
              </w:rPr>
              <w:t>нтности – важи в случай, че проекта е  представен от млади земеделски стопанин и е заявен по-висок размер на помощта. Представя</w:t>
            </w:r>
            <w:r w:rsidR="00FB68D3" w:rsidRPr="00894E8F">
              <w:rPr>
                <w:rFonts w:ascii="Times New Roman" w:hAnsi="Times New Roman"/>
                <w:sz w:val="24"/>
                <w:szCs w:val="24"/>
              </w:rPr>
              <w:t xml:space="preserve"> се във формат "</w:t>
            </w:r>
            <w:proofErr w:type="spellStart"/>
            <w:r w:rsidR="00FB68D3" w:rsidRPr="00894E8F">
              <w:rPr>
                <w:rFonts w:ascii="Times New Roman" w:hAnsi="Times New Roman"/>
                <w:sz w:val="24"/>
                <w:szCs w:val="24"/>
              </w:rPr>
              <w:t>pdf</w:t>
            </w:r>
            <w:proofErr w:type="spellEnd"/>
            <w:r w:rsidR="00FB68D3" w:rsidRPr="00894E8F">
              <w:rPr>
                <w:rFonts w:ascii="Times New Roman" w:hAnsi="Times New Roman"/>
                <w:sz w:val="24"/>
                <w:szCs w:val="24"/>
              </w:rPr>
              <w:t>" или "</w:t>
            </w:r>
            <w:proofErr w:type="spellStart"/>
            <w:r w:rsidR="00FB68D3" w:rsidRPr="00894E8F">
              <w:rPr>
                <w:rFonts w:ascii="Times New Roman" w:hAnsi="Times New Roman"/>
                <w:sz w:val="24"/>
                <w:szCs w:val="24"/>
              </w:rPr>
              <w:t>jpg</w:t>
            </w:r>
            <w:proofErr w:type="spellEnd"/>
            <w:r w:rsidR="00FB68D3"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Декларация за наличната самоходна земеделска техника в стопанството</w:t>
            </w:r>
            <w:r w:rsidR="00355B77" w:rsidRPr="00894E8F">
              <w:rPr>
                <w:rFonts w:ascii="Times New Roman" w:hAnsi="Times New Roman"/>
                <w:sz w:val="24"/>
                <w:szCs w:val="24"/>
              </w:rPr>
              <w:t xml:space="preserve"> (</w:t>
            </w:r>
            <w:r w:rsidR="00477A99" w:rsidRPr="00894E8F">
              <w:rPr>
                <w:rFonts w:ascii="Times New Roman" w:hAnsi="Times New Roman"/>
                <w:sz w:val="24"/>
                <w:szCs w:val="24"/>
              </w:rPr>
              <w:t xml:space="preserve">Приложение № </w:t>
            </w:r>
            <w:r w:rsidR="0013435D" w:rsidRPr="00894E8F">
              <w:rPr>
                <w:rFonts w:ascii="Times New Roman" w:hAnsi="Times New Roman"/>
                <w:sz w:val="24"/>
                <w:szCs w:val="24"/>
              </w:rPr>
              <w:t>2</w:t>
            </w:r>
            <w:r w:rsidR="00F94CF6" w:rsidRPr="00894E8F">
              <w:rPr>
                <w:rFonts w:ascii="Times New Roman" w:hAnsi="Times New Roman"/>
                <w:sz w:val="24"/>
                <w:szCs w:val="24"/>
              </w:rPr>
              <w:t>0</w:t>
            </w:r>
            <w:r w:rsidR="0013435D" w:rsidRPr="00894E8F">
              <w:rPr>
                <w:rFonts w:ascii="Times New Roman" w:hAnsi="Times New Roman"/>
                <w:sz w:val="24"/>
                <w:szCs w:val="24"/>
              </w:rPr>
              <w:t>)</w:t>
            </w:r>
            <w:r w:rsidRPr="00894E8F">
              <w:rPr>
                <w:rFonts w:ascii="Times New Roman" w:hAnsi="Times New Roman"/>
                <w:sz w:val="24"/>
                <w:szCs w:val="24"/>
              </w:rPr>
              <w:t>, подписана, подпечатана  и сканирана от кандидата,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009258C4"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00FB68D3"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Разрешително за водовземане или ползване на повърхностен воден обект за изграждане на съоръжения за водовземане, ако се предвижда такова, или договор за извършване на услуга "</w:t>
            </w:r>
            <w:proofErr w:type="spellStart"/>
            <w:r w:rsidRPr="00894E8F">
              <w:rPr>
                <w:rFonts w:ascii="Times New Roman" w:hAnsi="Times New Roman"/>
                <w:sz w:val="24"/>
                <w:szCs w:val="24"/>
              </w:rPr>
              <w:t>водоподаване</w:t>
            </w:r>
            <w:proofErr w:type="spellEnd"/>
            <w:r w:rsidRPr="00894E8F">
              <w:rPr>
                <w:rFonts w:ascii="Times New Roman" w:hAnsi="Times New Roman"/>
                <w:sz w:val="24"/>
                <w:szCs w:val="24"/>
              </w:rPr>
              <w:t xml:space="preserve"> за напояване" – за проекти с включени инвестиции за напоителни системи.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w:t>
            </w:r>
            <w:r w:rsidR="00FB68D3" w:rsidRPr="00894E8F">
              <w:rPr>
                <w:rFonts w:ascii="Times New Roman" w:hAnsi="Times New Roman"/>
                <w:i/>
                <w:sz w:val="24"/>
                <w:szCs w:val="24"/>
              </w:rPr>
              <w:t>здаване от съответния орган</w:t>
            </w:r>
            <w:r w:rsidR="00FB68D3"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 xml:space="preserve">Становище за допустимост по чл. 155, ал. 1, т. 23 от Закона за водите, издадено от </w:t>
            </w:r>
            <w:r w:rsidRPr="00894E8F">
              <w:rPr>
                <w:rFonts w:ascii="Times New Roman" w:hAnsi="Times New Roman"/>
                <w:sz w:val="24"/>
                <w:szCs w:val="24"/>
              </w:rPr>
              <w:lastRenderedPageBreak/>
              <w:t>директора на съответната Басейнова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 – предоставя се на кандидата от съответната РИОСВ ведно с документа по т. 20 за проекти с включени инвестиции за напоителни системи и оборудване.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06199A"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FB68D3"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284"/>
                <w:tab w:val="left" w:pos="426"/>
                <w:tab w:val="left" w:pos="1267"/>
              </w:tabs>
              <w:ind w:left="0" w:firstLine="0"/>
              <w:jc w:val="both"/>
              <w:rPr>
                <w:rFonts w:ascii="Times New Roman" w:hAnsi="Times New Roman"/>
                <w:sz w:val="24"/>
                <w:szCs w:val="24"/>
              </w:rPr>
            </w:pPr>
            <w:r w:rsidRPr="00894E8F">
              <w:rPr>
                <w:rFonts w:ascii="Times New Roman" w:hAnsi="Times New Roman"/>
                <w:sz w:val="24"/>
                <w:szCs w:val="24"/>
              </w:rPr>
              <w:t>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 – за проекти с включени инвестиции за напоителни системи.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 xml:space="preserve">" или на хартиен носител в съответната областна дирекция на ДФ "Земеделие" по място на извършване на инвестицията. </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06199A" w:rsidRPr="00894E8F">
              <w:rPr>
                <w:rFonts w:ascii="Times New Roman" w:hAnsi="Times New Roman"/>
                <w:i/>
                <w:sz w:val="24"/>
                <w:szCs w:val="24"/>
              </w:rPr>
              <w:t xml:space="preserve"> </w:t>
            </w:r>
            <w:r w:rsidRPr="00894E8F">
              <w:rPr>
                <w:rFonts w:ascii="Times New Roman" w:hAnsi="Times New Roman"/>
                <w:i/>
                <w:sz w:val="24"/>
                <w:szCs w:val="24"/>
              </w:rPr>
              <w:t>от Раздел 21.2</w:t>
            </w:r>
            <w:r w:rsidRPr="00894E8F">
              <w:rPr>
                <w:rFonts w:ascii="Times New Roman" w:hAnsi="Times New Roman"/>
                <w:sz w:val="24"/>
                <w:szCs w:val="24"/>
              </w:rPr>
              <w:t>)</w:t>
            </w:r>
            <w:r w:rsidR="00797C55" w:rsidRPr="00894E8F">
              <w:rPr>
                <w:rFonts w:ascii="Times New Roman" w:hAnsi="Times New Roman"/>
                <w:sz w:val="24"/>
                <w:szCs w:val="24"/>
              </w:rPr>
              <w:t>;</w:t>
            </w:r>
          </w:p>
          <w:p w:rsidR="00795560" w:rsidRPr="00894E8F" w:rsidRDefault="00795560" w:rsidP="00795560">
            <w:pPr>
              <w:pStyle w:val="ListParagraph"/>
              <w:numPr>
                <w:ilvl w:val="0"/>
                <w:numId w:val="16"/>
              </w:numPr>
              <w:tabs>
                <w:tab w:val="left" w:pos="-142"/>
                <w:tab w:val="left" w:pos="284"/>
                <w:tab w:val="left" w:pos="426"/>
              </w:tabs>
              <w:ind w:left="0" w:firstLine="0"/>
              <w:jc w:val="both"/>
              <w:rPr>
                <w:rFonts w:ascii="Times New Roman" w:hAnsi="Times New Roman"/>
                <w:sz w:val="24"/>
                <w:szCs w:val="24"/>
              </w:rPr>
            </w:pPr>
            <w:r w:rsidRPr="00894E8F">
              <w:rPr>
                <w:rFonts w:ascii="Times New Roman" w:hAnsi="Times New Roman"/>
                <w:sz w:val="24"/>
                <w:szCs w:val="24"/>
              </w:rPr>
              <w:t xml:space="preserve">Удостоверение за ползван патент и/или удостоверение за полезен модел и/или документ, издаден от правоспособно лице, удостоверяващ наличието на технологии, които водят до намаляване на емисиите съгласно Регламент (ЕС) № 2015/1189 на Комисията от 28 април 2015 г. за прилагане на Директива 2009/125/ЕС на Европейския парламент и на Съвета по отношение на изискванията за </w:t>
            </w:r>
            <w:proofErr w:type="spellStart"/>
            <w:r w:rsidRPr="00894E8F">
              <w:rPr>
                <w:rFonts w:ascii="Times New Roman" w:hAnsi="Times New Roman"/>
                <w:sz w:val="24"/>
                <w:szCs w:val="24"/>
              </w:rPr>
              <w:t>екопроектиране</w:t>
            </w:r>
            <w:proofErr w:type="spellEnd"/>
            <w:r w:rsidRPr="00894E8F">
              <w:rPr>
                <w:rFonts w:ascii="Times New Roman" w:hAnsi="Times New Roman"/>
                <w:sz w:val="24"/>
                <w:szCs w:val="24"/>
              </w:rPr>
              <w:t xml:space="preserve"> на котли на твърдо гориво (OB, L 193, 21 юли 2015 г.).</w:t>
            </w:r>
            <w:r w:rsidR="009258C4" w:rsidRPr="00894E8F">
              <w:rPr>
                <w:rFonts w:ascii="Times New Roman" w:hAnsi="Times New Roman"/>
                <w:sz w:val="24"/>
                <w:szCs w:val="24"/>
              </w:rPr>
              <w:t xml:space="preserve"> </w:t>
            </w:r>
            <w:r w:rsidRPr="00894E8F">
              <w:rPr>
                <w:rFonts w:ascii="Times New Roman" w:hAnsi="Times New Roman"/>
                <w:sz w:val="24"/>
                <w:szCs w:val="24"/>
              </w:rPr>
              <w:t>Важи в случай, че кандидатът заявява по-висок размер на помощта за  разходи за иновации, опазване и възстановяване на околната среда, биологично производство, икономия на ресурса и адаптация към климатичните промени. 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Pr="00894E8F">
              <w:rPr>
                <w:rFonts w:ascii="Times New Roman" w:hAnsi="Times New Roman"/>
                <w:sz w:val="24"/>
                <w:szCs w:val="24"/>
              </w:rPr>
              <w:t>).(</w:t>
            </w:r>
            <w:r w:rsidRPr="00894E8F">
              <w:rPr>
                <w:rFonts w:ascii="Times New Roman" w:hAnsi="Times New Roman"/>
                <w:i/>
                <w:sz w:val="24"/>
                <w:szCs w:val="24"/>
              </w:rPr>
              <w:t>Към датата на кандидатстване може да се представи входящ номер на искане за издаване от съответния орган</w:t>
            </w:r>
            <w:r w:rsidR="00797C55" w:rsidRPr="00894E8F">
              <w:rPr>
                <w:rFonts w:ascii="Times New Roman" w:hAnsi="Times New Roman"/>
                <w:sz w:val="24"/>
                <w:szCs w:val="24"/>
              </w:rPr>
              <w:t>);</w:t>
            </w:r>
          </w:p>
          <w:p w:rsidR="00795560" w:rsidRPr="00894E8F" w:rsidRDefault="00795560" w:rsidP="00FB68D3">
            <w:pPr>
              <w:pStyle w:val="ListParagraph"/>
              <w:numPr>
                <w:ilvl w:val="0"/>
                <w:numId w:val="16"/>
              </w:numPr>
              <w:tabs>
                <w:tab w:val="left" w:pos="-142"/>
                <w:tab w:val="left" w:pos="284"/>
                <w:tab w:val="left" w:pos="426"/>
              </w:tabs>
              <w:ind w:left="0" w:firstLine="0"/>
              <w:jc w:val="both"/>
              <w:rPr>
                <w:rFonts w:ascii="Times New Roman" w:hAnsi="Times New Roman"/>
                <w:b/>
                <w:bCs/>
                <w:sz w:val="24"/>
                <w:szCs w:val="24"/>
              </w:rPr>
            </w:pPr>
            <w:r w:rsidRPr="00894E8F">
              <w:rPr>
                <w:rFonts w:ascii="Times New Roman" w:hAnsi="Times New Roman"/>
                <w:sz w:val="24"/>
                <w:szCs w:val="24"/>
              </w:rPr>
              <w:t>Документ,</w:t>
            </w:r>
            <w:r w:rsidR="006B5877" w:rsidRPr="00894E8F">
              <w:rPr>
                <w:rFonts w:ascii="Times New Roman" w:hAnsi="Times New Roman"/>
                <w:sz w:val="24"/>
                <w:szCs w:val="24"/>
              </w:rPr>
              <w:t xml:space="preserve"> </w:t>
            </w:r>
            <w:r w:rsidRPr="00894E8F">
              <w:rPr>
                <w:rFonts w:ascii="Times New Roman" w:hAnsi="Times New Roman"/>
                <w:sz w:val="24"/>
                <w:szCs w:val="24"/>
              </w:rPr>
              <w:t xml:space="preserve">издаден от правоспособно лице /производител на съответната инсталация/, удостоверяващ наличието на технологии, които водят до намаляване на емисиите съгласно Регламент (ЕС) 2015/1189 на Комисията от 28 април 2015 г. за прилагане на Директива 2009/125/ЕС на Европейския парламент и на Съвета по отношение на изискванията за </w:t>
            </w:r>
            <w:proofErr w:type="spellStart"/>
            <w:r w:rsidRPr="00894E8F">
              <w:rPr>
                <w:rFonts w:ascii="Times New Roman" w:hAnsi="Times New Roman"/>
                <w:sz w:val="24"/>
                <w:szCs w:val="24"/>
              </w:rPr>
              <w:t>екопроектиране</w:t>
            </w:r>
            <w:proofErr w:type="spellEnd"/>
            <w:r w:rsidRPr="00894E8F">
              <w:rPr>
                <w:rFonts w:ascii="Times New Roman" w:hAnsi="Times New Roman"/>
                <w:sz w:val="24"/>
                <w:szCs w:val="24"/>
              </w:rPr>
              <w:t xml:space="preserve"> на котли на твърдо гориво /само за инсталации използващи биомаса за производство на енергия за собствено потребление/. Оценката следва да е в съответствие с Глава втора на</w:t>
            </w:r>
            <w:r w:rsidRPr="00894E8F">
              <w:rPr>
                <w:rFonts w:ascii="Times New Roman" w:eastAsia="Times New Roman" w:hAnsi="Times New Roman" w:cs="Times New Roman"/>
                <w:b/>
                <w:bCs/>
                <w:color w:val="323476"/>
                <w:sz w:val="17"/>
                <w:szCs w:val="17"/>
              </w:rPr>
              <w:t xml:space="preserve"> </w:t>
            </w:r>
            <w:r w:rsidRPr="00894E8F">
              <w:rPr>
                <w:rFonts w:ascii="Times New Roman" w:hAnsi="Times New Roman"/>
                <w:bCs/>
                <w:sz w:val="24"/>
                <w:szCs w:val="24"/>
              </w:rPr>
              <w:t xml:space="preserve">Наредба за допълнителните мерки, свързани с прилагането на регламенти, приети съгласно чл. 15 от Директива 2009/125/ЕО на Европейския парламент и на Съвета от 21 октомври 2009 г. за създаване на рамка за определяне на изискванията за </w:t>
            </w:r>
            <w:proofErr w:type="spellStart"/>
            <w:r w:rsidRPr="00894E8F">
              <w:rPr>
                <w:rFonts w:ascii="Times New Roman" w:hAnsi="Times New Roman"/>
                <w:bCs/>
                <w:sz w:val="24"/>
                <w:szCs w:val="24"/>
              </w:rPr>
              <w:t>екодизайн</w:t>
            </w:r>
            <w:proofErr w:type="spellEnd"/>
            <w:r w:rsidRPr="00894E8F">
              <w:rPr>
                <w:rFonts w:ascii="Times New Roman" w:hAnsi="Times New Roman"/>
                <w:bCs/>
                <w:sz w:val="24"/>
                <w:szCs w:val="24"/>
              </w:rPr>
              <w:t xml:space="preserve"> към продуктите, свързани с енергопотреблението (ДВ, бр. 41 от 2010 г.)</w:t>
            </w:r>
            <w:r w:rsidR="00FB68D3" w:rsidRPr="00894E8F">
              <w:rPr>
                <w:rFonts w:ascii="Times New Roman" w:hAnsi="Times New Roman"/>
                <w:bCs/>
                <w:sz w:val="24"/>
                <w:szCs w:val="24"/>
              </w:rPr>
              <w:t xml:space="preserve">. </w:t>
            </w:r>
            <w:r w:rsidRPr="00894E8F">
              <w:rPr>
                <w:rFonts w:ascii="Times New Roman" w:hAnsi="Times New Roman"/>
                <w:sz w:val="24"/>
                <w:szCs w:val="24"/>
              </w:rPr>
              <w:t>Представя се във формат "</w:t>
            </w:r>
            <w:proofErr w:type="spellStart"/>
            <w:r w:rsidRPr="00894E8F">
              <w:rPr>
                <w:rFonts w:ascii="Times New Roman" w:hAnsi="Times New Roman"/>
                <w:sz w:val="24"/>
                <w:szCs w:val="24"/>
              </w:rPr>
              <w:t>pdf</w:t>
            </w:r>
            <w:proofErr w:type="spellEnd"/>
            <w:r w:rsidRPr="00894E8F">
              <w:rPr>
                <w:rFonts w:ascii="Times New Roman" w:hAnsi="Times New Roman"/>
                <w:sz w:val="24"/>
                <w:szCs w:val="24"/>
              </w:rPr>
              <w:t>" или "</w:t>
            </w:r>
            <w:proofErr w:type="spellStart"/>
            <w:r w:rsidRPr="00894E8F">
              <w:rPr>
                <w:rFonts w:ascii="Times New Roman" w:hAnsi="Times New Roman"/>
                <w:sz w:val="24"/>
                <w:szCs w:val="24"/>
              </w:rPr>
              <w:t>jpg</w:t>
            </w:r>
            <w:proofErr w:type="spellEnd"/>
            <w:r w:rsidRPr="00894E8F">
              <w:rPr>
                <w:rFonts w:ascii="Times New Roman" w:hAnsi="Times New Roman"/>
                <w:sz w:val="24"/>
                <w:szCs w:val="24"/>
              </w:rPr>
              <w:t>".</w:t>
            </w:r>
            <w:r w:rsidRPr="00894E8F">
              <w:rPr>
                <w:rFonts w:ascii="Times New Roman" w:hAnsi="Times New Roman"/>
                <w:i/>
                <w:sz w:val="24"/>
                <w:szCs w:val="24"/>
              </w:rPr>
              <w:t>(Когато този документ не е представен към датата на подаване на проектното предложение, кандидатът трябва да го представи най-късно в срока по т. 7от Раздел 21.2</w:t>
            </w:r>
            <w:r w:rsidR="00797C55" w:rsidRPr="00894E8F">
              <w:rPr>
                <w:rFonts w:ascii="Times New Roman" w:hAnsi="Times New Roman"/>
                <w:sz w:val="24"/>
                <w:szCs w:val="24"/>
              </w:rPr>
              <w:t>);</w:t>
            </w:r>
          </w:p>
          <w:p w:rsidR="00234610" w:rsidRPr="00894E8F" w:rsidRDefault="00107859" w:rsidP="006375BF">
            <w:pPr>
              <w:jc w:val="both"/>
              <w:rPr>
                <w:rFonts w:ascii="Times New Roman" w:hAnsi="Times New Roman"/>
                <w:sz w:val="24"/>
                <w:szCs w:val="24"/>
              </w:rPr>
            </w:pPr>
            <w:r w:rsidRPr="00894E8F">
              <w:rPr>
                <w:rFonts w:ascii="Times New Roman" w:hAnsi="Times New Roman"/>
                <w:b/>
                <w:sz w:val="24"/>
                <w:szCs w:val="24"/>
              </w:rPr>
              <w:t>46</w:t>
            </w:r>
            <w:r w:rsidR="002F62CC" w:rsidRPr="00894E8F">
              <w:rPr>
                <w:rFonts w:ascii="Times New Roman" w:hAnsi="Times New Roman"/>
                <w:b/>
                <w:sz w:val="24"/>
                <w:szCs w:val="24"/>
              </w:rPr>
              <w:t xml:space="preserve">. </w:t>
            </w:r>
            <w:r w:rsidR="00795560" w:rsidRPr="00894E8F">
              <w:rPr>
                <w:rFonts w:ascii="Times New Roman" w:hAnsi="Times New Roman"/>
                <w:sz w:val="24"/>
                <w:szCs w:val="24"/>
              </w:rPr>
              <w:t>Становище,</w:t>
            </w:r>
            <w:r w:rsidR="00795560" w:rsidRPr="00894E8F">
              <w:rPr>
                <w:rFonts w:ascii="Times New Roman" w:hAnsi="Times New Roman"/>
                <w:sz w:val="24"/>
                <w:szCs w:val="24"/>
              </w:rPr>
              <w:tab/>
              <w:t>издадено от правоспособно лице, от което да е видно кои от инвестициите в проекта са свързани с опазване компонентите на околната среда и вида на компонента засегнат от инвестицията. Представя се във формат "</w:t>
            </w:r>
            <w:proofErr w:type="spellStart"/>
            <w:r w:rsidR="00795560" w:rsidRPr="00894E8F">
              <w:rPr>
                <w:rFonts w:ascii="Times New Roman" w:hAnsi="Times New Roman"/>
                <w:sz w:val="24"/>
                <w:szCs w:val="24"/>
              </w:rPr>
              <w:t>pdf</w:t>
            </w:r>
            <w:proofErr w:type="spellEnd"/>
            <w:r w:rsidR="00795560" w:rsidRPr="00894E8F">
              <w:rPr>
                <w:rFonts w:ascii="Times New Roman" w:hAnsi="Times New Roman"/>
                <w:sz w:val="24"/>
                <w:szCs w:val="24"/>
              </w:rPr>
              <w:t>" или "</w:t>
            </w:r>
            <w:proofErr w:type="spellStart"/>
            <w:r w:rsidR="00795560" w:rsidRPr="00894E8F">
              <w:rPr>
                <w:rFonts w:ascii="Times New Roman" w:hAnsi="Times New Roman"/>
                <w:sz w:val="24"/>
                <w:szCs w:val="24"/>
              </w:rPr>
              <w:t>jpg</w:t>
            </w:r>
            <w:proofErr w:type="spellEnd"/>
            <w:r w:rsidR="00795560" w:rsidRPr="00894E8F">
              <w:rPr>
                <w:rFonts w:ascii="Times New Roman" w:hAnsi="Times New Roman"/>
                <w:sz w:val="24"/>
                <w:szCs w:val="24"/>
              </w:rPr>
              <w:t>".</w:t>
            </w:r>
            <w:r w:rsidR="00E70EC3" w:rsidRPr="00894E8F">
              <w:rPr>
                <w:rFonts w:ascii="Times New Roman" w:hAnsi="Times New Roman"/>
                <w:sz w:val="24"/>
                <w:szCs w:val="24"/>
              </w:rPr>
              <w:t xml:space="preserve"> </w:t>
            </w:r>
            <w:r w:rsidR="00795560" w:rsidRPr="00894E8F">
              <w:rPr>
                <w:rFonts w:ascii="Times New Roman" w:hAnsi="Times New Roman"/>
                <w:i/>
                <w:sz w:val="24"/>
                <w:szCs w:val="24"/>
              </w:rPr>
              <w:lastRenderedPageBreak/>
              <w:t>(Когато този документ не е представен към датата на подаване на проектното предложение, кандидатът трябва да го представи най-късно в срока по т. 7</w:t>
            </w:r>
            <w:r w:rsidR="009258C4" w:rsidRPr="00894E8F">
              <w:rPr>
                <w:rFonts w:ascii="Times New Roman" w:hAnsi="Times New Roman"/>
                <w:i/>
                <w:sz w:val="24"/>
                <w:szCs w:val="24"/>
              </w:rPr>
              <w:t xml:space="preserve"> </w:t>
            </w:r>
            <w:r w:rsidR="00795560" w:rsidRPr="00894E8F">
              <w:rPr>
                <w:rFonts w:ascii="Times New Roman" w:hAnsi="Times New Roman"/>
                <w:i/>
                <w:sz w:val="24"/>
                <w:szCs w:val="24"/>
              </w:rPr>
              <w:t>от Раздел 21.2</w:t>
            </w:r>
            <w:r w:rsidR="00797C55" w:rsidRPr="00894E8F">
              <w:rPr>
                <w:rFonts w:ascii="Times New Roman" w:hAnsi="Times New Roman"/>
                <w:sz w:val="24"/>
                <w:szCs w:val="24"/>
              </w:rPr>
              <w:t>);</w:t>
            </w:r>
          </w:p>
          <w:p w:rsidR="0006199A" w:rsidRPr="00894E8F" w:rsidRDefault="0006199A" w:rsidP="006375BF">
            <w:pPr>
              <w:jc w:val="both"/>
              <w:rPr>
                <w:rFonts w:ascii="Times New Roman" w:hAnsi="Times New Roman"/>
                <w:sz w:val="24"/>
                <w:szCs w:val="24"/>
              </w:rPr>
            </w:pPr>
            <w:r w:rsidRPr="00894E8F">
              <w:rPr>
                <w:rFonts w:ascii="Times New Roman" w:hAnsi="Times New Roman"/>
                <w:b/>
                <w:sz w:val="24"/>
                <w:szCs w:val="24"/>
              </w:rPr>
              <w:t>4</w:t>
            </w:r>
            <w:r w:rsidR="00107859" w:rsidRPr="00894E8F">
              <w:rPr>
                <w:rFonts w:ascii="Times New Roman" w:hAnsi="Times New Roman"/>
                <w:b/>
                <w:sz w:val="24"/>
                <w:szCs w:val="24"/>
              </w:rPr>
              <w:t>7.</w:t>
            </w:r>
            <w:r w:rsidRPr="00894E8F">
              <w:rPr>
                <w:rFonts w:ascii="Times New Roman" w:hAnsi="Times New Roman"/>
                <w:sz w:val="24"/>
                <w:szCs w:val="24"/>
              </w:rPr>
              <w:t xml:space="preserve"> </w:t>
            </w:r>
            <w:r w:rsidR="00E70EC3" w:rsidRPr="00894E8F">
              <w:rPr>
                <w:rFonts w:ascii="Times New Roman" w:hAnsi="Times New Roman"/>
                <w:sz w:val="24"/>
                <w:szCs w:val="24"/>
              </w:rPr>
              <w:t xml:space="preserve">Декларация </w:t>
            </w:r>
            <w:r w:rsidR="00283D91">
              <w:rPr>
                <w:rFonts w:ascii="Times New Roman" w:hAnsi="Times New Roman"/>
                <w:sz w:val="24"/>
                <w:szCs w:val="24"/>
              </w:rPr>
              <w:t>съгласие и информираност за обработване на лични данни</w:t>
            </w:r>
            <w:r w:rsidR="00E70EC3" w:rsidRPr="00894E8F">
              <w:rPr>
                <w:rFonts w:ascii="Times New Roman" w:hAnsi="Times New Roman"/>
                <w:sz w:val="24"/>
                <w:szCs w:val="24"/>
              </w:rPr>
              <w:t>.</w:t>
            </w:r>
            <w:r w:rsidR="00FB68D3" w:rsidRPr="00894E8F">
              <w:rPr>
                <w:rFonts w:ascii="Times New Roman" w:hAnsi="Times New Roman"/>
                <w:sz w:val="24"/>
                <w:szCs w:val="24"/>
              </w:rPr>
              <w:t xml:space="preserve"> Представя се във формат "</w:t>
            </w:r>
            <w:proofErr w:type="spellStart"/>
            <w:r w:rsidR="00FB68D3" w:rsidRPr="00894E8F">
              <w:rPr>
                <w:rFonts w:ascii="Times New Roman" w:hAnsi="Times New Roman"/>
                <w:sz w:val="24"/>
                <w:szCs w:val="24"/>
              </w:rPr>
              <w:t>pdf</w:t>
            </w:r>
            <w:proofErr w:type="spellEnd"/>
            <w:r w:rsidR="00FB68D3" w:rsidRPr="00894E8F">
              <w:rPr>
                <w:rFonts w:ascii="Times New Roman" w:hAnsi="Times New Roman"/>
                <w:sz w:val="24"/>
                <w:szCs w:val="24"/>
              </w:rPr>
              <w:t>" или "</w:t>
            </w:r>
            <w:proofErr w:type="spellStart"/>
            <w:r w:rsidR="00FB68D3" w:rsidRPr="00894E8F">
              <w:rPr>
                <w:rFonts w:ascii="Times New Roman" w:hAnsi="Times New Roman"/>
                <w:sz w:val="24"/>
                <w:szCs w:val="24"/>
              </w:rPr>
              <w:t>jpg</w:t>
            </w:r>
            <w:proofErr w:type="spellEnd"/>
            <w:r w:rsidR="00FB68D3" w:rsidRPr="00894E8F">
              <w:rPr>
                <w:rFonts w:ascii="Times New Roman" w:hAnsi="Times New Roman"/>
                <w:sz w:val="24"/>
                <w:szCs w:val="24"/>
              </w:rPr>
              <w:t>".</w:t>
            </w:r>
          </w:p>
          <w:p w:rsidR="00283D91" w:rsidRDefault="00283D91" w:rsidP="00504CA2">
            <w:pPr>
              <w:shd w:val="clear" w:color="auto" w:fill="D9D9D9" w:themeFill="background1" w:themeFillShade="D9"/>
              <w:jc w:val="both"/>
              <w:rPr>
                <w:rFonts w:ascii="Times New Roman" w:hAnsi="Times New Roman" w:cs="Times New Roman"/>
                <w:b/>
                <w:sz w:val="24"/>
                <w:szCs w:val="24"/>
              </w:rPr>
            </w:pPr>
          </w:p>
          <w:p w:rsidR="00504CA2" w:rsidRPr="00894E8F" w:rsidRDefault="00504CA2" w:rsidP="00504CA2">
            <w:pPr>
              <w:shd w:val="clear" w:color="auto" w:fill="D9D9D9" w:themeFill="background1" w:themeFillShade="D9"/>
              <w:jc w:val="both"/>
              <w:rPr>
                <w:rFonts w:ascii="Times New Roman" w:hAnsi="Times New Roman" w:cs="Times New Roman"/>
                <w:b/>
                <w:sz w:val="24"/>
                <w:szCs w:val="24"/>
              </w:rPr>
            </w:pPr>
            <w:r w:rsidRPr="00894E8F">
              <w:rPr>
                <w:rFonts w:ascii="Times New Roman" w:hAnsi="Times New Roman" w:cs="Times New Roman"/>
                <w:b/>
                <w:sz w:val="24"/>
                <w:szCs w:val="24"/>
              </w:rPr>
              <w:t>ВАЖНО:</w:t>
            </w:r>
          </w:p>
          <w:p w:rsidR="001D4804" w:rsidRPr="00894E8F" w:rsidRDefault="00504CA2" w:rsidP="00894E8F">
            <w:pPr>
              <w:pStyle w:val="ListParagraph"/>
              <w:numPr>
                <w:ilvl w:val="0"/>
                <w:numId w:val="18"/>
              </w:numPr>
              <w:shd w:val="clear" w:color="auto" w:fill="D9D9D9" w:themeFill="background1" w:themeFillShade="D9"/>
              <w:tabs>
                <w:tab w:val="right" w:pos="426"/>
              </w:tabs>
              <w:ind w:left="0" w:firstLine="0"/>
              <w:jc w:val="both"/>
              <w:rPr>
                <w:rFonts w:ascii="Times New Roman" w:hAnsi="Times New Roman" w:cs="Times New Roman"/>
                <w:b/>
                <w:sz w:val="24"/>
                <w:szCs w:val="24"/>
              </w:rPr>
            </w:pPr>
            <w:r w:rsidRPr="00894E8F">
              <w:rPr>
                <w:rFonts w:ascii="Times New Roman" w:hAnsi="Times New Roman" w:cs="Times New Roman"/>
                <w:b/>
                <w:sz w:val="24"/>
                <w:szCs w:val="24"/>
              </w:rPr>
              <w:t>При голям брой документи или обем на файловете, документите по точки: 6, 14, 16, 23, 24, 29, 31, 32 и 43, могат да бъдат компресирани или архивирани поотделно за всяка една от точките и прикачени във формат „</w:t>
            </w:r>
            <w:proofErr w:type="spellStart"/>
            <w:r w:rsidRPr="00894E8F">
              <w:rPr>
                <w:rFonts w:ascii="Times New Roman" w:hAnsi="Times New Roman" w:cs="Times New Roman"/>
                <w:b/>
                <w:sz w:val="24"/>
                <w:szCs w:val="24"/>
              </w:rPr>
              <w:t>rar</w:t>
            </w:r>
            <w:proofErr w:type="spellEnd"/>
            <w:r w:rsidRPr="00894E8F">
              <w:rPr>
                <w:rFonts w:ascii="Times New Roman" w:hAnsi="Times New Roman" w:cs="Times New Roman"/>
                <w:b/>
                <w:sz w:val="24"/>
                <w:szCs w:val="24"/>
              </w:rPr>
              <w:t>” или „</w:t>
            </w:r>
            <w:proofErr w:type="spellStart"/>
            <w:r w:rsidRPr="00894E8F">
              <w:rPr>
                <w:rFonts w:ascii="Times New Roman" w:hAnsi="Times New Roman" w:cs="Times New Roman"/>
                <w:b/>
                <w:sz w:val="24"/>
                <w:szCs w:val="24"/>
              </w:rPr>
              <w:t>zip</w:t>
            </w:r>
            <w:proofErr w:type="spellEnd"/>
            <w:r w:rsidRPr="00894E8F">
              <w:rPr>
                <w:rFonts w:ascii="Times New Roman" w:hAnsi="Times New Roman" w:cs="Times New Roman"/>
                <w:b/>
                <w:sz w:val="24"/>
                <w:szCs w:val="24"/>
              </w:rPr>
              <w:t>”.</w:t>
            </w:r>
          </w:p>
          <w:p w:rsidR="00FE1416" w:rsidRPr="00894E8F" w:rsidRDefault="00FE1416" w:rsidP="00894E8F">
            <w:pPr>
              <w:pStyle w:val="ListParagraph"/>
              <w:numPr>
                <w:ilvl w:val="0"/>
                <w:numId w:val="18"/>
              </w:numPr>
              <w:shd w:val="clear" w:color="auto" w:fill="D9D9D9" w:themeFill="background1" w:themeFillShade="D9"/>
              <w:tabs>
                <w:tab w:val="right" w:pos="426"/>
              </w:tabs>
              <w:ind w:left="0" w:firstLine="0"/>
              <w:jc w:val="both"/>
              <w:rPr>
                <w:rFonts w:ascii="Times New Roman" w:hAnsi="Times New Roman" w:cs="Times New Roman"/>
                <w:b/>
                <w:sz w:val="24"/>
                <w:szCs w:val="24"/>
              </w:rPr>
            </w:pPr>
            <w:r w:rsidRPr="00894E8F">
              <w:rPr>
                <w:rFonts w:ascii="Times New Roman" w:hAnsi="Times New Roman" w:cs="Times New Roman"/>
                <w:b/>
                <w:sz w:val="24"/>
                <w:szCs w:val="24"/>
              </w:rPr>
              <w:t>Кандида</w:t>
            </w:r>
            <w:r w:rsidR="00C00DBF" w:rsidRPr="00894E8F">
              <w:rPr>
                <w:rFonts w:ascii="Times New Roman" w:hAnsi="Times New Roman" w:cs="Times New Roman"/>
                <w:b/>
                <w:sz w:val="24"/>
                <w:szCs w:val="24"/>
              </w:rPr>
              <w:t>тите</w:t>
            </w:r>
            <w:r w:rsidRPr="00894E8F">
              <w:rPr>
                <w:rFonts w:ascii="Times New Roman" w:hAnsi="Times New Roman" w:cs="Times New Roman"/>
                <w:b/>
                <w:sz w:val="24"/>
                <w:szCs w:val="24"/>
              </w:rPr>
              <w:t xml:space="preserve"> следва да </w:t>
            </w:r>
            <w:r w:rsidR="00C00DBF" w:rsidRPr="00894E8F">
              <w:rPr>
                <w:rFonts w:ascii="Times New Roman" w:hAnsi="Times New Roman" w:cs="Times New Roman"/>
                <w:b/>
                <w:sz w:val="24"/>
                <w:szCs w:val="24"/>
              </w:rPr>
              <w:t xml:space="preserve">имат предвид, че </w:t>
            </w:r>
            <w:r w:rsidR="003B4068" w:rsidRPr="00894E8F">
              <w:rPr>
                <w:rFonts w:ascii="Times New Roman" w:hAnsi="Times New Roman" w:cs="Times New Roman"/>
                <w:b/>
                <w:sz w:val="24"/>
                <w:szCs w:val="24"/>
              </w:rPr>
              <w:t xml:space="preserve">за </w:t>
            </w:r>
            <w:r w:rsidRPr="00894E8F">
              <w:rPr>
                <w:rFonts w:ascii="Times New Roman" w:hAnsi="Times New Roman" w:cs="Times New Roman"/>
                <w:b/>
                <w:sz w:val="24"/>
                <w:szCs w:val="24"/>
              </w:rPr>
              <w:t xml:space="preserve"> всяка допустима дейност или разход, </w:t>
            </w:r>
            <w:r w:rsidR="00C00DBF" w:rsidRPr="00894E8F">
              <w:rPr>
                <w:rFonts w:ascii="Times New Roman" w:hAnsi="Times New Roman" w:cs="Times New Roman"/>
                <w:b/>
                <w:sz w:val="24"/>
                <w:szCs w:val="24"/>
              </w:rPr>
              <w:t xml:space="preserve">трябва да </w:t>
            </w:r>
            <w:r w:rsidRPr="00894E8F">
              <w:rPr>
                <w:rFonts w:ascii="Times New Roman" w:hAnsi="Times New Roman" w:cs="Times New Roman"/>
                <w:b/>
                <w:sz w:val="24"/>
                <w:szCs w:val="24"/>
              </w:rPr>
              <w:t xml:space="preserve">приложи само изискуемите документи съгласно националното законодателство и изискванията към настоящите условия за кандидатстване. </w:t>
            </w:r>
          </w:p>
          <w:p w:rsidR="00504CA2" w:rsidRPr="00894E8F" w:rsidRDefault="00504CA2" w:rsidP="00504CA2">
            <w:pPr>
              <w:jc w:val="both"/>
            </w:pPr>
          </w:p>
        </w:tc>
      </w:tr>
    </w:tbl>
    <w:p w:rsidR="00F90722" w:rsidRPr="00894E8F" w:rsidRDefault="00F90722" w:rsidP="007F15AE">
      <w:pPr>
        <w:pStyle w:val="Heading2"/>
        <w:jc w:val="both"/>
        <w:rPr>
          <w:rFonts w:ascii="Times New Roman" w:hAnsi="Times New Roman" w:cs="Times New Roman"/>
          <w:sz w:val="24"/>
          <w:szCs w:val="24"/>
        </w:rPr>
      </w:pPr>
      <w:bookmarkStart w:id="39" w:name="_Toc505956291"/>
      <w:bookmarkStart w:id="40" w:name="_Toc511294768"/>
      <w:r w:rsidRPr="00894E8F">
        <w:rPr>
          <w:rFonts w:ascii="Times New Roman" w:hAnsi="Times New Roman" w:cs="Times New Roman"/>
          <w:sz w:val="24"/>
          <w:szCs w:val="24"/>
        </w:rPr>
        <w:lastRenderedPageBreak/>
        <w:t>24.2 Списък с документи, доказващи съответствие с критериите за подбор на проекти:</w:t>
      </w:r>
      <w:bookmarkEnd w:id="39"/>
      <w:bookmarkEnd w:id="40"/>
    </w:p>
    <w:tbl>
      <w:tblPr>
        <w:tblStyle w:val="TableGrid"/>
        <w:tblW w:w="0" w:type="auto"/>
        <w:tblLook w:val="04A0" w:firstRow="1" w:lastRow="0" w:firstColumn="1" w:lastColumn="0" w:noHBand="0" w:noVBand="1"/>
      </w:tblPr>
      <w:tblGrid>
        <w:gridCol w:w="9212"/>
      </w:tblGrid>
      <w:tr w:rsidR="00F90722" w:rsidRPr="00894E8F" w:rsidTr="00917350">
        <w:tc>
          <w:tcPr>
            <w:tcW w:w="9212" w:type="dxa"/>
          </w:tcPr>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1.</w:t>
            </w:r>
            <w:r w:rsidR="009258C4" w:rsidRPr="00894E8F">
              <w:rPr>
                <w:rFonts w:ascii="Times New Roman" w:hAnsi="Times New Roman" w:cs="Times New Roman"/>
                <w:b/>
                <w:sz w:val="24"/>
                <w:szCs w:val="24"/>
              </w:rPr>
              <w:t xml:space="preserve"> </w:t>
            </w:r>
            <w:r w:rsidRPr="00894E8F">
              <w:rPr>
                <w:rFonts w:ascii="Times New Roman" w:hAnsi="Times New Roman" w:cs="Times New Roman"/>
                <w:sz w:val="24"/>
                <w:szCs w:val="24"/>
              </w:rPr>
              <w:t xml:space="preserve">Удостоверение за ползван патент и/или удостоверение за полезен модел или внедряване на инвестиции, изпълнени по чл. 35 от Регламент </w:t>
            </w:r>
            <w:r w:rsidR="00175F11" w:rsidRPr="00894E8F">
              <w:rPr>
                <w:rFonts w:ascii="Times New Roman" w:hAnsi="Times New Roman" w:cs="Times New Roman"/>
                <w:sz w:val="24"/>
                <w:szCs w:val="24"/>
              </w:rPr>
              <w:t xml:space="preserve">(ЕС) </w:t>
            </w:r>
            <w:r w:rsidRPr="00894E8F">
              <w:rPr>
                <w:rFonts w:ascii="Times New Roman" w:hAnsi="Times New Roman" w:cs="Times New Roman"/>
                <w:sz w:val="24"/>
                <w:szCs w:val="24"/>
              </w:rPr>
              <w:t>№ 1305/2013, или входящ номер от искане за издаване от съответния орган. Представя</w:t>
            </w:r>
            <w:r w:rsidR="00797C55" w:rsidRPr="00894E8F">
              <w:rPr>
                <w:rFonts w:ascii="Times New Roman" w:hAnsi="Times New Roman" w:cs="Times New Roman"/>
                <w:sz w:val="24"/>
                <w:szCs w:val="24"/>
              </w:rPr>
              <w:t xml:space="preserve"> се във формат "</w:t>
            </w:r>
            <w:proofErr w:type="spellStart"/>
            <w:r w:rsidR="00797C55" w:rsidRPr="00894E8F">
              <w:rPr>
                <w:rFonts w:ascii="Times New Roman" w:hAnsi="Times New Roman" w:cs="Times New Roman"/>
                <w:sz w:val="24"/>
                <w:szCs w:val="24"/>
              </w:rPr>
              <w:t>pdf</w:t>
            </w:r>
            <w:proofErr w:type="spellEnd"/>
            <w:r w:rsidR="00797C55" w:rsidRPr="00894E8F">
              <w:rPr>
                <w:rFonts w:ascii="Times New Roman" w:hAnsi="Times New Roman" w:cs="Times New Roman"/>
                <w:sz w:val="24"/>
                <w:szCs w:val="24"/>
              </w:rPr>
              <w:t>" или "</w:t>
            </w:r>
            <w:proofErr w:type="spellStart"/>
            <w:r w:rsidR="00797C55" w:rsidRPr="00894E8F">
              <w:rPr>
                <w:rFonts w:ascii="Times New Roman" w:hAnsi="Times New Roman" w:cs="Times New Roman"/>
                <w:sz w:val="24"/>
                <w:szCs w:val="24"/>
              </w:rPr>
              <w:t>jpg</w:t>
            </w:r>
            <w:proofErr w:type="spellEnd"/>
            <w:r w:rsidR="00797C55" w:rsidRPr="00894E8F">
              <w:rPr>
                <w:rFonts w:ascii="Times New Roman" w:hAnsi="Times New Roman" w:cs="Times New Roman"/>
                <w:sz w:val="24"/>
                <w:szCs w:val="24"/>
              </w:rPr>
              <w:t>";</w:t>
            </w:r>
          </w:p>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2.</w:t>
            </w:r>
            <w:r w:rsidR="009258C4"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(ДВ, бр. 81 от 2016 г.), изготвени от правоспособни лица, вписани в публичния регистър по чл. 60, ал. 1 от Закона за енергийна ефективност (ЗЕЕ). Представ</w:t>
            </w:r>
            <w:r w:rsidR="00797C55" w:rsidRPr="00894E8F">
              <w:rPr>
                <w:rFonts w:ascii="Times New Roman" w:hAnsi="Times New Roman" w:cs="Times New Roman"/>
                <w:sz w:val="24"/>
                <w:szCs w:val="24"/>
              </w:rPr>
              <w:t>я се във формат "</w:t>
            </w:r>
            <w:proofErr w:type="spellStart"/>
            <w:r w:rsidR="00797C55" w:rsidRPr="00894E8F">
              <w:rPr>
                <w:rFonts w:ascii="Times New Roman" w:hAnsi="Times New Roman" w:cs="Times New Roman"/>
                <w:sz w:val="24"/>
                <w:szCs w:val="24"/>
              </w:rPr>
              <w:t>pdf</w:t>
            </w:r>
            <w:proofErr w:type="spellEnd"/>
            <w:r w:rsidR="00797C55" w:rsidRPr="00894E8F">
              <w:rPr>
                <w:rFonts w:ascii="Times New Roman" w:hAnsi="Times New Roman" w:cs="Times New Roman"/>
                <w:sz w:val="24"/>
                <w:szCs w:val="24"/>
              </w:rPr>
              <w:t>" или "</w:t>
            </w:r>
            <w:proofErr w:type="spellStart"/>
            <w:r w:rsidR="00797C55" w:rsidRPr="00894E8F">
              <w:rPr>
                <w:rFonts w:ascii="Times New Roman" w:hAnsi="Times New Roman" w:cs="Times New Roman"/>
                <w:sz w:val="24"/>
                <w:szCs w:val="24"/>
              </w:rPr>
              <w:t>jpg</w:t>
            </w:r>
            <w:proofErr w:type="spellEnd"/>
            <w:r w:rsidR="00797C55" w:rsidRPr="00894E8F">
              <w:rPr>
                <w:rFonts w:ascii="Times New Roman" w:hAnsi="Times New Roman" w:cs="Times New Roman"/>
                <w:sz w:val="24"/>
                <w:szCs w:val="24"/>
              </w:rPr>
              <w:t>";</w:t>
            </w:r>
          </w:p>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3.</w:t>
            </w:r>
            <w:r w:rsidR="009258C4" w:rsidRPr="00894E8F">
              <w:rPr>
                <w:rFonts w:ascii="Times New Roman" w:hAnsi="Times New Roman" w:cs="Times New Roman"/>
                <w:b/>
                <w:sz w:val="24"/>
                <w:szCs w:val="24"/>
              </w:rPr>
              <w:t xml:space="preserve"> </w:t>
            </w:r>
            <w:r w:rsidRPr="00894E8F">
              <w:rPr>
                <w:rFonts w:ascii="Times New Roman" w:hAnsi="Times New Roman" w:cs="Times New Roman"/>
                <w:sz w:val="24"/>
                <w:szCs w:val="24"/>
              </w:rPr>
              <w:t xml:space="preserve">Декларация по чл. </w:t>
            </w:r>
            <w:r w:rsidR="00FC7AA3">
              <w:rPr>
                <w:rFonts w:ascii="Times New Roman" w:hAnsi="Times New Roman" w:cs="Times New Roman"/>
                <w:sz w:val="24"/>
                <w:szCs w:val="24"/>
              </w:rPr>
              <w:t>57</w:t>
            </w:r>
            <w:r w:rsidRPr="00894E8F">
              <w:rPr>
                <w:rFonts w:ascii="Times New Roman" w:hAnsi="Times New Roman" w:cs="Times New Roman"/>
                <w:sz w:val="24"/>
                <w:szCs w:val="24"/>
              </w:rPr>
              <w:t xml:space="preserve">, ал. </w:t>
            </w:r>
            <w:r w:rsidR="00F629C0">
              <w:rPr>
                <w:rFonts w:ascii="Times New Roman" w:hAnsi="Times New Roman" w:cs="Times New Roman"/>
                <w:sz w:val="24"/>
                <w:szCs w:val="24"/>
                <w:lang w:val="en-US"/>
              </w:rPr>
              <w:t>5</w:t>
            </w:r>
            <w:r w:rsidR="0028043E" w:rsidRPr="00894E8F">
              <w:rPr>
                <w:rFonts w:ascii="Times New Roman" w:hAnsi="Times New Roman" w:cs="Times New Roman"/>
                <w:sz w:val="24"/>
                <w:szCs w:val="24"/>
              </w:rPr>
              <w:t xml:space="preserve"> от</w:t>
            </w:r>
            <w:r w:rsidRPr="00894E8F">
              <w:rPr>
                <w:rFonts w:ascii="Times New Roman" w:hAnsi="Times New Roman" w:cs="Times New Roman"/>
                <w:sz w:val="24"/>
                <w:szCs w:val="24"/>
              </w:rPr>
              <w:t xml:space="preserve"> ЗЕЕ, придружена с доказателства за подаването й пред АУЕР – важи в случаите, предвидени в ЗЕЕ</w:t>
            </w:r>
            <w:r w:rsidR="00F629C0">
              <w:rPr>
                <w:rFonts w:ascii="Times New Roman" w:hAnsi="Times New Roman" w:cs="Times New Roman"/>
                <w:sz w:val="24"/>
                <w:szCs w:val="24"/>
              </w:rPr>
              <w:t xml:space="preserve"> </w:t>
            </w:r>
            <w:r w:rsidR="00F629C0" w:rsidRPr="00F629C0">
              <w:rPr>
                <w:rFonts w:ascii="Times New Roman" w:hAnsi="Times New Roman" w:cs="Times New Roman"/>
                <w:i/>
                <w:sz w:val="24"/>
                <w:szCs w:val="24"/>
              </w:rPr>
              <w:t>(прилага се само ако документа е изискуем съгласно националното законодателство и/или изискванията към настоящите условия за кандидатстване)</w:t>
            </w:r>
            <w:r w:rsidRPr="00894E8F">
              <w:rPr>
                <w:rFonts w:ascii="Times New Roman" w:hAnsi="Times New Roman" w:cs="Times New Roman"/>
                <w:sz w:val="24"/>
                <w:szCs w:val="24"/>
              </w:rPr>
              <w:t>. Представ</w:t>
            </w:r>
            <w:r w:rsidR="00797C55" w:rsidRPr="00894E8F">
              <w:rPr>
                <w:rFonts w:ascii="Times New Roman" w:hAnsi="Times New Roman" w:cs="Times New Roman"/>
                <w:sz w:val="24"/>
                <w:szCs w:val="24"/>
              </w:rPr>
              <w:t>я се във формат "</w:t>
            </w:r>
            <w:proofErr w:type="spellStart"/>
            <w:r w:rsidR="00797C55" w:rsidRPr="00894E8F">
              <w:rPr>
                <w:rFonts w:ascii="Times New Roman" w:hAnsi="Times New Roman" w:cs="Times New Roman"/>
                <w:sz w:val="24"/>
                <w:szCs w:val="24"/>
              </w:rPr>
              <w:t>pdf</w:t>
            </w:r>
            <w:proofErr w:type="spellEnd"/>
            <w:r w:rsidR="00797C55" w:rsidRPr="00894E8F">
              <w:rPr>
                <w:rFonts w:ascii="Times New Roman" w:hAnsi="Times New Roman" w:cs="Times New Roman"/>
                <w:sz w:val="24"/>
                <w:szCs w:val="24"/>
              </w:rPr>
              <w:t>" или "</w:t>
            </w:r>
            <w:proofErr w:type="spellStart"/>
            <w:r w:rsidR="00797C55" w:rsidRPr="00894E8F">
              <w:rPr>
                <w:rFonts w:ascii="Times New Roman" w:hAnsi="Times New Roman" w:cs="Times New Roman"/>
                <w:sz w:val="24"/>
                <w:szCs w:val="24"/>
              </w:rPr>
              <w:t>jpg</w:t>
            </w:r>
            <w:proofErr w:type="spellEnd"/>
            <w:r w:rsidR="00797C55" w:rsidRPr="00894E8F">
              <w:rPr>
                <w:rFonts w:ascii="Times New Roman" w:hAnsi="Times New Roman" w:cs="Times New Roman"/>
                <w:sz w:val="24"/>
                <w:szCs w:val="24"/>
              </w:rPr>
              <w:t>";</w:t>
            </w:r>
          </w:p>
          <w:p w:rsidR="00FB68CC" w:rsidRPr="00894E8F" w:rsidRDefault="00FB68CC" w:rsidP="00FB68CC">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4.</w:t>
            </w:r>
            <w:r w:rsidR="009258C4"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Сертификат, издаден от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w:t>
            </w:r>
            <w:r w:rsidR="00175F11" w:rsidRPr="00894E8F">
              <w:rPr>
                <w:rFonts w:ascii="Times New Roman" w:hAnsi="Times New Roman" w:cs="Times New Roman"/>
                <w:sz w:val="24"/>
                <w:szCs w:val="24"/>
              </w:rPr>
              <w:t xml:space="preserve">от </w:t>
            </w:r>
            <w:r w:rsidRPr="00894E8F">
              <w:rPr>
                <w:rFonts w:ascii="Times New Roman" w:hAnsi="Times New Roman" w:cs="Times New Roman"/>
                <w:sz w:val="24"/>
                <w:szCs w:val="24"/>
              </w:rPr>
              <w:t xml:space="preserve">ЗПООПЗПЕС, удостоверяващ, че кандидатът е производител на продукт/и, сертифициран/и като </w:t>
            </w:r>
            <w:proofErr w:type="spellStart"/>
            <w:r w:rsidRPr="00894E8F">
              <w:rPr>
                <w:rFonts w:ascii="Times New Roman" w:hAnsi="Times New Roman" w:cs="Times New Roman"/>
                <w:sz w:val="24"/>
                <w:szCs w:val="24"/>
              </w:rPr>
              <w:t>биологичeн</w:t>
            </w:r>
            <w:proofErr w:type="spellEnd"/>
            <w:r w:rsidRPr="00894E8F">
              <w:rPr>
                <w:rFonts w:ascii="Times New Roman" w:hAnsi="Times New Roman" w:cs="Times New Roman"/>
                <w:sz w:val="24"/>
                <w:szCs w:val="24"/>
              </w:rPr>
              <w:t xml:space="preserve">/и </w:t>
            </w:r>
            <w:r w:rsidRPr="00894E8F">
              <w:rPr>
                <w:rFonts w:ascii="Times New Roman" w:hAnsi="Times New Roman" w:cs="Times New Roman"/>
                <w:i/>
                <w:sz w:val="24"/>
                <w:szCs w:val="24"/>
              </w:rPr>
              <w:t>(представя се в случай, че кандидатът заявява приоритет за стопанство, сертифицирано за производство на биологични продукти</w:t>
            </w:r>
            <w:r w:rsidRPr="00894E8F">
              <w:rPr>
                <w:rFonts w:ascii="Times New Roman" w:hAnsi="Times New Roman" w:cs="Times New Roman"/>
                <w:sz w:val="24"/>
                <w:szCs w:val="24"/>
              </w:rPr>
              <w:t>). Представя се във формат "</w:t>
            </w:r>
            <w:proofErr w:type="spellStart"/>
            <w:r w:rsidRPr="00894E8F">
              <w:rPr>
                <w:rFonts w:ascii="Times New Roman" w:hAnsi="Times New Roman" w:cs="Times New Roman"/>
                <w:sz w:val="24"/>
                <w:szCs w:val="24"/>
              </w:rPr>
              <w:t>pdf</w:t>
            </w:r>
            <w:proofErr w:type="spellEnd"/>
            <w:r w:rsidR="00797C55" w:rsidRPr="00894E8F">
              <w:rPr>
                <w:rFonts w:ascii="Times New Roman" w:hAnsi="Times New Roman" w:cs="Times New Roman"/>
                <w:sz w:val="24"/>
                <w:szCs w:val="24"/>
              </w:rPr>
              <w:t>" или "</w:t>
            </w:r>
            <w:proofErr w:type="spellStart"/>
            <w:r w:rsidR="00797C55" w:rsidRPr="00894E8F">
              <w:rPr>
                <w:rFonts w:ascii="Times New Roman" w:hAnsi="Times New Roman" w:cs="Times New Roman"/>
                <w:sz w:val="24"/>
                <w:szCs w:val="24"/>
              </w:rPr>
              <w:t>jpg</w:t>
            </w:r>
            <w:proofErr w:type="spellEnd"/>
            <w:r w:rsidR="00797C55" w:rsidRPr="00894E8F">
              <w:rPr>
                <w:rFonts w:ascii="Times New Roman" w:hAnsi="Times New Roman" w:cs="Times New Roman"/>
                <w:sz w:val="24"/>
                <w:szCs w:val="24"/>
              </w:rPr>
              <w:t>";</w:t>
            </w:r>
          </w:p>
          <w:p w:rsidR="00F90722" w:rsidRPr="00894E8F" w:rsidRDefault="00FB68CC" w:rsidP="00491997">
            <w:pPr>
              <w:tabs>
                <w:tab w:val="left" w:pos="1267"/>
              </w:tabs>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w:t>
            </w:r>
            <w:r w:rsidR="009258C4"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Извлечение от Книгата на членовете на сдружението, заверено с подпис и печат "Вярно с оригинала" от председателя на сдружението за напояване </w:t>
            </w:r>
            <w:r w:rsidRPr="00894E8F">
              <w:rPr>
                <w:rFonts w:ascii="Times New Roman" w:hAnsi="Times New Roman" w:cs="Times New Roman"/>
                <w:i/>
                <w:sz w:val="24"/>
                <w:szCs w:val="24"/>
              </w:rPr>
              <w:t>(представя се в случай, че кандидатът заявява приоритет за проект с инвестиции от земеделски стопани, членове на сдружения за напояване)</w:t>
            </w:r>
            <w:r w:rsidRPr="00894E8F">
              <w:rPr>
                <w:rFonts w:ascii="Times New Roman" w:hAnsi="Times New Roman" w:cs="Times New Roman"/>
                <w:sz w:val="24"/>
                <w:szCs w:val="24"/>
              </w:rPr>
              <w:t>. Представя се във формат "</w:t>
            </w:r>
            <w:proofErr w:type="spellStart"/>
            <w:r w:rsidRPr="00894E8F">
              <w:rPr>
                <w:rFonts w:ascii="Times New Roman" w:hAnsi="Times New Roman" w:cs="Times New Roman"/>
                <w:sz w:val="24"/>
                <w:szCs w:val="24"/>
              </w:rPr>
              <w:t>pdf</w:t>
            </w:r>
            <w:proofErr w:type="spellEnd"/>
            <w:r w:rsidRPr="00894E8F">
              <w:rPr>
                <w:rFonts w:ascii="Times New Roman" w:hAnsi="Times New Roman" w:cs="Times New Roman"/>
                <w:sz w:val="24"/>
                <w:szCs w:val="24"/>
              </w:rPr>
              <w:t>" или "</w:t>
            </w:r>
            <w:proofErr w:type="spellStart"/>
            <w:r w:rsidRPr="00894E8F">
              <w:rPr>
                <w:rFonts w:ascii="Times New Roman" w:hAnsi="Times New Roman" w:cs="Times New Roman"/>
                <w:sz w:val="24"/>
                <w:szCs w:val="24"/>
              </w:rPr>
              <w:t>jpg</w:t>
            </w:r>
            <w:proofErr w:type="spellEnd"/>
            <w:r w:rsidRPr="00894E8F">
              <w:rPr>
                <w:rFonts w:ascii="Times New Roman" w:hAnsi="Times New Roman" w:cs="Times New Roman"/>
                <w:sz w:val="24"/>
                <w:szCs w:val="24"/>
              </w:rPr>
              <w:t>".</w:t>
            </w:r>
          </w:p>
        </w:tc>
      </w:tr>
    </w:tbl>
    <w:p w:rsidR="00B40904" w:rsidRPr="00894E8F" w:rsidRDefault="00B40904" w:rsidP="00603A04">
      <w:pPr>
        <w:pStyle w:val="Heading1"/>
        <w:jc w:val="both"/>
        <w:rPr>
          <w:rFonts w:cs="Times New Roman"/>
          <w:color w:val="548DD4" w:themeColor="text2" w:themeTint="99"/>
          <w:szCs w:val="24"/>
        </w:rPr>
      </w:pPr>
      <w:bookmarkStart w:id="41" w:name="_Toc511294769"/>
      <w:r w:rsidRPr="00894E8F">
        <w:rPr>
          <w:rFonts w:cs="Times New Roman"/>
          <w:color w:val="548DD4" w:themeColor="text2" w:themeTint="99"/>
          <w:szCs w:val="24"/>
        </w:rPr>
        <w:lastRenderedPageBreak/>
        <w:t>25. Краен срок за подаване на проектните предложения:</w:t>
      </w:r>
      <w:bookmarkEnd w:id="41"/>
    </w:p>
    <w:tbl>
      <w:tblPr>
        <w:tblStyle w:val="TableGrid"/>
        <w:tblW w:w="0" w:type="auto"/>
        <w:tblLook w:val="04A0" w:firstRow="1" w:lastRow="0" w:firstColumn="1" w:lastColumn="0" w:noHBand="0" w:noVBand="1"/>
      </w:tblPr>
      <w:tblGrid>
        <w:gridCol w:w="9212"/>
      </w:tblGrid>
      <w:tr w:rsidR="00B40904" w:rsidRPr="00894E8F" w:rsidTr="00B40904">
        <w:tc>
          <w:tcPr>
            <w:tcW w:w="9212" w:type="dxa"/>
          </w:tcPr>
          <w:p w:rsidR="00A02BC4" w:rsidRPr="00894E8F" w:rsidRDefault="00A02BC4" w:rsidP="00A02BC4">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Производството по предоставяне на безвъзмездна финансова помощ чрез подбор започва в деня на публикуването на обява за откриване на процедурата чрез подбор в ИСУН. </w:t>
            </w:r>
          </w:p>
          <w:p w:rsidR="00A02BC4" w:rsidRPr="00894E8F" w:rsidRDefault="00A02BC4" w:rsidP="00A02BC4">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Кандидат в процедура може да иска разяснения по документите по условията за предоставяне на финансова помощ в срок до три седмици преди изтичането на срока за кандидатстване на следния електронен адрес: </w:t>
            </w:r>
            <w:proofErr w:type="spellStart"/>
            <w:r w:rsidRPr="00894E8F">
              <w:rPr>
                <w:rFonts w:ascii="Times New Roman" w:hAnsi="Times New Roman" w:cs="Times New Roman"/>
                <w:sz w:val="24"/>
                <w:szCs w:val="24"/>
              </w:rPr>
              <w:t>rdd@mzh</w:t>
            </w:r>
            <w:proofErr w:type="spellEnd"/>
            <w:r w:rsidRPr="00894E8F">
              <w:rPr>
                <w:rFonts w:ascii="Times New Roman" w:hAnsi="Times New Roman" w:cs="Times New Roman"/>
                <w:sz w:val="24"/>
                <w:szCs w:val="24"/>
              </w:rPr>
              <w:t>.</w:t>
            </w:r>
            <w:proofErr w:type="spellStart"/>
            <w:r w:rsidRPr="00894E8F">
              <w:rPr>
                <w:rFonts w:ascii="Times New Roman" w:hAnsi="Times New Roman" w:cs="Times New Roman"/>
                <w:sz w:val="24"/>
                <w:szCs w:val="24"/>
              </w:rPr>
              <w:t>government</w:t>
            </w:r>
            <w:proofErr w:type="spellEnd"/>
            <w:r w:rsidRPr="00894E8F">
              <w:rPr>
                <w:rFonts w:ascii="Times New Roman" w:hAnsi="Times New Roman" w:cs="Times New Roman"/>
                <w:sz w:val="24"/>
                <w:szCs w:val="24"/>
              </w:rPr>
              <w:t>.</w:t>
            </w:r>
            <w:proofErr w:type="spellStart"/>
            <w:r w:rsidRPr="00894E8F">
              <w:rPr>
                <w:rFonts w:ascii="Times New Roman" w:hAnsi="Times New Roman" w:cs="Times New Roman"/>
                <w:sz w:val="24"/>
                <w:szCs w:val="24"/>
              </w:rPr>
              <w:t>bg</w:t>
            </w:r>
            <w:proofErr w:type="spellEnd"/>
            <w:r w:rsidRPr="00894E8F">
              <w:rPr>
                <w:rFonts w:ascii="Times New Roman" w:hAnsi="Times New Roman" w:cs="Times New Roman"/>
                <w:sz w:val="24"/>
                <w:szCs w:val="24"/>
              </w:rPr>
              <w:t xml:space="preserve">. Разясненията се утвърждават от ръководителя на </w:t>
            </w:r>
            <w:r w:rsidR="007B4E53" w:rsidRPr="00894E8F">
              <w:rPr>
                <w:rFonts w:ascii="Times New Roman" w:hAnsi="Times New Roman" w:cs="Times New Roman"/>
                <w:sz w:val="24"/>
                <w:szCs w:val="24"/>
              </w:rPr>
              <w:t>У</w:t>
            </w:r>
            <w:r w:rsidRPr="00894E8F">
              <w:rPr>
                <w:rFonts w:ascii="Times New Roman" w:hAnsi="Times New Roman" w:cs="Times New Roman"/>
                <w:sz w:val="24"/>
                <w:szCs w:val="24"/>
              </w:rPr>
              <w:t xml:space="preserve">правляващия орган </w:t>
            </w:r>
            <w:r w:rsidR="007B4E53" w:rsidRPr="00894E8F">
              <w:rPr>
                <w:rFonts w:ascii="Times New Roman" w:hAnsi="Times New Roman" w:cs="Times New Roman"/>
                <w:sz w:val="24"/>
                <w:szCs w:val="24"/>
              </w:rPr>
              <w:t xml:space="preserve">на ПРСР 2014-2020 </w:t>
            </w:r>
            <w:r w:rsidRPr="00894E8F">
              <w:rPr>
                <w:rFonts w:ascii="Times New Roman" w:hAnsi="Times New Roman" w:cs="Times New Roman"/>
                <w:sz w:val="24"/>
                <w:szCs w:val="24"/>
              </w:rPr>
              <w:t xml:space="preserve">или </w:t>
            </w:r>
            <w:proofErr w:type="spellStart"/>
            <w:r w:rsidRPr="00894E8F">
              <w:rPr>
                <w:rFonts w:ascii="Times New Roman" w:hAnsi="Times New Roman" w:cs="Times New Roman"/>
                <w:sz w:val="24"/>
                <w:szCs w:val="24"/>
              </w:rPr>
              <w:t>оправомощено</w:t>
            </w:r>
            <w:proofErr w:type="spellEnd"/>
            <w:r w:rsidRPr="00894E8F">
              <w:rPr>
                <w:rFonts w:ascii="Times New Roman" w:hAnsi="Times New Roman" w:cs="Times New Roman"/>
                <w:sz w:val="24"/>
                <w:szCs w:val="24"/>
              </w:rPr>
              <w:t xml:space="preserve"> от него лице. 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w:t>
            </w:r>
            <w:r w:rsidR="008B6DA0" w:rsidRPr="00894E8F">
              <w:rPr>
                <w:rFonts w:ascii="Times New Roman" w:hAnsi="Times New Roman" w:cs="Times New Roman"/>
                <w:sz w:val="24"/>
                <w:szCs w:val="24"/>
              </w:rPr>
              <w:t>ДФЗ-</w:t>
            </w:r>
            <w:r w:rsidRPr="00894E8F">
              <w:rPr>
                <w:rFonts w:ascii="Times New Roman" w:hAnsi="Times New Roman" w:cs="Times New Roman"/>
                <w:sz w:val="24"/>
                <w:szCs w:val="24"/>
              </w:rPr>
              <w:t>РА</w:t>
            </w:r>
            <w:r w:rsidR="008B6DA0" w:rsidRPr="00894E8F">
              <w:rPr>
                <w:rFonts w:ascii="Times New Roman" w:hAnsi="Times New Roman" w:cs="Times New Roman"/>
                <w:sz w:val="24"/>
                <w:szCs w:val="24"/>
              </w:rPr>
              <w:t xml:space="preserve"> </w:t>
            </w:r>
            <w:r w:rsidRPr="00894E8F">
              <w:rPr>
                <w:rFonts w:ascii="Times New Roman" w:hAnsi="Times New Roman" w:cs="Times New Roman"/>
                <w:sz w:val="24"/>
                <w:szCs w:val="24"/>
              </w:rPr>
              <w:t>и на страницата на ИСУН в срок до две седмици преди изтичането на срока за кандидатстване.</w:t>
            </w:r>
          </w:p>
          <w:p w:rsidR="00A02BC4" w:rsidRPr="00894E8F" w:rsidRDefault="00A02BC4" w:rsidP="00A02BC4">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В рамките на настоящата процедура кандидатите могат да подадат само едно проектно предложение при съобразяване на изискванията по Раздел 9</w:t>
            </w:r>
            <w:r w:rsidR="008B6DA0"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„Минимален и максимален размер на безвъзмездната финансова помощ за конкретен проект“ от настоящите Условия за кандидатстване. В случай че един и същи кандидат е подал повече от едно проектно предложение, </w:t>
            </w:r>
            <w:r w:rsidR="008B6DA0" w:rsidRPr="00894E8F">
              <w:rPr>
                <w:rFonts w:ascii="Times New Roman" w:hAnsi="Times New Roman" w:cs="Times New Roman"/>
                <w:sz w:val="24"/>
                <w:szCs w:val="24"/>
              </w:rPr>
              <w:t>о</w:t>
            </w:r>
            <w:r w:rsidRPr="00894E8F">
              <w:rPr>
                <w:rFonts w:ascii="Times New Roman" w:hAnsi="Times New Roman" w:cs="Times New Roman"/>
                <w:sz w:val="24"/>
                <w:szCs w:val="24"/>
              </w:rPr>
              <w:t>ценителната комисия разглежда само последното постъпило проектно предложение, а предходните се считат за оттеглени.</w:t>
            </w:r>
          </w:p>
          <w:p w:rsidR="008B6DA0" w:rsidRPr="00894E8F" w:rsidRDefault="00A02BC4" w:rsidP="00B42462">
            <w:pPr>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Крайният срок за подаване на проектни предложения е </w:t>
            </w:r>
            <w:r w:rsidR="00D727F8" w:rsidRPr="00894E8F">
              <w:rPr>
                <w:rFonts w:ascii="Times New Roman" w:hAnsi="Times New Roman" w:cs="Times New Roman"/>
                <w:sz w:val="24"/>
                <w:szCs w:val="24"/>
              </w:rPr>
              <w:t xml:space="preserve">17:30 </w:t>
            </w:r>
            <w:r w:rsidRPr="00894E8F">
              <w:rPr>
                <w:rFonts w:ascii="Times New Roman" w:hAnsi="Times New Roman" w:cs="Times New Roman"/>
                <w:sz w:val="24"/>
                <w:szCs w:val="24"/>
              </w:rPr>
              <w:t xml:space="preserve">часа на </w:t>
            </w:r>
            <w:r w:rsidR="00D727F8" w:rsidRPr="00894E8F">
              <w:rPr>
                <w:rFonts w:ascii="Times New Roman" w:hAnsi="Times New Roman" w:cs="Times New Roman"/>
                <w:sz w:val="24"/>
                <w:szCs w:val="24"/>
              </w:rPr>
              <w:t xml:space="preserve">22 октомври </w:t>
            </w:r>
            <w:r w:rsidRPr="00894E8F">
              <w:rPr>
                <w:rFonts w:ascii="Times New Roman" w:hAnsi="Times New Roman" w:cs="Times New Roman"/>
                <w:sz w:val="24"/>
                <w:szCs w:val="24"/>
              </w:rPr>
              <w:t>2018 г.</w:t>
            </w:r>
            <w:r w:rsidRPr="00894E8F" w:rsidDel="00A02BC4">
              <w:rPr>
                <w:rFonts w:ascii="Times New Roman" w:hAnsi="Times New Roman" w:cs="Times New Roman"/>
                <w:sz w:val="24"/>
                <w:szCs w:val="24"/>
              </w:rPr>
              <w:t xml:space="preserve"> </w:t>
            </w:r>
          </w:p>
          <w:p w:rsidR="00B40904" w:rsidRPr="00894E8F" w:rsidRDefault="00B40904" w:rsidP="00B42462">
            <w:pPr>
              <w:jc w:val="both"/>
              <w:rPr>
                <w:rFonts w:ascii="Times New Roman" w:hAnsi="Times New Roman" w:cs="Times New Roman"/>
                <w:sz w:val="24"/>
                <w:szCs w:val="24"/>
              </w:rPr>
            </w:pPr>
          </w:p>
        </w:tc>
      </w:tr>
    </w:tbl>
    <w:p w:rsidR="00B40904" w:rsidRPr="00894E8F" w:rsidRDefault="00B40904" w:rsidP="00603A04">
      <w:pPr>
        <w:pStyle w:val="Heading1"/>
        <w:jc w:val="both"/>
        <w:rPr>
          <w:rFonts w:cs="Times New Roman"/>
          <w:color w:val="548DD4" w:themeColor="text2" w:themeTint="99"/>
          <w:szCs w:val="24"/>
        </w:rPr>
      </w:pPr>
      <w:bookmarkStart w:id="42" w:name="_Toc511294770"/>
      <w:r w:rsidRPr="00894E8F">
        <w:rPr>
          <w:rFonts w:cs="Times New Roman"/>
          <w:color w:val="548DD4" w:themeColor="text2" w:themeTint="99"/>
          <w:szCs w:val="24"/>
        </w:rPr>
        <w:t>26. Адрес за подаване на проектните предложения/концепциите за проектни предложения:</w:t>
      </w:r>
      <w:bookmarkEnd w:id="42"/>
    </w:p>
    <w:tbl>
      <w:tblPr>
        <w:tblStyle w:val="TableGrid"/>
        <w:tblW w:w="0" w:type="auto"/>
        <w:tblLook w:val="04A0" w:firstRow="1" w:lastRow="0" w:firstColumn="1" w:lastColumn="0" w:noHBand="0" w:noVBand="1"/>
      </w:tblPr>
      <w:tblGrid>
        <w:gridCol w:w="9212"/>
      </w:tblGrid>
      <w:tr w:rsidR="00B40904" w:rsidRPr="00894E8F" w:rsidTr="00B40904">
        <w:tc>
          <w:tcPr>
            <w:tcW w:w="9212" w:type="dxa"/>
          </w:tcPr>
          <w:p w:rsidR="00B40904" w:rsidRPr="00894E8F" w:rsidRDefault="003245C9" w:rsidP="007B4E53">
            <w:pPr>
              <w:jc w:val="both"/>
              <w:rPr>
                <w:rFonts w:ascii="Times New Roman" w:hAnsi="Times New Roman" w:cs="Times New Roman"/>
                <w:sz w:val="24"/>
                <w:szCs w:val="24"/>
              </w:rPr>
            </w:pPr>
            <w:r w:rsidRPr="00894E8F">
              <w:rPr>
                <w:rFonts w:ascii="Times New Roman" w:hAnsi="Times New Roman" w:cs="Times New Roman"/>
                <w:sz w:val="24"/>
                <w:szCs w:val="24"/>
              </w:rPr>
              <w:t>Проектните предложения по настоящата процедура се подават по  електронен път чрез ИСУН 2020  на следния интернет адрес: https://eumis2020.government.bg.</w:t>
            </w:r>
          </w:p>
        </w:tc>
      </w:tr>
    </w:tbl>
    <w:p w:rsidR="003245C9" w:rsidRPr="00894E8F" w:rsidRDefault="003245C9" w:rsidP="00603A04">
      <w:pPr>
        <w:pStyle w:val="Heading1"/>
        <w:jc w:val="both"/>
        <w:rPr>
          <w:rFonts w:cs="Times New Roman"/>
          <w:color w:val="548DD4" w:themeColor="text2" w:themeTint="99"/>
          <w:szCs w:val="24"/>
        </w:rPr>
      </w:pPr>
      <w:bookmarkStart w:id="43" w:name="_Toc511294771"/>
      <w:r w:rsidRPr="00894E8F">
        <w:rPr>
          <w:rFonts w:cs="Times New Roman"/>
          <w:color w:val="548DD4" w:themeColor="text2" w:themeTint="99"/>
          <w:szCs w:val="24"/>
        </w:rPr>
        <w:t>27. Допълнителна информация:</w:t>
      </w:r>
      <w:bookmarkEnd w:id="43"/>
    </w:p>
    <w:tbl>
      <w:tblPr>
        <w:tblStyle w:val="TableGrid"/>
        <w:tblW w:w="0" w:type="auto"/>
        <w:tblLook w:val="04A0" w:firstRow="1" w:lastRow="0" w:firstColumn="1" w:lastColumn="0" w:noHBand="0" w:noVBand="1"/>
      </w:tblPr>
      <w:tblGrid>
        <w:gridCol w:w="9212"/>
      </w:tblGrid>
      <w:tr w:rsidR="003245C9" w:rsidRPr="00894E8F" w:rsidTr="003245C9">
        <w:tc>
          <w:tcPr>
            <w:tcW w:w="9212" w:type="dxa"/>
          </w:tcPr>
          <w:p w:rsidR="005604A4" w:rsidRPr="00894E8F" w:rsidRDefault="005604A4" w:rsidP="003250E5">
            <w:pPr>
              <w:jc w:val="both"/>
              <w:rPr>
                <w:rFonts w:ascii="Times New Roman" w:hAnsi="Times New Roman" w:cs="Times New Roman"/>
                <w:b/>
                <w:sz w:val="24"/>
                <w:szCs w:val="24"/>
              </w:rPr>
            </w:pPr>
            <w:r w:rsidRPr="00894E8F">
              <w:rPr>
                <w:rFonts w:ascii="Times New Roman" w:hAnsi="Times New Roman" w:cs="Times New Roman"/>
                <w:b/>
                <w:sz w:val="24"/>
                <w:szCs w:val="24"/>
              </w:rPr>
              <w:t xml:space="preserve">I. Допълнителна информация  към РАЗДЕЛ 10 „Процент на </w:t>
            </w:r>
            <w:proofErr w:type="spellStart"/>
            <w:r w:rsidRPr="00894E8F">
              <w:rPr>
                <w:rFonts w:ascii="Times New Roman" w:hAnsi="Times New Roman" w:cs="Times New Roman"/>
                <w:b/>
                <w:sz w:val="24"/>
                <w:szCs w:val="24"/>
              </w:rPr>
              <w:t>съфинансиране</w:t>
            </w:r>
            <w:proofErr w:type="spellEnd"/>
            <w:r w:rsidRPr="00894E8F">
              <w:rPr>
                <w:rFonts w:ascii="Times New Roman" w:hAnsi="Times New Roman" w:cs="Times New Roman"/>
                <w:b/>
                <w:sz w:val="24"/>
                <w:szCs w:val="24"/>
              </w:rPr>
              <w:t>“</w:t>
            </w:r>
          </w:p>
          <w:p w:rsidR="005604A4" w:rsidRPr="00894E8F" w:rsidRDefault="005604A4" w:rsidP="003250E5">
            <w:pPr>
              <w:jc w:val="both"/>
              <w:rPr>
                <w:rFonts w:ascii="Times New Roman" w:hAnsi="Times New Roman" w:cs="Times New Roman"/>
                <w:sz w:val="24"/>
                <w:szCs w:val="24"/>
              </w:rPr>
            </w:pPr>
            <w:r w:rsidRPr="00894E8F">
              <w:rPr>
                <w:rFonts w:ascii="Times New Roman" w:hAnsi="Times New Roman" w:cs="Times New Roman"/>
                <w:b/>
                <w:sz w:val="24"/>
                <w:szCs w:val="24"/>
              </w:rPr>
              <w:t>1.</w:t>
            </w:r>
            <w:r w:rsidR="00936C98" w:rsidRPr="00894E8F">
              <w:t xml:space="preserve"> </w:t>
            </w:r>
            <w:r w:rsidR="00D44F10" w:rsidRPr="00894E8F">
              <w:rPr>
                <w:rFonts w:ascii="Times New Roman" w:hAnsi="Times New Roman" w:cs="Times New Roman"/>
                <w:sz w:val="24"/>
                <w:szCs w:val="24"/>
              </w:rPr>
              <w:t>За п</w:t>
            </w:r>
            <w:r w:rsidR="00936C98" w:rsidRPr="00894E8F">
              <w:rPr>
                <w:rFonts w:ascii="Times New Roman" w:hAnsi="Times New Roman" w:cs="Times New Roman"/>
                <w:sz w:val="24"/>
                <w:szCs w:val="24"/>
              </w:rPr>
              <w:t>роекти с дейности, подпомагани по линия на Европейско партньорство за иновации (ЕПИ) за селскостопанска производителност</w:t>
            </w:r>
            <w:r w:rsidR="007B4E53" w:rsidRPr="00894E8F">
              <w:rPr>
                <w:rFonts w:ascii="Times New Roman" w:hAnsi="Times New Roman" w:cs="Times New Roman"/>
                <w:sz w:val="24"/>
                <w:szCs w:val="24"/>
              </w:rPr>
              <w:t xml:space="preserve"> (т. 2, б.</w:t>
            </w:r>
            <w:r w:rsidR="00FB7D7B" w:rsidRPr="00894E8F">
              <w:rPr>
                <w:rFonts w:ascii="Times New Roman" w:hAnsi="Times New Roman" w:cs="Times New Roman"/>
                <w:sz w:val="24"/>
                <w:szCs w:val="24"/>
              </w:rPr>
              <w:t xml:space="preserve"> </w:t>
            </w:r>
            <w:r w:rsidR="007B4E53" w:rsidRPr="00894E8F">
              <w:rPr>
                <w:rFonts w:ascii="Times New Roman" w:hAnsi="Times New Roman" w:cs="Times New Roman"/>
                <w:sz w:val="24"/>
                <w:szCs w:val="24"/>
              </w:rPr>
              <w:t>“г“)</w:t>
            </w:r>
            <w:r w:rsidR="00936C98" w:rsidRPr="00894E8F">
              <w:rPr>
                <w:rFonts w:ascii="Times New Roman" w:hAnsi="Times New Roman" w:cs="Times New Roman"/>
                <w:sz w:val="24"/>
                <w:szCs w:val="24"/>
              </w:rPr>
              <w:t>, условието</w:t>
            </w:r>
            <w:r w:rsidR="00D44F10" w:rsidRPr="00894E8F">
              <w:rPr>
                <w:rFonts w:ascii="Times New Roman" w:hAnsi="Times New Roman" w:cs="Times New Roman"/>
                <w:sz w:val="24"/>
                <w:szCs w:val="24"/>
              </w:rPr>
              <w:t xml:space="preserve"> се счита за</w:t>
            </w:r>
            <w:r w:rsidR="00936C98" w:rsidRPr="00894E8F">
              <w:rPr>
                <w:rFonts w:ascii="Times New Roman" w:hAnsi="Times New Roman" w:cs="Times New Roman"/>
                <w:sz w:val="24"/>
                <w:szCs w:val="24"/>
              </w:rPr>
              <w:t xml:space="preserve"> изпълнено когато к</w:t>
            </w:r>
            <w:r w:rsidRPr="00894E8F">
              <w:rPr>
                <w:rFonts w:ascii="Times New Roman" w:hAnsi="Times New Roman" w:cs="Times New Roman"/>
                <w:sz w:val="24"/>
                <w:szCs w:val="24"/>
              </w:rPr>
              <w:t xml:space="preserve">андидата участва в сформиране и функциониране на оперативна група, която е </w:t>
            </w:r>
            <w:r w:rsidR="00936C98" w:rsidRPr="00894E8F">
              <w:rPr>
                <w:rFonts w:ascii="Times New Roman" w:hAnsi="Times New Roman" w:cs="Times New Roman"/>
                <w:sz w:val="24"/>
                <w:szCs w:val="24"/>
              </w:rPr>
              <w:t>бенефициент подпомаган</w:t>
            </w:r>
            <w:r w:rsidRPr="00894E8F">
              <w:rPr>
                <w:rFonts w:ascii="Times New Roman" w:hAnsi="Times New Roman" w:cs="Times New Roman"/>
                <w:sz w:val="24"/>
                <w:szCs w:val="24"/>
              </w:rPr>
              <w:t xml:space="preserve"> по подмярка 16.1. „Подкрепа за сформиране и функциониране на опе</w:t>
            </w:r>
            <w:r w:rsidR="008B6E5E" w:rsidRPr="00894E8F">
              <w:rPr>
                <w:rFonts w:ascii="Times New Roman" w:hAnsi="Times New Roman" w:cs="Times New Roman"/>
                <w:sz w:val="24"/>
                <w:szCs w:val="24"/>
              </w:rPr>
              <w:t>ративни групи в рамките на ЕПИ“</w:t>
            </w:r>
            <w:r w:rsidRPr="00894E8F">
              <w:rPr>
                <w:rFonts w:ascii="Times New Roman" w:hAnsi="Times New Roman" w:cs="Times New Roman"/>
                <w:sz w:val="24"/>
                <w:szCs w:val="24"/>
              </w:rPr>
              <w:t>.</w:t>
            </w:r>
          </w:p>
          <w:p w:rsidR="00D44F10" w:rsidRPr="00894E8F" w:rsidRDefault="00D44F10"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2</w:t>
            </w:r>
            <w:r w:rsidR="00936C98" w:rsidRPr="00894E8F">
              <w:rPr>
                <w:rFonts w:ascii="Times New Roman" w:hAnsi="Times New Roman" w:cs="Times New Roman"/>
                <w:b/>
                <w:sz w:val="24"/>
                <w:szCs w:val="24"/>
              </w:rPr>
              <w:t>.</w:t>
            </w:r>
            <w:r w:rsidR="00936C98"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За </w:t>
            </w:r>
            <w:r w:rsidR="00936C98" w:rsidRPr="00894E8F">
              <w:rPr>
                <w:rFonts w:ascii="Times New Roman" w:hAnsi="Times New Roman" w:cs="Times New Roman"/>
                <w:sz w:val="24"/>
                <w:szCs w:val="24"/>
              </w:rPr>
              <w:t>проекти с включени разходи за иновации</w:t>
            </w:r>
            <w:r w:rsidRPr="00894E8F">
              <w:rPr>
                <w:rFonts w:ascii="Times New Roman" w:hAnsi="Times New Roman" w:cs="Times New Roman"/>
                <w:sz w:val="24"/>
                <w:szCs w:val="24"/>
              </w:rPr>
              <w:t>,</w:t>
            </w:r>
            <w:r w:rsidR="00936C98" w:rsidRPr="00894E8F">
              <w:rPr>
                <w:rFonts w:ascii="Times New Roman" w:hAnsi="Times New Roman" w:cs="Times New Roman"/>
                <w:sz w:val="24"/>
                <w:szCs w:val="24"/>
              </w:rPr>
              <w:t xml:space="preserve"> </w:t>
            </w:r>
            <w:r w:rsidRPr="00894E8F">
              <w:rPr>
                <w:rFonts w:ascii="Times New Roman" w:hAnsi="Times New Roman" w:cs="Times New Roman"/>
                <w:sz w:val="24"/>
                <w:szCs w:val="24"/>
              </w:rPr>
              <w:t>условието се счита за изпълнено когато допустимите инвестиционни разходи са насочени и доказващи</w:t>
            </w:r>
            <w:r w:rsidR="006F746E" w:rsidRPr="00894E8F">
              <w:rPr>
                <w:rFonts w:ascii="Times New Roman" w:hAnsi="Times New Roman" w:cs="Times New Roman"/>
                <w:sz w:val="24"/>
                <w:szCs w:val="24"/>
              </w:rPr>
              <w:t>:</w:t>
            </w:r>
          </w:p>
          <w:p w:rsidR="00D44F10" w:rsidRPr="00894E8F" w:rsidRDefault="00D44F10"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6F746E" w:rsidRPr="00894E8F">
              <w:rPr>
                <w:rFonts w:ascii="Times New Roman" w:hAnsi="Times New Roman" w:cs="Times New Roman"/>
                <w:sz w:val="24"/>
                <w:szCs w:val="24"/>
              </w:rPr>
              <w:t>а</w:t>
            </w:r>
            <w:r w:rsidRPr="00894E8F">
              <w:rPr>
                <w:rFonts w:ascii="Times New Roman" w:hAnsi="Times New Roman" w:cs="Times New Roman"/>
                <w:sz w:val="24"/>
                <w:szCs w:val="24"/>
              </w:rPr>
              <w:t>)</w:t>
            </w:r>
            <w:r w:rsidR="006F746E"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иновативен продукт произвеждан от стопанството/предприятието, за който са представени удостоверение за ползван патент или удостоверение  за полезен модел, издадени от патентно ведомство в рамките на две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Pr="00894E8F">
              <w:rPr>
                <w:rFonts w:ascii="Times New Roman" w:hAnsi="Times New Roman" w:cs="Times New Roman"/>
                <w:sz w:val="24"/>
                <w:szCs w:val="24"/>
              </w:rPr>
              <w:t xml:space="preserve">. За определяне на процентното съотношение се взимат предвид само разходите за въвеждането на </w:t>
            </w:r>
            <w:r w:rsidR="008B6E5E" w:rsidRPr="00894E8F">
              <w:rPr>
                <w:rFonts w:ascii="Times New Roman" w:hAnsi="Times New Roman" w:cs="Times New Roman"/>
                <w:sz w:val="24"/>
                <w:szCs w:val="24"/>
              </w:rPr>
              <w:t>иновативния</w:t>
            </w:r>
            <w:r w:rsidRPr="00894E8F">
              <w:rPr>
                <w:rFonts w:ascii="Times New Roman" w:hAnsi="Times New Roman" w:cs="Times New Roman"/>
                <w:sz w:val="24"/>
                <w:szCs w:val="24"/>
              </w:rPr>
              <w:t xml:space="preserve"> продукт.</w:t>
            </w:r>
          </w:p>
          <w:p w:rsidR="00D44F10" w:rsidRPr="00894E8F" w:rsidRDefault="006F746E"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б) </w:t>
            </w:r>
            <w:r w:rsidR="00D44F10" w:rsidRPr="00894E8F">
              <w:rPr>
                <w:rFonts w:ascii="Times New Roman" w:hAnsi="Times New Roman" w:cs="Times New Roman"/>
                <w:sz w:val="24"/>
                <w:szCs w:val="24"/>
              </w:rPr>
              <w:t xml:space="preserve">въвеждане на нов производствен процес (машини, съоръжения и оборудване) и маркетинг, за който са представени удостоверение за ползван патент или удостоверение за полезен модел, издадени от патентно ведомство в рамките на </w:t>
            </w:r>
            <w:r w:rsidRPr="00894E8F">
              <w:rPr>
                <w:rFonts w:ascii="Times New Roman" w:hAnsi="Times New Roman" w:cs="Times New Roman"/>
                <w:sz w:val="24"/>
                <w:szCs w:val="24"/>
              </w:rPr>
              <w:t>четири</w:t>
            </w:r>
            <w:r w:rsidR="00D44F10" w:rsidRPr="00894E8F">
              <w:rPr>
                <w:rFonts w:ascii="Times New Roman" w:hAnsi="Times New Roman" w:cs="Times New Roman"/>
                <w:sz w:val="24"/>
                <w:szCs w:val="24"/>
              </w:rPr>
              <w:t xml:space="preserve">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00D44F10" w:rsidRPr="00894E8F">
              <w:rPr>
                <w:rFonts w:ascii="Times New Roman" w:hAnsi="Times New Roman" w:cs="Times New Roman"/>
                <w:sz w:val="24"/>
                <w:szCs w:val="24"/>
              </w:rPr>
              <w:t xml:space="preserve">. Патентът/ </w:t>
            </w:r>
            <w:r w:rsidR="00D44F10" w:rsidRPr="00894E8F">
              <w:rPr>
                <w:rFonts w:ascii="Times New Roman" w:hAnsi="Times New Roman" w:cs="Times New Roman"/>
                <w:sz w:val="24"/>
                <w:szCs w:val="24"/>
              </w:rPr>
              <w:lastRenderedPageBreak/>
              <w:t>удостоверение за полезен модел следва да е за цялата/</w:t>
            </w:r>
            <w:proofErr w:type="spellStart"/>
            <w:r w:rsidR="00D44F10" w:rsidRPr="00894E8F">
              <w:rPr>
                <w:rFonts w:ascii="Times New Roman" w:hAnsi="Times New Roman" w:cs="Times New Roman"/>
                <w:sz w:val="24"/>
                <w:szCs w:val="24"/>
              </w:rPr>
              <w:t>ото</w:t>
            </w:r>
            <w:proofErr w:type="spellEnd"/>
            <w:r w:rsidR="00D44F10" w:rsidRPr="00894E8F">
              <w:rPr>
                <w:rFonts w:ascii="Times New Roman" w:hAnsi="Times New Roman" w:cs="Times New Roman"/>
                <w:sz w:val="24"/>
                <w:szCs w:val="24"/>
              </w:rPr>
              <w:t xml:space="preserve"> машина/съоръжение/оборудване.</w:t>
            </w:r>
          </w:p>
          <w:p w:rsidR="00D44F10" w:rsidRPr="00894E8F" w:rsidRDefault="006F746E"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в) </w:t>
            </w:r>
            <w:r w:rsidR="00D44F10" w:rsidRPr="00894E8F">
              <w:rPr>
                <w:rFonts w:ascii="Times New Roman" w:hAnsi="Times New Roman" w:cs="Times New Roman"/>
                <w:sz w:val="24"/>
                <w:szCs w:val="24"/>
              </w:rPr>
              <w:t xml:space="preserve">нова практика, за която са представени удостоверение за ползван патент или удостоверение за полезен модел, издадени от патентно ведомство в рамките на </w:t>
            </w:r>
            <w:r w:rsidRPr="00894E8F">
              <w:rPr>
                <w:rFonts w:ascii="Times New Roman" w:hAnsi="Times New Roman" w:cs="Times New Roman"/>
                <w:sz w:val="24"/>
                <w:szCs w:val="24"/>
              </w:rPr>
              <w:t>четири</w:t>
            </w:r>
            <w:r w:rsidR="00D44F10" w:rsidRPr="00894E8F">
              <w:rPr>
                <w:rFonts w:ascii="Times New Roman" w:hAnsi="Times New Roman" w:cs="Times New Roman"/>
                <w:sz w:val="24"/>
                <w:szCs w:val="24"/>
              </w:rPr>
              <w:t xml:space="preserve">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00D44F10" w:rsidRPr="00894E8F">
              <w:rPr>
                <w:rFonts w:ascii="Times New Roman" w:hAnsi="Times New Roman" w:cs="Times New Roman"/>
                <w:sz w:val="24"/>
                <w:szCs w:val="24"/>
              </w:rPr>
              <w:t xml:space="preserve">. </w:t>
            </w:r>
          </w:p>
          <w:p w:rsidR="00936C98" w:rsidRPr="00894E8F" w:rsidRDefault="00A027D1" w:rsidP="0090104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sz w:val="24"/>
                <w:szCs w:val="24"/>
              </w:rPr>
              <w:t xml:space="preserve">     г) </w:t>
            </w:r>
            <w:r w:rsidR="00D44F10" w:rsidRPr="00894E8F">
              <w:rPr>
                <w:rFonts w:ascii="Times New Roman" w:hAnsi="Times New Roman" w:cs="Times New Roman"/>
                <w:sz w:val="24"/>
                <w:szCs w:val="24"/>
              </w:rPr>
              <w:t xml:space="preserve">въвеждане на нова организационна форма, за която са представени удостоверение за ползван патент или удостоверение за полезен модел, издадени от патентно ведомство в рамките на </w:t>
            </w:r>
            <w:r w:rsidR="006F746E" w:rsidRPr="00894E8F">
              <w:rPr>
                <w:rFonts w:ascii="Times New Roman" w:hAnsi="Times New Roman" w:cs="Times New Roman"/>
                <w:sz w:val="24"/>
                <w:szCs w:val="24"/>
              </w:rPr>
              <w:t>четири</w:t>
            </w:r>
            <w:r w:rsidR="00D44F10" w:rsidRPr="00894E8F">
              <w:rPr>
                <w:rFonts w:ascii="Times New Roman" w:hAnsi="Times New Roman" w:cs="Times New Roman"/>
                <w:sz w:val="24"/>
                <w:szCs w:val="24"/>
              </w:rPr>
              <w:t xml:space="preserve"> години преди датата на подаване на </w:t>
            </w:r>
            <w:r w:rsidR="00965E5A" w:rsidRPr="00894E8F">
              <w:rPr>
                <w:rFonts w:ascii="Times New Roman" w:hAnsi="Times New Roman" w:cs="Times New Roman"/>
                <w:sz w:val="24"/>
                <w:szCs w:val="24"/>
              </w:rPr>
              <w:t xml:space="preserve">Формуляр за </w:t>
            </w:r>
            <w:r w:rsidR="008B6E5E" w:rsidRPr="00894E8F">
              <w:rPr>
                <w:rFonts w:ascii="Times New Roman" w:hAnsi="Times New Roman" w:cs="Times New Roman"/>
                <w:sz w:val="24"/>
                <w:szCs w:val="24"/>
              </w:rPr>
              <w:t>кандидатстване</w:t>
            </w:r>
            <w:r w:rsidR="00D44F10" w:rsidRPr="00894E8F">
              <w:rPr>
                <w:rFonts w:ascii="Times New Roman" w:hAnsi="Times New Roman" w:cs="Times New Roman"/>
                <w:sz w:val="24"/>
                <w:szCs w:val="24"/>
              </w:rPr>
              <w:t xml:space="preserve">. </w:t>
            </w:r>
          </w:p>
          <w:p w:rsidR="00CB6303" w:rsidRPr="00894E8F" w:rsidRDefault="00D44F10" w:rsidP="0090104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3.</w:t>
            </w:r>
            <w:r w:rsidR="00936C98" w:rsidRPr="00894E8F">
              <w:rPr>
                <w:rFonts w:ascii="Times New Roman" w:hAnsi="Times New Roman" w:cs="Times New Roman"/>
                <w:sz w:val="24"/>
                <w:szCs w:val="24"/>
              </w:rPr>
              <w:t xml:space="preserve"> </w:t>
            </w:r>
            <w:r w:rsidR="00CB6303" w:rsidRPr="00894E8F">
              <w:rPr>
                <w:rFonts w:ascii="Times New Roman" w:hAnsi="Times New Roman" w:cs="Times New Roman"/>
                <w:sz w:val="24"/>
                <w:szCs w:val="24"/>
              </w:rPr>
              <w:t xml:space="preserve">За </w:t>
            </w:r>
            <w:r w:rsidR="00936C98" w:rsidRPr="00894E8F">
              <w:rPr>
                <w:rFonts w:ascii="Times New Roman" w:hAnsi="Times New Roman" w:cs="Times New Roman"/>
                <w:sz w:val="24"/>
                <w:szCs w:val="24"/>
              </w:rPr>
              <w:t>проекти с включени разходи за опазване и възстановяване на околната среда</w:t>
            </w:r>
            <w:r w:rsidR="00CB6303" w:rsidRPr="00894E8F">
              <w:rPr>
                <w:rFonts w:ascii="Times New Roman" w:hAnsi="Times New Roman" w:cs="Times New Roman"/>
                <w:sz w:val="24"/>
                <w:szCs w:val="24"/>
              </w:rPr>
              <w:t>,</w:t>
            </w:r>
            <w:r w:rsidR="00936C98" w:rsidRPr="00894E8F">
              <w:rPr>
                <w:rFonts w:ascii="Times New Roman" w:hAnsi="Times New Roman" w:cs="Times New Roman"/>
                <w:sz w:val="24"/>
                <w:szCs w:val="24"/>
              </w:rPr>
              <w:t xml:space="preserve"> </w:t>
            </w:r>
            <w:r w:rsidR="00CB6303" w:rsidRPr="00894E8F">
              <w:rPr>
                <w:rFonts w:ascii="Times New Roman" w:hAnsi="Times New Roman" w:cs="Times New Roman"/>
                <w:sz w:val="24"/>
                <w:szCs w:val="24"/>
              </w:rPr>
              <w:t>условието се счита за изпълнено когато допустимите инвестиционни разходи по проекта са инвестициите</w:t>
            </w:r>
            <w:r w:rsidR="00BF3730" w:rsidRPr="00894E8F">
              <w:rPr>
                <w:rFonts w:ascii="Times New Roman" w:hAnsi="Times New Roman" w:cs="Times New Roman"/>
                <w:sz w:val="24"/>
                <w:szCs w:val="24"/>
              </w:rPr>
              <w:t xml:space="preserve"> изброени в</w:t>
            </w:r>
            <w:r w:rsidR="00CB6303" w:rsidRPr="00894E8F">
              <w:rPr>
                <w:rFonts w:ascii="Times New Roman" w:hAnsi="Times New Roman" w:cs="Times New Roman"/>
                <w:sz w:val="24"/>
                <w:szCs w:val="24"/>
              </w:rPr>
              <w:t xml:space="preserve"> </w:t>
            </w:r>
            <w:r w:rsidR="002F62CC" w:rsidRPr="00894E8F">
              <w:rPr>
                <w:rFonts w:ascii="Times New Roman" w:hAnsi="Times New Roman" w:cs="Times New Roman"/>
                <w:sz w:val="24"/>
                <w:szCs w:val="24"/>
              </w:rPr>
              <w:t xml:space="preserve">Приложение </w:t>
            </w:r>
            <w:r w:rsidR="00CB6303" w:rsidRPr="00894E8F">
              <w:rPr>
                <w:rFonts w:ascii="Times New Roman" w:hAnsi="Times New Roman" w:cs="Times New Roman"/>
                <w:sz w:val="24"/>
                <w:szCs w:val="24"/>
              </w:rPr>
              <w:t xml:space="preserve">№ </w:t>
            </w:r>
            <w:r w:rsidR="002F62CC" w:rsidRPr="00894E8F">
              <w:rPr>
                <w:rFonts w:ascii="Times New Roman" w:hAnsi="Times New Roman" w:cs="Times New Roman"/>
                <w:sz w:val="24"/>
                <w:szCs w:val="24"/>
              </w:rPr>
              <w:t>14.</w:t>
            </w:r>
          </w:p>
          <w:p w:rsidR="00D44F10" w:rsidRPr="00894E8F" w:rsidRDefault="00D44F10" w:rsidP="00D44F1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За п</w:t>
            </w:r>
            <w:r w:rsidR="00936C98" w:rsidRPr="00894E8F">
              <w:rPr>
                <w:rFonts w:ascii="Times New Roman" w:hAnsi="Times New Roman" w:cs="Times New Roman"/>
                <w:sz w:val="24"/>
                <w:szCs w:val="24"/>
              </w:rPr>
              <w:t>роекти с включени разходи за биологично производство</w:t>
            </w:r>
            <w:r w:rsidRPr="00894E8F">
              <w:rPr>
                <w:rFonts w:ascii="Times New Roman" w:hAnsi="Times New Roman" w:cs="Times New Roman"/>
                <w:sz w:val="24"/>
                <w:szCs w:val="24"/>
              </w:rPr>
              <w:t xml:space="preserve">, условието се счита за  изпълнено, когато кандидата представи договор за контрол по смисъла на чл. 18, ал. 3 от Закона за прилагане на Общите организации на пазарите на земеделски продукти на Европейския съюз (ЗПООПЗПЕС)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ЗПООПЗПЕС, заедно с копие от </w:t>
            </w:r>
            <w:proofErr w:type="spellStart"/>
            <w:r w:rsidRPr="00894E8F">
              <w:rPr>
                <w:rFonts w:ascii="Times New Roman" w:hAnsi="Times New Roman" w:cs="Times New Roman"/>
                <w:sz w:val="24"/>
                <w:szCs w:val="24"/>
              </w:rPr>
              <w:t>сертификационно</w:t>
            </w:r>
            <w:proofErr w:type="spellEnd"/>
            <w:r w:rsidRPr="00894E8F">
              <w:rPr>
                <w:rFonts w:ascii="Times New Roman" w:hAnsi="Times New Roman" w:cs="Times New Roman"/>
                <w:sz w:val="24"/>
                <w:szCs w:val="24"/>
              </w:rPr>
              <w:t xml:space="preserve"> писмо от контролиращото лице, сертификат, че кандидатът е производител на продукт/и, сертифициран/и като биологичен/и или друг документ издаден от контролиращо лице, удостоверяващ че земята/площите и/или наличните животни, с които е обосновано ползването на инвестициите, свързани с производство на биологични продукти, са предмет на контрол към датата на кандидатстване и са сертифицирани като биологични. Договорът, сертификатът или други документи издадени от контролиращото лице следва да бъдат за дейностите и инвестициите по проекта, обект на подпомагане.В случай на проекти представени от групи или организации на производители признати от министъра на земеделието и храните, условията посочени по - горе следва да са изпълнени за всички членове на групата или организацията на производители на земеделски продукти, които са земеделски стопани.Допустими инвестиционни разходи по проекти с инвестиции и дейности от стопанства за производство на биологични продукти са разходи, които се използват само за дейности свързани с производство на вече сертифицирани биологични продукти.</w:t>
            </w:r>
            <w:r w:rsidR="008265F0" w:rsidRPr="00894E8F">
              <w:rPr>
                <w:rFonts w:ascii="Times New Roman" w:hAnsi="Times New Roman" w:cs="Times New Roman"/>
                <w:sz w:val="24"/>
                <w:szCs w:val="24"/>
              </w:rPr>
              <w:t xml:space="preserve"> </w:t>
            </w:r>
            <w:r w:rsidRPr="00894E8F">
              <w:rPr>
                <w:rFonts w:ascii="Times New Roman" w:hAnsi="Times New Roman" w:cs="Times New Roman"/>
                <w:sz w:val="24"/>
                <w:szCs w:val="24"/>
              </w:rPr>
              <w:t>Допустими инвестиционни разходи, които се използват едновременно и за дейности, различни от производство на сертифицирани биологични продукти не се считат за разходи, свързани с производство на биологични продукти.</w:t>
            </w:r>
          </w:p>
          <w:p w:rsidR="00936C98" w:rsidRPr="00894E8F" w:rsidRDefault="009B0E7C" w:rsidP="00901040">
            <w:pPr>
              <w:widowControl w:val="0"/>
              <w:autoSpaceDE w:val="0"/>
              <w:autoSpaceDN w:val="0"/>
              <w:adjustRightInd w:val="0"/>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За </w:t>
            </w:r>
            <w:r w:rsidR="00936C98" w:rsidRPr="00894E8F">
              <w:rPr>
                <w:rFonts w:ascii="Times New Roman" w:hAnsi="Times New Roman" w:cs="Times New Roman"/>
                <w:sz w:val="24"/>
                <w:szCs w:val="24"/>
              </w:rPr>
              <w:t>проекти с включени разходи за икономия на ресурса и адаптация към климатичните промени</w:t>
            </w:r>
            <w:r w:rsidR="00FB26F2" w:rsidRPr="00894E8F">
              <w:rPr>
                <w:rFonts w:ascii="Times New Roman" w:hAnsi="Times New Roman" w:cs="Times New Roman"/>
                <w:sz w:val="24"/>
                <w:szCs w:val="24"/>
              </w:rPr>
              <w:t>,</w:t>
            </w:r>
            <w:r w:rsidR="0080225A" w:rsidRPr="00894E8F">
              <w:rPr>
                <w:rFonts w:ascii="Times New Roman" w:hAnsi="Times New Roman" w:cs="Times New Roman"/>
                <w:sz w:val="24"/>
                <w:szCs w:val="24"/>
              </w:rPr>
              <w:t xml:space="preserve">условието се счита за  изпълнено, когато са включени допустими разходи </w:t>
            </w:r>
            <w:r w:rsidR="0080225A" w:rsidRPr="00894E8F">
              <w:rPr>
                <w:rFonts w:ascii="Times New Roman" w:hAnsi="Times New Roman"/>
                <w:sz w:val="24"/>
                <w:szCs w:val="24"/>
              </w:rPr>
              <w:t>за рехабилитация на съществуващи и изграждане на нови напоителни системи и оборудване, включващи изграждането на нови и подобряване на съществуващи мрежи в стопанствата, водовземни съоръжения, включително кладенци и съоръжения за съхранение на вода, както и закупуване на техническо 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на водата.</w:t>
            </w:r>
          </w:p>
          <w:p w:rsidR="00936C98" w:rsidRPr="00894E8F" w:rsidRDefault="00936C98" w:rsidP="003250E5">
            <w:pPr>
              <w:jc w:val="both"/>
              <w:rPr>
                <w:rFonts w:ascii="Times New Roman" w:hAnsi="Times New Roman" w:cs="Times New Roman"/>
                <w:sz w:val="24"/>
                <w:szCs w:val="24"/>
              </w:rPr>
            </w:pPr>
          </w:p>
          <w:p w:rsidR="005604A4" w:rsidRPr="00894E8F" w:rsidRDefault="005604A4" w:rsidP="003250E5">
            <w:pPr>
              <w:jc w:val="both"/>
              <w:rPr>
                <w:rFonts w:ascii="Times New Roman" w:hAnsi="Times New Roman" w:cs="Times New Roman"/>
                <w:sz w:val="24"/>
                <w:szCs w:val="24"/>
              </w:rPr>
            </w:pPr>
            <w:r w:rsidRPr="00894E8F">
              <w:rPr>
                <w:rFonts w:ascii="Times New Roman" w:hAnsi="Times New Roman" w:cs="Times New Roman"/>
                <w:b/>
                <w:sz w:val="24"/>
                <w:szCs w:val="24"/>
              </w:rPr>
              <w:t>II. Допълнителна информация  към РАЗДЕЛ 22 „Критерии и методика за оценка на проектните предложения“</w:t>
            </w:r>
          </w:p>
          <w:p w:rsidR="00595B02" w:rsidRPr="00894E8F" w:rsidRDefault="00595B02" w:rsidP="003250E5">
            <w:pPr>
              <w:jc w:val="both"/>
              <w:rPr>
                <w:rFonts w:ascii="Times New Roman" w:hAnsi="Times New Roman" w:cs="Times New Roman"/>
                <w:sz w:val="24"/>
                <w:szCs w:val="24"/>
              </w:rPr>
            </w:pPr>
            <w:r w:rsidRPr="00894E8F">
              <w:rPr>
                <w:rFonts w:ascii="Times New Roman" w:hAnsi="Times New Roman" w:cs="Times New Roman"/>
                <w:b/>
                <w:sz w:val="24"/>
                <w:szCs w:val="24"/>
              </w:rPr>
              <w:t>1.</w:t>
            </w:r>
            <w:r w:rsidRPr="00894E8F">
              <w:rPr>
                <w:rFonts w:ascii="Times New Roman" w:hAnsi="Times New Roman" w:cs="Times New Roman"/>
                <w:sz w:val="24"/>
                <w:szCs w:val="24"/>
              </w:rPr>
              <w:t xml:space="preserve"> Подпомагат се проектни предложения, получили не по-малко от 10 точки по </w:t>
            </w:r>
            <w:r w:rsidRPr="00894E8F">
              <w:rPr>
                <w:rFonts w:ascii="Times New Roman" w:hAnsi="Times New Roman" w:cs="Times New Roman"/>
                <w:sz w:val="24"/>
                <w:szCs w:val="24"/>
              </w:rPr>
              <w:lastRenderedPageBreak/>
              <w:t>критериите за подбор</w:t>
            </w:r>
          </w:p>
          <w:p w:rsidR="00595B02" w:rsidRPr="00894E8F" w:rsidRDefault="00595B02" w:rsidP="003250E5">
            <w:pPr>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Приоритет по критерия "Проекти, които се изпълняват в сектори "Животновъдство" и/или "Плодове и зеленчуци" се дава само ако разходите, за които се кандидатства, са изцяло насочени към производството на селскостопанска продукция от</w:t>
            </w:r>
            <w:r w:rsidR="00B259EF" w:rsidRPr="00894E8F">
              <w:rPr>
                <w:rFonts w:ascii="Times New Roman" w:hAnsi="Times New Roman" w:cs="Times New Roman"/>
                <w:sz w:val="24"/>
                <w:szCs w:val="24"/>
              </w:rPr>
              <w:t xml:space="preserve"> Приложение</w:t>
            </w:r>
            <w:r w:rsidRPr="00894E8F">
              <w:rPr>
                <w:rFonts w:ascii="Times New Roman" w:hAnsi="Times New Roman" w:cs="Times New Roman"/>
                <w:sz w:val="24"/>
                <w:szCs w:val="24"/>
              </w:rPr>
              <w:t xml:space="preserve"> № </w:t>
            </w:r>
            <w:r w:rsidR="00370CAD" w:rsidRPr="00894E8F">
              <w:rPr>
                <w:rFonts w:ascii="Times New Roman" w:hAnsi="Times New Roman" w:cs="Times New Roman"/>
                <w:sz w:val="24"/>
                <w:szCs w:val="24"/>
              </w:rPr>
              <w:t>1</w:t>
            </w:r>
            <w:r w:rsidR="002F62CC" w:rsidRPr="00894E8F">
              <w:rPr>
                <w:rFonts w:ascii="Times New Roman" w:hAnsi="Times New Roman" w:cs="Times New Roman"/>
                <w:sz w:val="24"/>
                <w:szCs w:val="24"/>
              </w:rPr>
              <w:t>8</w:t>
            </w:r>
            <w:r w:rsidRPr="00894E8F">
              <w:rPr>
                <w:rFonts w:ascii="Times New Roman" w:hAnsi="Times New Roman" w:cs="Times New Roman"/>
                <w:sz w:val="24"/>
                <w:szCs w:val="24"/>
              </w:rPr>
              <w:t>.</w:t>
            </w:r>
          </w:p>
          <w:p w:rsidR="00595B02" w:rsidRPr="00894E8F" w:rsidRDefault="00595B02" w:rsidP="003250E5">
            <w:pPr>
              <w:jc w:val="both"/>
              <w:rPr>
                <w:rFonts w:ascii="Times New Roman" w:hAnsi="Times New Roman" w:cs="Times New Roman"/>
                <w:sz w:val="24"/>
                <w:szCs w:val="24"/>
              </w:rPr>
            </w:pPr>
            <w:r w:rsidRPr="00894E8F">
              <w:rPr>
                <w:rFonts w:ascii="Times New Roman" w:hAnsi="Times New Roman" w:cs="Times New Roman"/>
                <w:b/>
                <w:sz w:val="24"/>
                <w:szCs w:val="24"/>
              </w:rPr>
              <w:t>3.</w:t>
            </w:r>
            <w:r w:rsidRPr="00894E8F">
              <w:rPr>
                <w:rFonts w:ascii="Times New Roman" w:hAnsi="Times New Roman" w:cs="Times New Roman"/>
                <w:sz w:val="24"/>
                <w:szCs w:val="24"/>
              </w:rPr>
              <w:t xml:space="preserve"> При определяне на точките по критерия "Проекти, които се изпълняват в сектори "Животновъдство" и/или "Плодове и зеленчуци" съгласно </w:t>
            </w:r>
            <w:r w:rsidR="00F94CF6" w:rsidRPr="00894E8F">
              <w:rPr>
                <w:rFonts w:ascii="Times New Roman" w:hAnsi="Times New Roman" w:cs="Times New Roman"/>
                <w:sz w:val="24"/>
                <w:szCs w:val="24"/>
              </w:rPr>
              <w:t>П</w:t>
            </w:r>
            <w:r w:rsidRPr="00894E8F">
              <w:rPr>
                <w:rFonts w:ascii="Times New Roman" w:hAnsi="Times New Roman" w:cs="Times New Roman"/>
                <w:sz w:val="24"/>
                <w:szCs w:val="24"/>
              </w:rPr>
              <w:t xml:space="preserve">риложение № </w:t>
            </w:r>
            <w:r w:rsidR="00F94CF6" w:rsidRPr="00894E8F">
              <w:rPr>
                <w:rFonts w:ascii="Times New Roman" w:hAnsi="Times New Roman" w:cs="Times New Roman"/>
                <w:sz w:val="24"/>
                <w:szCs w:val="24"/>
              </w:rPr>
              <w:t>18</w:t>
            </w:r>
            <w:r w:rsidRPr="00894E8F">
              <w:rPr>
                <w:rFonts w:ascii="Times New Roman" w:hAnsi="Times New Roman" w:cs="Times New Roman"/>
                <w:sz w:val="24"/>
                <w:szCs w:val="24"/>
              </w:rPr>
              <w:t>, СПО на кандидати за колективни инвестиции се изчисляват на база средноаритметично изчислено СПО на всички негови членове/съдружници.</w:t>
            </w:r>
          </w:p>
          <w:p w:rsidR="00595B02" w:rsidRPr="00894E8F" w:rsidRDefault="00595B02" w:rsidP="003250E5">
            <w:pPr>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Приоритет по критерия "Проекти с инвестиции за напояване, при които се използва вода от инфраструктура с по-малки загуби и по-висока ефективност при използване на водните ресурси" получават проекти с инвестиции за напояване, за които е осигурено или ще бъде осигурено използването на вода от съоръжение съгласно </w:t>
            </w:r>
            <w:r w:rsidR="00B259EF" w:rsidRPr="00894E8F">
              <w:rPr>
                <w:rFonts w:ascii="Times New Roman" w:hAnsi="Times New Roman" w:cs="Times New Roman"/>
                <w:sz w:val="24"/>
                <w:szCs w:val="24"/>
              </w:rPr>
              <w:t xml:space="preserve">Приложение </w:t>
            </w:r>
            <w:r w:rsidRPr="00894E8F">
              <w:rPr>
                <w:rFonts w:ascii="Times New Roman" w:hAnsi="Times New Roman" w:cs="Times New Roman"/>
                <w:sz w:val="24"/>
                <w:szCs w:val="24"/>
              </w:rPr>
              <w:t xml:space="preserve">№ </w:t>
            </w:r>
            <w:r w:rsidR="00F94CF6" w:rsidRPr="00894E8F">
              <w:rPr>
                <w:rFonts w:ascii="Times New Roman" w:hAnsi="Times New Roman" w:cs="Times New Roman"/>
                <w:sz w:val="24"/>
                <w:szCs w:val="24"/>
              </w:rPr>
              <w:t>21</w:t>
            </w:r>
            <w:r w:rsidRPr="00894E8F">
              <w:rPr>
                <w:rFonts w:ascii="Times New Roman" w:hAnsi="Times New Roman" w:cs="Times New Roman"/>
                <w:sz w:val="24"/>
                <w:szCs w:val="24"/>
              </w:rPr>
              <w:t>.</w:t>
            </w:r>
          </w:p>
          <w:p w:rsidR="00595B02" w:rsidRPr="00894E8F" w:rsidRDefault="00595B02" w:rsidP="003250E5">
            <w:pPr>
              <w:jc w:val="both"/>
            </w:pPr>
            <w:r w:rsidRPr="00894E8F">
              <w:rPr>
                <w:rFonts w:ascii="Times New Roman" w:hAnsi="Times New Roman" w:cs="Times New Roman"/>
                <w:b/>
                <w:sz w:val="24"/>
                <w:szCs w:val="24"/>
              </w:rPr>
              <w:t>5</w:t>
            </w:r>
            <w:r w:rsidRPr="00894E8F">
              <w:rPr>
                <w:rFonts w:ascii="Times New Roman" w:hAnsi="Times New Roman" w:cs="Times New Roman"/>
                <w:sz w:val="24"/>
                <w:szCs w:val="24"/>
              </w:rPr>
              <w:t>. В случай, че изпълнението на приоритетите е станало основание за класиране на кандидата пред други кандидати по реда на тези насоки, той се задължава да поддържа съответствие с приоритетите в срок три години считано от датата на получаване на окончателно плащане и за срок пет години за бенефициенти, които са големи предприятия.</w:t>
            </w:r>
            <w:r w:rsidRPr="00894E8F">
              <w:t xml:space="preserve"> </w:t>
            </w:r>
          </w:p>
          <w:p w:rsidR="00595B02" w:rsidRPr="00894E8F" w:rsidRDefault="00595B02" w:rsidP="003250E5">
            <w:pPr>
              <w:jc w:val="both"/>
              <w:rPr>
                <w:rFonts w:ascii="Times New Roman" w:hAnsi="Times New Roman" w:cs="Times New Roman"/>
                <w:sz w:val="24"/>
                <w:szCs w:val="24"/>
              </w:rPr>
            </w:pPr>
            <w:r w:rsidRPr="00894E8F">
              <w:rPr>
                <w:rFonts w:ascii="Times New Roman" w:hAnsi="Times New Roman" w:cs="Times New Roman"/>
                <w:b/>
                <w:sz w:val="24"/>
                <w:szCs w:val="24"/>
              </w:rPr>
              <w:t>6</w:t>
            </w:r>
            <w:r w:rsidRPr="00894E8F">
              <w:rPr>
                <w:rFonts w:ascii="Times New Roman" w:hAnsi="Times New Roman" w:cs="Times New Roman"/>
                <w:sz w:val="24"/>
                <w:szCs w:val="24"/>
              </w:rPr>
              <w:t>. Кандидатите, одобрени за подпомагане въз основа на изпълнението на приоритета критерия "Проекти, които се изпълняват в сектори "Животновъдство" и/или "Плодове и зеленчуци", се задължават да поддържат стопанство със СПО в приоритетните сектори не по-малко от това, за което са получили точки.</w:t>
            </w:r>
          </w:p>
          <w:p w:rsidR="003245C9" w:rsidRPr="00894E8F" w:rsidRDefault="00595B02" w:rsidP="003250E5">
            <w:pPr>
              <w:jc w:val="both"/>
              <w:rPr>
                <w:rFonts w:ascii="Times New Roman" w:hAnsi="Times New Roman" w:cs="Times New Roman"/>
                <w:sz w:val="24"/>
                <w:szCs w:val="24"/>
              </w:rPr>
            </w:pPr>
            <w:r w:rsidRPr="00894E8F">
              <w:rPr>
                <w:rFonts w:ascii="Times New Roman" w:hAnsi="Times New Roman" w:cs="Times New Roman"/>
                <w:b/>
                <w:sz w:val="24"/>
                <w:szCs w:val="24"/>
              </w:rPr>
              <w:t>7.</w:t>
            </w:r>
            <w:r w:rsidRPr="00894E8F">
              <w:t xml:space="preserve"> </w:t>
            </w:r>
            <w:r w:rsidRPr="00894E8F">
              <w:rPr>
                <w:rFonts w:ascii="Times New Roman" w:hAnsi="Times New Roman" w:cs="Times New Roman"/>
                <w:sz w:val="24"/>
                <w:szCs w:val="24"/>
              </w:rPr>
              <w:t>Критериите свързани със СПО следва да са изпълнени към датата на подаване на междинно/окончателно плащане и в периода на мониторинг.</w:t>
            </w:r>
          </w:p>
          <w:p w:rsidR="007347AA" w:rsidRPr="00894E8F" w:rsidRDefault="007347AA" w:rsidP="007F15AE">
            <w:pPr>
              <w:spacing w:after="200" w:line="276" w:lineRule="auto"/>
              <w:jc w:val="both"/>
              <w:rPr>
                <w:rFonts w:ascii="Times New Roman" w:eastAsia="Times New Roman" w:hAnsi="Times New Roman" w:cs="Times New Roman"/>
                <w:sz w:val="24"/>
                <w:szCs w:val="24"/>
              </w:rPr>
            </w:pPr>
            <w:r w:rsidRPr="00894E8F">
              <w:rPr>
                <w:rFonts w:ascii="Times New Roman" w:eastAsia="Times New Roman" w:hAnsi="Times New Roman" w:cs="Times New Roman"/>
                <w:sz w:val="24"/>
                <w:szCs w:val="24"/>
              </w:rPr>
              <w:t xml:space="preserve">8. Кандидата участва в сформиране и функциониране на оперативна група, която е кандидат по подмярка 16.1. „Подкрепа за сформиране и функциониране на оперативни групи в рамките на ЕПИ“ . </w:t>
            </w:r>
          </w:p>
        </w:tc>
      </w:tr>
    </w:tbl>
    <w:p w:rsidR="00B40904" w:rsidRPr="00894E8F" w:rsidRDefault="00817930" w:rsidP="00DA79C5">
      <w:pPr>
        <w:pStyle w:val="Heading2"/>
        <w:jc w:val="both"/>
        <w:rPr>
          <w:rFonts w:ascii="Times New Roman" w:hAnsi="Times New Roman" w:cs="Times New Roman"/>
          <w:sz w:val="24"/>
          <w:szCs w:val="24"/>
        </w:rPr>
      </w:pPr>
      <w:bookmarkStart w:id="44" w:name="_Toc511294772"/>
      <w:r w:rsidRPr="00894E8F">
        <w:rPr>
          <w:rFonts w:ascii="Times New Roman" w:hAnsi="Times New Roman" w:cs="Times New Roman"/>
          <w:sz w:val="24"/>
          <w:szCs w:val="24"/>
        </w:rPr>
        <w:lastRenderedPageBreak/>
        <w:t>27.1 Процедура за уведомяване на неодобрени и одобрените кандидати и сключване на административни договори за предоставяне на безвъзмездна финансова помощ</w:t>
      </w:r>
      <w:bookmarkEnd w:id="44"/>
    </w:p>
    <w:tbl>
      <w:tblPr>
        <w:tblStyle w:val="TableGrid"/>
        <w:tblW w:w="0" w:type="auto"/>
        <w:tblLook w:val="04A0" w:firstRow="1" w:lastRow="0" w:firstColumn="1" w:lastColumn="0" w:noHBand="0" w:noVBand="1"/>
      </w:tblPr>
      <w:tblGrid>
        <w:gridCol w:w="9212"/>
      </w:tblGrid>
      <w:tr w:rsidR="00B40904" w:rsidRPr="00894E8F" w:rsidTr="00260A5B">
        <w:tc>
          <w:tcPr>
            <w:tcW w:w="9212" w:type="dxa"/>
          </w:tcPr>
          <w:p w:rsidR="00817930" w:rsidRPr="00894E8F" w:rsidRDefault="00817930" w:rsidP="003250E5">
            <w:pPr>
              <w:contextualSpacing/>
              <w:jc w:val="both"/>
              <w:rPr>
                <w:rFonts w:ascii="Times New Roman" w:eastAsia="Times New Roman" w:hAnsi="Times New Roman" w:cs="Times New Roman"/>
                <w:sz w:val="24"/>
                <w:szCs w:val="24"/>
                <w:lang w:eastAsia="bg-BG"/>
              </w:rPr>
            </w:pPr>
            <w:r w:rsidRPr="00894E8F">
              <w:rPr>
                <w:rFonts w:ascii="Times New Roman" w:eastAsia="Times New Roman" w:hAnsi="Times New Roman" w:cs="Times New Roman"/>
                <w:sz w:val="24"/>
                <w:szCs w:val="24"/>
                <w:lang w:eastAsia="bg-BG"/>
              </w:rPr>
              <w:t xml:space="preserve">1. Изпълнителния директор на ДФ „Земеделие“ - Разплащателна агенция издава мотивирано решение, с което отказва предоставянето на безвъзмездна </w:t>
            </w:r>
            <w:r w:rsidR="0028043E" w:rsidRPr="00894E8F">
              <w:rPr>
                <w:rFonts w:ascii="Times New Roman" w:eastAsia="Times New Roman" w:hAnsi="Times New Roman" w:cs="Times New Roman"/>
                <w:sz w:val="24"/>
                <w:szCs w:val="24"/>
                <w:lang w:eastAsia="bg-BG"/>
              </w:rPr>
              <w:t xml:space="preserve">финансова </w:t>
            </w:r>
            <w:r w:rsidRPr="00894E8F">
              <w:rPr>
                <w:rFonts w:ascii="Times New Roman" w:eastAsia="Times New Roman" w:hAnsi="Times New Roman" w:cs="Times New Roman"/>
                <w:sz w:val="24"/>
                <w:szCs w:val="24"/>
                <w:lang w:eastAsia="bg-BG"/>
              </w:rPr>
              <w:t xml:space="preserve">помощ по отношение на всеки от кандидатите, включен в списъка на предложените за отхвърляне проектни предложения и основанията за отхвърлянето им в срок до 10 дни от одобрение на доклада на оценителната комисия. </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2.</w:t>
            </w:r>
            <w:r w:rsidRPr="00894E8F">
              <w:rPr>
                <w:rFonts w:ascii="Times New Roman" w:hAnsi="Times New Roman" w:cs="Times New Roman"/>
                <w:sz w:val="24"/>
                <w:szCs w:val="24"/>
              </w:rPr>
              <w:t xml:space="preserve">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w:t>
            </w:r>
            <w:r w:rsidR="003245C9" w:rsidRPr="00894E8F">
              <w:rPr>
                <w:rFonts w:ascii="Times New Roman" w:hAnsi="Times New Roman" w:cs="Times New Roman"/>
                <w:sz w:val="24"/>
                <w:szCs w:val="24"/>
              </w:rPr>
              <w:t xml:space="preserve"> </w:t>
            </w:r>
            <w:r w:rsidRPr="00894E8F">
              <w:rPr>
                <w:rFonts w:ascii="Times New Roman" w:hAnsi="Times New Roman" w:cs="Times New Roman"/>
                <w:sz w:val="24"/>
                <w:szCs w:val="24"/>
              </w:rPr>
              <w:t>С поканата кандидатите се уведомяват за извършените корекции в бюджета на проектно предложение и таблицата за допустими инвестиции.</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3.</w:t>
            </w:r>
            <w:r w:rsidR="00355B77" w:rsidRPr="00894E8F">
              <w:rPr>
                <w:rFonts w:ascii="Times New Roman" w:hAnsi="Times New Roman" w:cs="Times New Roman"/>
                <w:sz w:val="24"/>
                <w:szCs w:val="24"/>
              </w:rPr>
              <w:t xml:space="preserve"> </w:t>
            </w:r>
            <w:r w:rsidRPr="00894E8F">
              <w:rPr>
                <w:rFonts w:ascii="Times New Roman" w:hAnsi="Times New Roman" w:cs="Times New Roman"/>
                <w:sz w:val="24"/>
                <w:szCs w:val="24"/>
              </w:rPr>
              <w:t>С поканата ще бъдат изискани следните документи:</w:t>
            </w:r>
          </w:p>
          <w:p w:rsidR="00817930" w:rsidRPr="00894E8F" w:rsidRDefault="00355B77" w:rsidP="003250E5">
            <w:pPr>
              <w:autoSpaceDE w:val="0"/>
              <w:autoSpaceDN w:val="0"/>
              <w:adjustRightInd w:val="0"/>
              <w:jc w:val="both"/>
              <w:rPr>
                <w:rFonts w:ascii="Times New Roman" w:hAnsi="Times New Roman" w:cs="Times New Roman"/>
                <w:color w:val="000000"/>
                <w:sz w:val="24"/>
                <w:szCs w:val="24"/>
              </w:rPr>
            </w:pPr>
            <w:r w:rsidRPr="00894E8F">
              <w:rPr>
                <w:rFonts w:ascii="Times New Roman" w:hAnsi="Times New Roman" w:cs="Times New Roman"/>
                <w:color w:val="000000"/>
                <w:sz w:val="24"/>
                <w:szCs w:val="24"/>
              </w:rPr>
              <w:t xml:space="preserve">     а)</w:t>
            </w:r>
            <w:r w:rsidR="00F83FF2" w:rsidRPr="00894E8F">
              <w:rPr>
                <w:rFonts w:ascii="Times New Roman" w:hAnsi="Times New Roman" w:cs="Times New Roman"/>
                <w:color w:val="000000"/>
                <w:sz w:val="24"/>
                <w:szCs w:val="24"/>
              </w:rPr>
              <w:t xml:space="preserve"> </w:t>
            </w:r>
            <w:r w:rsidR="00817930" w:rsidRPr="00894E8F">
              <w:rPr>
                <w:rFonts w:ascii="Times New Roman" w:hAnsi="Times New Roman" w:cs="Times New Roman"/>
                <w:color w:val="000000"/>
                <w:sz w:val="24"/>
                <w:szCs w:val="24"/>
              </w:rPr>
              <w:t xml:space="preserve">Удостоверение от Националната агенция за приходите за липса на задължения на кандидата (издадено след датата на получаване на поканата за сключване на договор) – </w:t>
            </w:r>
            <w:r w:rsidR="00817930" w:rsidRPr="00894E8F">
              <w:rPr>
                <w:rFonts w:ascii="Times New Roman" w:hAnsi="Times New Roman" w:cs="Times New Roman"/>
                <w:color w:val="000000"/>
                <w:sz w:val="24"/>
                <w:szCs w:val="24"/>
              </w:rPr>
              <w:lastRenderedPageBreak/>
              <w:t>оригинал или копие, заверено от кандидата;</w:t>
            </w:r>
          </w:p>
          <w:p w:rsidR="00817930" w:rsidRPr="00894E8F" w:rsidRDefault="00817930" w:rsidP="003250E5">
            <w:pPr>
              <w:autoSpaceDE w:val="0"/>
              <w:autoSpaceDN w:val="0"/>
              <w:adjustRightInd w:val="0"/>
              <w:rPr>
                <w:rFonts w:ascii="Times New Roman" w:hAnsi="Times New Roman" w:cs="Times New Roman"/>
                <w:color w:val="000000"/>
                <w:sz w:val="24"/>
                <w:szCs w:val="24"/>
              </w:rPr>
            </w:pPr>
            <w:r w:rsidRPr="00894E8F">
              <w:rPr>
                <w:rFonts w:ascii="Times New Roman" w:hAnsi="Times New Roman" w:cs="Times New Roman"/>
                <w:color w:val="000000"/>
                <w:sz w:val="24"/>
                <w:szCs w:val="24"/>
              </w:rPr>
              <w:t>или</w:t>
            </w:r>
          </w:p>
          <w:p w:rsidR="00817930" w:rsidRPr="00894E8F" w:rsidRDefault="00817930" w:rsidP="003250E5">
            <w:pPr>
              <w:autoSpaceDE w:val="0"/>
              <w:autoSpaceDN w:val="0"/>
              <w:adjustRightInd w:val="0"/>
              <w:jc w:val="both"/>
              <w:rPr>
                <w:rFonts w:ascii="Times New Roman" w:hAnsi="Times New Roman" w:cs="Times New Roman"/>
                <w:color w:val="000000"/>
                <w:sz w:val="24"/>
                <w:szCs w:val="24"/>
              </w:rPr>
            </w:pPr>
            <w:r w:rsidRPr="00894E8F">
              <w:rPr>
                <w:rFonts w:ascii="Times New Roman" w:hAnsi="Times New Roman" w:cs="Times New Roman"/>
                <w:color w:val="000000"/>
                <w:sz w:val="24"/>
                <w:szCs w:val="24"/>
              </w:rPr>
              <w:t xml:space="preserve">Удостоверение от Националната агенция за приходите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 оригинал или копие, заверено от кандидата; </w:t>
            </w:r>
          </w:p>
          <w:p w:rsidR="00817930" w:rsidRPr="00894E8F" w:rsidRDefault="00817930" w:rsidP="003250E5">
            <w:pPr>
              <w:autoSpaceDE w:val="0"/>
              <w:autoSpaceDN w:val="0"/>
              <w:adjustRightInd w:val="0"/>
              <w:jc w:val="both"/>
              <w:rPr>
                <w:rFonts w:ascii="Times New Roman" w:hAnsi="Times New Roman" w:cs="Times New Roman"/>
                <w:color w:val="000000"/>
                <w:sz w:val="24"/>
                <w:szCs w:val="24"/>
              </w:rPr>
            </w:pPr>
            <w:r w:rsidRPr="00894E8F">
              <w:rPr>
                <w:rFonts w:ascii="Times New Roman" w:hAnsi="Times New Roman" w:cs="Times New Roman"/>
                <w:color w:val="000000"/>
                <w:sz w:val="24"/>
                <w:szCs w:val="24"/>
              </w:rPr>
              <w:t xml:space="preserve">или </w:t>
            </w:r>
          </w:p>
          <w:p w:rsidR="00817930" w:rsidRPr="00894E8F" w:rsidRDefault="00817930" w:rsidP="003250E5">
            <w:pPr>
              <w:autoSpaceDE w:val="0"/>
              <w:autoSpaceDN w:val="0"/>
              <w:adjustRightInd w:val="0"/>
              <w:jc w:val="both"/>
              <w:rPr>
                <w:rFonts w:ascii="Times New Roman" w:hAnsi="Times New Roman" w:cs="Times New Roman"/>
                <w:color w:val="000000"/>
                <w:sz w:val="24"/>
                <w:szCs w:val="24"/>
              </w:rPr>
            </w:pPr>
            <w:r w:rsidRPr="00894E8F">
              <w:rPr>
                <w:rFonts w:ascii="Times New Roman" w:hAnsi="Times New Roman" w:cs="Times New Roman"/>
                <w:color w:val="000000"/>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 оригинал или копие, заверено от кандидата.</w:t>
            </w:r>
          </w:p>
          <w:p w:rsidR="00817930" w:rsidRPr="00894E8F" w:rsidRDefault="00817930" w:rsidP="003250E5">
            <w:pPr>
              <w:shd w:val="clear" w:color="auto" w:fill="D9D9D9" w:themeFill="background1" w:themeFillShade="D9"/>
              <w:autoSpaceDE w:val="0"/>
              <w:autoSpaceDN w:val="0"/>
              <w:adjustRightInd w:val="0"/>
              <w:jc w:val="both"/>
              <w:rPr>
                <w:rFonts w:ascii="Times New Roman" w:hAnsi="Times New Roman" w:cs="Times New Roman"/>
                <w:b/>
                <w:color w:val="000000"/>
                <w:sz w:val="24"/>
                <w:szCs w:val="24"/>
              </w:rPr>
            </w:pPr>
            <w:r w:rsidRPr="00894E8F">
              <w:rPr>
                <w:rFonts w:ascii="Times New Roman" w:hAnsi="Times New Roman" w:cs="Times New Roman"/>
                <w:b/>
                <w:color w:val="000000"/>
                <w:sz w:val="24"/>
                <w:szCs w:val="24"/>
              </w:rPr>
              <w:t xml:space="preserve">ВАЖНО: </w:t>
            </w:r>
          </w:p>
          <w:p w:rsidR="00817930" w:rsidRPr="00894E8F" w:rsidRDefault="00817930" w:rsidP="003250E5">
            <w:pPr>
              <w:shd w:val="clear" w:color="auto" w:fill="D9D9D9" w:themeFill="background1" w:themeFillShade="D9"/>
              <w:autoSpaceDE w:val="0"/>
              <w:autoSpaceDN w:val="0"/>
              <w:adjustRightInd w:val="0"/>
              <w:jc w:val="both"/>
              <w:rPr>
                <w:rFonts w:ascii="Times New Roman" w:hAnsi="Times New Roman" w:cs="Times New Roman"/>
                <w:b/>
                <w:color w:val="000000"/>
                <w:sz w:val="24"/>
                <w:szCs w:val="24"/>
              </w:rPr>
            </w:pPr>
            <w:r w:rsidRPr="00894E8F">
              <w:rPr>
                <w:rFonts w:ascii="Times New Roman" w:hAnsi="Times New Roman" w:cs="Times New Roman"/>
                <w:b/>
                <w:color w:val="000000"/>
                <w:sz w:val="24"/>
                <w:szCs w:val="24"/>
              </w:rPr>
              <w:t>Кандидатът следва да предостави един от документите по б.</w:t>
            </w:r>
            <w:r w:rsidR="00FB7D7B" w:rsidRPr="00894E8F">
              <w:rPr>
                <w:rFonts w:ascii="Times New Roman" w:hAnsi="Times New Roman" w:cs="Times New Roman"/>
                <w:b/>
                <w:color w:val="000000"/>
                <w:sz w:val="24"/>
                <w:szCs w:val="24"/>
              </w:rPr>
              <w:t xml:space="preserve"> </w:t>
            </w:r>
            <w:r w:rsidRPr="00894E8F">
              <w:rPr>
                <w:rFonts w:ascii="Times New Roman" w:hAnsi="Times New Roman" w:cs="Times New Roman"/>
                <w:b/>
                <w:color w:val="000000"/>
                <w:sz w:val="24"/>
                <w:szCs w:val="24"/>
              </w:rPr>
              <w:t xml:space="preserve">„а“ единствено в случаите, когато в резултат на извършена служебна проверка от страна на РА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w:t>
            </w:r>
            <w:r w:rsidRPr="00894E8F">
              <w:rPr>
                <w:rFonts w:ascii="Times New Roman" w:hAnsi="Times New Roman" w:cs="Times New Roman"/>
                <w:b/>
                <w:sz w:val="24"/>
                <w:szCs w:val="24"/>
              </w:rPr>
              <w:t xml:space="preserve">задължения кандидатът декларира в рамките на Декларация по чл. 25, ал. 2 от ЗУСЕСИФ. </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б)</w:t>
            </w:r>
            <w:r w:rsidR="00817930" w:rsidRPr="00894E8F">
              <w:rPr>
                <w:rFonts w:ascii="Times New Roman" w:hAnsi="Times New Roman" w:cs="Times New Roman"/>
                <w:sz w:val="24"/>
                <w:szCs w:val="24"/>
              </w:rPr>
              <w:t xml:space="preserve"> Удостоверение за липса на задължения към общината по седалището на УО</w:t>
            </w:r>
            <w:r w:rsidR="0028043E" w:rsidRPr="00894E8F">
              <w:t xml:space="preserve"> </w:t>
            </w:r>
            <w:r w:rsidR="0028043E" w:rsidRPr="00894E8F">
              <w:rPr>
                <w:rFonts w:ascii="Times New Roman" w:hAnsi="Times New Roman" w:cs="Times New Roman"/>
                <w:sz w:val="24"/>
                <w:szCs w:val="24"/>
              </w:rPr>
              <w:t xml:space="preserve">на ПРСР 2014 – 2020 г. </w:t>
            </w:r>
            <w:r w:rsidR="00817930" w:rsidRPr="00894E8F">
              <w:rPr>
                <w:rFonts w:ascii="Times New Roman" w:hAnsi="Times New Roman" w:cs="Times New Roman"/>
                <w:sz w:val="24"/>
                <w:szCs w:val="24"/>
              </w:rPr>
              <w:t xml:space="preserve"> и по седалището</w:t>
            </w:r>
            <w:r w:rsidR="0028043E" w:rsidRPr="00894E8F">
              <w:rPr>
                <w:rFonts w:ascii="Times New Roman" w:hAnsi="Times New Roman" w:cs="Times New Roman"/>
                <w:sz w:val="24"/>
                <w:szCs w:val="24"/>
              </w:rPr>
              <w:t>/постоянен адрес</w:t>
            </w:r>
            <w:r w:rsidR="00817930" w:rsidRPr="00894E8F">
              <w:rPr>
                <w:rFonts w:ascii="Times New Roman" w:hAnsi="Times New Roman" w:cs="Times New Roman"/>
                <w:sz w:val="24"/>
                <w:szCs w:val="24"/>
              </w:rPr>
              <w:t xml:space="preserve"> на кандидата (издадени не по-рано от 6 месеца преди датата на представянето им) –  оригинал или копие, заверено от кандидата;</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От Удостоверенията по букви „а“ и  „б“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Кандидат, който видно</w:t>
            </w:r>
            <w:r w:rsidR="00F83FF2" w:rsidRPr="00894E8F">
              <w:rPr>
                <w:rFonts w:ascii="Times New Roman" w:hAnsi="Times New Roman" w:cs="Times New Roman"/>
                <w:sz w:val="24"/>
                <w:szCs w:val="24"/>
              </w:rPr>
              <w:t xml:space="preserve"> от Удостоверенията по букви „а“ и  „б</w:t>
            </w:r>
            <w:r w:rsidRPr="00894E8F">
              <w:rPr>
                <w:rFonts w:ascii="Times New Roman" w:hAnsi="Times New Roman" w:cs="Times New Roman"/>
                <w:sz w:val="24"/>
                <w:szCs w:val="24"/>
              </w:rPr>
              <w:t>“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 За тази цел кандидатът може да представи следните документи: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8235AC" w:rsidRPr="00894E8F">
              <w:rPr>
                <w:rFonts w:ascii="Times New Roman" w:hAnsi="Times New Roman" w:cs="Times New Roman"/>
                <w:sz w:val="24"/>
                <w:szCs w:val="24"/>
              </w:rPr>
              <w:t>;</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в)</w:t>
            </w:r>
            <w:r w:rsidR="00817930" w:rsidRPr="00894E8F">
              <w:rPr>
                <w:rFonts w:ascii="Times New Roman" w:hAnsi="Times New Roman" w:cs="Times New Roman"/>
                <w:sz w:val="24"/>
                <w:szCs w:val="24"/>
              </w:rPr>
              <w:t xml:space="preserve"> Свидетелство за съдимост на</w:t>
            </w:r>
            <w:r w:rsidR="0028043E"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оригинал или копие, заверено от кандидата</w:t>
            </w:r>
            <w:r w:rsidR="006311E0" w:rsidRPr="00894E8F">
              <w:rPr>
                <w:rFonts w:ascii="Times New Roman" w:hAnsi="Times New Roman" w:cs="Times New Roman"/>
                <w:sz w:val="24"/>
                <w:szCs w:val="24"/>
              </w:rPr>
              <w:t xml:space="preserve"> (</w:t>
            </w:r>
            <w:r w:rsidR="0028043E" w:rsidRPr="00894E8F">
              <w:rPr>
                <w:rFonts w:ascii="Times New Roman" w:hAnsi="Times New Roman" w:cs="Times New Roman"/>
                <w:sz w:val="24"/>
                <w:szCs w:val="24"/>
              </w:rPr>
              <w:t>представя се само когато</w:t>
            </w:r>
            <w:r w:rsidR="006311E0" w:rsidRPr="00894E8F">
              <w:rPr>
                <w:rFonts w:ascii="Times New Roman" w:hAnsi="Times New Roman" w:cs="Times New Roman"/>
                <w:sz w:val="24"/>
                <w:szCs w:val="24"/>
              </w:rPr>
              <w:t xml:space="preserve"> не е</w:t>
            </w:r>
            <w:r w:rsidR="0028043E" w:rsidRPr="00894E8F">
              <w:rPr>
                <w:rFonts w:ascii="Times New Roman" w:hAnsi="Times New Roman" w:cs="Times New Roman"/>
                <w:sz w:val="24"/>
                <w:szCs w:val="24"/>
              </w:rPr>
              <w:t xml:space="preserve"> </w:t>
            </w:r>
            <w:r w:rsidR="006311E0" w:rsidRPr="00894E8F">
              <w:rPr>
                <w:rFonts w:ascii="Times New Roman" w:hAnsi="Times New Roman" w:cs="Times New Roman"/>
                <w:sz w:val="24"/>
                <w:szCs w:val="24"/>
              </w:rPr>
              <w:t>осигурен служебен достъп)</w:t>
            </w:r>
            <w:r w:rsidR="00817930" w:rsidRPr="00894E8F">
              <w:rPr>
                <w:rFonts w:ascii="Times New Roman" w:hAnsi="Times New Roman" w:cs="Times New Roman"/>
                <w:sz w:val="24"/>
                <w:szCs w:val="24"/>
              </w:rPr>
              <w:t>;</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Когато за някое от горепосочените лица свидетелството за съдимост подлежи на издаване от чуждестранен орган, същото се представя в легализиран превод - оригинал или копие, заверено от кандидата. Когато в съответната чужда държава свидетелство за съдимост или еквивалентен документ не се издава, горепосоченото лице следва да </w:t>
            </w:r>
            <w:r w:rsidRPr="00894E8F">
              <w:rPr>
                <w:rFonts w:ascii="Times New Roman" w:hAnsi="Times New Roman" w:cs="Times New Roman"/>
                <w:sz w:val="24"/>
                <w:szCs w:val="24"/>
              </w:rPr>
              <w:lastRenderedPageBreak/>
              <w:t>представи декларация, съгласно законодателството на държавата, в която е установено</w:t>
            </w:r>
            <w:r w:rsidR="008235AC" w:rsidRPr="00894E8F">
              <w:rPr>
                <w:rFonts w:ascii="Times New Roman" w:hAnsi="Times New Roman" w:cs="Times New Roman"/>
                <w:sz w:val="24"/>
                <w:szCs w:val="24"/>
              </w:rPr>
              <w:t>;</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г)</w:t>
            </w:r>
            <w:r w:rsidR="00817930" w:rsidRPr="00894E8F">
              <w:rPr>
                <w:rFonts w:ascii="Times New Roman" w:hAnsi="Times New Roman" w:cs="Times New Roman"/>
                <w:sz w:val="24"/>
                <w:szCs w:val="24"/>
              </w:rPr>
              <w:t xml:space="preserve"> 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00817930" w:rsidRPr="00894E8F">
              <w:rPr>
                <w:rFonts w:ascii="Times New Roman" w:hAnsi="Times New Roman" w:cs="Times New Roman"/>
                <w:sz w:val="24"/>
                <w:szCs w:val="24"/>
              </w:rPr>
              <w:t>ите</w:t>
            </w:r>
            <w:proofErr w:type="spellEnd"/>
            <w:r w:rsidR="00817930" w:rsidRPr="00894E8F">
              <w:rPr>
                <w:rFonts w:ascii="Times New Roman" w:hAnsi="Times New Roman" w:cs="Times New Roman"/>
                <w:sz w:val="24"/>
                <w:szCs w:val="24"/>
              </w:rPr>
              <w:t xml:space="preserve"> представител/и на кандидата съгласно вписванията в </w:t>
            </w:r>
            <w:r w:rsidR="001A48BE" w:rsidRPr="00894E8F">
              <w:rPr>
                <w:rFonts w:ascii="Times New Roman" w:hAnsi="Times New Roman" w:cs="Times New Roman"/>
                <w:sz w:val="24"/>
                <w:szCs w:val="24"/>
              </w:rPr>
              <w:t xml:space="preserve">Търговски регистър и регистър на ЮЛНЦ </w:t>
            </w:r>
            <w:r w:rsidR="00817930" w:rsidRPr="00894E8F">
              <w:rPr>
                <w:rFonts w:ascii="Times New Roman" w:hAnsi="Times New Roman" w:cs="Times New Roman"/>
                <w:sz w:val="24"/>
                <w:szCs w:val="24"/>
              </w:rPr>
              <w:t>– оригинал или копие, заверено от кандидата;</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 xml:space="preserve">     </w:t>
            </w:r>
            <w:r w:rsidRPr="00894E8F">
              <w:rPr>
                <w:rFonts w:ascii="Times New Roman" w:hAnsi="Times New Roman" w:cs="Times New Roman"/>
                <w:sz w:val="24"/>
                <w:szCs w:val="24"/>
              </w:rPr>
              <w:t>д)</w:t>
            </w:r>
            <w:r w:rsidR="00817930" w:rsidRPr="00894E8F">
              <w:rPr>
                <w:rFonts w:ascii="Times New Roman" w:hAnsi="Times New Roman" w:cs="Times New Roman"/>
                <w:sz w:val="24"/>
                <w:szCs w:val="24"/>
              </w:rPr>
              <w:t xml:space="preserve"> Заявление за профил за достъп на ръководител на бенефициента до ИСУН 2020 (Приложение № </w:t>
            </w:r>
            <w:r w:rsidR="002D720F" w:rsidRPr="00894E8F">
              <w:rPr>
                <w:rFonts w:ascii="Times New Roman" w:hAnsi="Times New Roman" w:cs="Times New Roman"/>
                <w:sz w:val="24"/>
                <w:szCs w:val="24"/>
              </w:rPr>
              <w:t xml:space="preserve">6 </w:t>
            </w:r>
            <w:r w:rsidR="00817930" w:rsidRPr="00894E8F">
              <w:rPr>
                <w:rFonts w:ascii="Times New Roman" w:hAnsi="Times New Roman" w:cs="Times New Roman"/>
                <w:sz w:val="24"/>
                <w:szCs w:val="24"/>
              </w:rPr>
              <w:t>към Условията за изпълнение) и/или Заявление за профил за достъп на упълномощени от бенефициента лица до ИСУН 2020</w:t>
            </w:r>
            <w:r w:rsidR="0032109C" w:rsidRPr="00894E8F">
              <w:rPr>
                <w:rFonts w:ascii="Times New Roman" w:hAnsi="Times New Roman" w:cs="Times New Roman"/>
                <w:sz w:val="24"/>
                <w:szCs w:val="24"/>
              </w:rPr>
              <w:t xml:space="preserve"> (Приложение № 7</w:t>
            </w:r>
            <w:r w:rsidR="0032109C" w:rsidRPr="00894E8F">
              <w:t xml:space="preserve"> </w:t>
            </w:r>
            <w:r w:rsidR="0032109C" w:rsidRPr="00894E8F">
              <w:rPr>
                <w:rFonts w:ascii="Times New Roman" w:hAnsi="Times New Roman" w:cs="Times New Roman"/>
                <w:sz w:val="24"/>
                <w:szCs w:val="24"/>
              </w:rPr>
              <w:t>към Условията за изпълнение)</w:t>
            </w:r>
            <w:r w:rsidR="00817930" w:rsidRPr="00894E8F">
              <w:rPr>
                <w:rFonts w:ascii="Times New Roman" w:hAnsi="Times New Roman" w:cs="Times New Roman"/>
                <w:sz w:val="24"/>
                <w:szCs w:val="24"/>
              </w:rPr>
              <w:t>. В случаите, когато бенефициентът се представлява заедно от няколко физически лица, заявлението се попълва и подписва от всички от тях</w:t>
            </w:r>
            <w:r w:rsidR="008235AC" w:rsidRPr="00894E8F">
              <w:rPr>
                <w:rFonts w:ascii="Times New Roman" w:hAnsi="Times New Roman" w:cs="Times New Roman"/>
                <w:sz w:val="24"/>
                <w:szCs w:val="24"/>
              </w:rPr>
              <w:t>;</w:t>
            </w:r>
          </w:p>
          <w:p w:rsidR="00817930" w:rsidRPr="00894E8F" w:rsidRDefault="00F83FF2" w:rsidP="003250E5">
            <w:pPr>
              <w:spacing w:line="276" w:lineRule="auto"/>
              <w:jc w:val="both"/>
              <w:rPr>
                <w:rFonts w:ascii="Times New Roman" w:hAnsi="Times New Roman" w:cs="Times New Roman"/>
                <w:sz w:val="24"/>
                <w:szCs w:val="24"/>
              </w:rPr>
            </w:pPr>
            <w:r w:rsidRPr="00894E8F">
              <w:rPr>
                <w:rFonts w:ascii="Times New Roman" w:hAnsi="Times New Roman" w:cs="Times New Roman"/>
                <w:sz w:val="24"/>
                <w:szCs w:val="24"/>
              </w:rPr>
              <w:t xml:space="preserve">     е)</w:t>
            </w:r>
            <w:r w:rsidR="00817930" w:rsidRPr="00894E8F">
              <w:rPr>
                <w:rFonts w:ascii="Times New Roman" w:hAnsi="Times New Roman" w:cs="Times New Roman"/>
                <w:sz w:val="24"/>
                <w:szCs w:val="24"/>
              </w:rPr>
              <w:t xml:space="preserve"> Удостоверение от органите на Изпълнителна агенция "Главна инспекция по труда" във връзка с обстоятелствата по чл. 54, ал.</w:t>
            </w:r>
            <w:r w:rsidR="009B683D"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1, т.</w:t>
            </w:r>
            <w:r w:rsidR="009B683D"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6 от ЗОП - оригинал или копие, заверено от кандидата</w:t>
            </w:r>
            <w:r w:rsidR="008235AC" w:rsidRPr="00894E8F">
              <w:rPr>
                <w:rFonts w:ascii="Times New Roman" w:hAnsi="Times New Roman" w:cs="Times New Roman"/>
                <w:sz w:val="24"/>
                <w:szCs w:val="24"/>
              </w:rPr>
              <w:t>;</w:t>
            </w:r>
          </w:p>
          <w:p w:rsidR="00817930" w:rsidRPr="00894E8F" w:rsidRDefault="00F83FF2" w:rsidP="003250E5">
            <w:pPr>
              <w:spacing w:before="100" w:beforeAutospacing="1" w:line="276" w:lineRule="auto"/>
              <w:contextualSpacing/>
              <w:jc w:val="both"/>
              <w:rPr>
                <w:rFonts w:ascii="Times New Roman" w:hAnsi="Times New Roman" w:cs="Times New Roman"/>
                <w:i/>
                <w:sz w:val="24"/>
                <w:szCs w:val="24"/>
              </w:rPr>
            </w:pPr>
            <w:r w:rsidRPr="00894E8F">
              <w:rPr>
                <w:rFonts w:ascii="Times New Roman" w:hAnsi="Times New Roman" w:cs="Times New Roman"/>
                <w:sz w:val="24"/>
                <w:szCs w:val="24"/>
              </w:rPr>
              <w:t xml:space="preserve">     </w:t>
            </w:r>
            <w:r w:rsidR="008235AC" w:rsidRPr="00894E8F">
              <w:rPr>
                <w:rFonts w:ascii="Times New Roman" w:hAnsi="Times New Roman" w:cs="Times New Roman"/>
                <w:sz w:val="24"/>
                <w:szCs w:val="24"/>
              </w:rPr>
              <w:t>ж</w:t>
            </w:r>
            <w:r w:rsidRPr="00894E8F">
              <w:rPr>
                <w:rFonts w:ascii="Times New Roman" w:hAnsi="Times New Roman" w:cs="Times New Roman"/>
                <w:sz w:val="24"/>
                <w:szCs w:val="24"/>
              </w:rPr>
              <w:t>)</w:t>
            </w:r>
            <w:r w:rsidR="00817930" w:rsidRPr="00894E8F">
              <w:rPr>
                <w:rFonts w:ascii="Times New Roman" w:hAnsi="Times New Roman" w:cs="Times New Roman"/>
                <w:sz w:val="24"/>
                <w:szCs w:val="24"/>
              </w:rPr>
              <w:t xml:space="preserve"> Документ, издаден от обслужващата банка за банковата сметка на кандидата, по която ще бъде преведена финансовата помощ, получена по реда на тези условия. Представя</w:t>
            </w:r>
            <w:r w:rsidR="008B6E5E" w:rsidRPr="00894E8F">
              <w:rPr>
                <w:rFonts w:ascii="Times New Roman" w:hAnsi="Times New Roman" w:cs="Times New Roman"/>
                <w:sz w:val="24"/>
                <w:szCs w:val="24"/>
              </w:rPr>
              <w:t xml:space="preserve"> се във формат „</w:t>
            </w:r>
            <w:proofErr w:type="spellStart"/>
            <w:r w:rsidR="008B6E5E" w:rsidRPr="00894E8F">
              <w:rPr>
                <w:rFonts w:ascii="Times New Roman" w:hAnsi="Times New Roman" w:cs="Times New Roman"/>
                <w:sz w:val="24"/>
                <w:szCs w:val="24"/>
              </w:rPr>
              <w:t>pdf</w:t>
            </w:r>
            <w:proofErr w:type="spellEnd"/>
            <w:r w:rsidR="008B6E5E" w:rsidRPr="00894E8F">
              <w:rPr>
                <w:rFonts w:ascii="Times New Roman" w:hAnsi="Times New Roman" w:cs="Times New Roman"/>
                <w:sz w:val="24"/>
                <w:szCs w:val="24"/>
              </w:rPr>
              <w:t>“ или „</w:t>
            </w:r>
            <w:proofErr w:type="spellStart"/>
            <w:r w:rsidR="008B6E5E" w:rsidRPr="00894E8F">
              <w:rPr>
                <w:rFonts w:ascii="Times New Roman" w:hAnsi="Times New Roman" w:cs="Times New Roman"/>
                <w:sz w:val="24"/>
                <w:szCs w:val="24"/>
              </w:rPr>
              <w:t>jpg</w:t>
            </w:r>
            <w:proofErr w:type="spellEnd"/>
            <w:r w:rsidR="008B6E5E" w:rsidRPr="00894E8F">
              <w:rPr>
                <w:rFonts w:ascii="Times New Roman" w:hAnsi="Times New Roman" w:cs="Times New Roman"/>
                <w:sz w:val="24"/>
                <w:szCs w:val="24"/>
              </w:rPr>
              <w:t>“</w:t>
            </w:r>
            <w:r w:rsidR="00283D91" w:rsidRPr="00E73222">
              <w:rPr>
                <w:rFonts w:ascii="Times New Roman" w:hAnsi="Times New Roman" w:cs="Times New Roman"/>
                <w:i/>
                <w:sz w:val="24"/>
                <w:szCs w:val="24"/>
              </w:rPr>
              <w:t>(само в случаите на настъпила промяна)</w:t>
            </w:r>
            <w:r w:rsidR="008B6E5E" w:rsidRPr="00E73222">
              <w:rPr>
                <w:rFonts w:ascii="Times New Roman" w:hAnsi="Times New Roman" w:cs="Times New Roman"/>
                <w:i/>
                <w:sz w:val="24"/>
                <w:szCs w:val="24"/>
              </w:rPr>
              <w:t>.</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4.</w:t>
            </w:r>
            <w:r w:rsidRPr="00894E8F">
              <w:rPr>
                <w:rFonts w:ascii="Times New Roman" w:hAnsi="Times New Roman" w:cs="Times New Roman"/>
                <w:sz w:val="24"/>
                <w:szCs w:val="24"/>
              </w:rPr>
              <w:t xml:space="preserve"> Посочените документи се представят от одобрените кандидати при сключване на </w:t>
            </w:r>
            <w:r w:rsidR="006311E0" w:rsidRPr="00894E8F">
              <w:rPr>
                <w:rFonts w:ascii="Times New Roman" w:hAnsi="Times New Roman" w:cs="Times New Roman"/>
                <w:sz w:val="24"/>
                <w:szCs w:val="24"/>
              </w:rPr>
              <w:t xml:space="preserve">административния </w:t>
            </w:r>
            <w:r w:rsidRPr="00894E8F">
              <w:rPr>
                <w:rFonts w:ascii="Times New Roman" w:hAnsi="Times New Roman" w:cs="Times New Roman"/>
                <w:sz w:val="24"/>
                <w:szCs w:val="24"/>
              </w:rPr>
              <w:t>договори за предоставяне на безвъзмездна финансова помощ</w:t>
            </w:r>
            <w:r w:rsidR="006311E0" w:rsidRPr="00894E8F">
              <w:rPr>
                <w:rFonts w:ascii="Times New Roman" w:hAnsi="Times New Roman" w:cs="Times New Roman"/>
                <w:sz w:val="24"/>
                <w:szCs w:val="24"/>
              </w:rPr>
              <w:t xml:space="preserve"> </w:t>
            </w:r>
            <w:r w:rsidRPr="00894E8F">
              <w:rPr>
                <w:rFonts w:ascii="Times New Roman" w:hAnsi="Times New Roman" w:cs="Times New Roman"/>
                <w:sz w:val="24"/>
                <w:szCs w:val="24"/>
              </w:rPr>
              <w:t xml:space="preserve">като, преди представяне на </w:t>
            </w:r>
            <w:r w:rsidR="006311E0" w:rsidRPr="00894E8F">
              <w:rPr>
                <w:rFonts w:ascii="Times New Roman" w:hAnsi="Times New Roman" w:cs="Times New Roman"/>
                <w:sz w:val="24"/>
                <w:szCs w:val="24"/>
              </w:rPr>
              <w:t xml:space="preserve">договора </w:t>
            </w:r>
            <w:r w:rsidRPr="00894E8F">
              <w:rPr>
                <w:rFonts w:ascii="Times New Roman" w:hAnsi="Times New Roman" w:cs="Times New Roman"/>
                <w:sz w:val="24"/>
                <w:szCs w:val="24"/>
              </w:rPr>
              <w:t xml:space="preserve">за подпис, се извършва проверка за съответствие на кандидатите с изискванията на чл. 25, ал. 2 от ЗУСЕСИФ въз основа на представените документи. </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5.</w:t>
            </w:r>
            <w:r w:rsidRPr="00894E8F">
              <w:rPr>
                <w:rFonts w:ascii="Times New Roman" w:hAnsi="Times New Roman" w:cs="Times New Roman"/>
                <w:sz w:val="24"/>
                <w:szCs w:val="24"/>
              </w:rPr>
              <w:t xml:space="preserve"> Срокът за представяне на посочените документи е 30 дни, считано от датата на получаване на поканата.</w:t>
            </w:r>
          </w:p>
          <w:p w:rsidR="00817930" w:rsidRPr="00894E8F" w:rsidRDefault="00817930" w:rsidP="006311E0">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6.</w:t>
            </w:r>
            <w:r w:rsidRPr="00894E8F">
              <w:rPr>
                <w:rFonts w:ascii="Times New Roman" w:hAnsi="Times New Roman" w:cs="Times New Roman"/>
                <w:sz w:val="24"/>
                <w:szCs w:val="24"/>
              </w:rPr>
              <w:t xml:space="preserve"> Преди сключване на административен договор</w:t>
            </w:r>
            <w:r w:rsidR="006311E0" w:rsidRPr="00894E8F">
              <w:t xml:space="preserve"> </w:t>
            </w:r>
            <w:r w:rsidR="006311E0" w:rsidRPr="00894E8F">
              <w:rPr>
                <w:rFonts w:ascii="Times New Roman" w:hAnsi="Times New Roman" w:cs="Times New Roman"/>
                <w:sz w:val="24"/>
                <w:szCs w:val="24"/>
              </w:rPr>
              <w:t>за предоставяне на безвъзмездна финансова помощ</w:t>
            </w:r>
            <w:r w:rsidRPr="00894E8F">
              <w:rPr>
                <w:rFonts w:ascii="Times New Roman" w:hAnsi="Times New Roman" w:cs="Times New Roman"/>
                <w:sz w:val="24"/>
                <w:szCs w:val="24"/>
              </w:rPr>
              <w:t xml:space="preserve">, Разплащателната агенция извършва проверка на декларираното от одобрените кандидати обстоятелство, </w:t>
            </w:r>
            <w:proofErr w:type="spellStart"/>
            <w:r w:rsidRPr="00894E8F">
              <w:rPr>
                <w:rFonts w:ascii="Times New Roman" w:hAnsi="Times New Roman" w:cs="Times New Roman"/>
                <w:sz w:val="24"/>
                <w:szCs w:val="24"/>
              </w:rPr>
              <w:t>касаещо</w:t>
            </w:r>
            <w:proofErr w:type="spellEnd"/>
            <w:r w:rsidRPr="00894E8F">
              <w:rPr>
                <w:rFonts w:ascii="Times New Roman" w:hAnsi="Times New Roman" w:cs="Times New Roman"/>
                <w:sz w:val="24"/>
                <w:szCs w:val="24"/>
              </w:rPr>
              <w:t xml:space="preserve">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w:t>
            </w:r>
            <w:r w:rsidR="006311E0" w:rsidRPr="00894E8F">
              <w:rPr>
                <w:rFonts w:ascii="Times New Roman" w:hAnsi="Times New Roman" w:cs="Times New Roman"/>
                <w:sz w:val="24"/>
                <w:szCs w:val="24"/>
              </w:rPr>
              <w:t xml:space="preserve"> </w:t>
            </w:r>
            <w:r w:rsidRPr="00894E8F">
              <w:rPr>
                <w:rFonts w:ascii="Times New Roman" w:hAnsi="Times New Roman" w:cs="Times New Roman"/>
                <w:sz w:val="24"/>
                <w:szCs w:val="24"/>
              </w:rPr>
              <w:t>http://ec.europa.eu/competition/elojade/isef/index.cfm?clear=1&amp;policy_area_id=3): проверка по вид решение – отрицателно решение с възстановяване.</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7.</w:t>
            </w:r>
            <w:r w:rsidRPr="00894E8F">
              <w:rPr>
                <w:rFonts w:ascii="Times New Roman" w:hAnsi="Times New Roman" w:cs="Times New Roman"/>
                <w:sz w:val="24"/>
                <w:szCs w:val="24"/>
              </w:rPr>
              <w:t xml:space="preserve"> Когато при извършване на проверката по същество на представените от кандидатите документи при сключване на административния договор за предоставяне на безвъзмездна финансова помощ, се установи несъответствие между декларирани данни на етап кандидатстване и информацията, посочена в представените документи, договор не се сключва, като за договаряне ще бъдат поканени съответният </w:t>
            </w:r>
            <w:r w:rsidR="006311E0" w:rsidRPr="00894E8F">
              <w:rPr>
                <w:rFonts w:ascii="Times New Roman" w:hAnsi="Times New Roman" w:cs="Times New Roman"/>
                <w:sz w:val="24"/>
                <w:szCs w:val="24"/>
              </w:rPr>
              <w:t xml:space="preserve">брой </w:t>
            </w:r>
            <w:r w:rsidRPr="00894E8F">
              <w:rPr>
                <w:rFonts w:ascii="Times New Roman" w:hAnsi="Times New Roman" w:cs="Times New Roman"/>
                <w:sz w:val="24"/>
                <w:szCs w:val="24"/>
              </w:rPr>
              <w:t xml:space="preserve">кандидати от резервния списък (в случай че такъв е съставен) по </w:t>
            </w:r>
            <w:proofErr w:type="spellStart"/>
            <w:r w:rsidRPr="00894E8F">
              <w:rPr>
                <w:rFonts w:ascii="Times New Roman" w:hAnsi="Times New Roman" w:cs="Times New Roman"/>
                <w:sz w:val="24"/>
                <w:szCs w:val="24"/>
              </w:rPr>
              <w:t>поредността</w:t>
            </w:r>
            <w:proofErr w:type="spellEnd"/>
            <w:r w:rsidRPr="00894E8F">
              <w:rPr>
                <w:rFonts w:ascii="Times New Roman" w:hAnsi="Times New Roman" w:cs="Times New Roman"/>
                <w:sz w:val="24"/>
                <w:szCs w:val="24"/>
              </w:rPr>
              <w:t xml:space="preserve"> на класирането им, до изчерпване на общия наличен бюджет по процедурата.  </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8.</w:t>
            </w:r>
            <w:r w:rsidRPr="00894E8F">
              <w:rPr>
                <w:rFonts w:ascii="Times New Roman" w:hAnsi="Times New Roman" w:cs="Times New Roman"/>
                <w:sz w:val="24"/>
                <w:szCs w:val="24"/>
              </w:rPr>
              <w:t xml:space="preserve"> Ако кандидат по одобрен за финансиране проект откаже сключване на </w:t>
            </w:r>
            <w:r w:rsidRPr="00894E8F">
              <w:rPr>
                <w:rFonts w:ascii="Times New Roman" w:hAnsi="Times New Roman" w:cs="Times New Roman"/>
                <w:sz w:val="24"/>
                <w:szCs w:val="24"/>
              </w:rPr>
              <w:lastRenderedPageBreak/>
              <w:t xml:space="preserve">административен договор за предоставяне на безвъзмездна финансова помощ, се пристъпва към сключване на такъв договор с кандидатите от резервния списък (в случай че такъв е съставен) по </w:t>
            </w:r>
            <w:proofErr w:type="spellStart"/>
            <w:r w:rsidRPr="00894E8F">
              <w:rPr>
                <w:rFonts w:ascii="Times New Roman" w:hAnsi="Times New Roman" w:cs="Times New Roman"/>
                <w:sz w:val="24"/>
                <w:szCs w:val="24"/>
              </w:rPr>
              <w:t>поредността</w:t>
            </w:r>
            <w:proofErr w:type="spellEnd"/>
            <w:r w:rsidRPr="00894E8F">
              <w:rPr>
                <w:rFonts w:ascii="Times New Roman" w:hAnsi="Times New Roman" w:cs="Times New Roman"/>
                <w:sz w:val="24"/>
                <w:szCs w:val="24"/>
              </w:rPr>
              <w:t xml:space="preserve"> на класирането им.</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9.</w:t>
            </w:r>
            <w:r w:rsidRPr="00894E8F">
              <w:rPr>
                <w:rFonts w:ascii="Times New Roman" w:hAnsi="Times New Roman" w:cs="Times New Roman"/>
                <w:sz w:val="24"/>
                <w:szCs w:val="24"/>
              </w:rPr>
              <w:t xml:space="preserve"> Изпълнителният директор на Разплащателната агенция взема мотивирано решение за отказ за предоставяне на безвъзмездна финансова помощ в следните случаи:</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 </w:t>
            </w:r>
            <w:r w:rsidR="00817930" w:rsidRPr="00894E8F">
              <w:rPr>
                <w:rFonts w:ascii="Times New Roman" w:hAnsi="Times New Roman" w:cs="Times New Roman"/>
                <w:sz w:val="24"/>
                <w:szCs w:val="24"/>
              </w:rPr>
              <w:t xml:space="preserve">при </w:t>
            </w:r>
            <w:r w:rsidR="006311E0" w:rsidRPr="00894E8F">
              <w:rPr>
                <w:rFonts w:ascii="Times New Roman" w:hAnsi="Times New Roman" w:cs="Times New Roman"/>
                <w:sz w:val="24"/>
                <w:szCs w:val="24"/>
              </w:rPr>
              <w:t xml:space="preserve">отказ </w:t>
            </w:r>
            <w:r w:rsidR="00817930" w:rsidRPr="00894E8F">
              <w:rPr>
                <w:rFonts w:ascii="Times New Roman" w:hAnsi="Times New Roman" w:cs="Times New Roman"/>
                <w:sz w:val="24"/>
                <w:szCs w:val="24"/>
              </w:rPr>
              <w:t>на кандидата да сключи административен договор за предоставяне на безвъзмездна финансова помощ;</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 на кандидат, който не отговаря на условията на чл. 25, ал. 2 от ЗУСЕСИФ или непредставяне на документите по т. 3;</w:t>
            </w:r>
          </w:p>
          <w:p w:rsidR="00817930" w:rsidRPr="00894E8F" w:rsidRDefault="00F83FF2" w:rsidP="003250E5">
            <w:pPr>
              <w:spacing w:line="276" w:lineRule="auto"/>
              <w:contextualSpacing/>
              <w:jc w:val="both"/>
              <w:rPr>
                <w:rFonts w:ascii="Times New Roman" w:hAnsi="Times New Roman" w:cs="Times New Roman"/>
                <w:sz w:val="24"/>
                <w:szCs w:val="24"/>
              </w:rPr>
            </w:pPr>
            <w:r w:rsidRPr="00894E8F">
              <w:rPr>
                <w:rFonts w:ascii="Times New Roman" w:hAnsi="Times New Roman" w:cs="Times New Roman"/>
                <w:sz w:val="24"/>
                <w:szCs w:val="24"/>
              </w:rPr>
              <w:t xml:space="preserve">     </w:t>
            </w:r>
            <w:r w:rsidR="00817930" w:rsidRPr="00894E8F">
              <w:rPr>
                <w:rFonts w:ascii="Times New Roman" w:hAnsi="Times New Roman" w:cs="Times New Roman"/>
                <w:sz w:val="24"/>
                <w:szCs w:val="24"/>
              </w:rPr>
              <w:t>- в случаите по чл. 9д от Закона за подпомагане на земеделските производители.</w:t>
            </w:r>
          </w:p>
          <w:p w:rsidR="00817930"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10.</w:t>
            </w:r>
            <w:r w:rsidRPr="00894E8F">
              <w:rPr>
                <w:rFonts w:ascii="Times New Roman" w:hAnsi="Times New Roman" w:cs="Times New Roman"/>
                <w:sz w:val="24"/>
                <w:szCs w:val="24"/>
              </w:rPr>
              <w:t xml:space="preserve"> При подписване на административен договор за безвъзмездна финансова помощ, бенефициентът подписва декларация по чл. 25, ал. 2 от ЗУСЕСИФ и чл. 7 от ПМС 162/2016 г., при настъпила промяна в декларираните при кандидатстване обстоятелства (Приложение</w:t>
            </w:r>
            <w:r w:rsidR="00DA4671">
              <w:rPr>
                <w:rFonts w:ascii="Times New Roman" w:hAnsi="Times New Roman" w:cs="Times New Roman"/>
                <w:sz w:val="24"/>
                <w:szCs w:val="24"/>
                <w:lang w:val="en-US"/>
              </w:rPr>
              <w:t xml:space="preserve"> </w:t>
            </w:r>
            <w:r w:rsidRPr="00894E8F">
              <w:rPr>
                <w:rFonts w:ascii="Times New Roman" w:hAnsi="Times New Roman" w:cs="Times New Roman"/>
                <w:sz w:val="24"/>
                <w:szCs w:val="24"/>
              </w:rPr>
              <w:t xml:space="preserve">№ </w:t>
            </w:r>
            <w:r w:rsidR="004A6566" w:rsidRPr="00894E8F">
              <w:rPr>
                <w:rFonts w:ascii="Times New Roman" w:hAnsi="Times New Roman" w:cs="Times New Roman"/>
                <w:sz w:val="24"/>
                <w:szCs w:val="24"/>
              </w:rPr>
              <w:t>8</w:t>
            </w:r>
            <w:r w:rsidRPr="00894E8F">
              <w:rPr>
                <w:rFonts w:ascii="Times New Roman" w:hAnsi="Times New Roman" w:cs="Times New Roman"/>
                <w:sz w:val="24"/>
                <w:szCs w:val="24"/>
              </w:rPr>
              <w:t>) към Административния договор за предоставяне на безвъзмездна финансова помощ.</w:t>
            </w:r>
          </w:p>
          <w:p w:rsidR="003250E5" w:rsidRPr="00894E8F" w:rsidRDefault="00817930" w:rsidP="003250E5">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11.</w:t>
            </w:r>
            <w:r w:rsidRPr="00894E8F">
              <w:rPr>
                <w:rFonts w:ascii="Times New Roman" w:hAnsi="Times New Roman" w:cs="Times New Roman"/>
                <w:sz w:val="24"/>
                <w:szCs w:val="24"/>
              </w:rPr>
              <w:t xml:space="preserve"> </w:t>
            </w:r>
            <w:r w:rsidR="0008720E" w:rsidRPr="0008720E">
              <w:rPr>
                <w:rFonts w:ascii="Times New Roman" w:hAnsi="Times New Roman" w:cs="Times New Roman"/>
                <w:sz w:val="24"/>
                <w:szCs w:val="24"/>
              </w:rPr>
              <w:t>Държавен фонд „Земеделие“ - Разплащателната агенция уведомява кандидатите за отхвърляне или одобрение на тяхното проектното предложение. Държавен фонд „Земеделие“ -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B40904" w:rsidRPr="00894E8F" w:rsidRDefault="00817930" w:rsidP="00283D91">
            <w:pPr>
              <w:spacing w:line="276" w:lineRule="auto"/>
              <w:jc w:val="both"/>
              <w:rPr>
                <w:rFonts w:ascii="Times New Roman" w:hAnsi="Times New Roman" w:cs="Times New Roman"/>
                <w:sz w:val="24"/>
                <w:szCs w:val="24"/>
              </w:rPr>
            </w:pPr>
            <w:r w:rsidRPr="00894E8F">
              <w:rPr>
                <w:rFonts w:ascii="Times New Roman" w:hAnsi="Times New Roman" w:cs="Times New Roman"/>
                <w:b/>
                <w:sz w:val="24"/>
                <w:szCs w:val="24"/>
              </w:rPr>
              <w:t>12.</w:t>
            </w:r>
            <w:r w:rsidRPr="00894E8F">
              <w:rPr>
                <w:rFonts w:ascii="Times New Roman" w:hAnsi="Times New Roman" w:cs="Times New Roman"/>
                <w:sz w:val="24"/>
                <w:szCs w:val="24"/>
              </w:rPr>
              <w:t xml:space="preserve"> Всеки </w:t>
            </w:r>
            <w:r w:rsidR="00283D91">
              <w:rPr>
                <w:rFonts w:ascii="Times New Roman" w:hAnsi="Times New Roman" w:cs="Times New Roman"/>
                <w:sz w:val="24"/>
                <w:szCs w:val="24"/>
              </w:rPr>
              <w:t>гражданин</w:t>
            </w:r>
            <w:r w:rsidR="00283D91" w:rsidRPr="00894E8F">
              <w:rPr>
                <w:rFonts w:ascii="Times New Roman" w:hAnsi="Times New Roman" w:cs="Times New Roman"/>
                <w:sz w:val="24"/>
                <w:szCs w:val="24"/>
              </w:rPr>
              <w:t xml:space="preserve"> </w:t>
            </w:r>
            <w:r w:rsidRPr="00894E8F">
              <w:rPr>
                <w:rFonts w:ascii="Times New Roman" w:hAnsi="Times New Roman" w:cs="Times New Roman"/>
                <w:sz w:val="24"/>
                <w:szCs w:val="24"/>
              </w:rPr>
              <w:t>може да подаде до Разплащателна агенция сигнал за предоставяне на невярна и/или подвеждаща информация от кандидати в процедури по предоставяне на безвъзмездна финансова помощ по ПРСР и/или от бенефициентите на безвъзмездна финансова помощ по ПРСР,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894E8F" w:rsidRDefault="00B40904" w:rsidP="00603A04">
      <w:pPr>
        <w:pStyle w:val="Heading1"/>
        <w:jc w:val="both"/>
        <w:rPr>
          <w:rFonts w:cs="Times New Roman"/>
          <w:color w:val="548DD4" w:themeColor="text2" w:themeTint="99"/>
          <w:szCs w:val="24"/>
        </w:rPr>
      </w:pPr>
      <w:bookmarkStart w:id="45" w:name="_Toc511294773"/>
      <w:r w:rsidRPr="00894E8F">
        <w:rPr>
          <w:rFonts w:cs="Times New Roman"/>
          <w:color w:val="548DD4" w:themeColor="text2" w:themeTint="99"/>
          <w:szCs w:val="24"/>
        </w:rPr>
        <w:lastRenderedPageBreak/>
        <w:t>28. Приложения към Условията за кандидатстване:</w:t>
      </w:r>
      <w:bookmarkEnd w:id="45"/>
    </w:p>
    <w:tbl>
      <w:tblPr>
        <w:tblStyle w:val="TableGrid"/>
        <w:tblW w:w="0" w:type="auto"/>
        <w:tblLook w:val="04A0" w:firstRow="1" w:lastRow="0" w:firstColumn="1" w:lastColumn="0" w:noHBand="0" w:noVBand="1"/>
      </w:tblPr>
      <w:tblGrid>
        <w:gridCol w:w="9212"/>
      </w:tblGrid>
      <w:tr w:rsidR="00B40904" w:rsidRPr="00894E8F" w:rsidTr="00260A5B">
        <w:tc>
          <w:tcPr>
            <w:tcW w:w="9212" w:type="dxa"/>
          </w:tcPr>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1 - Формуляр за кандидатстване;</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2- Основна информация за проектното предложение;</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3 - Земеделски продукти, за които са допустими за подпомагане;</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4 -  </w:t>
            </w:r>
            <w:r w:rsidR="00E85AE3" w:rsidRPr="00E85AE3">
              <w:rPr>
                <w:rFonts w:ascii="Times New Roman" w:hAnsi="Times New Roman" w:cs="Times New Roman"/>
                <w:sz w:val="24"/>
                <w:szCs w:val="24"/>
              </w:rPr>
              <w:t>Таблица и инструкции за изчисляване на икономическия размер на  земеделските стопанства</w:t>
            </w:r>
            <w:r w:rsidRPr="00894E8F">
              <w:rPr>
                <w:rFonts w:ascii="Times New Roman" w:hAnsi="Times New Roman" w:cs="Times New Roman"/>
                <w:sz w:val="24"/>
                <w:szCs w:val="24"/>
              </w:rPr>
              <w:t>;</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5</w:t>
            </w:r>
            <w:r w:rsidR="00902618" w:rsidRPr="00894E8F">
              <w:rPr>
                <w:rFonts w:ascii="Times New Roman" w:hAnsi="Times New Roman" w:cs="Times New Roman"/>
                <w:sz w:val="24"/>
                <w:szCs w:val="24"/>
              </w:rPr>
              <w:t xml:space="preserve"> </w:t>
            </w:r>
            <w:r w:rsidRPr="00894E8F">
              <w:rPr>
                <w:rFonts w:ascii="Times New Roman" w:hAnsi="Times New Roman" w:cs="Times New Roman"/>
                <w:sz w:val="24"/>
                <w:szCs w:val="24"/>
              </w:rPr>
              <w:t>- Декларация за изчисление на началния стандартен производствен обем;</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6 - Минимален брой на растенията на единица площ;</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7 - Справка - декларация за приходите </w:t>
            </w:r>
            <w:proofErr w:type="spellStart"/>
            <w:r w:rsidRPr="00894E8F">
              <w:rPr>
                <w:rFonts w:ascii="Times New Roman" w:hAnsi="Times New Roman" w:cs="Times New Roman"/>
                <w:sz w:val="24"/>
                <w:szCs w:val="24"/>
              </w:rPr>
              <w:t>oт</w:t>
            </w:r>
            <w:proofErr w:type="spellEnd"/>
            <w:r w:rsidRPr="00894E8F">
              <w:rPr>
                <w:rFonts w:ascii="Times New Roman" w:hAnsi="Times New Roman" w:cs="Times New Roman"/>
                <w:sz w:val="24"/>
                <w:szCs w:val="24"/>
              </w:rPr>
              <w:t xml:space="preserve"> земеделска дейност;</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8 - Декларация по чл. 25</w:t>
            </w:r>
            <w:r w:rsidR="002A5ED1" w:rsidRPr="00894E8F">
              <w:rPr>
                <w:rFonts w:ascii="Times New Roman" w:hAnsi="Times New Roman" w:cs="Times New Roman"/>
                <w:sz w:val="24"/>
                <w:szCs w:val="24"/>
              </w:rPr>
              <w:t>,</w:t>
            </w:r>
            <w:r w:rsidRPr="00894E8F">
              <w:rPr>
                <w:rFonts w:ascii="Times New Roman" w:hAnsi="Times New Roman" w:cs="Times New Roman"/>
                <w:sz w:val="24"/>
                <w:szCs w:val="24"/>
              </w:rPr>
              <w:t xml:space="preserve"> ал</w:t>
            </w:r>
            <w:r w:rsidR="002A5ED1" w:rsidRPr="00894E8F">
              <w:rPr>
                <w:rFonts w:ascii="Times New Roman" w:hAnsi="Times New Roman" w:cs="Times New Roman"/>
                <w:sz w:val="24"/>
                <w:szCs w:val="24"/>
              </w:rPr>
              <w:t>.</w:t>
            </w:r>
            <w:r w:rsidRPr="00894E8F">
              <w:rPr>
                <w:rFonts w:ascii="Times New Roman" w:hAnsi="Times New Roman" w:cs="Times New Roman"/>
                <w:sz w:val="24"/>
                <w:szCs w:val="24"/>
              </w:rPr>
              <w:t xml:space="preserve">  2 от ЗУСЕСИФ;</w:t>
            </w:r>
          </w:p>
          <w:p w:rsidR="00902618"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9 - Бизнес план</w:t>
            </w:r>
            <w:r w:rsidR="00902618" w:rsidRPr="00894E8F">
              <w:rPr>
                <w:rFonts w:ascii="Times New Roman" w:hAnsi="Times New Roman" w:cs="Times New Roman"/>
                <w:sz w:val="24"/>
                <w:szCs w:val="24"/>
              </w:rPr>
              <w:t xml:space="preserve">; </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lastRenderedPageBreak/>
              <w:t>Приложение № 10 - Списък на общините в обхвата на селските райони на Република България;</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11 - Списък референтни разходи на земеделска техника;</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12 - Списък референтни разходи на СМР и трайни насаждения;</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13 - Образец на запитване за оферта;</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14 - Инвестиционни разходи, свързани с изграждане на нови, ремонт, реконструкция;</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15 - Списък на общините,чиито земи попадат в нитратно уязвимите зони;</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16 - Оценителна таблица АСД;</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17 - Оценителна таблица ТФО;</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18 - Култури и животни в приоритетни сектори „Плодове и зеленчуци“ и „Животновъдство“;</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19 -Таблица за допустими инвестиции;</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20 - </w:t>
            </w:r>
            <w:r w:rsidR="009D75FF" w:rsidRPr="00894E8F">
              <w:rPr>
                <w:rFonts w:ascii="Times New Roman" w:hAnsi="Times New Roman" w:cs="Times New Roman"/>
                <w:sz w:val="24"/>
                <w:szCs w:val="24"/>
              </w:rPr>
              <w:t xml:space="preserve"> </w:t>
            </w:r>
            <w:r w:rsidRPr="00894E8F">
              <w:rPr>
                <w:rFonts w:ascii="Times New Roman" w:hAnsi="Times New Roman" w:cs="Times New Roman"/>
                <w:sz w:val="24"/>
                <w:szCs w:val="24"/>
              </w:rPr>
              <w:t>Д</w:t>
            </w:r>
            <w:r w:rsidR="00411ACD" w:rsidRPr="00894E8F">
              <w:rPr>
                <w:rFonts w:ascii="Times New Roman" w:hAnsi="Times New Roman" w:cs="Times New Roman"/>
                <w:sz w:val="24"/>
                <w:szCs w:val="24"/>
              </w:rPr>
              <w:t>екларация за самоходната техника</w:t>
            </w:r>
            <w:r w:rsidRPr="00894E8F">
              <w:rPr>
                <w:rFonts w:ascii="Times New Roman" w:hAnsi="Times New Roman" w:cs="Times New Roman"/>
                <w:sz w:val="24"/>
                <w:szCs w:val="24"/>
              </w:rPr>
              <w:t>;</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Приложение № 21 - Съоръжения за напояване с по-висок настоящ КПД;</w:t>
            </w:r>
          </w:p>
          <w:p w:rsidR="00E70EC3" w:rsidRPr="00496607" w:rsidRDefault="00E70EC3"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 22 - </w:t>
            </w:r>
            <w:r w:rsidR="00496607" w:rsidRPr="00496607">
              <w:rPr>
                <w:rFonts w:ascii="Times New Roman" w:hAnsi="Times New Roman" w:cs="Times New Roman"/>
                <w:sz w:val="24"/>
                <w:szCs w:val="24"/>
              </w:rPr>
              <w:t>Декларация съгласие и информираност за обработване на лични данни</w:t>
            </w:r>
            <w:r w:rsidR="00496607">
              <w:rPr>
                <w:rFonts w:ascii="Times New Roman" w:hAnsi="Times New Roman" w:cs="Times New Roman"/>
                <w:sz w:val="24"/>
                <w:szCs w:val="24"/>
              </w:rPr>
              <w:t>;</w:t>
            </w:r>
            <w:bookmarkStart w:id="46" w:name="_GoBack"/>
            <w:bookmarkEnd w:id="46"/>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w:t>
            </w:r>
            <w:r w:rsidR="00B51641" w:rsidRPr="00894E8F">
              <w:rPr>
                <w:rFonts w:ascii="Times New Roman" w:hAnsi="Times New Roman" w:cs="Times New Roman"/>
                <w:sz w:val="24"/>
                <w:szCs w:val="24"/>
              </w:rPr>
              <w:t xml:space="preserve">А </w:t>
            </w:r>
            <w:r w:rsidR="00F55387">
              <w:rPr>
                <w:rFonts w:ascii="Times New Roman" w:hAnsi="Times New Roman" w:cs="Times New Roman"/>
                <w:sz w:val="24"/>
                <w:szCs w:val="24"/>
              </w:rPr>
              <w:t>–</w:t>
            </w:r>
            <w:r w:rsidRPr="00894E8F">
              <w:rPr>
                <w:rFonts w:ascii="Times New Roman" w:hAnsi="Times New Roman" w:cs="Times New Roman"/>
                <w:sz w:val="24"/>
                <w:szCs w:val="24"/>
              </w:rPr>
              <w:t xml:space="preserve"> </w:t>
            </w:r>
            <w:r w:rsidR="00F55387">
              <w:rPr>
                <w:rFonts w:ascii="Times New Roman" w:hAnsi="Times New Roman" w:cs="Times New Roman"/>
                <w:sz w:val="24"/>
                <w:szCs w:val="24"/>
              </w:rPr>
              <w:t>Основни дефиниции</w:t>
            </w:r>
            <w:r w:rsidRPr="00894E8F">
              <w:rPr>
                <w:rFonts w:ascii="Times New Roman" w:hAnsi="Times New Roman" w:cs="Times New Roman"/>
                <w:sz w:val="24"/>
                <w:szCs w:val="24"/>
              </w:rPr>
              <w:t>;</w:t>
            </w:r>
          </w:p>
          <w:p w:rsidR="00FC6EBF" w:rsidRPr="00894E8F" w:rsidRDefault="00FC6EBF" w:rsidP="00FC6EBF">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w:t>
            </w:r>
            <w:r w:rsidR="00B51641" w:rsidRPr="00894E8F">
              <w:rPr>
                <w:rFonts w:ascii="Times New Roman" w:hAnsi="Times New Roman" w:cs="Times New Roman"/>
                <w:sz w:val="24"/>
                <w:szCs w:val="24"/>
              </w:rPr>
              <w:t xml:space="preserve">Б </w:t>
            </w:r>
            <w:r w:rsidRPr="00894E8F">
              <w:rPr>
                <w:rFonts w:ascii="Times New Roman" w:hAnsi="Times New Roman" w:cs="Times New Roman"/>
                <w:sz w:val="24"/>
                <w:szCs w:val="24"/>
              </w:rPr>
              <w:t>- Инструкции за попълване на електронен формуляр;</w:t>
            </w:r>
          </w:p>
          <w:p w:rsidR="00B40904" w:rsidRPr="00894E8F" w:rsidRDefault="00FC6EBF" w:rsidP="00B51641">
            <w:pPr>
              <w:jc w:val="both"/>
              <w:rPr>
                <w:rFonts w:ascii="Times New Roman" w:hAnsi="Times New Roman" w:cs="Times New Roman"/>
                <w:sz w:val="24"/>
                <w:szCs w:val="24"/>
              </w:rPr>
            </w:pPr>
            <w:r w:rsidRPr="00894E8F">
              <w:rPr>
                <w:rFonts w:ascii="Times New Roman" w:hAnsi="Times New Roman" w:cs="Times New Roman"/>
                <w:sz w:val="24"/>
                <w:szCs w:val="24"/>
              </w:rPr>
              <w:t xml:space="preserve">Приложение </w:t>
            </w:r>
            <w:r w:rsidR="00B51641" w:rsidRPr="00894E8F">
              <w:rPr>
                <w:rFonts w:ascii="Times New Roman" w:hAnsi="Times New Roman" w:cs="Times New Roman"/>
                <w:sz w:val="24"/>
                <w:szCs w:val="24"/>
              </w:rPr>
              <w:t xml:space="preserve">В </w:t>
            </w:r>
            <w:r w:rsidRPr="00894E8F">
              <w:rPr>
                <w:rFonts w:ascii="Times New Roman" w:hAnsi="Times New Roman" w:cs="Times New Roman"/>
                <w:sz w:val="24"/>
                <w:szCs w:val="24"/>
              </w:rPr>
              <w:t>- Приложение към справка - декларация от членовете на група - организация на производители;</w:t>
            </w:r>
          </w:p>
        </w:tc>
      </w:tr>
    </w:tbl>
    <w:p w:rsidR="00F74842" w:rsidRPr="00894E8F" w:rsidRDefault="00F74842" w:rsidP="00A13A6C">
      <w:pPr>
        <w:jc w:val="both"/>
        <w:rPr>
          <w:rFonts w:ascii="Times New Roman" w:hAnsi="Times New Roman" w:cs="Times New Roman"/>
          <w:sz w:val="24"/>
          <w:szCs w:val="24"/>
        </w:rPr>
      </w:pPr>
    </w:p>
    <w:sectPr w:rsidR="00F74842" w:rsidRPr="00894E8F" w:rsidSect="0014203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852" w:rsidRDefault="00780852" w:rsidP="00F74842">
      <w:pPr>
        <w:spacing w:after="0" w:line="240" w:lineRule="auto"/>
      </w:pPr>
      <w:r>
        <w:separator/>
      </w:r>
    </w:p>
  </w:endnote>
  <w:endnote w:type="continuationSeparator" w:id="0">
    <w:p w:rsidR="00780852" w:rsidRDefault="00780852"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22" w:rsidRDefault="00E73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22" w:rsidRDefault="00E73222" w:rsidP="007C55EA">
    <w:pPr>
      <w:pStyle w:val="Footer"/>
      <w:rPr>
        <w:rFonts w:ascii="Times New Roman" w:hAnsi="Times New Roman"/>
      </w:rPr>
    </w:pPr>
    <w:r>
      <w:rPr>
        <w:noProof/>
        <w:lang w:val="en-US"/>
      </w:rPr>
      <mc:AlternateContent>
        <mc:Choice Requires="wps">
          <w:drawing>
            <wp:anchor distT="0" distB="0" distL="114300" distR="114300" simplePos="0" relativeHeight="251659264" behindDoc="0" locked="0" layoutInCell="1" allowOverlap="1" wp14:anchorId="4976F28F" wp14:editId="73443C6D">
              <wp:simplePos x="0" y="0"/>
              <wp:positionH relativeFrom="page">
                <wp:posOffset>6556375</wp:posOffset>
              </wp:positionH>
              <wp:positionV relativeFrom="page">
                <wp:posOffset>9921875</wp:posOffset>
              </wp:positionV>
              <wp:extent cx="241935" cy="24765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247650"/>
                      </a:xfrm>
                      <a:prstGeom prst="rect">
                        <a:avLst/>
                      </a:prstGeom>
                      <a:noFill/>
                      <a:ln w="6350">
                        <a:noFill/>
                      </a:ln>
                      <a:effectLst/>
                    </wps:spPr>
                    <wps:txbx>
                      <w:txbxContent>
                        <w:p w:rsidR="00E73222" w:rsidRPr="00FC7997" w:rsidRDefault="00E73222" w:rsidP="007C55E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6.25pt;margin-top:781.25pt;width:19.05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" filled="f" stroked="f" strokeweight=".5pt">
              <v:path arrowok="t"/>
              <v:textbox>
                <w:txbxContent>
                  <w:p w:rsidR="00FB6094" w:rsidRPr="00FC7997" w:rsidRDefault="00FB6094" w:rsidP="007C55EA">
                    <w:pPr>
                      <w:rPr>
                        <w:sz w:val="20"/>
                        <w:szCs w:val="20"/>
                      </w:rPr>
                    </w:pPr>
                  </w:p>
                </w:txbxContent>
              </v:textbox>
              <w10:wrap anchorx="page" anchory="page"/>
            </v:shape>
          </w:pict>
        </mc:Fallback>
      </mc:AlternateContent>
    </w:r>
    <w:r w:rsidRPr="00F72FFF">
      <w:rPr>
        <w:rFonts w:ascii="Times New Roman" w:hAnsi="Times New Roman"/>
      </w:rPr>
      <w:t xml:space="preserve">Условия за </w:t>
    </w:r>
    <w:r>
      <w:rPr>
        <w:rFonts w:ascii="Times New Roman" w:hAnsi="Times New Roman"/>
      </w:rPr>
      <w:t>кандидатстване по</w:t>
    </w:r>
    <w:r w:rsidRPr="00F72FFF">
      <w:rPr>
        <w:rFonts w:ascii="Times New Roman" w:hAnsi="Times New Roman"/>
      </w:rPr>
      <w:t xml:space="preserve"> </w:t>
    </w:r>
    <w:r>
      <w:rPr>
        <w:rFonts w:ascii="Times New Roman" w:hAnsi="Times New Roman"/>
      </w:rPr>
      <w:t>п</w:t>
    </w:r>
    <w:r w:rsidRPr="00F72FFF">
      <w:rPr>
        <w:rFonts w:ascii="Times New Roman" w:hAnsi="Times New Roman"/>
      </w:rPr>
      <w:t>одмярка</w:t>
    </w:r>
    <w:r>
      <w:rPr>
        <w:rFonts w:ascii="Times New Roman" w:hAnsi="Times New Roman"/>
      </w:rPr>
      <w:t xml:space="preserve"> </w:t>
    </w:r>
    <w:r w:rsidRPr="00F72FFF">
      <w:rPr>
        <w:rFonts w:ascii="Times New Roman" w:hAnsi="Times New Roman"/>
      </w:rPr>
      <w:t xml:space="preserve">4.1.2. "Инвестиции в земеделски стопанства по </w:t>
    </w:r>
  </w:p>
  <w:p w:rsidR="00E73222" w:rsidRPr="00FC7997" w:rsidRDefault="00E73222" w:rsidP="007C55EA">
    <w:pPr>
      <w:pStyle w:val="Footer"/>
      <w:rPr>
        <w:rFonts w:ascii="Times New Roman" w:hAnsi="Times New Roman"/>
      </w:rPr>
    </w:pPr>
    <w:r w:rsidRPr="00F72FFF">
      <w:rPr>
        <w:rFonts w:ascii="Times New Roman" w:hAnsi="Times New Roman"/>
      </w:rPr>
      <w:t>тематична подпрограма за развитие на малки стопанства"</w:t>
    </w:r>
    <w:r>
      <w:rPr>
        <w:rFonts w:ascii="Times New Roman" w:hAnsi="Times New Roman"/>
      </w:rPr>
      <w:t xml:space="preserve">                                                             </w:t>
    </w:r>
    <w:r w:rsidRPr="00C47000">
      <w:rPr>
        <w:rFonts w:ascii="Times New Roman" w:hAnsi="Times New Roman"/>
      </w:rPr>
      <w:fldChar w:fldCharType="begin"/>
    </w:r>
    <w:r w:rsidRPr="00C47000">
      <w:rPr>
        <w:rFonts w:ascii="Times New Roman" w:hAnsi="Times New Roman"/>
      </w:rPr>
      <w:instrText xml:space="preserve"> PAGE   \* MERGEFORMAT </w:instrText>
    </w:r>
    <w:r w:rsidRPr="00C47000">
      <w:rPr>
        <w:rFonts w:ascii="Times New Roman" w:hAnsi="Times New Roman"/>
      </w:rPr>
      <w:fldChar w:fldCharType="separate"/>
    </w:r>
    <w:r w:rsidR="00496607">
      <w:rPr>
        <w:rFonts w:ascii="Times New Roman" w:hAnsi="Times New Roman"/>
        <w:noProof/>
      </w:rPr>
      <w:t>3</w:t>
    </w:r>
    <w:r w:rsidRPr="00C47000">
      <w:rPr>
        <w:rFonts w:ascii="Times New Roman" w:hAnsi="Times New Roman"/>
        <w:noProof/>
      </w:rPr>
      <w:fldChar w:fldCharType="end"/>
    </w:r>
  </w:p>
  <w:p w:rsidR="00E73222" w:rsidRDefault="00E73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22" w:rsidRDefault="00E73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852" w:rsidRDefault="00780852" w:rsidP="00F74842">
      <w:pPr>
        <w:spacing w:after="0" w:line="240" w:lineRule="auto"/>
      </w:pPr>
      <w:r>
        <w:separator/>
      </w:r>
    </w:p>
  </w:footnote>
  <w:footnote w:type="continuationSeparator" w:id="0">
    <w:p w:rsidR="00780852" w:rsidRDefault="00780852" w:rsidP="00F74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22" w:rsidRDefault="00E73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22" w:rsidRDefault="00E73222" w:rsidP="001201E4">
    <w:pPr>
      <w:pStyle w:val="Header"/>
    </w:pPr>
    <w:r>
      <w:rPr>
        <w:noProof/>
        <w:lang w:val="en-US"/>
      </w:rPr>
      <w:drawing>
        <wp:inline distT="0" distB="0" distL="0" distR="0" wp14:anchorId="31359129" wp14:editId="6F0EB147">
          <wp:extent cx="790042" cy="694944"/>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 xml:space="preserve">                                   </w:t>
    </w:r>
    <w:r w:rsidRPr="00C21856">
      <w:rPr>
        <w:noProof/>
        <w:sz w:val="20"/>
        <w:szCs w:val="20"/>
        <w:lang w:val="en-US"/>
      </w:rPr>
      <w:drawing>
        <wp:inline distT="0" distB="0" distL="0" distR="0" wp14:anchorId="21B3D367" wp14:editId="0AC1CB65">
          <wp:extent cx="1322282" cy="749404"/>
          <wp:effectExtent l="0" t="0" r="0" b="0"/>
          <wp:docPr id="6" name="Picture 6"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167" cy="748205"/>
                  </a:xfrm>
                  <a:prstGeom prst="rect">
                    <a:avLst/>
                  </a:prstGeom>
                  <a:noFill/>
                  <a:ln>
                    <a:noFill/>
                  </a:ln>
                </pic:spPr>
              </pic:pic>
            </a:graphicData>
          </a:graphic>
        </wp:inline>
      </w:drawing>
    </w:r>
    <w:r>
      <w:t xml:space="preserve">                             </w:t>
    </w:r>
    <w:r>
      <w:rPr>
        <w:noProof/>
        <w:lang w:val="en-US"/>
      </w:rPr>
      <w:drawing>
        <wp:inline distT="0" distB="0" distL="0" distR="0" wp14:anchorId="47A4A547" wp14:editId="1265687E">
          <wp:extent cx="1595176" cy="701261"/>
          <wp:effectExtent l="0" t="0" r="5080" b="381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5176" cy="701261"/>
                  </a:xfrm>
                  <a:prstGeom prst="rect">
                    <a:avLst/>
                  </a:prstGeom>
                  <a:noFill/>
                </pic:spPr>
              </pic:pic>
            </a:graphicData>
          </a:graphic>
        </wp:inline>
      </w:drawing>
    </w:r>
    <w:r>
      <w:t xml:space="preserve">  </w:t>
    </w:r>
  </w:p>
  <w:p w:rsidR="00E73222" w:rsidRDefault="00E732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22" w:rsidRDefault="00E73222" w:rsidP="007C55EA">
    <w:pPr>
      <w:pStyle w:val="Header"/>
    </w:pPr>
    <w:r>
      <w:rPr>
        <w:noProof/>
        <w:lang w:val="en-US"/>
      </w:rPr>
      <w:drawing>
        <wp:inline distT="0" distB="0" distL="0" distR="0" wp14:anchorId="29AB4424" wp14:editId="2A61D2B3">
          <wp:extent cx="790042" cy="6949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1" cy="697142"/>
                  </a:xfrm>
                  <a:prstGeom prst="rect">
                    <a:avLst/>
                  </a:prstGeom>
                  <a:noFill/>
                </pic:spPr>
              </pic:pic>
            </a:graphicData>
          </a:graphic>
        </wp:inline>
      </w:drawing>
    </w:r>
    <w:r>
      <w:t xml:space="preserve">                                   </w:t>
    </w:r>
    <w:r w:rsidRPr="00C21856">
      <w:rPr>
        <w:noProof/>
        <w:sz w:val="20"/>
        <w:szCs w:val="20"/>
        <w:lang w:val="en-US"/>
      </w:rPr>
      <w:drawing>
        <wp:inline distT="0" distB="0" distL="0" distR="0" wp14:anchorId="05DCEAA8" wp14:editId="0722E967">
          <wp:extent cx="1322282" cy="749404"/>
          <wp:effectExtent l="0" t="0" r="0" b="0"/>
          <wp:docPr id="2" name="Picture 2"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зултат с изображение за mz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167" cy="748205"/>
                  </a:xfrm>
                  <a:prstGeom prst="rect">
                    <a:avLst/>
                  </a:prstGeom>
                  <a:noFill/>
                  <a:ln>
                    <a:noFill/>
                  </a:ln>
                </pic:spPr>
              </pic:pic>
            </a:graphicData>
          </a:graphic>
        </wp:inline>
      </w:drawing>
    </w:r>
    <w:r>
      <w:t xml:space="preserve">                              </w:t>
    </w:r>
    <w:r>
      <w:rPr>
        <w:noProof/>
        <w:lang w:val="en-US"/>
      </w:rPr>
      <w:drawing>
        <wp:inline distT="0" distB="0" distL="0" distR="0" wp14:anchorId="7D25C367">
          <wp:extent cx="1385248" cy="750627"/>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2955" cy="749384"/>
                  </a:xfrm>
                  <a:prstGeom prst="rect">
                    <a:avLst/>
                  </a:prstGeom>
                  <a:noFill/>
                </pic:spPr>
              </pic:pic>
            </a:graphicData>
          </a:graphic>
        </wp:inline>
      </w:drawing>
    </w:r>
  </w:p>
  <w:p w:rsidR="00E73222" w:rsidRDefault="00E732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4B0"/>
    <w:multiLevelType w:val="hybridMultilevel"/>
    <w:tmpl w:val="EEC6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04FB"/>
    <w:multiLevelType w:val="hybridMultilevel"/>
    <w:tmpl w:val="9CFAB438"/>
    <w:lvl w:ilvl="0" w:tplc="EB8AC9AE">
      <w:start w:val="10"/>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325A2"/>
    <w:multiLevelType w:val="hybridMultilevel"/>
    <w:tmpl w:val="2CA03E28"/>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3">
    <w:nsid w:val="10634BED"/>
    <w:multiLevelType w:val="hybridMultilevel"/>
    <w:tmpl w:val="B584F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52009"/>
    <w:multiLevelType w:val="hybridMultilevel"/>
    <w:tmpl w:val="5F0CA242"/>
    <w:lvl w:ilvl="0" w:tplc="484C20A2">
      <w:start w:val="47"/>
      <w:numFmt w:val="decimal"/>
      <w:lvlText w:val="%1."/>
      <w:lvlJc w:val="left"/>
      <w:pPr>
        <w:ind w:left="786" w:hanging="360"/>
      </w:pPr>
      <w:rPr>
        <w:rFonts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4B438C7"/>
    <w:multiLevelType w:val="hybridMultilevel"/>
    <w:tmpl w:val="CFB86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B2E9D"/>
    <w:multiLevelType w:val="hybridMultilevel"/>
    <w:tmpl w:val="DF94A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0752A7"/>
    <w:multiLevelType w:val="hybridMultilevel"/>
    <w:tmpl w:val="C79675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2539E1"/>
    <w:multiLevelType w:val="hybridMultilevel"/>
    <w:tmpl w:val="42148B40"/>
    <w:lvl w:ilvl="0" w:tplc="E35CC964">
      <w:start w:val="4"/>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B37424"/>
    <w:multiLevelType w:val="hybridMultilevel"/>
    <w:tmpl w:val="FB048D1C"/>
    <w:lvl w:ilvl="0" w:tplc="225EB60A">
      <w:start w:val="1"/>
      <w:numFmt w:val="decimal"/>
      <w:lvlText w:val="%1."/>
      <w:lvlJc w:val="left"/>
      <w:pPr>
        <w:ind w:left="786" w:hanging="360"/>
      </w:pPr>
      <w:rPr>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54272008"/>
    <w:multiLevelType w:val="hybridMultilevel"/>
    <w:tmpl w:val="6F6CDA3C"/>
    <w:lvl w:ilvl="0" w:tplc="7ED648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8B5681"/>
    <w:multiLevelType w:val="hybridMultilevel"/>
    <w:tmpl w:val="CED0B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552DAF"/>
    <w:multiLevelType w:val="multilevel"/>
    <w:tmpl w:val="C796757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9AB209D"/>
    <w:multiLevelType w:val="hybridMultilevel"/>
    <w:tmpl w:val="E8464A32"/>
    <w:lvl w:ilvl="0" w:tplc="431CEB34">
      <w:start w:val="1"/>
      <w:numFmt w:val="decimal"/>
      <w:lvlText w:val="%1."/>
      <w:lvlJc w:val="left"/>
      <w:pPr>
        <w:ind w:left="1380" w:hanging="90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6AA2280A"/>
    <w:multiLevelType w:val="hybridMultilevel"/>
    <w:tmpl w:val="EEC6D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B30EBC"/>
    <w:multiLevelType w:val="hybridMultilevel"/>
    <w:tmpl w:val="E55483DE"/>
    <w:lvl w:ilvl="0" w:tplc="2CE25CA6">
      <w:start w:val="48"/>
      <w:numFmt w:val="decimal"/>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42BC4"/>
    <w:multiLevelType w:val="multilevel"/>
    <w:tmpl w:val="8DE05C76"/>
    <w:lvl w:ilvl="0">
      <w:start w:val="1"/>
      <w:numFmt w:val="decimal"/>
      <w:lvlText w:val="%1."/>
      <w:lvlJc w:val="left"/>
      <w:pPr>
        <w:ind w:left="1176" w:hanging="750"/>
      </w:pPr>
      <w:rPr>
        <w:rFonts w:hint="default"/>
      </w:rPr>
    </w:lvl>
    <w:lvl w:ilvl="1">
      <w:start w:val="1"/>
      <w:numFmt w:val="decimal"/>
      <w:isLgl/>
      <w:lvlText w:val="%1.%2."/>
      <w:lvlJc w:val="left"/>
      <w:pPr>
        <w:ind w:left="1536" w:hanging="360"/>
      </w:pPr>
      <w:rPr>
        <w:rFonts w:hint="default"/>
      </w:rPr>
    </w:lvl>
    <w:lvl w:ilvl="2">
      <w:start w:val="1"/>
      <w:numFmt w:val="decimal"/>
      <w:isLgl/>
      <w:lvlText w:val="%1.%2.%3."/>
      <w:lvlJc w:val="left"/>
      <w:pPr>
        <w:ind w:left="2646"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06" w:hanging="1080"/>
      </w:pPr>
      <w:rPr>
        <w:rFonts w:hint="default"/>
      </w:rPr>
    </w:lvl>
    <w:lvl w:ilvl="5">
      <w:start w:val="1"/>
      <w:numFmt w:val="decimal"/>
      <w:isLgl/>
      <w:lvlText w:val="%1.%2.%3.%4.%5.%6."/>
      <w:lvlJc w:val="left"/>
      <w:pPr>
        <w:ind w:left="5256" w:hanging="1080"/>
      </w:pPr>
      <w:rPr>
        <w:rFonts w:hint="default"/>
      </w:rPr>
    </w:lvl>
    <w:lvl w:ilvl="6">
      <w:start w:val="1"/>
      <w:numFmt w:val="decimal"/>
      <w:isLgl/>
      <w:lvlText w:val="%1.%2.%3.%4.%5.%6.%7."/>
      <w:lvlJc w:val="left"/>
      <w:pPr>
        <w:ind w:left="6366" w:hanging="1440"/>
      </w:pPr>
      <w:rPr>
        <w:rFonts w:hint="default"/>
      </w:rPr>
    </w:lvl>
    <w:lvl w:ilvl="7">
      <w:start w:val="1"/>
      <w:numFmt w:val="decimal"/>
      <w:isLgl/>
      <w:lvlText w:val="%1.%2.%3.%4.%5.%6.%7.%8."/>
      <w:lvlJc w:val="left"/>
      <w:pPr>
        <w:ind w:left="7116" w:hanging="1440"/>
      </w:pPr>
      <w:rPr>
        <w:rFonts w:hint="default"/>
      </w:rPr>
    </w:lvl>
    <w:lvl w:ilvl="8">
      <w:start w:val="1"/>
      <w:numFmt w:val="decimal"/>
      <w:isLgl/>
      <w:lvlText w:val="%1.%2.%3.%4.%5.%6.%7.%8.%9."/>
      <w:lvlJc w:val="left"/>
      <w:pPr>
        <w:ind w:left="8226" w:hanging="1800"/>
      </w:pPr>
      <w:rPr>
        <w:rFonts w:hint="default"/>
      </w:rPr>
    </w:lvl>
  </w:abstractNum>
  <w:abstractNum w:abstractNumId="17">
    <w:nsid w:val="7EEF66B4"/>
    <w:multiLevelType w:val="multilevel"/>
    <w:tmpl w:val="D5884EC4"/>
    <w:lvl w:ilvl="0">
      <w:start w:val="1"/>
      <w:numFmt w:val="decimal"/>
      <w:lvlText w:val="%1."/>
      <w:lvlJc w:val="left"/>
      <w:pPr>
        <w:ind w:left="720" w:hanging="360"/>
      </w:pPr>
      <w:rPr>
        <w:rFonts w:hint="default"/>
      </w:rPr>
    </w:lvl>
    <w:lvl w:ilvl="1">
      <w:start w:val="1"/>
      <w:numFmt w:val="decimal"/>
      <w:isLgl/>
      <w:lvlText w:val="%1.%2"/>
      <w:lvlJc w:val="left"/>
      <w:pPr>
        <w:ind w:left="1296" w:hanging="870"/>
      </w:pPr>
      <w:rPr>
        <w:rFonts w:hint="default"/>
      </w:rPr>
    </w:lvl>
    <w:lvl w:ilvl="2">
      <w:start w:val="1"/>
      <w:numFmt w:val="decimal"/>
      <w:isLgl/>
      <w:lvlText w:val="%1.%2.%3"/>
      <w:lvlJc w:val="left"/>
      <w:pPr>
        <w:ind w:left="1362" w:hanging="870"/>
      </w:pPr>
      <w:rPr>
        <w:rFonts w:hint="default"/>
      </w:rPr>
    </w:lvl>
    <w:lvl w:ilvl="3">
      <w:start w:val="1"/>
      <w:numFmt w:val="decimal"/>
      <w:isLgl/>
      <w:lvlText w:val="%1.%2.%3.%4"/>
      <w:lvlJc w:val="left"/>
      <w:pPr>
        <w:ind w:left="1428" w:hanging="87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5"/>
  </w:num>
  <w:num w:numId="2">
    <w:abstractNumId w:val="16"/>
  </w:num>
  <w:num w:numId="3">
    <w:abstractNumId w:val="17"/>
  </w:num>
  <w:num w:numId="4">
    <w:abstractNumId w:val="13"/>
  </w:num>
  <w:num w:numId="5">
    <w:abstractNumId w:val="2"/>
  </w:num>
  <w:num w:numId="6">
    <w:abstractNumId w:val="6"/>
  </w:num>
  <w:num w:numId="7">
    <w:abstractNumId w:val="0"/>
  </w:num>
  <w:num w:numId="8">
    <w:abstractNumId w:val="14"/>
  </w:num>
  <w:num w:numId="9">
    <w:abstractNumId w:val="1"/>
  </w:num>
  <w:num w:numId="10">
    <w:abstractNumId w:val="11"/>
  </w:num>
  <w:num w:numId="11">
    <w:abstractNumId w:val="3"/>
  </w:num>
  <w:num w:numId="12">
    <w:abstractNumId w:val="7"/>
  </w:num>
  <w:num w:numId="13">
    <w:abstractNumId w:val="10"/>
  </w:num>
  <w:num w:numId="14">
    <w:abstractNumId w:val="12"/>
  </w:num>
  <w:num w:numId="15">
    <w:abstractNumId w:val="8"/>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13D37"/>
    <w:rsid w:val="00017E2D"/>
    <w:rsid w:val="000251B0"/>
    <w:rsid w:val="00033BB9"/>
    <w:rsid w:val="00044F00"/>
    <w:rsid w:val="000455F0"/>
    <w:rsid w:val="00051421"/>
    <w:rsid w:val="0006199A"/>
    <w:rsid w:val="00066FD9"/>
    <w:rsid w:val="0006741F"/>
    <w:rsid w:val="00070344"/>
    <w:rsid w:val="00071AEF"/>
    <w:rsid w:val="000757B8"/>
    <w:rsid w:val="0008720E"/>
    <w:rsid w:val="00092769"/>
    <w:rsid w:val="00092791"/>
    <w:rsid w:val="00092D16"/>
    <w:rsid w:val="00095316"/>
    <w:rsid w:val="000A0496"/>
    <w:rsid w:val="000A3B6E"/>
    <w:rsid w:val="000A4257"/>
    <w:rsid w:val="000A4D01"/>
    <w:rsid w:val="000B2034"/>
    <w:rsid w:val="000C7525"/>
    <w:rsid w:val="000D01D8"/>
    <w:rsid w:val="00102500"/>
    <w:rsid w:val="001031A8"/>
    <w:rsid w:val="0010449F"/>
    <w:rsid w:val="00105B68"/>
    <w:rsid w:val="0010672C"/>
    <w:rsid w:val="00107859"/>
    <w:rsid w:val="00107F36"/>
    <w:rsid w:val="0011121B"/>
    <w:rsid w:val="00113CD7"/>
    <w:rsid w:val="001201E4"/>
    <w:rsid w:val="0013165C"/>
    <w:rsid w:val="0013435D"/>
    <w:rsid w:val="00142038"/>
    <w:rsid w:val="001422DB"/>
    <w:rsid w:val="001437F6"/>
    <w:rsid w:val="00147F07"/>
    <w:rsid w:val="001661BD"/>
    <w:rsid w:val="001741EA"/>
    <w:rsid w:val="00175F11"/>
    <w:rsid w:val="00176342"/>
    <w:rsid w:val="00190CDF"/>
    <w:rsid w:val="00192380"/>
    <w:rsid w:val="00194ACD"/>
    <w:rsid w:val="00195184"/>
    <w:rsid w:val="00196475"/>
    <w:rsid w:val="0019679F"/>
    <w:rsid w:val="001A0BC7"/>
    <w:rsid w:val="001A2B26"/>
    <w:rsid w:val="001A48BE"/>
    <w:rsid w:val="001B417E"/>
    <w:rsid w:val="001B6533"/>
    <w:rsid w:val="001D2693"/>
    <w:rsid w:val="001D4804"/>
    <w:rsid w:val="001D5BBB"/>
    <w:rsid w:val="001D7AB2"/>
    <w:rsid w:val="001E51D6"/>
    <w:rsid w:val="001E7291"/>
    <w:rsid w:val="001F0ADB"/>
    <w:rsid w:val="001F5B89"/>
    <w:rsid w:val="00203CAA"/>
    <w:rsid w:val="00204466"/>
    <w:rsid w:val="00210784"/>
    <w:rsid w:val="00214526"/>
    <w:rsid w:val="002245A5"/>
    <w:rsid w:val="0023399C"/>
    <w:rsid w:val="00234610"/>
    <w:rsid w:val="00237E02"/>
    <w:rsid w:val="002431CA"/>
    <w:rsid w:val="002440B4"/>
    <w:rsid w:val="00247A47"/>
    <w:rsid w:val="002510A2"/>
    <w:rsid w:val="00254D3E"/>
    <w:rsid w:val="00260A5B"/>
    <w:rsid w:val="00263FA1"/>
    <w:rsid w:val="00270853"/>
    <w:rsid w:val="0028043E"/>
    <w:rsid w:val="002811B8"/>
    <w:rsid w:val="00283D91"/>
    <w:rsid w:val="00284137"/>
    <w:rsid w:val="0029053E"/>
    <w:rsid w:val="002961BC"/>
    <w:rsid w:val="002A5ED1"/>
    <w:rsid w:val="002B091B"/>
    <w:rsid w:val="002B619E"/>
    <w:rsid w:val="002B69B8"/>
    <w:rsid w:val="002C00A4"/>
    <w:rsid w:val="002D65F3"/>
    <w:rsid w:val="002D720F"/>
    <w:rsid w:val="002F49CE"/>
    <w:rsid w:val="002F5247"/>
    <w:rsid w:val="002F62CC"/>
    <w:rsid w:val="002F7DC2"/>
    <w:rsid w:val="00305F9E"/>
    <w:rsid w:val="003060E1"/>
    <w:rsid w:val="003158EF"/>
    <w:rsid w:val="0032109C"/>
    <w:rsid w:val="00321B69"/>
    <w:rsid w:val="003245C9"/>
    <w:rsid w:val="003250E5"/>
    <w:rsid w:val="00325D31"/>
    <w:rsid w:val="00331ADA"/>
    <w:rsid w:val="00332924"/>
    <w:rsid w:val="003329A9"/>
    <w:rsid w:val="00337EA7"/>
    <w:rsid w:val="00340682"/>
    <w:rsid w:val="0034695E"/>
    <w:rsid w:val="00355B77"/>
    <w:rsid w:val="00361F9A"/>
    <w:rsid w:val="0036228E"/>
    <w:rsid w:val="003640C9"/>
    <w:rsid w:val="00370CAD"/>
    <w:rsid w:val="00374C17"/>
    <w:rsid w:val="00375AFE"/>
    <w:rsid w:val="003771FD"/>
    <w:rsid w:val="003A2723"/>
    <w:rsid w:val="003A510C"/>
    <w:rsid w:val="003B4068"/>
    <w:rsid w:val="003B7B54"/>
    <w:rsid w:val="003C2BAC"/>
    <w:rsid w:val="003C4C85"/>
    <w:rsid w:val="003C4D8A"/>
    <w:rsid w:val="003C64A8"/>
    <w:rsid w:val="003C6911"/>
    <w:rsid w:val="003D51F7"/>
    <w:rsid w:val="003E227F"/>
    <w:rsid w:val="003F0130"/>
    <w:rsid w:val="003F2833"/>
    <w:rsid w:val="00411ACD"/>
    <w:rsid w:val="004145B7"/>
    <w:rsid w:val="00415913"/>
    <w:rsid w:val="00433D6E"/>
    <w:rsid w:val="00434E24"/>
    <w:rsid w:val="004422FD"/>
    <w:rsid w:val="00466DFB"/>
    <w:rsid w:val="0046750E"/>
    <w:rsid w:val="0047789C"/>
    <w:rsid w:val="00477A99"/>
    <w:rsid w:val="0048233F"/>
    <w:rsid w:val="00487729"/>
    <w:rsid w:val="00491997"/>
    <w:rsid w:val="00493950"/>
    <w:rsid w:val="00496607"/>
    <w:rsid w:val="004A2808"/>
    <w:rsid w:val="004A2BEB"/>
    <w:rsid w:val="004A30BC"/>
    <w:rsid w:val="004A4CCF"/>
    <w:rsid w:val="004A5AE2"/>
    <w:rsid w:val="004A6566"/>
    <w:rsid w:val="004A7338"/>
    <w:rsid w:val="004B70F8"/>
    <w:rsid w:val="004B728C"/>
    <w:rsid w:val="004C1796"/>
    <w:rsid w:val="004C322C"/>
    <w:rsid w:val="004D0BA8"/>
    <w:rsid w:val="004D29F2"/>
    <w:rsid w:val="004E0B14"/>
    <w:rsid w:val="004F2E37"/>
    <w:rsid w:val="004F48FA"/>
    <w:rsid w:val="00501681"/>
    <w:rsid w:val="00501FE2"/>
    <w:rsid w:val="0050276B"/>
    <w:rsid w:val="00504CA2"/>
    <w:rsid w:val="00505F3E"/>
    <w:rsid w:val="005136F6"/>
    <w:rsid w:val="005221E7"/>
    <w:rsid w:val="0053163A"/>
    <w:rsid w:val="00554424"/>
    <w:rsid w:val="005604A4"/>
    <w:rsid w:val="00560910"/>
    <w:rsid w:val="00583235"/>
    <w:rsid w:val="00595B02"/>
    <w:rsid w:val="005B0A5B"/>
    <w:rsid w:val="005B58F0"/>
    <w:rsid w:val="005C100B"/>
    <w:rsid w:val="005C523C"/>
    <w:rsid w:val="005C589D"/>
    <w:rsid w:val="005E5B66"/>
    <w:rsid w:val="005E7989"/>
    <w:rsid w:val="005F230D"/>
    <w:rsid w:val="0060103B"/>
    <w:rsid w:val="00603A04"/>
    <w:rsid w:val="006042E7"/>
    <w:rsid w:val="006060EF"/>
    <w:rsid w:val="0063039C"/>
    <w:rsid w:val="006311E0"/>
    <w:rsid w:val="006375BF"/>
    <w:rsid w:val="00664F96"/>
    <w:rsid w:val="0067591A"/>
    <w:rsid w:val="006836FE"/>
    <w:rsid w:val="00683ADC"/>
    <w:rsid w:val="0068603B"/>
    <w:rsid w:val="0069016F"/>
    <w:rsid w:val="006A12C8"/>
    <w:rsid w:val="006A6340"/>
    <w:rsid w:val="006A76B9"/>
    <w:rsid w:val="006B5877"/>
    <w:rsid w:val="006B60C9"/>
    <w:rsid w:val="006B7865"/>
    <w:rsid w:val="006C27C9"/>
    <w:rsid w:val="006C61DB"/>
    <w:rsid w:val="006D2C14"/>
    <w:rsid w:val="006E02CC"/>
    <w:rsid w:val="006E3820"/>
    <w:rsid w:val="006F07AF"/>
    <w:rsid w:val="006F746E"/>
    <w:rsid w:val="00703C99"/>
    <w:rsid w:val="007124C6"/>
    <w:rsid w:val="00716BAD"/>
    <w:rsid w:val="00721A93"/>
    <w:rsid w:val="007231B2"/>
    <w:rsid w:val="00725F3A"/>
    <w:rsid w:val="007347AA"/>
    <w:rsid w:val="00750D31"/>
    <w:rsid w:val="00756984"/>
    <w:rsid w:val="007628A7"/>
    <w:rsid w:val="00774002"/>
    <w:rsid w:val="00780852"/>
    <w:rsid w:val="00781111"/>
    <w:rsid w:val="007811F0"/>
    <w:rsid w:val="00782495"/>
    <w:rsid w:val="007929D9"/>
    <w:rsid w:val="00795560"/>
    <w:rsid w:val="00797C55"/>
    <w:rsid w:val="007A2D0A"/>
    <w:rsid w:val="007A69D5"/>
    <w:rsid w:val="007B4E53"/>
    <w:rsid w:val="007C4EFB"/>
    <w:rsid w:val="007C51AA"/>
    <w:rsid w:val="007C55EA"/>
    <w:rsid w:val="007C75AE"/>
    <w:rsid w:val="007C7714"/>
    <w:rsid w:val="007D2F11"/>
    <w:rsid w:val="007D3084"/>
    <w:rsid w:val="007D487E"/>
    <w:rsid w:val="007E56D3"/>
    <w:rsid w:val="007F0EF5"/>
    <w:rsid w:val="007F15AE"/>
    <w:rsid w:val="007F641E"/>
    <w:rsid w:val="007F7522"/>
    <w:rsid w:val="0080225A"/>
    <w:rsid w:val="00810C93"/>
    <w:rsid w:val="00814010"/>
    <w:rsid w:val="00817930"/>
    <w:rsid w:val="00821D0B"/>
    <w:rsid w:val="008235AC"/>
    <w:rsid w:val="0082513A"/>
    <w:rsid w:val="00825945"/>
    <w:rsid w:val="00825F7C"/>
    <w:rsid w:val="008265F0"/>
    <w:rsid w:val="0083147A"/>
    <w:rsid w:val="00835BB9"/>
    <w:rsid w:val="008434D6"/>
    <w:rsid w:val="00851A7F"/>
    <w:rsid w:val="00854138"/>
    <w:rsid w:val="008557F9"/>
    <w:rsid w:val="0086549B"/>
    <w:rsid w:val="008807E0"/>
    <w:rsid w:val="008872D0"/>
    <w:rsid w:val="00894E8F"/>
    <w:rsid w:val="008A03A5"/>
    <w:rsid w:val="008A3E32"/>
    <w:rsid w:val="008A6580"/>
    <w:rsid w:val="008A6718"/>
    <w:rsid w:val="008B16BC"/>
    <w:rsid w:val="008B2F97"/>
    <w:rsid w:val="008B4F5B"/>
    <w:rsid w:val="008B6DA0"/>
    <w:rsid w:val="008B6E5E"/>
    <w:rsid w:val="008C3D3E"/>
    <w:rsid w:val="008E621B"/>
    <w:rsid w:val="008F6835"/>
    <w:rsid w:val="00901040"/>
    <w:rsid w:val="00902618"/>
    <w:rsid w:val="00904C2B"/>
    <w:rsid w:val="00910573"/>
    <w:rsid w:val="00910740"/>
    <w:rsid w:val="00917350"/>
    <w:rsid w:val="00920810"/>
    <w:rsid w:val="009258C4"/>
    <w:rsid w:val="00936C98"/>
    <w:rsid w:val="0095432B"/>
    <w:rsid w:val="00961087"/>
    <w:rsid w:val="00965E5A"/>
    <w:rsid w:val="009707D3"/>
    <w:rsid w:val="00983268"/>
    <w:rsid w:val="00985282"/>
    <w:rsid w:val="00991BBB"/>
    <w:rsid w:val="00995FA0"/>
    <w:rsid w:val="009A287F"/>
    <w:rsid w:val="009B0E7C"/>
    <w:rsid w:val="009B6515"/>
    <w:rsid w:val="009B683D"/>
    <w:rsid w:val="009C4BC1"/>
    <w:rsid w:val="009C5CC4"/>
    <w:rsid w:val="009D010C"/>
    <w:rsid w:val="009D525F"/>
    <w:rsid w:val="009D655B"/>
    <w:rsid w:val="009D75FF"/>
    <w:rsid w:val="009E0395"/>
    <w:rsid w:val="009E3D83"/>
    <w:rsid w:val="009F7721"/>
    <w:rsid w:val="00A027D1"/>
    <w:rsid w:val="00A02BC4"/>
    <w:rsid w:val="00A10E6E"/>
    <w:rsid w:val="00A132A9"/>
    <w:rsid w:val="00A13A6C"/>
    <w:rsid w:val="00A16763"/>
    <w:rsid w:val="00A22563"/>
    <w:rsid w:val="00A227A3"/>
    <w:rsid w:val="00A22A7C"/>
    <w:rsid w:val="00A304EF"/>
    <w:rsid w:val="00A31A9D"/>
    <w:rsid w:val="00A32968"/>
    <w:rsid w:val="00A5225E"/>
    <w:rsid w:val="00A568D9"/>
    <w:rsid w:val="00A82CE1"/>
    <w:rsid w:val="00A92763"/>
    <w:rsid w:val="00A94122"/>
    <w:rsid w:val="00AA47D9"/>
    <w:rsid w:val="00AD5D86"/>
    <w:rsid w:val="00AE193A"/>
    <w:rsid w:val="00AE2DB7"/>
    <w:rsid w:val="00AE3E0E"/>
    <w:rsid w:val="00B05C6E"/>
    <w:rsid w:val="00B07F50"/>
    <w:rsid w:val="00B15C95"/>
    <w:rsid w:val="00B16A3B"/>
    <w:rsid w:val="00B2452F"/>
    <w:rsid w:val="00B249D8"/>
    <w:rsid w:val="00B259EF"/>
    <w:rsid w:val="00B402B5"/>
    <w:rsid w:val="00B40904"/>
    <w:rsid w:val="00B42462"/>
    <w:rsid w:val="00B45AD6"/>
    <w:rsid w:val="00B4634F"/>
    <w:rsid w:val="00B47959"/>
    <w:rsid w:val="00B51484"/>
    <w:rsid w:val="00B51641"/>
    <w:rsid w:val="00B5344F"/>
    <w:rsid w:val="00B54C9F"/>
    <w:rsid w:val="00B553E0"/>
    <w:rsid w:val="00B72025"/>
    <w:rsid w:val="00B80706"/>
    <w:rsid w:val="00B81425"/>
    <w:rsid w:val="00B95DD7"/>
    <w:rsid w:val="00BA516C"/>
    <w:rsid w:val="00BA5603"/>
    <w:rsid w:val="00BB1E2D"/>
    <w:rsid w:val="00BC6B20"/>
    <w:rsid w:val="00BC70BE"/>
    <w:rsid w:val="00BD2A2C"/>
    <w:rsid w:val="00BD30F7"/>
    <w:rsid w:val="00BD7862"/>
    <w:rsid w:val="00BE1081"/>
    <w:rsid w:val="00BE6C0B"/>
    <w:rsid w:val="00BF3730"/>
    <w:rsid w:val="00BF5F85"/>
    <w:rsid w:val="00BF6F20"/>
    <w:rsid w:val="00C00DBF"/>
    <w:rsid w:val="00C05776"/>
    <w:rsid w:val="00C06D4A"/>
    <w:rsid w:val="00C169A3"/>
    <w:rsid w:val="00C20A98"/>
    <w:rsid w:val="00C21BFB"/>
    <w:rsid w:val="00C30111"/>
    <w:rsid w:val="00C30121"/>
    <w:rsid w:val="00C31BD0"/>
    <w:rsid w:val="00C43D18"/>
    <w:rsid w:val="00C47000"/>
    <w:rsid w:val="00C476E7"/>
    <w:rsid w:val="00C47BD4"/>
    <w:rsid w:val="00C555CB"/>
    <w:rsid w:val="00C560D7"/>
    <w:rsid w:val="00C615FB"/>
    <w:rsid w:val="00C61DAB"/>
    <w:rsid w:val="00C65045"/>
    <w:rsid w:val="00C74453"/>
    <w:rsid w:val="00C75E2E"/>
    <w:rsid w:val="00C80081"/>
    <w:rsid w:val="00C84054"/>
    <w:rsid w:val="00C856E3"/>
    <w:rsid w:val="00C92406"/>
    <w:rsid w:val="00CA366A"/>
    <w:rsid w:val="00CB2CE1"/>
    <w:rsid w:val="00CB6303"/>
    <w:rsid w:val="00CC031C"/>
    <w:rsid w:val="00CC30C3"/>
    <w:rsid w:val="00CC661F"/>
    <w:rsid w:val="00CE2C76"/>
    <w:rsid w:val="00CF4FA9"/>
    <w:rsid w:val="00CF5489"/>
    <w:rsid w:val="00D026F7"/>
    <w:rsid w:val="00D04AEA"/>
    <w:rsid w:val="00D05618"/>
    <w:rsid w:val="00D06CEE"/>
    <w:rsid w:val="00D154ED"/>
    <w:rsid w:val="00D178D1"/>
    <w:rsid w:val="00D37979"/>
    <w:rsid w:val="00D44F10"/>
    <w:rsid w:val="00D457DF"/>
    <w:rsid w:val="00D533F9"/>
    <w:rsid w:val="00D602E1"/>
    <w:rsid w:val="00D64856"/>
    <w:rsid w:val="00D66F17"/>
    <w:rsid w:val="00D727F8"/>
    <w:rsid w:val="00D73D56"/>
    <w:rsid w:val="00D75AC7"/>
    <w:rsid w:val="00D77FEA"/>
    <w:rsid w:val="00D83928"/>
    <w:rsid w:val="00D86F3C"/>
    <w:rsid w:val="00D944B1"/>
    <w:rsid w:val="00DA410E"/>
    <w:rsid w:val="00DA4671"/>
    <w:rsid w:val="00DA4BBD"/>
    <w:rsid w:val="00DA609E"/>
    <w:rsid w:val="00DA79C5"/>
    <w:rsid w:val="00DB27C4"/>
    <w:rsid w:val="00DC12E8"/>
    <w:rsid w:val="00DC6CFE"/>
    <w:rsid w:val="00DD3B61"/>
    <w:rsid w:val="00DD5534"/>
    <w:rsid w:val="00DE466E"/>
    <w:rsid w:val="00DE4A67"/>
    <w:rsid w:val="00DE4D37"/>
    <w:rsid w:val="00DE6053"/>
    <w:rsid w:val="00DF1121"/>
    <w:rsid w:val="00DF3C64"/>
    <w:rsid w:val="00E129C7"/>
    <w:rsid w:val="00E1359B"/>
    <w:rsid w:val="00E145E6"/>
    <w:rsid w:val="00E1534B"/>
    <w:rsid w:val="00E16808"/>
    <w:rsid w:val="00E250D5"/>
    <w:rsid w:val="00E30037"/>
    <w:rsid w:val="00E310A6"/>
    <w:rsid w:val="00E33806"/>
    <w:rsid w:val="00E4005B"/>
    <w:rsid w:val="00E40DCB"/>
    <w:rsid w:val="00E4551E"/>
    <w:rsid w:val="00E52202"/>
    <w:rsid w:val="00E610F6"/>
    <w:rsid w:val="00E65780"/>
    <w:rsid w:val="00E70EC3"/>
    <w:rsid w:val="00E73222"/>
    <w:rsid w:val="00E841F0"/>
    <w:rsid w:val="00E85AE3"/>
    <w:rsid w:val="00E9253A"/>
    <w:rsid w:val="00E97FFE"/>
    <w:rsid w:val="00EA4E5E"/>
    <w:rsid w:val="00EB6500"/>
    <w:rsid w:val="00EC50E9"/>
    <w:rsid w:val="00EC758E"/>
    <w:rsid w:val="00EC7F54"/>
    <w:rsid w:val="00ED1B4B"/>
    <w:rsid w:val="00ED5115"/>
    <w:rsid w:val="00EF3E8E"/>
    <w:rsid w:val="00EF7045"/>
    <w:rsid w:val="00F00DDC"/>
    <w:rsid w:val="00F02EFD"/>
    <w:rsid w:val="00F031F6"/>
    <w:rsid w:val="00F1317A"/>
    <w:rsid w:val="00F26A5C"/>
    <w:rsid w:val="00F33F66"/>
    <w:rsid w:val="00F35B69"/>
    <w:rsid w:val="00F427C0"/>
    <w:rsid w:val="00F4526B"/>
    <w:rsid w:val="00F459D2"/>
    <w:rsid w:val="00F52165"/>
    <w:rsid w:val="00F528EA"/>
    <w:rsid w:val="00F52D74"/>
    <w:rsid w:val="00F55387"/>
    <w:rsid w:val="00F57E85"/>
    <w:rsid w:val="00F6229C"/>
    <w:rsid w:val="00F629C0"/>
    <w:rsid w:val="00F74842"/>
    <w:rsid w:val="00F76B93"/>
    <w:rsid w:val="00F83FF2"/>
    <w:rsid w:val="00F90722"/>
    <w:rsid w:val="00F94CF6"/>
    <w:rsid w:val="00FA4273"/>
    <w:rsid w:val="00FB032C"/>
    <w:rsid w:val="00FB26F2"/>
    <w:rsid w:val="00FB6094"/>
    <w:rsid w:val="00FB68CC"/>
    <w:rsid w:val="00FB68D3"/>
    <w:rsid w:val="00FB7D7B"/>
    <w:rsid w:val="00FC0ABB"/>
    <w:rsid w:val="00FC6EBF"/>
    <w:rsid w:val="00FC7AA3"/>
    <w:rsid w:val="00FD7AEA"/>
    <w:rsid w:val="00FD7DFB"/>
    <w:rsid w:val="00FE1416"/>
    <w:rsid w:val="00FE3313"/>
    <w:rsid w:val="00FE35DC"/>
    <w:rsid w:val="00FE6F83"/>
    <w:rsid w:val="00FF38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98"/>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60A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15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D86F3C"/>
    <w:pPr>
      <w:tabs>
        <w:tab w:val="right" w:leader="dot" w:pos="9062"/>
      </w:tabs>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ListParagraph">
    <w:name w:val="List Paragraph"/>
    <w:basedOn w:val="Normal"/>
    <w:uiPriority w:val="34"/>
    <w:qFormat/>
    <w:rsid w:val="00DB27C4"/>
    <w:pPr>
      <w:ind w:left="720"/>
      <w:contextualSpacing/>
    </w:pPr>
  </w:style>
  <w:style w:type="character" w:customStyle="1" w:styleId="Heading2Char">
    <w:name w:val="Heading 2 Char"/>
    <w:basedOn w:val="DefaultParagraphFont"/>
    <w:link w:val="Heading2"/>
    <w:uiPriority w:val="9"/>
    <w:rsid w:val="00260A5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136F6"/>
    <w:rPr>
      <w:sz w:val="16"/>
      <w:szCs w:val="16"/>
    </w:rPr>
  </w:style>
  <w:style w:type="paragraph" w:styleId="CommentText">
    <w:name w:val="annotation text"/>
    <w:basedOn w:val="Normal"/>
    <w:link w:val="CommentTextChar"/>
    <w:uiPriority w:val="99"/>
    <w:semiHidden/>
    <w:unhideWhenUsed/>
    <w:rsid w:val="005136F6"/>
    <w:pPr>
      <w:spacing w:line="240" w:lineRule="auto"/>
    </w:pPr>
    <w:rPr>
      <w:sz w:val="20"/>
      <w:szCs w:val="20"/>
    </w:rPr>
  </w:style>
  <w:style w:type="character" w:customStyle="1" w:styleId="CommentTextChar">
    <w:name w:val="Comment Text Char"/>
    <w:basedOn w:val="DefaultParagraphFont"/>
    <w:link w:val="CommentText"/>
    <w:uiPriority w:val="99"/>
    <w:semiHidden/>
    <w:rsid w:val="005136F6"/>
    <w:rPr>
      <w:sz w:val="20"/>
      <w:szCs w:val="20"/>
    </w:rPr>
  </w:style>
  <w:style w:type="paragraph" w:styleId="CommentSubject">
    <w:name w:val="annotation subject"/>
    <w:basedOn w:val="CommentText"/>
    <w:next w:val="CommentText"/>
    <w:link w:val="CommentSubjectChar"/>
    <w:uiPriority w:val="99"/>
    <w:semiHidden/>
    <w:unhideWhenUsed/>
    <w:rsid w:val="005136F6"/>
    <w:rPr>
      <w:b/>
      <w:bCs/>
    </w:rPr>
  </w:style>
  <w:style w:type="character" w:customStyle="1" w:styleId="CommentSubjectChar">
    <w:name w:val="Comment Subject Char"/>
    <w:basedOn w:val="CommentTextChar"/>
    <w:link w:val="CommentSubject"/>
    <w:uiPriority w:val="99"/>
    <w:semiHidden/>
    <w:rsid w:val="005136F6"/>
    <w:rPr>
      <w:b/>
      <w:bCs/>
      <w:sz w:val="20"/>
      <w:szCs w:val="20"/>
    </w:rPr>
  </w:style>
  <w:style w:type="paragraph" w:styleId="NormalWeb">
    <w:name w:val="Normal (Web)"/>
    <w:basedOn w:val="Normal"/>
    <w:uiPriority w:val="99"/>
    <w:unhideWhenUsed/>
    <w:rsid w:val="007D3084"/>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a">
    <w:name w:val="Основен текст_"/>
    <w:basedOn w:val="DefaultParagraphFont"/>
    <w:rsid w:val="00D44F10"/>
    <w:rPr>
      <w:rFonts w:ascii="Times New Roman" w:eastAsia="Times New Roman" w:hAnsi="Times New Roman" w:cs="Times New Roman"/>
      <w:b w:val="0"/>
      <w:bCs w:val="0"/>
      <w:i w:val="0"/>
      <w:iCs w:val="0"/>
      <w:smallCaps w:val="0"/>
      <w:strike w:val="0"/>
      <w:sz w:val="20"/>
      <w:szCs w:val="20"/>
      <w:u w:val="none"/>
    </w:rPr>
  </w:style>
  <w:style w:type="character" w:customStyle="1" w:styleId="a0">
    <w:name w:val="Основен текст"/>
    <w:basedOn w:val="a"/>
    <w:rsid w:val="00D44F1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rPr>
  </w:style>
  <w:style w:type="character" w:customStyle="1" w:styleId="newdocreference1">
    <w:name w:val="newdocreference1"/>
    <w:basedOn w:val="DefaultParagraphFont"/>
    <w:rsid w:val="00774002"/>
    <w:rPr>
      <w:i w:val="0"/>
      <w:iCs w:val="0"/>
      <w:color w:val="0000FF"/>
      <w:u w:val="single"/>
    </w:rPr>
  </w:style>
  <w:style w:type="paragraph" w:styleId="TOC2">
    <w:name w:val="toc 2"/>
    <w:basedOn w:val="Normal"/>
    <w:next w:val="Normal"/>
    <w:autoRedefine/>
    <w:uiPriority w:val="39"/>
    <w:unhideWhenUsed/>
    <w:rsid w:val="001D7AB2"/>
    <w:pPr>
      <w:spacing w:after="100"/>
      <w:ind w:left="220"/>
    </w:pPr>
  </w:style>
  <w:style w:type="character" w:customStyle="1" w:styleId="Heading3Char">
    <w:name w:val="Heading 3 Char"/>
    <w:basedOn w:val="DefaultParagraphFont"/>
    <w:link w:val="Heading3"/>
    <w:uiPriority w:val="9"/>
    <w:rsid w:val="007F15A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C98"/>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260A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15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D86F3C"/>
    <w:pPr>
      <w:tabs>
        <w:tab w:val="right" w:leader="dot" w:pos="9062"/>
      </w:tabs>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ListParagraph">
    <w:name w:val="List Paragraph"/>
    <w:basedOn w:val="Normal"/>
    <w:uiPriority w:val="34"/>
    <w:qFormat/>
    <w:rsid w:val="00DB27C4"/>
    <w:pPr>
      <w:ind w:left="720"/>
      <w:contextualSpacing/>
    </w:pPr>
  </w:style>
  <w:style w:type="character" w:customStyle="1" w:styleId="Heading2Char">
    <w:name w:val="Heading 2 Char"/>
    <w:basedOn w:val="DefaultParagraphFont"/>
    <w:link w:val="Heading2"/>
    <w:uiPriority w:val="9"/>
    <w:rsid w:val="00260A5B"/>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5136F6"/>
    <w:rPr>
      <w:sz w:val="16"/>
      <w:szCs w:val="16"/>
    </w:rPr>
  </w:style>
  <w:style w:type="paragraph" w:styleId="CommentText">
    <w:name w:val="annotation text"/>
    <w:basedOn w:val="Normal"/>
    <w:link w:val="CommentTextChar"/>
    <w:uiPriority w:val="99"/>
    <w:semiHidden/>
    <w:unhideWhenUsed/>
    <w:rsid w:val="005136F6"/>
    <w:pPr>
      <w:spacing w:line="240" w:lineRule="auto"/>
    </w:pPr>
    <w:rPr>
      <w:sz w:val="20"/>
      <w:szCs w:val="20"/>
    </w:rPr>
  </w:style>
  <w:style w:type="character" w:customStyle="1" w:styleId="CommentTextChar">
    <w:name w:val="Comment Text Char"/>
    <w:basedOn w:val="DefaultParagraphFont"/>
    <w:link w:val="CommentText"/>
    <w:uiPriority w:val="99"/>
    <w:semiHidden/>
    <w:rsid w:val="005136F6"/>
    <w:rPr>
      <w:sz w:val="20"/>
      <w:szCs w:val="20"/>
    </w:rPr>
  </w:style>
  <w:style w:type="paragraph" w:styleId="CommentSubject">
    <w:name w:val="annotation subject"/>
    <w:basedOn w:val="CommentText"/>
    <w:next w:val="CommentText"/>
    <w:link w:val="CommentSubjectChar"/>
    <w:uiPriority w:val="99"/>
    <w:semiHidden/>
    <w:unhideWhenUsed/>
    <w:rsid w:val="005136F6"/>
    <w:rPr>
      <w:b/>
      <w:bCs/>
    </w:rPr>
  </w:style>
  <w:style w:type="character" w:customStyle="1" w:styleId="CommentSubjectChar">
    <w:name w:val="Comment Subject Char"/>
    <w:basedOn w:val="CommentTextChar"/>
    <w:link w:val="CommentSubject"/>
    <w:uiPriority w:val="99"/>
    <w:semiHidden/>
    <w:rsid w:val="005136F6"/>
    <w:rPr>
      <w:b/>
      <w:bCs/>
      <w:sz w:val="20"/>
      <w:szCs w:val="20"/>
    </w:rPr>
  </w:style>
  <w:style w:type="paragraph" w:styleId="NormalWeb">
    <w:name w:val="Normal (Web)"/>
    <w:basedOn w:val="Normal"/>
    <w:uiPriority w:val="99"/>
    <w:unhideWhenUsed/>
    <w:rsid w:val="007D3084"/>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a">
    <w:name w:val="Основен текст_"/>
    <w:basedOn w:val="DefaultParagraphFont"/>
    <w:rsid w:val="00D44F10"/>
    <w:rPr>
      <w:rFonts w:ascii="Times New Roman" w:eastAsia="Times New Roman" w:hAnsi="Times New Roman" w:cs="Times New Roman"/>
      <w:b w:val="0"/>
      <w:bCs w:val="0"/>
      <w:i w:val="0"/>
      <w:iCs w:val="0"/>
      <w:smallCaps w:val="0"/>
      <w:strike w:val="0"/>
      <w:sz w:val="20"/>
      <w:szCs w:val="20"/>
      <w:u w:val="none"/>
    </w:rPr>
  </w:style>
  <w:style w:type="character" w:customStyle="1" w:styleId="a0">
    <w:name w:val="Основен текст"/>
    <w:basedOn w:val="a"/>
    <w:rsid w:val="00D44F1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rPr>
  </w:style>
  <w:style w:type="character" w:customStyle="1" w:styleId="newdocreference1">
    <w:name w:val="newdocreference1"/>
    <w:basedOn w:val="DefaultParagraphFont"/>
    <w:rsid w:val="00774002"/>
    <w:rPr>
      <w:i w:val="0"/>
      <w:iCs w:val="0"/>
      <w:color w:val="0000FF"/>
      <w:u w:val="single"/>
    </w:rPr>
  </w:style>
  <w:style w:type="paragraph" w:styleId="TOC2">
    <w:name w:val="toc 2"/>
    <w:basedOn w:val="Normal"/>
    <w:next w:val="Normal"/>
    <w:autoRedefine/>
    <w:uiPriority w:val="39"/>
    <w:unhideWhenUsed/>
    <w:rsid w:val="001D7AB2"/>
    <w:pPr>
      <w:spacing w:after="100"/>
      <w:ind w:left="220"/>
    </w:pPr>
  </w:style>
  <w:style w:type="character" w:customStyle="1" w:styleId="Heading3Char">
    <w:name w:val="Heading 3 Char"/>
    <w:basedOn w:val="DefaultParagraphFont"/>
    <w:link w:val="Heading3"/>
    <w:uiPriority w:val="9"/>
    <w:rsid w:val="007F15A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58888">
      <w:bodyDiv w:val="1"/>
      <w:marLeft w:val="0"/>
      <w:marRight w:val="0"/>
      <w:marTop w:val="0"/>
      <w:marBottom w:val="0"/>
      <w:divBdr>
        <w:top w:val="none" w:sz="0" w:space="0" w:color="auto"/>
        <w:left w:val="none" w:sz="0" w:space="0" w:color="auto"/>
        <w:bottom w:val="none" w:sz="0" w:space="0" w:color="auto"/>
        <w:right w:val="none" w:sz="0" w:space="0" w:color="auto"/>
      </w:divBdr>
    </w:div>
    <w:div w:id="20059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1762&amp;ToPar=Art29_Al1_Pt2&amp;Type=20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pis://Base=NARH&amp;DocCode=41762&amp;ToPar=Art29_Al1_Pt1&amp;Type=20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E644B-787E-43B3-AF83-FF787337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48</Pages>
  <Words>20842</Words>
  <Characters>118802</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Antoan Charakchiev</cp:lastModifiedBy>
  <cp:revision>4</cp:revision>
  <cp:lastPrinted>2018-07-18T11:11:00Z</cp:lastPrinted>
  <dcterms:created xsi:type="dcterms:W3CDTF">2018-07-18T10:21:00Z</dcterms:created>
  <dcterms:modified xsi:type="dcterms:W3CDTF">2018-07-18T11:11:00Z</dcterms:modified>
</cp:coreProperties>
</file>