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Pr="00F710A9">
        <w:rPr>
          <w:rFonts w:ascii="Times New Roman" w:hAnsi="Times New Roman" w:cs="Times New Roman"/>
          <w:sz w:val="24"/>
          <w:szCs w:val="24"/>
        </w:rPr>
        <w:t>Заповед №</w:t>
      </w:r>
      <w:r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F710A9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AD04B8">
        <w:rPr>
          <w:rFonts w:ascii="Times New Roman" w:eastAsia="Times New Roman" w:hAnsi="Times New Roman"/>
          <w:bCs/>
          <w:sz w:val="24"/>
          <w:szCs w:val="28"/>
        </w:rPr>
        <w:t>844/ 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</w:t>
      </w:r>
      <w:bookmarkStart w:id="0" w:name="_GoBack"/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 xml:space="preserve">Енергийна ефективност „Реконструкция, ремонт, оборудване и/или обзавеждане </w:t>
      </w:r>
      <w:bookmarkEnd w:id="0"/>
      <w:r w:rsidR="00BB100D" w:rsidRPr="00703D42">
        <w:rPr>
          <w:rFonts w:ascii="Times New Roman" w:hAnsi="Times New Roman"/>
          <w:sz w:val="24"/>
          <w:szCs w:val="24"/>
        </w:rPr>
        <w:t>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BB100D" w:rsidRPr="008B3B34">
        <w:rPr>
          <w:rFonts w:ascii="Times New Roman" w:hAnsi="Times New Roman"/>
          <w:color w:val="000000"/>
          <w:sz w:val="24"/>
          <w:szCs w:val="24"/>
          <w:lang w:eastAsia="en-GB"/>
        </w:rPr>
        <w:t>29 337 000,00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>23:59 ч. на 25</w:t>
      </w:r>
      <w:r w:rsidR="00CE45EB">
        <w:rPr>
          <w:rFonts w:ascii="Times New Roman" w:hAnsi="Times New Roman" w:cs="Times New Roman"/>
          <w:sz w:val="24"/>
          <w:szCs w:val="24"/>
        </w:rPr>
        <w:t xml:space="preserve"> </w:t>
      </w:r>
      <w:r w:rsidR="0032708B" w:rsidRPr="00F710A9">
        <w:rPr>
          <w:rFonts w:ascii="Times New Roman" w:hAnsi="Times New Roman" w:cs="Times New Roman"/>
          <w:b/>
          <w:sz w:val="24"/>
          <w:szCs w:val="24"/>
        </w:rPr>
        <w:t>ноември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592" w:rsidRDefault="00116592" w:rsidP="00FB3427">
      <w:pPr>
        <w:spacing w:after="0" w:line="240" w:lineRule="auto"/>
      </w:pPr>
      <w:r>
        <w:separator/>
      </w:r>
    </w:p>
  </w:endnote>
  <w:endnote w:type="continuationSeparator" w:id="0">
    <w:p w:rsidR="00116592" w:rsidRDefault="00116592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592" w:rsidRDefault="00116592" w:rsidP="00FB3427">
      <w:pPr>
        <w:spacing w:after="0" w:line="240" w:lineRule="auto"/>
      </w:pPr>
      <w:r>
        <w:separator/>
      </w:r>
    </w:p>
  </w:footnote>
  <w:footnote w:type="continuationSeparator" w:id="0">
    <w:p w:rsidR="00116592" w:rsidRDefault="00116592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E5FDC"/>
    <w:rsid w:val="00107878"/>
    <w:rsid w:val="00116592"/>
    <w:rsid w:val="0015206C"/>
    <w:rsid w:val="00184832"/>
    <w:rsid w:val="001F2435"/>
    <w:rsid w:val="001F7FA7"/>
    <w:rsid w:val="00233EAE"/>
    <w:rsid w:val="00265BEC"/>
    <w:rsid w:val="00273D11"/>
    <w:rsid w:val="003067F0"/>
    <w:rsid w:val="00310202"/>
    <w:rsid w:val="0032708B"/>
    <w:rsid w:val="0035295B"/>
    <w:rsid w:val="003818DC"/>
    <w:rsid w:val="00397B47"/>
    <w:rsid w:val="003B58FE"/>
    <w:rsid w:val="003E1350"/>
    <w:rsid w:val="004709D6"/>
    <w:rsid w:val="004713BD"/>
    <w:rsid w:val="00493446"/>
    <w:rsid w:val="0049596C"/>
    <w:rsid w:val="004A2883"/>
    <w:rsid w:val="0053348C"/>
    <w:rsid w:val="00553AF6"/>
    <w:rsid w:val="00554354"/>
    <w:rsid w:val="00560306"/>
    <w:rsid w:val="00653AA2"/>
    <w:rsid w:val="0065712F"/>
    <w:rsid w:val="006574C1"/>
    <w:rsid w:val="00662E14"/>
    <w:rsid w:val="00672DD3"/>
    <w:rsid w:val="006B661A"/>
    <w:rsid w:val="006E5649"/>
    <w:rsid w:val="00771D65"/>
    <w:rsid w:val="00782EBF"/>
    <w:rsid w:val="007C0696"/>
    <w:rsid w:val="008421CF"/>
    <w:rsid w:val="0084686F"/>
    <w:rsid w:val="00857258"/>
    <w:rsid w:val="008650BE"/>
    <w:rsid w:val="00897B6A"/>
    <w:rsid w:val="008F26B2"/>
    <w:rsid w:val="008F4F33"/>
    <w:rsid w:val="00955498"/>
    <w:rsid w:val="009A2D27"/>
    <w:rsid w:val="009C2402"/>
    <w:rsid w:val="00A1184A"/>
    <w:rsid w:val="00A95DC9"/>
    <w:rsid w:val="00AA1BF2"/>
    <w:rsid w:val="00AB45B9"/>
    <w:rsid w:val="00AD04B8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94744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A03CED5-9A94-48C5-A936-4DE0148F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4896D-22B9-401A-A707-8C8DCAB3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Vladimir Stoyanov</cp:lastModifiedBy>
  <cp:revision>2</cp:revision>
  <cp:lastPrinted>2018-02-09T16:15:00Z</cp:lastPrinted>
  <dcterms:created xsi:type="dcterms:W3CDTF">2022-07-25T10:03:00Z</dcterms:created>
  <dcterms:modified xsi:type="dcterms:W3CDTF">2022-07-25T10:03:00Z</dcterms:modified>
</cp:coreProperties>
</file>