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70E5" w:rsidRPr="002956B5" w:rsidRDefault="002E70E5" w:rsidP="00F11363">
      <w:pPr>
        <w:spacing w:line="360" w:lineRule="auto"/>
        <w:jc w:val="center"/>
        <w:rPr>
          <w:rFonts w:ascii="Times New Roman" w:hAnsi="Times New Roman"/>
          <w:bCs/>
          <w:sz w:val="24"/>
          <w:szCs w:val="28"/>
        </w:rPr>
      </w:pPr>
      <w:r w:rsidRPr="00F11363">
        <w:rPr>
          <w:rFonts w:ascii="Times New Roman" w:hAnsi="Times New Roman"/>
          <w:bCs/>
          <w:sz w:val="24"/>
          <w:szCs w:val="28"/>
        </w:rPr>
        <w:t>Приложение</w:t>
      </w:r>
      <w:r w:rsidR="00CB5CD8" w:rsidRPr="00F11363">
        <w:rPr>
          <w:rFonts w:ascii="Times New Roman" w:hAnsi="Times New Roman"/>
          <w:bCs/>
          <w:sz w:val="24"/>
          <w:szCs w:val="28"/>
        </w:rPr>
        <w:t xml:space="preserve"> № 1</w:t>
      </w:r>
      <w:r w:rsidRPr="00F11363">
        <w:rPr>
          <w:rFonts w:ascii="Times New Roman" w:hAnsi="Times New Roman"/>
          <w:bCs/>
          <w:sz w:val="24"/>
          <w:szCs w:val="28"/>
        </w:rPr>
        <w:t xml:space="preserve"> към Заповед № </w:t>
      </w:r>
      <w:r w:rsidR="00AC6CE5" w:rsidRPr="00F11363">
        <w:rPr>
          <w:rFonts w:ascii="Times New Roman" w:hAnsi="Times New Roman"/>
          <w:bCs/>
          <w:sz w:val="24"/>
          <w:szCs w:val="28"/>
        </w:rPr>
        <w:t>РД09-397 от 25.04.2018 г.</w:t>
      </w:r>
      <w:r w:rsidR="00F11363" w:rsidRPr="00F11363">
        <w:rPr>
          <w:rFonts w:ascii="Times New Roman" w:hAnsi="Times New Roman"/>
          <w:bCs/>
          <w:sz w:val="24"/>
          <w:szCs w:val="28"/>
        </w:rPr>
        <w:t>, изменена със Заповед №</w:t>
      </w:r>
      <w:r w:rsidR="00F11363">
        <w:rPr>
          <w:rFonts w:ascii="Times New Roman" w:hAnsi="Times New Roman"/>
          <w:bCs/>
          <w:sz w:val="24"/>
          <w:szCs w:val="28"/>
        </w:rPr>
        <w:t xml:space="preserve"> РД09-57 от 25.01.2021 г.</w:t>
      </w:r>
    </w:p>
    <w:p w:rsidR="002E70E5" w:rsidRDefault="002E70E5" w:rsidP="00BB1E2D">
      <w:pPr>
        <w:spacing w:line="360" w:lineRule="auto"/>
        <w:jc w:val="center"/>
        <w:rPr>
          <w:rFonts w:ascii="Times New Roman" w:hAnsi="Times New Roman"/>
          <w:b/>
          <w:bCs/>
          <w:sz w:val="24"/>
          <w:szCs w:val="28"/>
          <w:lang w:val="en-US"/>
        </w:rPr>
      </w:pPr>
    </w:p>
    <w:p w:rsidR="002E70E5" w:rsidRDefault="002E70E5" w:rsidP="00BB1E2D">
      <w:pPr>
        <w:spacing w:line="360" w:lineRule="auto"/>
        <w:jc w:val="center"/>
        <w:rPr>
          <w:rFonts w:ascii="Times New Roman" w:hAnsi="Times New Roman"/>
          <w:b/>
          <w:bCs/>
          <w:sz w:val="24"/>
          <w:szCs w:val="28"/>
          <w:lang w:val="en-US"/>
        </w:rPr>
      </w:pPr>
      <w:r w:rsidRPr="00BB1E2D">
        <w:rPr>
          <w:rFonts w:ascii="Times New Roman" w:hAnsi="Times New Roman"/>
          <w:b/>
          <w:bCs/>
          <w:sz w:val="24"/>
          <w:szCs w:val="28"/>
        </w:rPr>
        <w:t>МИНИСТЕРСТВО НА ЗЕМЕДЕЛИЕТО, ХРАНИ</w:t>
      </w:r>
      <w:bookmarkStart w:id="0" w:name="_GoBack"/>
      <w:bookmarkEnd w:id="0"/>
      <w:r w:rsidRPr="00BB1E2D">
        <w:rPr>
          <w:rFonts w:ascii="Times New Roman" w:hAnsi="Times New Roman"/>
          <w:b/>
          <w:bCs/>
          <w:sz w:val="24"/>
          <w:szCs w:val="28"/>
        </w:rPr>
        <w:t>ТЕ И ГОРИТЕ</w:t>
      </w:r>
    </w:p>
    <w:p w:rsidR="002E70E5" w:rsidRPr="009E0F3B" w:rsidRDefault="002E70E5" w:rsidP="00BB1E2D">
      <w:pPr>
        <w:spacing w:line="360" w:lineRule="auto"/>
        <w:jc w:val="center"/>
        <w:rPr>
          <w:rFonts w:ascii="Times New Roman" w:hAnsi="Times New Roman"/>
          <w:b/>
          <w:bCs/>
          <w:sz w:val="24"/>
          <w:szCs w:val="28"/>
          <w:lang w:val="en-US"/>
        </w:rPr>
      </w:pPr>
    </w:p>
    <w:p w:rsidR="002E70E5" w:rsidRPr="00BB1E2D" w:rsidRDefault="002E70E5" w:rsidP="00BB1E2D">
      <w:pPr>
        <w:spacing w:line="360" w:lineRule="auto"/>
        <w:jc w:val="center"/>
        <w:rPr>
          <w:rFonts w:ascii="Times New Roman" w:hAnsi="Times New Roman"/>
          <w:b/>
          <w:bCs/>
          <w:sz w:val="24"/>
          <w:szCs w:val="28"/>
        </w:rPr>
      </w:pPr>
    </w:p>
    <w:p w:rsidR="002E70E5" w:rsidRPr="00AA4DCA" w:rsidRDefault="002E70E5" w:rsidP="00BB1E2D">
      <w:pPr>
        <w:spacing w:line="360" w:lineRule="auto"/>
        <w:jc w:val="center"/>
        <w:rPr>
          <w:rFonts w:ascii="Times New Roman" w:hAnsi="Times New Roman"/>
          <w:b/>
          <w:bCs/>
          <w:sz w:val="24"/>
          <w:szCs w:val="28"/>
        </w:rPr>
      </w:pPr>
      <w:r>
        <w:rPr>
          <w:rFonts w:ascii="Times New Roman" w:hAnsi="Times New Roman"/>
          <w:b/>
          <w:bCs/>
          <w:sz w:val="24"/>
          <w:szCs w:val="28"/>
        </w:rPr>
        <w:t>У</w:t>
      </w:r>
      <w:r w:rsidRPr="00BB1E2D">
        <w:rPr>
          <w:rFonts w:ascii="Times New Roman" w:hAnsi="Times New Roman"/>
          <w:b/>
          <w:bCs/>
          <w:sz w:val="24"/>
          <w:szCs w:val="28"/>
        </w:rPr>
        <w:t xml:space="preserve">словия за кандидатстване с проектни предложения за предоставяне на безвъзмездна финансова помощ </w:t>
      </w:r>
      <w:r w:rsidR="00E07BFE">
        <w:rPr>
          <w:rFonts w:ascii="Times New Roman" w:hAnsi="Times New Roman"/>
          <w:b/>
          <w:bCs/>
          <w:sz w:val="24"/>
          <w:szCs w:val="28"/>
        </w:rPr>
        <w:t>по</w:t>
      </w:r>
    </w:p>
    <w:p w:rsidR="002E70E5" w:rsidRDefault="002E70E5" w:rsidP="00BB1E2D">
      <w:pPr>
        <w:spacing w:line="360" w:lineRule="auto"/>
        <w:jc w:val="center"/>
        <w:rPr>
          <w:rFonts w:ascii="Times New Roman" w:hAnsi="Times New Roman"/>
          <w:b/>
          <w:bCs/>
          <w:sz w:val="24"/>
          <w:szCs w:val="28"/>
        </w:rPr>
      </w:pPr>
    </w:p>
    <w:p w:rsidR="00E07BFE" w:rsidRDefault="00E07BFE" w:rsidP="00BB1E2D">
      <w:pPr>
        <w:spacing w:line="360" w:lineRule="auto"/>
        <w:jc w:val="center"/>
        <w:rPr>
          <w:rFonts w:ascii="Times New Roman" w:hAnsi="Times New Roman"/>
          <w:b/>
          <w:bCs/>
          <w:sz w:val="24"/>
          <w:szCs w:val="28"/>
        </w:rPr>
      </w:pPr>
    </w:p>
    <w:p w:rsidR="00E07BFE" w:rsidRPr="00E07BFE" w:rsidRDefault="00E07BFE" w:rsidP="00BB1E2D">
      <w:pPr>
        <w:spacing w:line="360" w:lineRule="auto"/>
        <w:jc w:val="center"/>
        <w:rPr>
          <w:rFonts w:ascii="Times New Roman" w:hAnsi="Times New Roman"/>
          <w:b/>
          <w:bCs/>
          <w:sz w:val="24"/>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2E70E5" w:rsidRPr="00E934A4" w:rsidTr="00E934A4">
        <w:tc>
          <w:tcPr>
            <w:tcW w:w="9288" w:type="dxa"/>
            <w:shd w:val="clear" w:color="auto" w:fill="D9D9D9"/>
          </w:tcPr>
          <w:p w:rsidR="002E70E5" w:rsidRPr="00AA4DCA" w:rsidRDefault="002E70E5" w:rsidP="00192DDA">
            <w:pPr>
              <w:spacing w:after="0" w:line="360" w:lineRule="auto"/>
              <w:jc w:val="center"/>
              <w:rPr>
                <w:rFonts w:ascii="Times New Roman" w:hAnsi="Times New Roman"/>
                <w:b/>
                <w:bCs/>
                <w:sz w:val="24"/>
                <w:szCs w:val="28"/>
              </w:rPr>
            </w:pPr>
            <w:r w:rsidRPr="00E934A4">
              <w:rPr>
                <w:rFonts w:ascii="Times New Roman" w:hAnsi="Times New Roman"/>
                <w:b/>
                <w:bCs/>
                <w:sz w:val="24"/>
                <w:szCs w:val="28"/>
              </w:rPr>
              <w:t xml:space="preserve">Процедура чрез подбор № </w:t>
            </w:r>
            <w:r w:rsidR="00192DDA" w:rsidRPr="00E934A4">
              <w:rPr>
                <w:rFonts w:ascii="Times New Roman" w:hAnsi="Times New Roman"/>
                <w:b/>
                <w:bCs/>
                <w:sz w:val="24"/>
                <w:szCs w:val="28"/>
                <w:lang w:val="en-US"/>
              </w:rPr>
              <w:t>BG</w:t>
            </w:r>
            <w:r w:rsidR="00192DDA" w:rsidRPr="00AA4DCA">
              <w:rPr>
                <w:rFonts w:ascii="Times New Roman" w:hAnsi="Times New Roman"/>
                <w:b/>
                <w:bCs/>
                <w:sz w:val="24"/>
                <w:szCs w:val="28"/>
              </w:rPr>
              <w:t>06</w:t>
            </w:r>
            <w:r w:rsidR="00192DDA" w:rsidRPr="00E934A4">
              <w:rPr>
                <w:rFonts w:ascii="Times New Roman" w:hAnsi="Times New Roman"/>
                <w:b/>
                <w:bCs/>
                <w:sz w:val="24"/>
                <w:szCs w:val="28"/>
                <w:lang w:val="en-US"/>
              </w:rPr>
              <w:t>RDNP</w:t>
            </w:r>
            <w:r w:rsidR="00192DDA" w:rsidRPr="00AA4DCA">
              <w:rPr>
                <w:rFonts w:ascii="Times New Roman" w:hAnsi="Times New Roman"/>
                <w:b/>
                <w:bCs/>
                <w:sz w:val="24"/>
                <w:szCs w:val="28"/>
              </w:rPr>
              <w:t>001</w:t>
            </w:r>
            <w:r w:rsidR="00192DDA">
              <w:rPr>
                <w:rFonts w:ascii="Times New Roman" w:hAnsi="Times New Roman"/>
                <w:b/>
                <w:bCs/>
                <w:sz w:val="24"/>
                <w:szCs w:val="28"/>
                <w:lang w:val="en-US"/>
              </w:rPr>
              <w:t xml:space="preserve">-8.001 </w:t>
            </w:r>
            <w:r w:rsidRPr="00E934A4">
              <w:rPr>
                <w:rFonts w:ascii="Times New Roman" w:hAnsi="Times New Roman"/>
                <w:b/>
                <w:bCs/>
                <w:sz w:val="24"/>
                <w:szCs w:val="28"/>
              </w:rPr>
              <w:t xml:space="preserve">по </w:t>
            </w:r>
            <w:proofErr w:type="spellStart"/>
            <w:r w:rsidRPr="00E934A4">
              <w:rPr>
                <w:rFonts w:ascii="Times New Roman" w:hAnsi="Times New Roman"/>
                <w:b/>
                <w:bCs/>
                <w:sz w:val="24"/>
                <w:szCs w:val="28"/>
              </w:rPr>
              <w:t>подмярка</w:t>
            </w:r>
            <w:proofErr w:type="spellEnd"/>
            <w:r w:rsidRPr="00E934A4">
              <w:rPr>
                <w:rFonts w:ascii="Times New Roman" w:hAnsi="Times New Roman"/>
                <w:b/>
                <w:bCs/>
                <w:sz w:val="24"/>
                <w:szCs w:val="28"/>
              </w:rPr>
              <w:t xml:space="preserve"> 8.6 „Инвестиции в технологии за лесовъдство и в преработка</w:t>
            </w:r>
            <w:r w:rsidR="00620184">
              <w:rPr>
                <w:rFonts w:ascii="Times New Roman" w:hAnsi="Times New Roman"/>
                <w:b/>
                <w:bCs/>
                <w:sz w:val="24"/>
                <w:szCs w:val="28"/>
              </w:rPr>
              <w:t>та</w:t>
            </w:r>
            <w:r w:rsidRPr="00E934A4">
              <w:rPr>
                <w:rFonts w:ascii="Times New Roman" w:hAnsi="Times New Roman"/>
                <w:b/>
                <w:bCs/>
                <w:sz w:val="24"/>
                <w:szCs w:val="28"/>
              </w:rPr>
              <w:t>, мобилизиране</w:t>
            </w:r>
            <w:r w:rsidR="00620184">
              <w:rPr>
                <w:rFonts w:ascii="Times New Roman" w:hAnsi="Times New Roman"/>
                <w:b/>
                <w:bCs/>
                <w:sz w:val="24"/>
                <w:szCs w:val="28"/>
              </w:rPr>
              <w:t>то</w:t>
            </w:r>
            <w:r w:rsidRPr="00E934A4">
              <w:rPr>
                <w:rFonts w:ascii="Times New Roman" w:hAnsi="Times New Roman"/>
                <w:b/>
                <w:bCs/>
                <w:sz w:val="24"/>
                <w:szCs w:val="28"/>
              </w:rPr>
              <w:t xml:space="preserve"> и търговията с горски продукти“ от мярка 8 „Инвестиции в развитие на горски</w:t>
            </w:r>
            <w:r w:rsidR="00ED2CEC">
              <w:rPr>
                <w:rFonts w:ascii="Times New Roman" w:hAnsi="Times New Roman"/>
                <w:b/>
                <w:bCs/>
                <w:sz w:val="24"/>
                <w:szCs w:val="28"/>
              </w:rPr>
              <w:t>те</w:t>
            </w:r>
            <w:r w:rsidRPr="00E934A4">
              <w:rPr>
                <w:rFonts w:ascii="Times New Roman" w:hAnsi="Times New Roman"/>
                <w:b/>
                <w:bCs/>
                <w:sz w:val="24"/>
                <w:szCs w:val="28"/>
              </w:rPr>
              <w:t xml:space="preserve"> </w:t>
            </w:r>
            <w:r w:rsidR="00ED2CEC">
              <w:rPr>
                <w:rFonts w:ascii="Times New Roman" w:hAnsi="Times New Roman"/>
                <w:b/>
                <w:bCs/>
                <w:sz w:val="24"/>
                <w:szCs w:val="28"/>
              </w:rPr>
              <w:t>райони</w:t>
            </w:r>
            <w:r w:rsidRPr="00E934A4">
              <w:rPr>
                <w:rFonts w:ascii="Times New Roman" w:hAnsi="Times New Roman"/>
                <w:b/>
                <w:bCs/>
                <w:sz w:val="24"/>
                <w:szCs w:val="28"/>
              </w:rPr>
              <w:t xml:space="preserve"> и подобряване жизнеспособността на горите“ от Програма</w:t>
            </w:r>
            <w:r w:rsidR="00C21901">
              <w:rPr>
                <w:rFonts w:ascii="Times New Roman" w:hAnsi="Times New Roman"/>
                <w:b/>
                <w:bCs/>
                <w:sz w:val="24"/>
                <w:szCs w:val="28"/>
              </w:rPr>
              <w:t>та</w:t>
            </w:r>
            <w:r w:rsidRPr="00E934A4">
              <w:rPr>
                <w:rFonts w:ascii="Times New Roman" w:hAnsi="Times New Roman"/>
                <w:b/>
                <w:bCs/>
                <w:sz w:val="24"/>
                <w:szCs w:val="28"/>
              </w:rPr>
              <w:t xml:space="preserve"> за развитие на селските райони 2014-2020</w:t>
            </w:r>
            <w:r w:rsidR="00356C4A">
              <w:rPr>
                <w:rFonts w:ascii="Times New Roman" w:hAnsi="Times New Roman"/>
                <w:b/>
                <w:bCs/>
                <w:sz w:val="24"/>
                <w:szCs w:val="28"/>
              </w:rPr>
              <w:t xml:space="preserve"> г.</w:t>
            </w:r>
          </w:p>
        </w:tc>
      </w:tr>
    </w:tbl>
    <w:p w:rsidR="002E70E5" w:rsidRDefault="002E70E5" w:rsidP="00BB1E2D">
      <w:pPr>
        <w:spacing w:line="360" w:lineRule="auto"/>
        <w:jc w:val="center"/>
        <w:rPr>
          <w:rFonts w:ascii="Times New Roman" w:hAnsi="Times New Roman"/>
          <w:b/>
          <w:bCs/>
          <w:sz w:val="24"/>
          <w:szCs w:val="28"/>
        </w:rPr>
      </w:pPr>
    </w:p>
    <w:p w:rsidR="002E70E5" w:rsidRPr="00AA4DCA" w:rsidRDefault="002E70E5" w:rsidP="00BB1E2D">
      <w:pPr>
        <w:spacing w:line="360" w:lineRule="auto"/>
        <w:jc w:val="center"/>
        <w:rPr>
          <w:rFonts w:ascii="Times New Roman" w:hAnsi="Times New Roman"/>
          <w:b/>
          <w:bCs/>
          <w:sz w:val="24"/>
          <w:szCs w:val="28"/>
        </w:rPr>
      </w:pPr>
    </w:p>
    <w:p w:rsidR="002E70E5" w:rsidRPr="00AA4DCA" w:rsidRDefault="002E70E5" w:rsidP="0084016C">
      <w:pPr>
        <w:spacing w:line="360" w:lineRule="auto"/>
        <w:jc w:val="center"/>
        <w:rPr>
          <w:rFonts w:ascii="Times New Roman" w:hAnsi="Times New Roman"/>
          <w:b/>
          <w:bCs/>
          <w:sz w:val="24"/>
          <w:szCs w:val="28"/>
        </w:rPr>
      </w:pPr>
    </w:p>
    <w:p w:rsidR="002E70E5" w:rsidRPr="002956B5" w:rsidRDefault="002E70E5" w:rsidP="0084016C">
      <w:pPr>
        <w:spacing w:line="360" w:lineRule="auto"/>
        <w:jc w:val="center"/>
        <w:rPr>
          <w:rFonts w:ascii="Times New Roman" w:hAnsi="Times New Roman"/>
          <w:b/>
          <w:bCs/>
          <w:sz w:val="24"/>
          <w:szCs w:val="28"/>
        </w:rPr>
      </w:pPr>
      <w:r w:rsidRPr="002956B5">
        <w:rPr>
          <w:rFonts w:ascii="Times New Roman" w:hAnsi="Times New Roman"/>
          <w:b/>
          <w:bCs/>
          <w:sz w:val="24"/>
          <w:szCs w:val="28"/>
        </w:rPr>
        <w:t>Европейският земеделски фонд за развитие на селските райони</w:t>
      </w:r>
    </w:p>
    <w:p w:rsidR="002E70E5" w:rsidRPr="002956B5" w:rsidRDefault="002E70E5" w:rsidP="0084016C">
      <w:pPr>
        <w:spacing w:line="360" w:lineRule="auto"/>
        <w:jc w:val="center"/>
        <w:rPr>
          <w:rFonts w:ascii="Times New Roman" w:hAnsi="Times New Roman"/>
          <w:b/>
          <w:bCs/>
          <w:sz w:val="24"/>
          <w:szCs w:val="28"/>
        </w:rPr>
      </w:pPr>
      <w:r w:rsidRPr="002956B5">
        <w:rPr>
          <w:rFonts w:ascii="Times New Roman" w:hAnsi="Times New Roman"/>
          <w:b/>
          <w:bCs/>
          <w:sz w:val="24"/>
          <w:szCs w:val="28"/>
        </w:rPr>
        <w:t>Европа инвестира в селските райони</w:t>
      </w:r>
    </w:p>
    <w:p w:rsidR="002E70E5" w:rsidRDefault="002E70E5" w:rsidP="00BB1E2D">
      <w:pPr>
        <w:spacing w:line="360" w:lineRule="auto"/>
        <w:jc w:val="center"/>
        <w:rPr>
          <w:rFonts w:ascii="Times New Roman" w:hAnsi="Times New Roman"/>
          <w:b/>
          <w:bCs/>
          <w:sz w:val="24"/>
          <w:szCs w:val="28"/>
        </w:rPr>
      </w:pPr>
    </w:p>
    <w:p w:rsidR="002E70E5" w:rsidRPr="002956B5" w:rsidRDefault="002E70E5" w:rsidP="00BB1E2D">
      <w:pPr>
        <w:spacing w:line="360" w:lineRule="auto"/>
        <w:jc w:val="center"/>
        <w:rPr>
          <w:rFonts w:ascii="Times New Roman" w:hAnsi="Times New Roman"/>
          <w:b/>
          <w:bCs/>
          <w:sz w:val="24"/>
          <w:szCs w:val="28"/>
        </w:rPr>
      </w:pPr>
    </w:p>
    <w:p w:rsidR="002E70E5" w:rsidRPr="00AA4DCA" w:rsidRDefault="002E70E5" w:rsidP="002956B5">
      <w:pPr>
        <w:pStyle w:val="TOC1"/>
        <w:rPr>
          <w:b/>
        </w:rPr>
      </w:pPr>
    </w:p>
    <w:p w:rsidR="00A437BD" w:rsidRDefault="00A437BD" w:rsidP="002956B5">
      <w:pPr>
        <w:pStyle w:val="TOC1"/>
        <w:rPr>
          <w:b/>
        </w:rPr>
      </w:pPr>
    </w:p>
    <w:p w:rsidR="002E70E5" w:rsidRPr="002956B5" w:rsidRDefault="002E70E5" w:rsidP="002956B5">
      <w:pPr>
        <w:pStyle w:val="TOC1"/>
        <w:rPr>
          <w:b/>
        </w:rPr>
      </w:pPr>
      <w:r w:rsidRPr="002956B5">
        <w:rPr>
          <w:b/>
        </w:rPr>
        <w:t>СЪДЪРЖАНИЕ</w:t>
      </w:r>
    </w:p>
    <w:p w:rsidR="00732F6B" w:rsidRDefault="002E70E5">
      <w:pPr>
        <w:pStyle w:val="TOC1"/>
        <w:rPr>
          <w:rFonts w:asciiTheme="minorHAnsi" w:eastAsiaTheme="minorEastAsia" w:hAnsiTheme="minorHAnsi" w:cstheme="minorBidi"/>
          <w:noProof/>
          <w:sz w:val="22"/>
          <w:szCs w:val="22"/>
          <w:lang w:eastAsia="bg-BG"/>
        </w:rPr>
      </w:pPr>
      <w:r w:rsidRPr="00B40904">
        <w:fldChar w:fldCharType="begin"/>
      </w:r>
      <w:r w:rsidRPr="00B40904">
        <w:instrText xml:space="preserve"> TOC \o "1-3" \h \z \u </w:instrText>
      </w:r>
      <w:r w:rsidRPr="00B40904">
        <w:fldChar w:fldCharType="separate"/>
      </w:r>
      <w:hyperlink w:anchor="_Toc508892126" w:history="1">
        <w:r w:rsidR="00732F6B" w:rsidRPr="007E3BE7">
          <w:rPr>
            <w:rStyle w:val="Hyperlink"/>
            <w:noProof/>
          </w:rPr>
          <w:t>1. Наименование на програмата:</w:t>
        </w:r>
        <w:r w:rsidR="00A437BD">
          <w:rPr>
            <w:rStyle w:val="Hyperlink"/>
            <w:noProof/>
          </w:rPr>
          <w:t xml:space="preserve"> </w:t>
        </w:r>
        <w:r w:rsidR="00732F6B">
          <w:rPr>
            <w:noProof/>
            <w:webHidden/>
          </w:rPr>
          <w:tab/>
        </w:r>
        <w:r w:rsidR="00A437BD">
          <w:rPr>
            <w:noProof/>
            <w:webHidden/>
          </w:rPr>
          <w:t>3</w:t>
        </w:r>
      </w:hyperlink>
    </w:p>
    <w:p w:rsidR="00732F6B" w:rsidRDefault="00A95E60">
      <w:pPr>
        <w:pStyle w:val="TOC1"/>
        <w:rPr>
          <w:rFonts w:asciiTheme="minorHAnsi" w:eastAsiaTheme="minorEastAsia" w:hAnsiTheme="minorHAnsi" w:cstheme="minorBidi"/>
          <w:noProof/>
          <w:sz w:val="22"/>
          <w:szCs w:val="22"/>
          <w:lang w:eastAsia="bg-BG"/>
        </w:rPr>
      </w:pPr>
      <w:hyperlink w:anchor="_Toc508892127" w:history="1">
        <w:r w:rsidR="00732F6B" w:rsidRPr="007E3BE7">
          <w:rPr>
            <w:rStyle w:val="Hyperlink"/>
            <w:noProof/>
          </w:rPr>
          <w:t>2. Наименование на приоритетната ос:</w:t>
        </w:r>
        <w:r w:rsidR="00732F6B">
          <w:rPr>
            <w:noProof/>
            <w:webHidden/>
          </w:rPr>
          <w:tab/>
        </w:r>
        <w:r w:rsidR="00A437BD">
          <w:rPr>
            <w:noProof/>
            <w:webHidden/>
          </w:rPr>
          <w:t>3</w:t>
        </w:r>
      </w:hyperlink>
    </w:p>
    <w:p w:rsidR="00732F6B" w:rsidRDefault="00A95E60">
      <w:pPr>
        <w:pStyle w:val="TOC1"/>
        <w:rPr>
          <w:rFonts w:asciiTheme="minorHAnsi" w:eastAsiaTheme="minorEastAsia" w:hAnsiTheme="minorHAnsi" w:cstheme="minorBidi"/>
          <w:noProof/>
          <w:sz w:val="22"/>
          <w:szCs w:val="22"/>
          <w:lang w:eastAsia="bg-BG"/>
        </w:rPr>
      </w:pPr>
      <w:hyperlink w:anchor="_Toc508892129" w:history="1">
        <w:r w:rsidR="00732F6B" w:rsidRPr="007E3BE7">
          <w:rPr>
            <w:rStyle w:val="Hyperlink"/>
            <w:noProof/>
          </w:rPr>
          <w:t>3. Наименование на процедурата:</w:t>
        </w:r>
        <w:r w:rsidR="00732F6B">
          <w:rPr>
            <w:noProof/>
            <w:webHidden/>
          </w:rPr>
          <w:tab/>
        </w:r>
        <w:r w:rsidR="00A437BD">
          <w:rPr>
            <w:noProof/>
            <w:webHidden/>
          </w:rPr>
          <w:t>3</w:t>
        </w:r>
      </w:hyperlink>
    </w:p>
    <w:p w:rsidR="00732F6B" w:rsidRDefault="00A95E60">
      <w:pPr>
        <w:pStyle w:val="TOC1"/>
        <w:rPr>
          <w:rFonts w:asciiTheme="minorHAnsi" w:eastAsiaTheme="minorEastAsia" w:hAnsiTheme="minorHAnsi" w:cstheme="minorBidi"/>
          <w:noProof/>
          <w:sz w:val="22"/>
          <w:szCs w:val="22"/>
          <w:lang w:eastAsia="bg-BG"/>
        </w:rPr>
      </w:pPr>
      <w:hyperlink w:anchor="_Toc508892130" w:history="1">
        <w:r w:rsidR="00732F6B" w:rsidRPr="007E3BE7">
          <w:rPr>
            <w:rStyle w:val="Hyperlink"/>
            <w:noProof/>
          </w:rPr>
          <w:t>4. Измерения по кодове:</w:t>
        </w:r>
        <w:r w:rsidR="00732F6B">
          <w:rPr>
            <w:noProof/>
            <w:webHidden/>
          </w:rPr>
          <w:tab/>
        </w:r>
        <w:r w:rsidR="00A437BD">
          <w:rPr>
            <w:noProof/>
            <w:webHidden/>
          </w:rPr>
          <w:t>3</w:t>
        </w:r>
      </w:hyperlink>
    </w:p>
    <w:p w:rsidR="00732F6B" w:rsidRDefault="00A95E60">
      <w:pPr>
        <w:pStyle w:val="TOC1"/>
        <w:rPr>
          <w:rFonts w:asciiTheme="minorHAnsi" w:eastAsiaTheme="minorEastAsia" w:hAnsiTheme="minorHAnsi" w:cstheme="minorBidi"/>
          <w:noProof/>
          <w:sz w:val="22"/>
          <w:szCs w:val="22"/>
          <w:lang w:eastAsia="bg-BG"/>
        </w:rPr>
      </w:pPr>
      <w:hyperlink w:anchor="_Toc508892131" w:history="1">
        <w:r w:rsidR="00732F6B" w:rsidRPr="007E3BE7">
          <w:rPr>
            <w:rStyle w:val="Hyperlink"/>
            <w:noProof/>
          </w:rPr>
          <w:t>5. Териториален обхват:</w:t>
        </w:r>
        <w:r w:rsidR="00732F6B">
          <w:rPr>
            <w:noProof/>
            <w:webHidden/>
          </w:rPr>
          <w:tab/>
        </w:r>
        <w:r w:rsidR="00A437BD">
          <w:rPr>
            <w:noProof/>
            <w:webHidden/>
          </w:rPr>
          <w:t>3</w:t>
        </w:r>
      </w:hyperlink>
    </w:p>
    <w:p w:rsidR="00732F6B" w:rsidRDefault="00A95E60">
      <w:pPr>
        <w:pStyle w:val="TOC1"/>
        <w:rPr>
          <w:rFonts w:asciiTheme="minorHAnsi" w:eastAsiaTheme="minorEastAsia" w:hAnsiTheme="minorHAnsi" w:cstheme="minorBidi"/>
          <w:noProof/>
          <w:sz w:val="22"/>
          <w:szCs w:val="22"/>
          <w:lang w:eastAsia="bg-BG"/>
        </w:rPr>
      </w:pPr>
      <w:hyperlink w:anchor="_Toc508892132" w:history="1">
        <w:r w:rsidR="00732F6B" w:rsidRPr="007E3BE7">
          <w:rPr>
            <w:rStyle w:val="Hyperlink"/>
            <w:noProof/>
          </w:rPr>
          <w:t>6. Цели на предоставяната безвъзмездна финансова помощ по процедурата и очаквани резултати:</w:t>
        </w:r>
        <w:r w:rsidR="00732F6B">
          <w:rPr>
            <w:noProof/>
            <w:webHidden/>
          </w:rPr>
          <w:tab/>
        </w:r>
        <w:r w:rsidR="00A437BD">
          <w:rPr>
            <w:noProof/>
            <w:webHidden/>
          </w:rPr>
          <w:t>4</w:t>
        </w:r>
      </w:hyperlink>
    </w:p>
    <w:p w:rsidR="00732F6B" w:rsidRDefault="00A95E60">
      <w:pPr>
        <w:pStyle w:val="TOC1"/>
        <w:rPr>
          <w:rFonts w:asciiTheme="minorHAnsi" w:eastAsiaTheme="minorEastAsia" w:hAnsiTheme="minorHAnsi" w:cstheme="minorBidi"/>
          <w:noProof/>
          <w:sz w:val="22"/>
          <w:szCs w:val="22"/>
          <w:lang w:eastAsia="bg-BG"/>
        </w:rPr>
      </w:pPr>
      <w:hyperlink w:anchor="_Toc508892133" w:history="1">
        <w:r w:rsidR="00732F6B" w:rsidRPr="007E3BE7">
          <w:rPr>
            <w:rStyle w:val="Hyperlink"/>
            <w:noProof/>
          </w:rPr>
          <w:t>7. Индикатори:</w:t>
        </w:r>
        <w:r w:rsidR="00732F6B">
          <w:rPr>
            <w:noProof/>
            <w:webHidden/>
          </w:rPr>
          <w:tab/>
        </w:r>
        <w:r w:rsidR="00A437BD">
          <w:rPr>
            <w:noProof/>
            <w:webHidden/>
          </w:rPr>
          <w:t>4</w:t>
        </w:r>
      </w:hyperlink>
    </w:p>
    <w:p w:rsidR="00732F6B" w:rsidRDefault="00A95E60">
      <w:pPr>
        <w:pStyle w:val="TOC1"/>
        <w:rPr>
          <w:rFonts w:asciiTheme="minorHAnsi" w:eastAsiaTheme="minorEastAsia" w:hAnsiTheme="minorHAnsi" w:cstheme="minorBidi"/>
          <w:noProof/>
          <w:sz w:val="22"/>
          <w:szCs w:val="22"/>
          <w:lang w:eastAsia="bg-BG"/>
        </w:rPr>
      </w:pPr>
      <w:hyperlink w:anchor="_Toc508892134" w:history="1">
        <w:r w:rsidR="00732F6B" w:rsidRPr="007E3BE7">
          <w:rPr>
            <w:rStyle w:val="Hyperlink"/>
            <w:noProof/>
          </w:rPr>
          <w:t>8. Общ размер на безвъзмездната финансова помощ по процедурата:</w:t>
        </w:r>
        <w:r w:rsidR="00732F6B">
          <w:rPr>
            <w:noProof/>
            <w:webHidden/>
          </w:rPr>
          <w:tab/>
        </w:r>
        <w:r w:rsidR="00A437BD">
          <w:rPr>
            <w:noProof/>
            <w:webHidden/>
          </w:rPr>
          <w:t>5</w:t>
        </w:r>
      </w:hyperlink>
    </w:p>
    <w:p w:rsidR="00732F6B" w:rsidRDefault="00A95E60">
      <w:pPr>
        <w:pStyle w:val="TOC1"/>
        <w:rPr>
          <w:rFonts w:asciiTheme="minorHAnsi" w:eastAsiaTheme="minorEastAsia" w:hAnsiTheme="minorHAnsi" w:cstheme="minorBidi"/>
          <w:noProof/>
          <w:sz w:val="22"/>
          <w:szCs w:val="22"/>
          <w:lang w:eastAsia="bg-BG"/>
        </w:rPr>
      </w:pPr>
      <w:hyperlink w:anchor="_Toc508892135" w:history="1">
        <w:r w:rsidR="00732F6B" w:rsidRPr="007E3BE7">
          <w:rPr>
            <w:rStyle w:val="Hyperlink"/>
            <w:noProof/>
          </w:rPr>
          <w:t>9. Минимален и максимален размер на безвъзмездната финансова помощ за конкретен проект:</w:t>
        </w:r>
        <w:r w:rsidR="00732F6B">
          <w:rPr>
            <w:noProof/>
            <w:webHidden/>
          </w:rPr>
          <w:tab/>
        </w:r>
        <w:r w:rsidR="00A437BD">
          <w:rPr>
            <w:noProof/>
            <w:webHidden/>
          </w:rPr>
          <w:t>5</w:t>
        </w:r>
      </w:hyperlink>
    </w:p>
    <w:p w:rsidR="00732F6B" w:rsidRDefault="00A95E60">
      <w:pPr>
        <w:pStyle w:val="TOC1"/>
        <w:rPr>
          <w:rFonts w:asciiTheme="minorHAnsi" w:eastAsiaTheme="minorEastAsia" w:hAnsiTheme="minorHAnsi" w:cstheme="minorBidi"/>
          <w:noProof/>
          <w:sz w:val="22"/>
          <w:szCs w:val="22"/>
          <w:lang w:eastAsia="bg-BG"/>
        </w:rPr>
      </w:pPr>
      <w:hyperlink w:anchor="_Toc508892136" w:history="1">
        <w:r w:rsidR="00732F6B" w:rsidRPr="007E3BE7">
          <w:rPr>
            <w:rStyle w:val="Hyperlink"/>
            <w:noProof/>
          </w:rPr>
          <w:t>10. Процент на съфинансиране:</w:t>
        </w:r>
        <w:r w:rsidR="00732F6B">
          <w:rPr>
            <w:noProof/>
            <w:webHidden/>
          </w:rPr>
          <w:tab/>
        </w:r>
        <w:r w:rsidR="00A437BD">
          <w:rPr>
            <w:noProof/>
            <w:webHidden/>
          </w:rPr>
          <w:t>6</w:t>
        </w:r>
      </w:hyperlink>
    </w:p>
    <w:p w:rsidR="00732F6B" w:rsidRDefault="00A95E60">
      <w:pPr>
        <w:pStyle w:val="TOC1"/>
        <w:rPr>
          <w:rFonts w:asciiTheme="minorHAnsi" w:eastAsiaTheme="minorEastAsia" w:hAnsiTheme="minorHAnsi" w:cstheme="minorBidi"/>
          <w:noProof/>
          <w:sz w:val="22"/>
          <w:szCs w:val="22"/>
          <w:lang w:eastAsia="bg-BG"/>
        </w:rPr>
      </w:pPr>
      <w:hyperlink w:anchor="_Toc508892137" w:history="1">
        <w:r w:rsidR="00732F6B" w:rsidRPr="007E3BE7">
          <w:rPr>
            <w:rStyle w:val="Hyperlink"/>
            <w:noProof/>
          </w:rPr>
          <w:t>11. Допустими кандидати:</w:t>
        </w:r>
        <w:r w:rsidR="00732F6B">
          <w:rPr>
            <w:noProof/>
            <w:webHidden/>
          </w:rPr>
          <w:tab/>
        </w:r>
        <w:r w:rsidR="00A437BD">
          <w:rPr>
            <w:noProof/>
            <w:webHidden/>
          </w:rPr>
          <w:t>6</w:t>
        </w:r>
      </w:hyperlink>
    </w:p>
    <w:p w:rsidR="00732F6B" w:rsidRDefault="00A95E60">
      <w:pPr>
        <w:pStyle w:val="TOC1"/>
        <w:rPr>
          <w:rFonts w:asciiTheme="minorHAnsi" w:eastAsiaTheme="minorEastAsia" w:hAnsiTheme="minorHAnsi" w:cstheme="minorBidi"/>
          <w:noProof/>
          <w:sz w:val="22"/>
          <w:szCs w:val="22"/>
          <w:lang w:eastAsia="bg-BG"/>
        </w:rPr>
      </w:pPr>
      <w:hyperlink w:anchor="_Toc508892140" w:history="1">
        <w:r w:rsidR="00732F6B" w:rsidRPr="007E3BE7">
          <w:rPr>
            <w:rStyle w:val="Hyperlink"/>
            <w:noProof/>
          </w:rPr>
          <w:t>12. Допустими партньори:</w:t>
        </w:r>
        <w:r w:rsidR="00732F6B">
          <w:rPr>
            <w:noProof/>
            <w:webHidden/>
          </w:rPr>
          <w:tab/>
        </w:r>
        <w:r w:rsidR="00A437BD">
          <w:rPr>
            <w:noProof/>
            <w:webHidden/>
          </w:rPr>
          <w:t>9</w:t>
        </w:r>
      </w:hyperlink>
    </w:p>
    <w:p w:rsidR="00732F6B" w:rsidRDefault="00A95E60">
      <w:pPr>
        <w:pStyle w:val="TOC1"/>
        <w:rPr>
          <w:rFonts w:asciiTheme="minorHAnsi" w:eastAsiaTheme="minorEastAsia" w:hAnsiTheme="minorHAnsi" w:cstheme="minorBidi"/>
          <w:noProof/>
          <w:sz w:val="22"/>
          <w:szCs w:val="22"/>
          <w:lang w:eastAsia="bg-BG"/>
        </w:rPr>
      </w:pPr>
      <w:hyperlink w:anchor="_Toc508892141" w:history="1">
        <w:r w:rsidR="00732F6B" w:rsidRPr="007E3BE7">
          <w:rPr>
            <w:rStyle w:val="Hyperlink"/>
            <w:noProof/>
          </w:rPr>
          <w:t>13. Дейности, допустими за финансиране:</w:t>
        </w:r>
        <w:r w:rsidR="00732F6B">
          <w:rPr>
            <w:noProof/>
            <w:webHidden/>
          </w:rPr>
          <w:tab/>
        </w:r>
        <w:r w:rsidR="00A437BD">
          <w:rPr>
            <w:noProof/>
            <w:webHidden/>
          </w:rPr>
          <w:t>9</w:t>
        </w:r>
      </w:hyperlink>
    </w:p>
    <w:p w:rsidR="00732F6B" w:rsidRDefault="00A95E60">
      <w:pPr>
        <w:pStyle w:val="TOC1"/>
        <w:rPr>
          <w:rFonts w:asciiTheme="minorHAnsi" w:eastAsiaTheme="minorEastAsia" w:hAnsiTheme="minorHAnsi" w:cstheme="minorBidi"/>
          <w:noProof/>
          <w:sz w:val="22"/>
          <w:szCs w:val="22"/>
          <w:lang w:eastAsia="bg-BG"/>
        </w:rPr>
      </w:pPr>
      <w:hyperlink w:anchor="_Toc508892145" w:history="1">
        <w:r w:rsidR="00732F6B" w:rsidRPr="007E3BE7">
          <w:rPr>
            <w:rStyle w:val="Hyperlink"/>
            <w:noProof/>
          </w:rPr>
          <w:t>14. Категории разходи, допустими за финансиране:</w:t>
        </w:r>
        <w:r w:rsidR="00732F6B">
          <w:rPr>
            <w:noProof/>
            <w:webHidden/>
          </w:rPr>
          <w:tab/>
        </w:r>
        <w:r w:rsidR="00732F6B">
          <w:rPr>
            <w:noProof/>
            <w:webHidden/>
          </w:rPr>
          <w:fldChar w:fldCharType="begin"/>
        </w:r>
        <w:r w:rsidR="00732F6B">
          <w:rPr>
            <w:noProof/>
            <w:webHidden/>
          </w:rPr>
          <w:instrText xml:space="preserve"> PAGEREF _Toc508892145 \h </w:instrText>
        </w:r>
        <w:r w:rsidR="00732F6B">
          <w:rPr>
            <w:noProof/>
            <w:webHidden/>
          </w:rPr>
        </w:r>
        <w:r w:rsidR="00732F6B">
          <w:rPr>
            <w:noProof/>
            <w:webHidden/>
          </w:rPr>
          <w:fldChar w:fldCharType="separate"/>
        </w:r>
        <w:r w:rsidR="00A54890">
          <w:rPr>
            <w:noProof/>
            <w:webHidden/>
          </w:rPr>
          <w:t>14</w:t>
        </w:r>
        <w:r w:rsidR="00732F6B">
          <w:rPr>
            <w:noProof/>
            <w:webHidden/>
          </w:rPr>
          <w:fldChar w:fldCharType="end"/>
        </w:r>
      </w:hyperlink>
    </w:p>
    <w:p w:rsidR="00732F6B" w:rsidRDefault="00A95E60">
      <w:pPr>
        <w:pStyle w:val="TOC1"/>
        <w:rPr>
          <w:rFonts w:asciiTheme="minorHAnsi" w:eastAsiaTheme="minorEastAsia" w:hAnsiTheme="minorHAnsi" w:cstheme="minorBidi"/>
          <w:noProof/>
          <w:sz w:val="22"/>
          <w:szCs w:val="22"/>
          <w:lang w:eastAsia="bg-BG"/>
        </w:rPr>
      </w:pPr>
      <w:hyperlink w:anchor="_Toc508892149" w:history="1">
        <w:r w:rsidR="00732F6B" w:rsidRPr="007E3BE7">
          <w:rPr>
            <w:rStyle w:val="Hyperlink"/>
            <w:noProof/>
          </w:rPr>
          <w:t>15. Допустими целеви групи (ако е приложимо):</w:t>
        </w:r>
        <w:r w:rsidR="00732F6B">
          <w:rPr>
            <w:noProof/>
            <w:webHidden/>
          </w:rPr>
          <w:tab/>
        </w:r>
        <w:r w:rsidR="00A437BD">
          <w:rPr>
            <w:noProof/>
            <w:webHidden/>
          </w:rPr>
          <w:t>14</w:t>
        </w:r>
      </w:hyperlink>
    </w:p>
    <w:p w:rsidR="00732F6B" w:rsidRDefault="00A95E60">
      <w:pPr>
        <w:pStyle w:val="TOC1"/>
        <w:rPr>
          <w:rFonts w:asciiTheme="minorHAnsi" w:eastAsiaTheme="minorEastAsia" w:hAnsiTheme="minorHAnsi" w:cstheme="minorBidi"/>
          <w:noProof/>
          <w:sz w:val="22"/>
          <w:szCs w:val="22"/>
          <w:lang w:eastAsia="bg-BG"/>
        </w:rPr>
      </w:pPr>
      <w:hyperlink w:anchor="_Toc508892150" w:history="1">
        <w:r w:rsidR="00732F6B" w:rsidRPr="007E3BE7">
          <w:rPr>
            <w:rStyle w:val="Hyperlink"/>
            <w:noProof/>
          </w:rPr>
          <w:t>16. Приложим режим на минимални/държавни помощи:</w:t>
        </w:r>
        <w:r w:rsidR="00732F6B">
          <w:rPr>
            <w:noProof/>
            <w:webHidden/>
          </w:rPr>
          <w:tab/>
        </w:r>
        <w:r w:rsidR="00A437BD">
          <w:rPr>
            <w:noProof/>
            <w:webHidden/>
          </w:rPr>
          <w:t>17</w:t>
        </w:r>
      </w:hyperlink>
    </w:p>
    <w:p w:rsidR="00732F6B" w:rsidRDefault="00A95E60">
      <w:pPr>
        <w:pStyle w:val="TOC1"/>
        <w:rPr>
          <w:rFonts w:asciiTheme="minorHAnsi" w:eastAsiaTheme="minorEastAsia" w:hAnsiTheme="minorHAnsi" w:cstheme="minorBidi"/>
          <w:noProof/>
          <w:sz w:val="22"/>
          <w:szCs w:val="22"/>
          <w:lang w:eastAsia="bg-BG"/>
        </w:rPr>
      </w:pPr>
      <w:hyperlink w:anchor="_Toc508892151" w:history="1">
        <w:r w:rsidR="00732F6B" w:rsidRPr="007E3BE7">
          <w:rPr>
            <w:rStyle w:val="Hyperlink"/>
            <w:noProof/>
          </w:rPr>
          <w:t>17. Хоризонтални политики:</w:t>
        </w:r>
        <w:r w:rsidR="00732F6B">
          <w:rPr>
            <w:noProof/>
            <w:webHidden/>
          </w:rPr>
          <w:tab/>
        </w:r>
        <w:r w:rsidR="00A437BD">
          <w:rPr>
            <w:noProof/>
            <w:webHidden/>
          </w:rPr>
          <w:t>17</w:t>
        </w:r>
      </w:hyperlink>
    </w:p>
    <w:p w:rsidR="00732F6B" w:rsidRDefault="00A95E60">
      <w:pPr>
        <w:pStyle w:val="TOC1"/>
        <w:rPr>
          <w:rFonts w:asciiTheme="minorHAnsi" w:eastAsiaTheme="minorEastAsia" w:hAnsiTheme="minorHAnsi" w:cstheme="minorBidi"/>
          <w:noProof/>
          <w:sz w:val="22"/>
          <w:szCs w:val="22"/>
          <w:lang w:eastAsia="bg-BG"/>
        </w:rPr>
      </w:pPr>
      <w:hyperlink w:anchor="_Toc508892152" w:history="1">
        <w:r w:rsidR="00732F6B" w:rsidRPr="007E3BE7">
          <w:rPr>
            <w:rStyle w:val="Hyperlink"/>
            <w:noProof/>
          </w:rPr>
          <w:t>18. Минимален и максимален срок за изпълнение на проекта:</w:t>
        </w:r>
        <w:r w:rsidR="00732F6B">
          <w:rPr>
            <w:noProof/>
            <w:webHidden/>
          </w:rPr>
          <w:tab/>
        </w:r>
        <w:r w:rsidR="00A437BD">
          <w:rPr>
            <w:noProof/>
            <w:webHidden/>
          </w:rPr>
          <w:t>18</w:t>
        </w:r>
      </w:hyperlink>
    </w:p>
    <w:p w:rsidR="00732F6B" w:rsidRDefault="00A95E60">
      <w:pPr>
        <w:pStyle w:val="TOC1"/>
        <w:rPr>
          <w:rFonts w:asciiTheme="minorHAnsi" w:eastAsiaTheme="minorEastAsia" w:hAnsiTheme="minorHAnsi" w:cstheme="minorBidi"/>
          <w:noProof/>
          <w:sz w:val="22"/>
          <w:szCs w:val="22"/>
          <w:lang w:eastAsia="bg-BG"/>
        </w:rPr>
      </w:pPr>
      <w:hyperlink w:anchor="_Toc508892153" w:history="1">
        <w:r w:rsidR="00732F6B" w:rsidRPr="007E3BE7">
          <w:rPr>
            <w:rStyle w:val="Hyperlink"/>
            <w:noProof/>
          </w:rPr>
          <w:t>19. Ред за оценяване на концепциите за проектни предложения:</w:t>
        </w:r>
        <w:r w:rsidR="00732F6B">
          <w:rPr>
            <w:noProof/>
            <w:webHidden/>
          </w:rPr>
          <w:tab/>
        </w:r>
        <w:r w:rsidR="00A437BD">
          <w:rPr>
            <w:noProof/>
            <w:webHidden/>
          </w:rPr>
          <w:t>18</w:t>
        </w:r>
      </w:hyperlink>
    </w:p>
    <w:p w:rsidR="00732F6B" w:rsidRDefault="00A95E60">
      <w:pPr>
        <w:pStyle w:val="TOC1"/>
        <w:rPr>
          <w:rFonts w:asciiTheme="minorHAnsi" w:eastAsiaTheme="minorEastAsia" w:hAnsiTheme="minorHAnsi" w:cstheme="minorBidi"/>
          <w:noProof/>
          <w:sz w:val="22"/>
          <w:szCs w:val="22"/>
          <w:lang w:eastAsia="bg-BG"/>
        </w:rPr>
      </w:pPr>
      <w:hyperlink w:anchor="_Toc508892154" w:history="1">
        <w:r w:rsidR="00732F6B" w:rsidRPr="007E3BE7">
          <w:rPr>
            <w:rStyle w:val="Hyperlink"/>
            <w:noProof/>
          </w:rPr>
          <w:t>20. Критерии и методика за оценка на концепциите за проектни предложения:</w:t>
        </w:r>
        <w:r w:rsidR="00732F6B">
          <w:rPr>
            <w:noProof/>
            <w:webHidden/>
          </w:rPr>
          <w:tab/>
        </w:r>
        <w:r w:rsidR="00A437BD">
          <w:rPr>
            <w:noProof/>
            <w:webHidden/>
          </w:rPr>
          <w:t>18</w:t>
        </w:r>
      </w:hyperlink>
    </w:p>
    <w:p w:rsidR="00732F6B" w:rsidRDefault="00A95E60">
      <w:pPr>
        <w:pStyle w:val="TOC1"/>
        <w:rPr>
          <w:rFonts w:asciiTheme="minorHAnsi" w:eastAsiaTheme="minorEastAsia" w:hAnsiTheme="minorHAnsi" w:cstheme="minorBidi"/>
          <w:noProof/>
          <w:sz w:val="22"/>
          <w:szCs w:val="22"/>
          <w:lang w:eastAsia="bg-BG"/>
        </w:rPr>
      </w:pPr>
      <w:hyperlink w:anchor="_Toc508892155" w:history="1">
        <w:r w:rsidR="00732F6B" w:rsidRPr="007E3BE7">
          <w:rPr>
            <w:rStyle w:val="Hyperlink"/>
            <w:noProof/>
          </w:rPr>
          <w:t>21. Ред за оценяване на проектните предложения:</w:t>
        </w:r>
        <w:r w:rsidR="00732F6B">
          <w:rPr>
            <w:noProof/>
            <w:webHidden/>
          </w:rPr>
          <w:tab/>
        </w:r>
        <w:r w:rsidR="00A437BD">
          <w:rPr>
            <w:noProof/>
            <w:webHidden/>
          </w:rPr>
          <w:t>18</w:t>
        </w:r>
      </w:hyperlink>
    </w:p>
    <w:p w:rsidR="00732F6B" w:rsidRDefault="00A95E60">
      <w:pPr>
        <w:pStyle w:val="TOC1"/>
        <w:rPr>
          <w:rFonts w:asciiTheme="minorHAnsi" w:eastAsiaTheme="minorEastAsia" w:hAnsiTheme="minorHAnsi" w:cstheme="minorBidi"/>
          <w:noProof/>
          <w:sz w:val="22"/>
          <w:szCs w:val="22"/>
          <w:lang w:eastAsia="bg-BG"/>
        </w:rPr>
      </w:pPr>
      <w:hyperlink w:anchor="_Toc508892200" w:history="1">
        <w:r w:rsidR="00732F6B" w:rsidRPr="007E3BE7">
          <w:rPr>
            <w:rStyle w:val="Hyperlink"/>
            <w:noProof/>
          </w:rPr>
          <w:t>22. Критерии и методика за оценка на проектните предложения:</w:t>
        </w:r>
        <w:r w:rsidR="00732F6B">
          <w:rPr>
            <w:noProof/>
            <w:webHidden/>
          </w:rPr>
          <w:tab/>
        </w:r>
        <w:r w:rsidR="00732F6B">
          <w:rPr>
            <w:noProof/>
            <w:webHidden/>
          </w:rPr>
          <w:fldChar w:fldCharType="begin"/>
        </w:r>
        <w:r w:rsidR="00732F6B">
          <w:rPr>
            <w:noProof/>
            <w:webHidden/>
          </w:rPr>
          <w:instrText xml:space="preserve"> PAGEREF _Toc508892200 \h </w:instrText>
        </w:r>
        <w:r w:rsidR="00732F6B">
          <w:rPr>
            <w:noProof/>
            <w:webHidden/>
          </w:rPr>
        </w:r>
        <w:r w:rsidR="00732F6B">
          <w:rPr>
            <w:noProof/>
            <w:webHidden/>
          </w:rPr>
          <w:fldChar w:fldCharType="separate"/>
        </w:r>
        <w:r w:rsidR="00A54890">
          <w:rPr>
            <w:noProof/>
            <w:webHidden/>
          </w:rPr>
          <w:t>25</w:t>
        </w:r>
        <w:r w:rsidR="00732F6B">
          <w:rPr>
            <w:noProof/>
            <w:webHidden/>
          </w:rPr>
          <w:fldChar w:fldCharType="end"/>
        </w:r>
      </w:hyperlink>
    </w:p>
    <w:p w:rsidR="00732F6B" w:rsidRDefault="00A95E60">
      <w:pPr>
        <w:pStyle w:val="TOC1"/>
        <w:rPr>
          <w:rFonts w:asciiTheme="minorHAnsi" w:eastAsiaTheme="minorEastAsia" w:hAnsiTheme="minorHAnsi" w:cstheme="minorBidi"/>
          <w:noProof/>
          <w:sz w:val="22"/>
          <w:szCs w:val="22"/>
          <w:lang w:eastAsia="bg-BG"/>
        </w:rPr>
      </w:pPr>
      <w:hyperlink w:anchor="_Toc508892201" w:history="1">
        <w:r w:rsidR="00732F6B" w:rsidRPr="007E3BE7">
          <w:rPr>
            <w:rStyle w:val="Hyperlink"/>
            <w:noProof/>
          </w:rPr>
          <w:t>23. Начин на подаване на проектните предложения/концепциите за проектни предложения:</w:t>
        </w:r>
        <w:r w:rsidR="00732F6B">
          <w:rPr>
            <w:noProof/>
            <w:webHidden/>
          </w:rPr>
          <w:tab/>
        </w:r>
        <w:r w:rsidR="00732F6B">
          <w:rPr>
            <w:noProof/>
            <w:webHidden/>
          </w:rPr>
          <w:fldChar w:fldCharType="begin"/>
        </w:r>
        <w:r w:rsidR="00732F6B">
          <w:rPr>
            <w:noProof/>
            <w:webHidden/>
          </w:rPr>
          <w:instrText xml:space="preserve"> PAGEREF _Toc508892201 \h </w:instrText>
        </w:r>
        <w:r w:rsidR="00732F6B">
          <w:rPr>
            <w:noProof/>
            <w:webHidden/>
          </w:rPr>
        </w:r>
        <w:r w:rsidR="00732F6B">
          <w:rPr>
            <w:noProof/>
            <w:webHidden/>
          </w:rPr>
          <w:fldChar w:fldCharType="separate"/>
        </w:r>
        <w:r w:rsidR="00A54890">
          <w:rPr>
            <w:noProof/>
            <w:webHidden/>
          </w:rPr>
          <w:t>26</w:t>
        </w:r>
        <w:r w:rsidR="00732F6B">
          <w:rPr>
            <w:noProof/>
            <w:webHidden/>
          </w:rPr>
          <w:fldChar w:fldCharType="end"/>
        </w:r>
      </w:hyperlink>
    </w:p>
    <w:p w:rsidR="00732F6B" w:rsidRDefault="00A95E60">
      <w:pPr>
        <w:pStyle w:val="TOC1"/>
        <w:rPr>
          <w:rFonts w:asciiTheme="minorHAnsi" w:eastAsiaTheme="minorEastAsia" w:hAnsiTheme="minorHAnsi" w:cstheme="minorBidi"/>
          <w:noProof/>
          <w:sz w:val="22"/>
          <w:szCs w:val="22"/>
          <w:lang w:eastAsia="bg-BG"/>
        </w:rPr>
      </w:pPr>
      <w:hyperlink w:anchor="_Toc508892202" w:history="1">
        <w:r w:rsidR="00732F6B" w:rsidRPr="007E3BE7">
          <w:rPr>
            <w:rStyle w:val="Hyperlink"/>
            <w:noProof/>
          </w:rPr>
          <w:t>24. Списък на документите, които се подават на етап кандидатстване :</w:t>
        </w:r>
        <w:r w:rsidR="00732F6B">
          <w:rPr>
            <w:noProof/>
            <w:webHidden/>
          </w:rPr>
          <w:tab/>
        </w:r>
        <w:r w:rsidR="00A437BD">
          <w:rPr>
            <w:noProof/>
            <w:webHidden/>
          </w:rPr>
          <w:t>26</w:t>
        </w:r>
      </w:hyperlink>
    </w:p>
    <w:p w:rsidR="00732F6B" w:rsidRDefault="00A95E60">
      <w:pPr>
        <w:pStyle w:val="TOC1"/>
        <w:rPr>
          <w:rFonts w:asciiTheme="minorHAnsi" w:eastAsiaTheme="minorEastAsia" w:hAnsiTheme="minorHAnsi" w:cstheme="minorBidi"/>
          <w:noProof/>
          <w:sz w:val="22"/>
          <w:szCs w:val="22"/>
          <w:lang w:eastAsia="bg-BG"/>
        </w:rPr>
      </w:pPr>
      <w:hyperlink w:anchor="_Toc508892208" w:history="1">
        <w:r w:rsidR="00732F6B" w:rsidRPr="007E3BE7">
          <w:rPr>
            <w:rStyle w:val="Hyperlink"/>
            <w:noProof/>
          </w:rPr>
          <w:t>25. Краен срок за подаване на проектните предложения:</w:t>
        </w:r>
        <w:r w:rsidR="00732F6B">
          <w:rPr>
            <w:noProof/>
            <w:webHidden/>
          </w:rPr>
          <w:tab/>
        </w:r>
        <w:r w:rsidR="00732F6B">
          <w:rPr>
            <w:noProof/>
            <w:webHidden/>
          </w:rPr>
          <w:fldChar w:fldCharType="begin"/>
        </w:r>
        <w:r w:rsidR="00732F6B">
          <w:rPr>
            <w:noProof/>
            <w:webHidden/>
          </w:rPr>
          <w:instrText xml:space="preserve"> PAGEREF _Toc508892208 \h </w:instrText>
        </w:r>
        <w:r w:rsidR="00732F6B">
          <w:rPr>
            <w:noProof/>
            <w:webHidden/>
          </w:rPr>
        </w:r>
        <w:r w:rsidR="00732F6B">
          <w:rPr>
            <w:noProof/>
            <w:webHidden/>
          </w:rPr>
          <w:fldChar w:fldCharType="separate"/>
        </w:r>
        <w:r w:rsidR="00A54890">
          <w:rPr>
            <w:noProof/>
            <w:webHidden/>
          </w:rPr>
          <w:t>34</w:t>
        </w:r>
        <w:r w:rsidR="00732F6B">
          <w:rPr>
            <w:noProof/>
            <w:webHidden/>
          </w:rPr>
          <w:fldChar w:fldCharType="end"/>
        </w:r>
      </w:hyperlink>
    </w:p>
    <w:p w:rsidR="00732F6B" w:rsidRDefault="00A95E60">
      <w:pPr>
        <w:pStyle w:val="TOC1"/>
        <w:rPr>
          <w:rFonts w:asciiTheme="minorHAnsi" w:eastAsiaTheme="minorEastAsia" w:hAnsiTheme="minorHAnsi" w:cstheme="minorBidi"/>
          <w:noProof/>
          <w:sz w:val="22"/>
          <w:szCs w:val="22"/>
          <w:lang w:eastAsia="bg-BG"/>
        </w:rPr>
      </w:pPr>
      <w:hyperlink w:anchor="_Toc508892209" w:history="1">
        <w:r w:rsidR="00732F6B" w:rsidRPr="007E3BE7">
          <w:rPr>
            <w:rStyle w:val="Hyperlink"/>
            <w:noProof/>
          </w:rPr>
          <w:t>26. Адрес за подаване на проектните предложения/концепциите за проектни предложения:</w:t>
        </w:r>
        <w:r w:rsidR="00732F6B">
          <w:rPr>
            <w:noProof/>
            <w:webHidden/>
          </w:rPr>
          <w:tab/>
        </w:r>
        <w:r w:rsidR="00732F6B">
          <w:rPr>
            <w:noProof/>
            <w:webHidden/>
          </w:rPr>
          <w:fldChar w:fldCharType="begin"/>
        </w:r>
        <w:r w:rsidR="00732F6B">
          <w:rPr>
            <w:noProof/>
            <w:webHidden/>
          </w:rPr>
          <w:instrText xml:space="preserve"> PAGEREF _Toc508892209 \h </w:instrText>
        </w:r>
        <w:r w:rsidR="00732F6B">
          <w:rPr>
            <w:noProof/>
            <w:webHidden/>
          </w:rPr>
        </w:r>
        <w:r w:rsidR="00732F6B">
          <w:rPr>
            <w:noProof/>
            <w:webHidden/>
          </w:rPr>
          <w:fldChar w:fldCharType="separate"/>
        </w:r>
        <w:r w:rsidR="00A54890">
          <w:rPr>
            <w:noProof/>
            <w:webHidden/>
          </w:rPr>
          <w:t>35</w:t>
        </w:r>
        <w:r w:rsidR="00732F6B">
          <w:rPr>
            <w:noProof/>
            <w:webHidden/>
          </w:rPr>
          <w:fldChar w:fldCharType="end"/>
        </w:r>
      </w:hyperlink>
    </w:p>
    <w:p w:rsidR="00732F6B" w:rsidRDefault="00A95E60">
      <w:pPr>
        <w:pStyle w:val="TOC1"/>
        <w:rPr>
          <w:noProof/>
          <w:lang w:val="en-US"/>
        </w:rPr>
      </w:pPr>
      <w:hyperlink w:anchor="_Toc508892210" w:history="1">
        <w:r w:rsidR="00732F6B" w:rsidRPr="007E3BE7">
          <w:rPr>
            <w:rStyle w:val="Hyperlink"/>
            <w:noProof/>
          </w:rPr>
          <w:t>27. Допълнителна информация:</w:t>
        </w:r>
        <w:r w:rsidR="00732F6B">
          <w:rPr>
            <w:noProof/>
            <w:webHidden/>
          </w:rPr>
          <w:tab/>
        </w:r>
        <w:r w:rsidR="00732F6B">
          <w:rPr>
            <w:noProof/>
            <w:webHidden/>
          </w:rPr>
          <w:fldChar w:fldCharType="begin"/>
        </w:r>
        <w:r w:rsidR="00732F6B">
          <w:rPr>
            <w:noProof/>
            <w:webHidden/>
          </w:rPr>
          <w:instrText xml:space="preserve"> PAGEREF _Toc508892210 \h </w:instrText>
        </w:r>
        <w:r w:rsidR="00732F6B">
          <w:rPr>
            <w:noProof/>
            <w:webHidden/>
          </w:rPr>
        </w:r>
        <w:r w:rsidR="00732F6B">
          <w:rPr>
            <w:noProof/>
            <w:webHidden/>
          </w:rPr>
          <w:fldChar w:fldCharType="separate"/>
        </w:r>
        <w:r w:rsidR="00A54890">
          <w:rPr>
            <w:noProof/>
            <w:webHidden/>
          </w:rPr>
          <w:t>35</w:t>
        </w:r>
        <w:r w:rsidR="00732F6B">
          <w:rPr>
            <w:noProof/>
            <w:webHidden/>
          </w:rPr>
          <w:fldChar w:fldCharType="end"/>
        </w:r>
      </w:hyperlink>
    </w:p>
    <w:p w:rsidR="00A437BD" w:rsidRPr="00A437BD" w:rsidRDefault="00A437BD" w:rsidP="00A437BD">
      <w:pPr>
        <w:rPr>
          <w:rFonts w:ascii="Times New Roman" w:hAnsi="Times New Roman"/>
          <w:sz w:val="24"/>
          <w:szCs w:val="24"/>
        </w:rPr>
      </w:pPr>
      <w:r>
        <w:rPr>
          <w:rFonts w:ascii="Times New Roman" w:hAnsi="Times New Roman"/>
          <w:sz w:val="24"/>
          <w:szCs w:val="24"/>
          <w:lang w:val="en-US"/>
        </w:rPr>
        <w:t>28</w:t>
      </w:r>
      <w:r>
        <w:rPr>
          <w:rFonts w:ascii="Times New Roman" w:hAnsi="Times New Roman"/>
          <w:sz w:val="24"/>
          <w:szCs w:val="24"/>
        </w:rPr>
        <w:t xml:space="preserve">. </w:t>
      </w:r>
      <w:r w:rsidRPr="00A437BD">
        <w:rPr>
          <w:rFonts w:ascii="Times New Roman" w:hAnsi="Times New Roman"/>
          <w:sz w:val="24"/>
          <w:szCs w:val="24"/>
        </w:rPr>
        <w:t>Процедура за уведомяване на неодобрени и одобрените кандидати и сключване на административни договори за предоставяне на безвъзмездна финансова помощ</w:t>
      </w:r>
      <w:r>
        <w:rPr>
          <w:rFonts w:ascii="Times New Roman" w:hAnsi="Times New Roman"/>
          <w:sz w:val="24"/>
          <w:szCs w:val="24"/>
        </w:rPr>
        <w:t xml:space="preserve"> ….….33  </w:t>
      </w:r>
    </w:p>
    <w:p w:rsidR="00732F6B" w:rsidRDefault="00A95E60">
      <w:pPr>
        <w:pStyle w:val="TOC1"/>
        <w:rPr>
          <w:rFonts w:asciiTheme="minorHAnsi" w:eastAsiaTheme="minorEastAsia" w:hAnsiTheme="minorHAnsi" w:cstheme="minorBidi"/>
          <w:noProof/>
          <w:sz w:val="22"/>
          <w:szCs w:val="22"/>
          <w:lang w:eastAsia="bg-BG"/>
        </w:rPr>
      </w:pPr>
      <w:hyperlink w:anchor="_Toc508892211" w:history="1">
        <w:r w:rsidR="00732F6B" w:rsidRPr="007E3BE7">
          <w:rPr>
            <w:rStyle w:val="Hyperlink"/>
            <w:noProof/>
          </w:rPr>
          <w:t>29. Приложения към Условията за кандидатстване:</w:t>
        </w:r>
        <w:r w:rsidR="00732F6B">
          <w:rPr>
            <w:noProof/>
            <w:webHidden/>
          </w:rPr>
          <w:tab/>
        </w:r>
        <w:r w:rsidR="00A437BD">
          <w:rPr>
            <w:noProof/>
            <w:webHidden/>
          </w:rPr>
          <w:t>35</w:t>
        </w:r>
      </w:hyperlink>
    </w:p>
    <w:p w:rsidR="002E70E5" w:rsidRDefault="002E70E5" w:rsidP="002956B5">
      <w:pPr>
        <w:pStyle w:val="TOC1"/>
      </w:pPr>
      <w:r w:rsidRPr="00B40904">
        <w:fldChar w:fldCharType="end"/>
      </w:r>
    </w:p>
    <w:p w:rsidR="002E70E5" w:rsidRDefault="002E70E5" w:rsidP="00F74842">
      <w:pPr>
        <w:pStyle w:val="Heading1"/>
      </w:pPr>
      <w:bookmarkStart w:id="1" w:name="_Toc508892126"/>
      <w:r w:rsidRPr="00F74842">
        <w:t>1. Наименование на програмата:</w:t>
      </w:r>
      <w:bookmarkEnd w:id="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2E70E5" w:rsidRPr="00E934A4" w:rsidTr="00E934A4">
        <w:tc>
          <w:tcPr>
            <w:tcW w:w="9212" w:type="dxa"/>
          </w:tcPr>
          <w:p w:rsidR="002E70E5" w:rsidRPr="00E934A4" w:rsidRDefault="002E70E5" w:rsidP="00E934A4">
            <w:pPr>
              <w:spacing w:after="0" w:line="240" w:lineRule="auto"/>
              <w:rPr>
                <w:rFonts w:ascii="Times New Roman" w:hAnsi="Times New Roman"/>
                <w:sz w:val="24"/>
                <w:szCs w:val="24"/>
              </w:rPr>
            </w:pPr>
          </w:p>
          <w:p w:rsidR="002E70E5" w:rsidRPr="00E934A4" w:rsidRDefault="002E70E5" w:rsidP="00E934A4">
            <w:pPr>
              <w:spacing w:after="0" w:line="240" w:lineRule="auto"/>
              <w:rPr>
                <w:rFonts w:ascii="Times New Roman" w:hAnsi="Times New Roman"/>
                <w:sz w:val="24"/>
                <w:szCs w:val="24"/>
              </w:rPr>
            </w:pPr>
            <w:r w:rsidRPr="00E934A4">
              <w:rPr>
                <w:rFonts w:ascii="Times New Roman" w:hAnsi="Times New Roman"/>
                <w:sz w:val="24"/>
                <w:szCs w:val="24"/>
              </w:rPr>
              <w:t>Програма за развитие на селските райони 2014-2020 г. (ПРСР)</w:t>
            </w:r>
          </w:p>
          <w:p w:rsidR="002E70E5" w:rsidRPr="00E934A4" w:rsidRDefault="002E70E5" w:rsidP="00E934A4">
            <w:pPr>
              <w:spacing w:after="0" w:line="240" w:lineRule="auto"/>
              <w:rPr>
                <w:rFonts w:ascii="Times New Roman" w:hAnsi="Times New Roman"/>
              </w:rPr>
            </w:pPr>
          </w:p>
        </w:tc>
      </w:tr>
    </w:tbl>
    <w:p w:rsidR="002E70E5" w:rsidRDefault="002E70E5" w:rsidP="00F74842">
      <w:pPr>
        <w:pStyle w:val="Heading1"/>
      </w:pPr>
      <w:bookmarkStart w:id="2" w:name="_Toc508892127"/>
      <w:r w:rsidRPr="00F74842">
        <w:t>2. Наименование на приоритетната ос:</w:t>
      </w:r>
      <w:bookmarkEnd w:id="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2E70E5" w:rsidRPr="00E934A4" w:rsidTr="00E934A4">
        <w:tc>
          <w:tcPr>
            <w:tcW w:w="9212" w:type="dxa"/>
          </w:tcPr>
          <w:p w:rsidR="002E70E5" w:rsidRPr="00E934A4" w:rsidRDefault="00620184" w:rsidP="00E934A4">
            <w:pPr>
              <w:pStyle w:val="Heading4"/>
              <w:spacing w:before="120" w:after="120" w:line="240" w:lineRule="auto"/>
              <w:jc w:val="both"/>
            </w:pPr>
            <w:r>
              <w:rPr>
                <w:rFonts w:ascii="Times New Roman" w:hAnsi="Times New Roman"/>
                <w:b w:val="0"/>
                <w:i w:val="0"/>
                <w:color w:val="auto"/>
                <w:sz w:val="24"/>
                <w:szCs w:val="24"/>
              </w:rPr>
              <w:t>Неприложимо</w:t>
            </w:r>
          </w:p>
        </w:tc>
      </w:tr>
    </w:tbl>
    <w:p w:rsidR="002E70E5" w:rsidRDefault="002E70E5" w:rsidP="00F74842">
      <w:pPr>
        <w:pStyle w:val="Heading1"/>
      </w:pPr>
      <w:bookmarkStart w:id="3" w:name="_Toc508892129"/>
      <w:r w:rsidRPr="00F74842">
        <w:t>3. Наименование на процедурата:</w:t>
      </w:r>
      <w:bookmarkEnd w:id="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2E70E5" w:rsidRPr="00E934A4" w:rsidTr="00E934A4">
        <w:tc>
          <w:tcPr>
            <w:tcW w:w="9212" w:type="dxa"/>
          </w:tcPr>
          <w:p w:rsidR="002E70E5" w:rsidRPr="00AA4DCA" w:rsidRDefault="002E70E5" w:rsidP="00E934A4">
            <w:pPr>
              <w:spacing w:before="120" w:after="120" w:line="240" w:lineRule="auto"/>
              <w:rPr>
                <w:rFonts w:ascii="Times New Roman" w:hAnsi="Times New Roman"/>
                <w:sz w:val="24"/>
                <w:szCs w:val="24"/>
              </w:rPr>
            </w:pPr>
            <w:r w:rsidRPr="00E934A4">
              <w:rPr>
                <w:rFonts w:ascii="Times New Roman" w:hAnsi="Times New Roman"/>
                <w:sz w:val="24"/>
                <w:szCs w:val="24"/>
              </w:rPr>
              <w:t xml:space="preserve">Процедура чрез подбор № </w:t>
            </w:r>
            <w:r w:rsidR="00192DDA" w:rsidRPr="00192DDA">
              <w:rPr>
                <w:rFonts w:ascii="Times New Roman" w:hAnsi="Times New Roman"/>
                <w:bCs/>
                <w:sz w:val="24"/>
                <w:szCs w:val="28"/>
                <w:lang w:val="en-US"/>
              </w:rPr>
              <w:t>BG</w:t>
            </w:r>
            <w:r w:rsidR="00192DDA" w:rsidRPr="00192DDA">
              <w:rPr>
                <w:rFonts w:ascii="Times New Roman" w:hAnsi="Times New Roman"/>
                <w:bCs/>
                <w:sz w:val="24"/>
                <w:szCs w:val="28"/>
              </w:rPr>
              <w:t>06</w:t>
            </w:r>
            <w:r w:rsidR="00192DDA" w:rsidRPr="00192DDA">
              <w:rPr>
                <w:rFonts w:ascii="Times New Roman" w:hAnsi="Times New Roman"/>
                <w:bCs/>
                <w:sz w:val="24"/>
                <w:szCs w:val="28"/>
                <w:lang w:val="en-US"/>
              </w:rPr>
              <w:t>RDNP</w:t>
            </w:r>
            <w:r w:rsidR="00192DDA" w:rsidRPr="00192DDA">
              <w:rPr>
                <w:rFonts w:ascii="Times New Roman" w:hAnsi="Times New Roman"/>
                <w:bCs/>
                <w:sz w:val="24"/>
                <w:szCs w:val="28"/>
              </w:rPr>
              <w:t>001</w:t>
            </w:r>
            <w:r w:rsidR="00192DDA" w:rsidRPr="00192DDA">
              <w:rPr>
                <w:rFonts w:ascii="Times New Roman" w:hAnsi="Times New Roman"/>
                <w:bCs/>
                <w:sz w:val="24"/>
                <w:szCs w:val="28"/>
                <w:lang w:val="en-US"/>
              </w:rPr>
              <w:t>-8.001</w:t>
            </w:r>
            <w:r w:rsidRPr="00E934A4">
              <w:rPr>
                <w:rFonts w:ascii="Times New Roman" w:hAnsi="Times New Roman"/>
                <w:sz w:val="24"/>
                <w:szCs w:val="24"/>
              </w:rPr>
              <w:t xml:space="preserve"> по </w:t>
            </w:r>
            <w:proofErr w:type="spellStart"/>
            <w:r w:rsidRPr="00E934A4">
              <w:rPr>
                <w:rFonts w:ascii="Times New Roman" w:hAnsi="Times New Roman"/>
                <w:sz w:val="24"/>
                <w:szCs w:val="24"/>
              </w:rPr>
              <w:t>подмярка</w:t>
            </w:r>
            <w:proofErr w:type="spellEnd"/>
            <w:r w:rsidRPr="00E934A4">
              <w:rPr>
                <w:rFonts w:ascii="Times New Roman" w:hAnsi="Times New Roman"/>
                <w:sz w:val="24"/>
                <w:szCs w:val="24"/>
              </w:rPr>
              <w:t xml:space="preserve"> 8.6 „Инвестиции в технологии за лесовъдство и в преработка</w:t>
            </w:r>
            <w:r w:rsidR="00620184">
              <w:rPr>
                <w:rFonts w:ascii="Times New Roman" w:hAnsi="Times New Roman"/>
                <w:sz w:val="24"/>
                <w:szCs w:val="24"/>
              </w:rPr>
              <w:t>та</w:t>
            </w:r>
            <w:r w:rsidRPr="00E934A4">
              <w:rPr>
                <w:rFonts w:ascii="Times New Roman" w:hAnsi="Times New Roman"/>
                <w:sz w:val="24"/>
                <w:szCs w:val="24"/>
              </w:rPr>
              <w:t>, мобилизиране</w:t>
            </w:r>
            <w:r w:rsidR="00620184">
              <w:rPr>
                <w:rFonts w:ascii="Times New Roman" w:hAnsi="Times New Roman"/>
                <w:sz w:val="24"/>
                <w:szCs w:val="24"/>
              </w:rPr>
              <w:t>то</w:t>
            </w:r>
            <w:r w:rsidRPr="00E934A4">
              <w:rPr>
                <w:rFonts w:ascii="Times New Roman" w:hAnsi="Times New Roman"/>
                <w:sz w:val="24"/>
                <w:szCs w:val="24"/>
              </w:rPr>
              <w:t xml:space="preserve"> и търговията с горски продукти“ от мярка 8 „Инвестиции в развитие на </w:t>
            </w:r>
            <w:r w:rsidR="00ED2CEC" w:rsidRPr="00ED2CEC">
              <w:rPr>
                <w:rFonts w:ascii="Times New Roman" w:hAnsi="Times New Roman"/>
                <w:sz w:val="24"/>
                <w:szCs w:val="24"/>
              </w:rPr>
              <w:t>горските райони</w:t>
            </w:r>
            <w:r w:rsidRPr="00E934A4">
              <w:rPr>
                <w:rFonts w:ascii="Times New Roman" w:hAnsi="Times New Roman"/>
                <w:sz w:val="24"/>
                <w:szCs w:val="24"/>
              </w:rPr>
              <w:t xml:space="preserve"> и подобряване жизнеспособността на горите“</w:t>
            </w:r>
            <w:r w:rsidRPr="00AA4DCA">
              <w:rPr>
                <w:rFonts w:ascii="Times New Roman" w:hAnsi="Times New Roman"/>
                <w:sz w:val="24"/>
                <w:szCs w:val="24"/>
              </w:rPr>
              <w:t>.</w:t>
            </w:r>
          </w:p>
          <w:p w:rsidR="002E70E5" w:rsidRPr="00AA4DCA" w:rsidRDefault="002E70E5" w:rsidP="00BD5142">
            <w:pPr>
              <w:spacing w:before="120" w:after="120" w:line="240" w:lineRule="auto"/>
              <w:rPr>
                <w:rFonts w:ascii="Times New Roman" w:hAnsi="Times New Roman"/>
                <w:sz w:val="24"/>
                <w:szCs w:val="24"/>
              </w:rPr>
            </w:pPr>
            <w:r w:rsidRPr="00432890">
              <w:rPr>
                <w:rFonts w:ascii="Times New Roman" w:hAnsi="Times New Roman"/>
                <w:sz w:val="24"/>
                <w:szCs w:val="24"/>
                <w:shd w:val="clear" w:color="auto" w:fill="FEFEFE"/>
                <w:lang w:eastAsia="bg-BG"/>
              </w:rPr>
              <w:t xml:space="preserve">Изпълнението на настоящата процедура се извършва чрез процедура </w:t>
            </w:r>
            <w:r w:rsidR="00BD5142" w:rsidRPr="00432890">
              <w:rPr>
                <w:rFonts w:ascii="Times New Roman" w:hAnsi="Times New Roman"/>
                <w:sz w:val="24"/>
                <w:szCs w:val="24"/>
                <w:shd w:val="clear" w:color="auto" w:fill="FEFEFE"/>
                <w:lang w:eastAsia="bg-BG"/>
              </w:rPr>
              <w:t>за</w:t>
            </w:r>
            <w:r w:rsidRPr="00432890">
              <w:rPr>
                <w:rFonts w:ascii="Times New Roman" w:hAnsi="Times New Roman"/>
                <w:sz w:val="24"/>
                <w:szCs w:val="24"/>
                <w:shd w:val="clear" w:color="auto" w:fill="FEFEFE"/>
                <w:lang w:eastAsia="bg-BG"/>
              </w:rPr>
              <w:t xml:space="preserve"> подбор на проектни предложения в съответствие с чл. 25, ал. 1, т. 1 от ЗУСЕСИФ и </w:t>
            </w:r>
            <w:r w:rsidR="00BE756B" w:rsidRPr="00432890">
              <w:rPr>
                <w:rFonts w:ascii="Times New Roman" w:hAnsi="Times New Roman"/>
                <w:sz w:val="24"/>
                <w:szCs w:val="24"/>
                <w:shd w:val="clear" w:color="auto" w:fill="FEFEFE"/>
                <w:lang w:eastAsia="bg-BG"/>
              </w:rPr>
              <w:t xml:space="preserve">чл. </w:t>
            </w:r>
            <w:r w:rsidRPr="00432890">
              <w:rPr>
                <w:rFonts w:ascii="Times New Roman" w:hAnsi="Times New Roman"/>
                <w:sz w:val="24"/>
                <w:szCs w:val="24"/>
                <w:shd w:val="clear" w:color="auto" w:fill="FEFEFE"/>
                <w:lang w:eastAsia="bg-BG"/>
              </w:rPr>
              <w:t xml:space="preserve">9б, т. 2, чл. 9в, </w:t>
            </w:r>
            <w:r w:rsidR="00C83BD1" w:rsidRPr="00432890">
              <w:rPr>
                <w:rFonts w:ascii="Times New Roman" w:hAnsi="Times New Roman"/>
                <w:sz w:val="24"/>
                <w:szCs w:val="24"/>
                <w:shd w:val="clear" w:color="auto" w:fill="FEFEFE"/>
                <w:lang w:eastAsia="bg-BG"/>
              </w:rPr>
              <w:t xml:space="preserve">чл. </w:t>
            </w:r>
            <w:r w:rsidRPr="00432890">
              <w:rPr>
                <w:rFonts w:ascii="Times New Roman" w:hAnsi="Times New Roman"/>
                <w:sz w:val="24"/>
                <w:szCs w:val="24"/>
                <w:shd w:val="clear" w:color="auto" w:fill="FEFEFE"/>
                <w:lang w:eastAsia="bg-BG"/>
              </w:rPr>
              <w:t xml:space="preserve">9г, </w:t>
            </w:r>
            <w:r w:rsidR="00C83BD1" w:rsidRPr="00432890">
              <w:rPr>
                <w:rFonts w:ascii="Times New Roman" w:hAnsi="Times New Roman"/>
                <w:sz w:val="24"/>
                <w:szCs w:val="24"/>
                <w:shd w:val="clear" w:color="auto" w:fill="FEFEFE"/>
                <w:lang w:eastAsia="bg-BG"/>
              </w:rPr>
              <w:t xml:space="preserve">чл. </w:t>
            </w:r>
            <w:r w:rsidRPr="00432890">
              <w:rPr>
                <w:rFonts w:ascii="Times New Roman" w:hAnsi="Times New Roman"/>
                <w:sz w:val="24"/>
                <w:szCs w:val="24"/>
                <w:shd w:val="clear" w:color="auto" w:fill="FEFEFE"/>
                <w:lang w:eastAsia="bg-BG"/>
              </w:rPr>
              <w:t xml:space="preserve">9д и </w:t>
            </w:r>
            <w:r w:rsidR="00C83BD1" w:rsidRPr="00432890">
              <w:rPr>
                <w:rFonts w:ascii="Times New Roman" w:hAnsi="Times New Roman"/>
                <w:sz w:val="24"/>
                <w:szCs w:val="24"/>
                <w:shd w:val="clear" w:color="auto" w:fill="FEFEFE"/>
                <w:lang w:eastAsia="bg-BG"/>
              </w:rPr>
              <w:t xml:space="preserve">чл. </w:t>
            </w:r>
            <w:r w:rsidRPr="00432890">
              <w:rPr>
                <w:rFonts w:ascii="Times New Roman" w:hAnsi="Times New Roman"/>
                <w:sz w:val="24"/>
                <w:szCs w:val="24"/>
                <w:shd w:val="clear" w:color="auto" w:fill="FEFEFE"/>
                <w:lang w:eastAsia="bg-BG"/>
              </w:rPr>
              <w:t>9е от ЗПЗП</w:t>
            </w:r>
            <w:r w:rsidR="00C83BD1" w:rsidRPr="00432890">
              <w:rPr>
                <w:rFonts w:ascii="Times New Roman" w:hAnsi="Times New Roman"/>
                <w:sz w:val="24"/>
                <w:szCs w:val="24"/>
                <w:shd w:val="clear" w:color="auto" w:fill="FEFEFE"/>
                <w:lang w:eastAsia="bg-BG"/>
              </w:rPr>
              <w:t>.</w:t>
            </w:r>
          </w:p>
        </w:tc>
      </w:tr>
    </w:tbl>
    <w:p w:rsidR="002E70E5" w:rsidRDefault="002E70E5" w:rsidP="00F74842">
      <w:pPr>
        <w:pStyle w:val="Heading1"/>
      </w:pPr>
      <w:bookmarkStart w:id="4" w:name="_Toc508892130"/>
      <w:r w:rsidRPr="00F74842">
        <w:t>4. Измерения по кодове:</w:t>
      </w:r>
      <w:bookmarkEnd w:id="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2E70E5" w:rsidRPr="00E934A4" w:rsidTr="00E934A4">
        <w:tc>
          <w:tcPr>
            <w:tcW w:w="9212" w:type="dxa"/>
          </w:tcPr>
          <w:p w:rsidR="002E70E5" w:rsidRPr="00E934A4" w:rsidRDefault="002E70E5" w:rsidP="00E934A4">
            <w:pPr>
              <w:spacing w:before="120" w:after="120" w:line="240" w:lineRule="auto"/>
              <w:rPr>
                <w:lang w:val="en-US"/>
              </w:rPr>
            </w:pPr>
            <w:r w:rsidRPr="00E934A4">
              <w:rPr>
                <w:rFonts w:ascii="Times New Roman" w:hAnsi="Times New Roman"/>
                <w:sz w:val="24"/>
                <w:szCs w:val="24"/>
              </w:rPr>
              <w:t>Неприложимо</w:t>
            </w:r>
          </w:p>
        </w:tc>
      </w:tr>
    </w:tbl>
    <w:p w:rsidR="002E70E5" w:rsidRDefault="002E70E5" w:rsidP="00F74842">
      <w:pPr>
        <w:pStyle w:val="Heading1"/>
      </w:pPr>
      <w:bookmarkStart w:id="5" w:name="_Toc508892131"/>
      <w:r>
        <w:t xml:space="preserve">5. </w:t>
      </w:r>
      <w:r w:rsidRPr="00F74842">
        <w:t>Териториален обхват:</w:t>
      </w:r>
      <w:bookmarkEnd w:id="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2E70E5" w:rsidRPr="00E934A4" w:rsidTr="00E934A4">
        <w:tc>
          <w:tcPr>
            <w:tcW w:w="9212" w:type="dxa"/>
          </w:tcPr>
          <w:p w:rsidR="002E70E5" w:rsidRPr="00E934A4" w:rsidRDefault="002E70E5" w:rsidP="00E934A4">
            <w:pPr>
              <w:spacing w:before="120" w:after="120" w:line="240" w:lineRule="auto"/>
              <w:jc w:val="both"/>
              <w:rPr>
                <w:sz w:val="24"/>
                <w:szCs w:val="24"/>
                <w:highlight w:val="white"/>
                <w:shd w:val="clear" w:color="auto" w:fill="FEFEFE"/>
              </w:rPr>
            </w:pPr>
            <w:r w:rsidRPr="00E934A4">
              <w:rPr>
                <w:rFonts w:ascii="Times New Roman" w:hAnsi="Times New Roman"/>
                <w:sz w:val="24"/>
                <w:szCs w:val="24"/>
              </w:rPr>
              <w:t xml:space="preserve">Проектите по процедурата по </w:t>
            </w:r>
            <w:proofErr w:type="spellStart"/>
            <w:r w:rsidRPr="00E934A4">
              <w:rPr>
                <w:rFonts w:ascii="Times New Roman" w:hAnsi="Times New Roman"/>
                <w:sz w:val="24"/>
                <w:szCs w:val="24"/>
              </w:rPr>
              <w:t>подмярка</w:t>
            </w:r>
            <w:proofErr w:type="spellEnd"/>
            <w:r w:rsidRPr="00E934A4">
              <w:rPr>
                <w:rFonts w:ascii="Times New Roman" w:hAnsi="Times New Roman"/>
                <w:sz w:val="24"/>
                <w:szCs w:val="24"/>
              </w:rPr>
              <w:t xml:space="preserve"> 8.6 </w:t>
            </w:r>
            <w:r w:rsidR="00BD5142">
              <w:rPr>
                <w:rFonts w:ascii="Times New Roman" w:hAnsi="Times New Roman"/>
                <w:sz w:val="24"/>
                <w:szCs w:val="24"/>
              </w:rPr>
              <w:t>„</w:t>
            </w:r>
            <w:r w:rsidRPr="00E934A4">
              <w:rPr>
                <w:rFonts w:ascii="Times New Roman" w:hAnsi="Times New Roman"/>
                <w:sz w:val="24"/>
                <w:szCs w:val="24"/>
              </w:rPr>
              <w:t xml:space="preserve">Инвестиции в технологии за лесовъдство и в преработка, мобилизиране и търговията с горски продукти“ следва да бъдат изпълнени на територията на Република България. </w:t>
            </w:r>
          </w:p>
        </w:tc>
      </w:tr>
    </w:tbl>
    <w:p w:rsidR="002E70E5" w:rsidRDefault="002E70E5" w:rsidP="00F74842">
      <w:pPr>
        <w:pStyle w:val="Heading1"/>
      </w:pPr>
      <w:bookmarkStart w:id="6" w:name="_Toc508892132"/>
      <w:r>
        <w:lastRenderedPageBreak/>
        <w:t>6. Цели на предоставяната безвъзмездна финансова помощ по процедурата и очаквани резултати</w:t>
      </w:r>
      <w:r w:rsidRPr="00F74842">
        <w:t>:</w:t>
      </w:r>
      <w:bookmarkEnd w:id="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2E70E5" w:rsidRPr="00E934A4" w:rsidTr="00E934A4">
        <w:tc>
          <w:tcPr>
            <w:tcW w:w="9212" w:type="dxa"/>
          </w:tcPr>
          <w:p w:rsidR="002E70E5" w:rsidRPr="00E934A4" w:rsidRDefault="002E70E5" w:rsidP="00E934A4">
            <w:pPr>
              <w:widowControl w:val="0"/>
              <w:autoSpaceDE w:val="0"/>
              <w:autoSpaceDN w:val="0"/>
              <w:adjustRightInd w:val="0"/>
              <w:spacing w:before="120" w:after="120" w:line="240" w:lineRule="auto"/>
              <w:jc w:val="both"/>
              <w:rPr>
                <w:rFonts w:ascii="Times New Roman" w:hAnsi="Times New Roman"/>
                <w:b/>
                <w:sz w:val="24"/>
                <w:szCs w:val="24"/>
              </w:rPr>
            </w:pPr>
            <w:r w:rsidRPr="00E934A4">
              <w:rPr>
                <w:rFonts w:ascii="Times New Roman" w:hAnsi="Times New Roman"/>
                <w:b/>
                <w:sz w:val="24"/>
                <w:szCs w:val="24"/>
              </w:rPr>
              <w:t>Цели:</w:t>
            </w:r>
          </w:p>
          <w:p w:rsidR="002E70E5" w:rsidRPr="00E934A4" w:rsidRDefault="002E70E5" w:rsidP="00E934A4">
            <w:pPr>
              <w:widowControl w:val="0"/>
              <w:autoSpaceDE w:val="0"/>
              <w:autoSpaceDN w:val="0"/>
              <w:adjustRightInd w:val="0"/>
              <w:spacing w:before="120" w:after="120" w:line="240" w:lineRule="auto"/>
              <w:jc w:val="both"/>
              <w:rPr>
                <w:rFonts w:ascii="Times New Roman" w:hAnsi="Times New Roman"/>
                <w:sz w:val="24"/>
                <w:szCs w:val="24"/>
                <w:highlight w:val="white"/>
                <w:shd w:val="clear" w:color="auto" w:fill="FEFEFE"/>
                <w:lang w:eastAsia="bg-BG"/>
              </w:rPr>
            </w:pPr>
            <w:r w:rsidRPr="00E934A4">
              <w:rPr>
                <w:rFonts w:ascii="Times New Roman" w:hAnsi="Times New Roman"/>
                <w:sz w:val="24"/>
                <w:szCs w:val="24"/>
              </w:rPr>
              <w:t>Подпомагането по процедурата е насочено към постигане на целите</w:t>
            </w:r>
            <w:r w:rsidRPr="00AA4DCA">
              <w:rPr>
                <w:rFonts w:ascii="Times New Roman" w:hAnsi="Times New Roman"/>
                <w:sz w:val="24"/>
                <w:szCs w:val="24"/>
                <w:shd w:val="clear" w:color="auto" w:fill="FEFEFE"/>
                <w:lang w:eastAsia="bg-BG"/>
              </w:rPr>
              <w:t xml:space="preserve"> </w:t>
            </w:r>
            <w:r w:rsidRPr="00E934A4">
              <w:rPr>
                <w:rFonts w:ascii="Times New Roman" w:hAnsi="Times New Roman"/>
                <w:sz w:val="24"/>
                <w:szCs w:val="24"/>
                <w:shd w:val="clear" w:color="auto" w:fill="FEFEFE"/>
                <w:lang w:eastAsia="bg-BG"/>
              </w:rPr>
              <w:t xml:space="preserve">на </w:t>
            </w:r>
            <w:proofErr w:type="spellStart"/>
            <w:r w:rsidRPr="00E934A4">
              <w:rPr>
                <w:rFonts w:ascii="Times New Roman" w:hAnsi="Times New Roman"/>
                <w:sz w:val="24"/>
                <w:szCs w:val="24"/>
                <w:shd w:val="clear" w:color="auto" w:fill="FEFEFE"/>
                <w:lang w:eastAsia="bg-BG"/>
              </w:rPr>
              <w:t>подмярка</w:t>
            </w:r>
            <w:proofErr w:type="spellEnd"/>
            <w:r w:rsidRPr="00E934A4">
              <w:rPr>
                <w:rFonts w:ascii="Times New Roman" w:hAnsi="Times New Roman"/>
                <w:sz w:val="24"/>
                <w:szCs w:val="24"/>
                <w:shd w:val="clear" w:color="auto" w:fill="FEFEFE"/>
                <w:lang w:eastAsia="bg-BG"/>
              </w:rPr>
              <w:t xml:space="preserve"> 8.6 „Инвестиции в технологии за лесовъдство и в преработка</w:t>
            </w:r>
            <w:r w:rsidR="00C21901">
              <w:rPr>
                <w:rFonts w:ascii="Times New Roman" w:hAnsi="Times New Roman"/>
                <w:sz w:val="24"/>
                <w:szCs w:val="24"/>
                <w:shd w:val="clear" w:color="auto" w:fill="FEFEFE"/>
                <w:lang w:eastAsia="bg-BG"/>
              </w:rPr>
              <w:t>та</w:t>
            </w:r>
            <w:r w:rsidRPr="00E934A4">
              <w:rPr>
                <w:rFonts w:ascii="Times New Roman" w:hAnsi="Times New Roman"/>
                <w:sz w:val="24"/>
                <w:szCs w:val="24"/>
                <w:shd w:val="clear" w:color="auto" w:fill="FEFEFE"/>
                <w:lang w:eastAsia="bg-BG"/>
              </w:rPr>
              <w:t>, мобилизиране</w:t>
            </w:r>
            <w:r w:rsidR="00C21901">
              <w:rPr>
                <w:rFonts w:ascii="Times New Roman" w:hAnsi="Times New Roman"/>
                <w:sz w:val="24"/>
                <w:szCs w:val="24"/>
                <w:shd w:val="clear" w:color="auto" w:fill="FEFEFE"/>
                <w:lang w:eastAsia="bg-BG"/>
              </w:rPr>
              <w:t>то</w:t>
            </w:r>
            <w:r w:rsidRPr="00E934A4">
              <w:rPr>
                <w:rFonts w:ascii="Times New Roman" w:hAnsi="Times New Roman"/>
                <w:sz w:val="24"/>
                <w:szCs w:val="24"/>
                <w:shd w:val="clear" w:color="auto" w:fill="FEFEFE"/>
                <w:lang w:eastAsia="bg-BG"/>
              </w:rPr>
              <w:t xml:space="preserve"> и търговията с горски продукти“ от мярка 8 „Инвестиции в развитие на </w:t>
            </w:r>
            <w:r w:rsidR="00ED2CEC" w:rsidRPr="00ED2CEC">
              <w:rPr>
                <w:rFonts w:ascii="Times New Roman" w:hAnsi="Times New Roman"/>
                <w:sz w:val="24"/>
                <w:szCs w:val="24"/>
                <w:shd w:val="clear" w:color="auto" w:fill="FEFEFE"/>
                <w:lang w:eastAsia="bg-BG"/>
              </w:rPr>
              <w:t xml:space="preserve">горските райони </w:t>
            </w:r>
            <w:r w:rsidRPr="00E934A4">
              <w:rPr>
                <w:rFonts w:ascii="Times New Roman" w:hAnsi="Times New Roman"/>
                <w:sz w:val="24"/>
                <w:szCs w:val="24"/>
                <w:shd w:val="clear" w:color="auto" w:fill="FEFEFE"/>
                <w:lang w:eastAsia="bg-BG"/>
              </w:rPr>
              <w:t>и подобряване жизнеспособността на горите“ от Програма</w:t>
            </w:r>
            <w:r w:rsidR="00C21901">
              <w:rPr>
                <w:rFonts w:ascii="Times New Roman" w:hAnsi="Times New Roman"/>
                <w:sz w:val="24"/>
                <w:szCs w:val="24"/>
                <w:shd w:val="clear" w:color="auto" w:fill="FEFEFE"/>
                <w:lang w:eastAsia="bg-BG"/>
              </w:rPr>
              <w:t>та</w:t>
            </w:r>
            <w:r w:rsidRPr="00E934A4">
              <w:rPr>
                <w:rFonts w:ascii="Times New Roman" w:hAnsi="Times New Roman"/>
                <w:sz w:val="24"/>
                <w:szCs w:val="24"/>
                <w:shd w:val="clear" w:color="auto" w:fill="FEFEFE"/>
                <w:lang w:eastAsia="bg-BG"/>
              </w:rPr>
              <w:t xml:space="preserve"> за развитие на селските райони 2014-2020 </w:t>
            </w:r>
            <w:r w:rsidR="00C21901">
              <w:rPr>
                <w:rFonts w:ascii="Times New Roman" w:hAnsi="Times New Roman"/>
                <w:sz w:val="24"/>
                <w:szCs w:val="24"/>
                <w:shd w:val="clear" w:color="auto" w:fill="FEFEFE"/>
                <w:lang w:eastAsia="bg-BG"/>
              </w:rPr>
              <w:t xml:space="preserve">(ПРСР) </w:t>
            </w:r>
            <w:r w:rsidRPr="00E934A4">
              <w:rPr>
                <w:rFonts w:ascii="Times New Roman" w:hAnsi="Times New Roman"/>
                <w:sz w:val="24"/>
                <w:szCs w:val="24"/>
                <w:highlight w:val="white"/>
                <w:shd w:val="clear" w:color="auto" w:fill="FEFEFE"/>
                <w:lang w:eastAsia="bg-BG"/>
              </w:rPr>
              <w:t>чрез:</w:t>
            </w:r>
          </w:p>
          <w:p w:rsidR="002E70E5" w:rsidRPr="00E934A4" w:rsidRDefault="002E70E5" w:rsidP="00E934A4">
            <w:pPr>
              <w:widowControl w:val="0"/>
              <w:autoSpaceDE w:val="0"/>
              <w:autoSpaceDN w:val="0"/>
              <w:adjustRightInd w:val="0"/>
              <w:spacing w:after="0" w:line="240" w:lineRule="auto"/>
              <w:jc w:val="both"/>
              <w:rPr>
                <w:rFonts w:ascii="Times New Roman" w:hAnsi="Times New Roman"/>
                <w:sz w:val="24"/>
                <w:szCs w:val="24"/>
                <w:shd w:val="clear" w:color="auto" w:fill="FEFEFE"/>
                <w:lang w:eastAsia="bg-BG"/>
              </w:rPr>
            </w:pPr>
            <w:r w:rsidRPr="00E934A4">
              <w:rPr>
                <w:rFonts w:ascii="Times New Roman" w:hAnsi="Times New Roman"/>
                <w:sz w:val="24"/>
                <w:szCs w:val="24"/>
                <w:shd w:val="clear" w:color="auto" w:fill="FEFEFE"/>
                <w:lang w:eastAsia="bg-BG"/>
              </w:rPr>
              <w:t>1. подобряване на конкурентоспособността и създаването на нови работни места, чрез:</w:t>
            </w:r>
          </w:p>
          <w:p w:rsidR="002E70E5" w:rsidRPr="00E934A4" w:rsidRDefault="002E70E5" w:rsidP="00E934A4">
            <w:pPr>
              <w:widowControl w:val="0"/>
              <w:autoSpaceDE w:val="0"/>
              <w:autoSpaceDN w:val="0"/>
              <w:adjustRightInd w:val="0"/>
              <w:spacing w:after="0" w:line="240" w:lineRule="auto"/>
              <w:jc w:val="both"/>
              <w:rPr>
                <w:rFonts w:ascii="Times New Roman" w:hAnsi="Times New Roman"/>
                <w:sz w:val="24"/>
                <w:szCs w:val="24"/>
                <w:shd w:val="clear" w:color="auto" w:fill="FEFEFE"/>
                <w:lang w:eastAsia="bg-BG"/>
              </w:rPr>
            </w:pPr>
            <w:r w:rsidRPr="00E934A4">
              <w:rPr>
                <w:rFonts w:ascii="Times New Roman" w:hAnsi="Times New Roman"/>
                <w:sz w:val="24"/>
                <w:szCs w:val="24"/>
                <w:shd w:val="clear" w:color="auto" w:fill="FEFEFE"/>
                <w:lang w:eastAsia="bg-BG"/>
              </w:rPr>
              <w:t>а) насърчаване преработката и подобрява</w:t>
            </w:r>
            <w:r w:rsidR="00C21901">
              <w:rPr>
                <w:rFonts w:ascii="Times New Roman" w:hAnsi="Times New Roman"/>
                <w:sz w:val="24"/>
                <w:szCs w:val="24"/>
                <w:shd w:val="clear" w:color="auto" w:fill="FEFEFE"/>
                <w:lang w:eastAsia="bg-BG"/>
              </w:rPr>
              <w:t>не</w:t>
            </w:r>
            <w:r w:rsidRPr="00E934A4">
              <w:rPr>
                <w:rFonts w:ascii="Times New Roman" w:hAnsi="Times New Roman"/>
                <w:sz w:val="24"/>
                <w:szCs w:val="24"/>
                <w:shd w:val="clear" w:color="auto" w:fill="FEFEFE"/>
                <w:lang w:eastAsia="bg-BG"/>
              </w:rPr>
              <w:t xml:space="preserve"> маркетинга на горските продукти; </w:t>
            </w:r>
          </w:p>
          <w:p w:rsidR="002E70E5" w:rsidRPr="00E934A4" w:rsidRDefault="002E70E5" w:rsidP="00E934A4">
            <w:pPr>
              <w:widowControl w:val="0"/>
              <w:autoSpaceDE w:val="0"/>
              <w:autoSpaceDN w:val="0"/>
              <w:adjustRightInd w:val="0"/>
              <w:spacing w:after="0" w:line="240" w:lineRule="auto"/>
              <w:jc w:val="both"/>
              <w:rPr>
                <w:rFonts w:ascii="Times New Roman" w:hAnsi="Times New Roman"/>
                <w:sz w:val="24"/>
                <w:szCs w:val="24"/>
                <w:shd w:val="clear" w:color="auto" w:fill="FEFEFE"/>
                <w:lang w:eastAsia="bg-BG"/>
              </w:rPr>
            </w:pPr>
            <w:r w:rsidRPr="00E934A4">
              <w:rPr>
                <w:rFonts w:ascii="Times New Roman" w:hAnsi="Times New Roman"/>
                <w:sz w:val="24"/>
                <w:szCs w:val="24"/>
                <w:shd w:val="clear" w:color="auto" w:fill="FEFEFE"/>
                <w:lang w:eastAsia="bg-BG"/>
              </w:rPr>
              <w:t>б) подпомагане закупуването или вземането на лизинг на нови машини и оборудване за първична преработка на дървесина;</w:t>
            </w:r>
          </w:p>
          <w:p w:rsidR="002E70E5" w:rsidRPr="00E934A4" w:rsidRDefault="002E70E5" w:rsidP="00E934A4">
            <w:pPr>
              <w:widowControl w:val="0"/>
              <w:autoSpaceDE w:val="0"/>
              <w:autoSpaceDN w:val="0"/>
              <w:adjustRightInd w:val="0"/>
              <w:spacing w:after="0" w:line="240" w:lineRule="auto"/>
              <w:jc w:val="both"/>
              <w:rPr>
                <w:rFonts w:ascii="Times New Roman" w:hAnsi="Times New Roman"/>
                <w:sz w:val="24"/>
                <w:szCs w:val="24"/>
                <w:shd w:val="clear" w:color="auto" w:fill="FEFEFE"/>
                <w:lang w:eastAsia="bg-BG"/>
              </w:rPr>
            </w:pPr>
            <w:r w:rsidRPr="00E934A4">
              <w:rPr>
                <w:rFonts w:ascii="Times New Roman" w:hAnsi="Times New Roman"/>
                <w:sz w:val="24"/>
                <w:szCs w:val="24"/>
                <w:shd w:val="clear" w:color="auto" w:fill="FEFEFE"/>
                <w:lang w:eastAsia="bg-BG"/>
              </w:rPr>
              <w:t>2. подобряване състоянието на горите, тяхното опазване и устойчиво стопанисване, чрез:</w:t>
            </w:r>
          </w:p>
          <w:p w:rsidR="002E70E5" w:rsidRPr="00E934A4" w:rsidRDefault="002E70E5" w:rsidP="00E934A4">
            <w:pPr>
              <w:widowControl w:val="0"/>
              <w:autoSpaceDE w:val="0"/>
              <w:autoSpaceDN w:val="0"/>
              <w:adjustRightInd w:val="0"/>
              <w:spacing w:after="0" w:line="240" w:lineRule="auto"/>
              <w:jc w:val="both"/>
              <w:rPr>
                <w:rFonts w:ascii="Times New Roman" w:hAnsi="Times New Roman"/>
                <w:sz w:val="24"/>
                <w:szCs w:val="24"/>
                <w:shd w:val="clear" w:color="auto" w:fill="FEFEFE"/>
                <w:lang w:eastAsia="bg-BG"/>
              </w:rPr>
            </w:pPr>
            <w:r w:rsidRPr="00E934A4">
              <w:rPr>
                <w:rFonts w:ascii="Times New Roman" w:hAnsi="Times New Roman"/>
                <w:sz w:val="24"/>
                <w:szCs w:val="24"/>
                <w:shd w:val="clear" w:color="auto" w:fill="FEFEFE"/>
                <w:lang w:eastAsia="bg-BG"/>
              </w:rPr>
              <w:t xml:space="preserve">а) подпомагане провеждането на </w:t>
            </w:r>
            <w:proofErr w:type="spellStart"/>
            <w:r w:rsidRPr="00E934A4">
              <w:rPr>
                <w:rFonts w:ascii="Times New Roman" w:hAnsi="Times New Roman"/>
                <w:sz w:val="24"/>
                <w:szCs w:val="24"/>
                <w:shd w:val="clear" w:color="auto" w:fill="FEFEFE"/>
                <w:lang w:eastAsia="bg-BG"/>
              </w:rPr>
              <w:t>отгледните</w:t>
            </w:r>
            <w:proofErr w:type="spellEnd"/>
            <w:r w:rsidRPr="00E934A4">
              <w:rPr>
                <w:rFonts w:ascii="Times New Roman" w:hAnsi="Times New Roman"/>
                <w:sz w:val="24"/>
                <w:szCs w:val="24"/>
                <w:shd w:val="clear" w:color="auto" w:fill="FEFEFE"/>
                <w:lang w:eastAsia="bg-BG"/>
              </w:rPr>
              <w:t xml:space="preserve"> сечи във </w:t>
            </w:r>
            <w:proofErr w:type="spellStart"/>
            <w:r w:rsidRPr="00E934A4">
              <w:rPr>
                <w:rFonts w:ascii="Times New Roman" w:hAnsi="Times New Roman"/>
                <w:sz w:val="24"/>
                <w:szCs w:val="24"/>
                <w:shd w:val="clear" w:color="auto" w:fill="FEFEFE"/>
                <w:lang w:eastAsia="bg-BG"/>
              </w:rPr>
              <w:t>високостъблените</w:t>
            </w:r>
            <w:proofErr w:type="spellEnd"/>
            <w:r w:rsidRPr="00E934A4">
              <w:rPr>
                <w:rFonts w:ascii="Times New Roman" w:hAnsi="Times New Roman"/>
                <w:sz w:val="24"/>
                <w:szCs w:val="24"/>
                <w:shd w:val="clear" w:color="auto" w:fill="FEFEFE"/>
                <w:lang w:eastAsia="bg-BG"/>
              </w:rPr>
              <w:t xml:space="preserve"> и семенно възобновени </w:t>
            </w:r>
            <w:proofErr w:type="spellStart"/>
            <w:r w:rsidRPr="00E934A4">
              <w:rPr>
                <w:rFonts w:ascii="Times New Roman" w:hAnsi="Times New Roman"/>
                <w:sz w:val="24"/>
                <w:szCs w:val="24"/>
                <w:shd w:val="clear" w:color="auto" w:fill="FEFEFE"/>
                <w:lang w:eastAsia="bg-BG"/>
              </w:rPr>
              <w:t>издънкови</w:t>
            </w:r>
            <w:proofErr w:type="spellEnd"/>
            <w:r w:rsidRPr="00E934A4">
              <w:rPr>
                <w:rFonts w:ascii="Times New Roman" w:hAnsi="Times New Roman"/>
                <w:sz w:val="24"/>
                <w:szCs w:val="24"/>
                <w:shd w:val="clear" w:color="auto" w:fill="FEFEFE"/>
                <w:lang w:eastAsia="bg-BG"/>
              </w:rPr>
              <w:t xml:space="preserve"> гори до 40 годишна възраст;</w:t>
            </w:r>
          </w:p>
          <w:p w:rsidR="002E70E5" w:rsidRPr="00E934A4" w:rsidRDefault="002E70E5" w:rsidP="00E934A4">
            <w:pPr>
              <w:widowControl w:val="0"/>
              <w:autoSpaceDE w:val="0"/>
              <w:autoSpaceDN w:val="0"/>
              <w:adjustRightInd w:val="0"/>
              <w:spacing w:after="0" w:line="240" w:lineRule="auto"/>
              <w:jc w:val="both"/>
              <w:rPr>
                <w:rFonts w:ascii="Times New Roman" w:hAnsi="Times New Roman"/>
                <w:sz w:val="24"/>
                <w:szCs w:val="24"/>
                <w:shd w:val="clear" w:color="auto" w:fill="FEFEFE"/>
                <w:lang w:eastAsia="bg-BG"/>
              </w:rPr>
            </w:pPr>
            <w:r w:rsidRPr="00E934A4">
              <w:rPr>
                <w:rFonts w:ascii="Times New Roman" w:hAnsi="Times New Roman"/>
                <w:sz w:val="24"/>
                <w:szCs w:val="24"/>
                <w:shd w:val="clear" w:color="auto" w:fill="FEFEFE"/>
                <w:lang w:eastAsia="bg-BG"/>
              </w:rPr>
              <w:t>б) подпомагане закупуването или вземането на лизинг на щадящи почвата и ресурсите машини и оборудване за сеч, извоз, товарене и транспорт на дървесина за едно или повече стопанства;</w:t>
            </w:r>
          </w:p>
          <w:p w:rsidR="002E70E5" w:rsidRPr="00E934A4" w:rsidRDefault="002E70E5" w:rsidP="00E934A4">
            <w:pPr>
              <w:widowControl w:val="0"/>
              <w:autoSpaceDE w:val="0"/>
              <w:autoSpaceDN w:val="0"/>
              <w:adjustRightInd w:val="0"/>
              <w:spacing w:after="0" w:line="240" w:lineRule="auto"/>
              <w:jc w:val="both"/>
              <w:rPr>
                <w:rFonts w:ascii="Times New Roman" w:hAnsi="Times New Roman"/>
                <w:sz w:val="24"/>
                <w:szCs w:val="24"/>
                <w:shd w:val="clear" w:color="auto" w:fill="FEFEFE"/>
                <w:lang w:eastAsia="bg-BG"/>
              </w:rPr>
            </w:pPr>
            <w:r w:rsidRPr="00E934A4">
              <w:rPr>
                <w:rFonts w:ascii="Times New Roman" w:hAnsi="Times New Roman"/>
                <w:sz w:val="24"/>
                <w:szCs w:val="24"/>
                <w:shd w:val="clear" w:color="auto" w:fill="FEFEFE"/>
                <w:lang w:eastAsia="bg-BG"/>
              </w:rPr>
              <w:t>в) подпомагане на устойчивото управление на горите чрез въвеждане на добри производствени практики, в т.ч. системи за управление на качеството и подготовка за сертификация.</w:t>
            </w:r>
          </w:p>
          <w:p w:rsidR="002E70E5" w:rsidRPr="00E934A4" w:rsidRDefault="002E70E5" w:rsidP="00E934A4">
            <w:pPr>
              <w:widowControl w:val="0"/>
              <w:autoSpaceDE w:val="0"/>
              <w:autoSpaceDN w:val="0"/>
              <w:adjustRightInd w:val="0"/>
              <w:spacing w:before="120" w:after="0" w:line="240" w:lineRule="auto"/>
              <w:jc w:val="both"/>
              <w:rPr>
                <w:rFonts w:ascii="Times New Roman" w:hAnsi="Times New Roman"/>
                <w:b/>
                <w:sz w:val="24"/>
                <w:szCs w:val="24"/>
                <w:shd w:val="clear" w:color="auto" w:fill="FEFEFE"/>
                <w:lang w:eastAsia="bg-BG"/>
              </w:rPr>
            </w:pPr>
            <w:r w:rsidRPr="00E934A4">
              <w:rPr>
                <w:rFonts w:ascii="Times New Roman" w:hAnsi="Times New Roman"/>
                <w:b/>
                <w:sz w:val="24"/>
                <w:szCs w:val="24"/>
                <w:shd w:val="clear" w:color="auto" w:fill="FEFEFE"/>
                <w:lang w:eastAsia="bg-BG"/>
              </w:rPr>
              <w:t>Очаквани резултати:</w:t>
            </w:r>
          </w:p>
          <w:p w:rsidR="002E70E5" w:rsidRPr="00AA4DCA" w:rsidRDefault="002E70E5" w:rsidP="00E934A4">
            <w:pPr>
              <w:widowControl w:val="0"/>
              <w:autoSpaceDE w:val="0"/>
              <w:autoSpaceDN w:val="0"/>
              <w:adjustRightInd w:val="0"/>
              <w:spacing w:after="120" w:line="240" w:lineRule="auto"/>
              <w:jc w:val="both"/>
            </w:pPr>
            <w:r w:rsidRPr="00E934A4">
              <w:rPr>
                <w:rFonts w:ascii="Times New Roman" w:hAnsi="Times New Roman"/>
                <w:sz w:val="24"/>
                <w:szCs w:val="24"/>
                <w:shd w:val="clear" w:color="auto" w:fill="FEFEFE"/>
                <w:lang w:eastAsia="bg-BG"/>
              </w:rPr>
              <w:t xml:space="preserve">Очакваните резултати от подкрепата по </w:t>
            </w:r>
            <w:proofErr w:type="spellStart"/>
            <w:r w:rsidRPr="00E934A4">
              <w:rPr>
                <w:rFonts w:ascii="Times New Roman" w:hAnsi="Times New Roman"/>
                <w:sz w:val="24"/>
                <w:szCs w:val="24"/>
                <w:shd w:val="clear" w:color="auto" w:fill="FEFEFE"/>
                <w:lang w:eastAsia="bg-BG"/>
              </w:rPr>
              <w:t>подмярката</w:t>
            </w:r>
            <w:proofErr w:type="spellEnd"/>
            <w:r w:rsidRPr="00E934A4">
              <w:rPr>
                <w:rFonts w:ascii="Times New Roman" w:hAnsi="Times New Roman"/>
                <w:sz w:val="24"/>
                <w:szCs w:val="24"/>
                <w:shd w:val="clear" w:color="auto" w:fill="FEFEFE"/>
                <w:lang w:eastAsia="bg-BG"/>
              </w:rPr>
              <w:t xml:space="preserve"> се изразяват в подобряване на конкурентоспособността и създаването на работни места, в частност в селските райони, като същевременно се гарантира опазването на горите и предоставяне на </w:t>
            </w:r>
            <w:proofErr w:type="spellStart"/>
            <w:r w:rsidRPr="00E934A4">
              <w:rPr>
                <w:rFonts w:ascii="Times New Roman" w:hAnsi="Times New Roman"/>
                <w:sz w:val="24"/>
                <w:szCs w:val="24"/>
                <w:shd w:val="clear" w:color="auto" w:fill="FEFEFE"/>
                <w:lang w:eastAsia="bg-BG"/>
              </w:rPr>
              <w:t>екосистемни</w:t>
            </w:r>
            <w:proofErr w:type="spellEnd"/>
            <w:r w:rsidRPr="00E934A4">
              <w:rPr>
                <w:rFonts w:ascii="Times New Roman" w:hAnsi="Times New Roman"/>
                <w:sz w:val="24"/>
                <w:szCs w:val="24"/>
                <w:shd w:val="clear" w:color="auto" w:fill="FEFEFE"/>
                <w:lang w:eastAsia="bg-BG"/>
              </w:rPr>
              <w:t xml:space="preserve"> услуги. Друг очакван резултат от прилагане на </w:t>
            </w:r>
            <w:proofErr w:type="spellStart"/>
            <w:r w:rsidRPr="00E934A4">
              <w:rPr>
                <w:rFonts w:ascii="Times New Roman" w:hAnsi="Times New Roman"/>
                <w:sz w:val="24"/>
                <w:szCs w:val="24"/>
                <w:shd w:val="clear" w:color="auto" w:fill="FEFEFE"/>
                <w:lang w:eastAsia="bg-BG"/>
              </w:rPr>
              <w:t>подмярката</w:t>
            </w:r>
            <w:proofErr w:type="spellEnd"/>
            <w:r w:rsidRPr="00E934A4">
              <w:rPr>
                <w:rFonts w:ascii="Times New Roman" w:hAnsi="Times New Roman"/>
                <w:sz w:val="24"/>
                <w:szCs w:val="24"/>
                <w:shd w:val="clear" w:color="auto" w:fill="FEFEFE"/>
                <w:lang w:eastAsia="bg-BG"/>
              </w:rPr>
              <w:t xml:space="preserve"> е постигане на  устойчивото управление на горите чрез извършването на сечи, с цел подобряване състоянието на горите, възобновяване, запазване на генетичните ресурси, добив на дървесина, както и запазване и увеличаване на основните функции на горите.</w:t>
            </w:r>
          </w:p>
        </w:tc>
      </w:tr>
    </w:tbl>
    <w:p w:rsidR="002E70E5" w:rsidRDefault="002E70E5" w:rsidP="00F74842">
      <w:pPr>
        <w:pStyle w:val="Heading1"/>
      </w:pPr>
      <w:bookmarkStart w:id="7" w:name="_Toc508892133"/>
      <w:r>
        <w:t>7. Индикатори</w:t>
      </w:r>
      <w:r w:rsidRPr="00F74842">
        <w:t>:</w:t>
      </w:r>
      <w:bookmarkEnd w:id="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2E70E5" w:rsidRPr="00E934A4" w:rsidTr="00E934A4">
        <w:tc>
          <w:tcPr>
            <w:tcW w:w="9212" w:type="dxa"/>
          </w:tcPr>
          <w:p w:rsidR="002E70E5" w:rsidRPr="00E934A4" w:rsidRDefault="002E70E5" w:rsidP="00E934A4">
            <w:pPr>
              <w:spacing w:before="120" w:after="120" w:line="240" w:lineRule="auto"/>
              <w:jc w:val="both"/>
              <w:rPr>
                <w:rFonts w:ascii="Times New Roman" w:hAnsi="Times New Roman"/>
                <w:sz w:val="24"/>
                <w:szCs w:val="24"/>
              </w:rPr>
            </w:pPr>
            <w:r w:rsidRPr="00E934A4">
              <w:rPr>
                <w:rFonts w:ascii="Times New Roman" w:hAnsi="Times New Roman"/>
                <w:sz w:val="24"/>
                <w:szCs w:val="24"/>
              </w:rPr>
              <w:t xml:space="preserve">В съответствие с планираното изпълнение на ПРСР по области с поставен акцент 2С+ „Подобряване на икономическите резултати на фирмите в горското стопанство, дърводобива и първичната преработка на дървесина“, проектните предложения по настоящата </w:t>
            </w:r>
            <w:proofErr w:type="spellStart"/>
            <w:r w:rsidRPr="00E934A4">
              <w:rPr>
                <w:rFonts w:ascii="Times New Roman" w:hAnsi="Times New Roman"/>
                <w:sz w:val="24"/>
                <w:szCs w:val="24"/>
              </w:rPr>
              <w:t>подмярка</w:t>
            </w:r>
            <w:proofErr w:type="spellEnd"/>
            <w:r w:rsidRPr="00E934A4">
              <w:rPr>
                <w:rFonts w:ascii="Times New Roman" w:hAnsi="Times New Roman"/>
                <w:sz w:val="24"/>
                <w:szCs w:val="24"/>
              </w:rPr>
              <w:t xml:space="preserve"> следва да допринасят за постигането на </w:t>
            </w:r>
            <w:r w:rsidR="00F301F1" w:rsidRPr="00F301F1">
              <w:rPr>
                <w:rFonts w:ascii="Times New Roman" w:hAnsi="Times New Roman"/>
                <w:sz w:val="24"/>
                <w:szCs w:val="24"/>
              </w:rPr>
              <w:t>поне един от показателите във всяка група</w:t>
            </w:r>
            <w:r w:rsidRPr="00E934A4">
              <w:rPr>
                <w:rFonts w:ascii="Times New Roman" w:hAnsi="Times New Roman"/>
                <w:sz w:val="24"/>
                <w:szCs w:val="24"/>
              </w:rPr>
              <w:t>:</w:t>
            </w:r>
          </w:p>
          <w:p w:rsidR="002E70E5" w:rsidRPr="00E934A4" w:rsidRDefault="002E70E5" w:rsidP="00E934A4">
            <w:pPr>
              <w:spacing w:after="0" w:line="240" w:lineRule="auto"/>
              <w:rPr>
                <w:rFonts w:ascii="Times New Roman" w:hAnsi="Times New Roman"/>
                <w:b/>
                <w:sz w:val="24"/>
                <w:szCs w:val="24"/>
              </w:rPr>
            </w:pPr>
            <w:r w:rsidRPr="00E934A4">
              <w:rPr>
                <w:rFonts w:ascii="Times New Roman" w:hAnsi="Times New Roman"/>
                <w:b/>
                <w:sz w:val="24"/>
                <w:szCs w:val="24"/>
              </w:rPr>
              <w:t xml:space="preserve"> Показатели за изпълнение:</w:t>
            </w:r>
          </w:p>
          <w:p w:rsidR="002E70E5" w:rsidRPr="00E934A4" w:rsidRDefault="002E70E5" w:rsidP="00E934A4">
            <w:pPr>
              <w:spacing w:before="100" w:beforeAutospacing="1" w:after="100" w:afterAutospacing="1" w:line="240" w:lineRule="auto"/>
              <w:contextualSpacing/>
              <w:rPr>
                <w:rFonts w:ascii="Times New Roman" w:hAnsi="Times New Roman"/>
                <w:sz w:val="24"/>
                <w:szCs w:val="24"/>
              </w:rPr>
            </w:pPr>
            <w:r w:rsidRPr="00E934A4">
              <w:rPr>
                <w:rFonts w:ascii="Times New Roman" w:hAnsi="Times New Roman"/>
                <w:sz w:val="24"/>
                <w:szCs w:val="24"/>
              </w:rPr>
              <w:t>1. Общо публични разходи (Показател О1)</w:t>
            </w:r>
          </w:p>
          <w:p w:rsidR="002E70E5" w:rsidRPr="00E934A4" w:rsidRDefault="002E70E5" w:rsidP="00E934A4">
            <w:pPr>
              <w:spacing w:before="100" w:beforeAutospacing="1" w:after="100" w:afterAutospacing="1" w:line="240" w:lineRule="auto"/>
              <w:contextualSpacing/>
              <w:rPr>
                <w:rFonts w:ascii="Times New Roman" w:hAnsi="Times New Roman"/>
                <w:sz w:val="24"/>
                <w:szCs w:val="24"/>
              </w:rPr>
            </w:pPr>
            <w:r w:rsidRPr="00E934A4">
              <w:rPr>
                <w:rFonts w:ascii="Times New Roman" w:hAnsi="Times New Roman"/>
                <w:sz w:val="24"/>
                <w:szCs w:val="24"/>
              </w:rPr>
              <w:t>2. Общ размер на инвестициите (Показател О2)</w:t>
            </w:r>
          </w:p>
          <w:p w:rsidR="002E70E5" w:rsidRPr="00E934A4" w:rsidRDefault="002E70E5" w:rsidP="00E934A4">
            <w:pPr>
              <w:spacing w:before="100" w:beforeAutospacing="1" w:after="120" w:line="240" w:lineRule="auto"/>
              <w:contextualSpacing/>
              <w:rPr>
                <w:rFonts w:ascii="Times New Roman" w:hAnsi="Times New Roman"/>
                <w:b/>
                <w:sz w:val="24"/>
                <w:szCs w:val="24"/>
              </w:rPr>
            </w:pPr>
            <w:r w:rsidRPr="00E934A4">
              <w:rPr>
                <w:rFonts w:ascii="Times New Roman" w:hAnsi="Times New Roman"/>
                <w:sz w:val="24"/>
                <w:szCs w:val="24"/>
              </w:rPr>
              <w:t>3. Брой на действията/операциите, получаващи подкрепа (Показател О3)</w:t>
            </w:r>
          </w:p>
          <w:p w:rsidR="002E70E5" w:rsidRPr="00E934A4" w:rsidRDefault="002E70E5" w:rsidP="00E934A4">
            <w:pPr>
              <w:spacing w:before="240" w:after="0" w:line="240" w:lineRule="auto"/>
              <w:jc w:val="both"/>
              <w:rPr>
                <w:rFonts w:ascii="Times New Roman" w:hAnsi="Times New Roman"/>
                <w:sz w:val="24"/>
                <w:szCs w:val="24"/>
              </w:rPr>
            </w:pPr>
            <w:r w:rsidRPr="00E934A4">
              <w:rPr>
                <w:rFonts w:ascii="Times New Roman" w:hAnsi="Times New Roman"/>
                <w:b/>
                <w:sz w:val="24"/>
                <w:szCs w:val="24"/>
              </w:rPr>
              <w:lastRenderedPageBreak/>
              <w:t>Целеви показатели</w:t>
            </w:r>
            <w:r w:rsidRPr="00E934A4">
              <w:rPr>
                <w:rFonts w:ascii="Times New Roman" w:hAnsi="Times New Roman"/>
                <w:sz w:val="24"/>
                <w:szCs w:val="24"/>
              </w:rPr>
              <w:t>:</w:t>
            </w:r>
          </w:p>
          <w:p w:rsidR="002E70E5" w:rsidRPr="00AA4DCA" w:rsidRDefault="002E70E5" w:rsidP="00E56FE1">
            <w:pPr>
              <w:spacing w:after="0" w:line="240" w:lineRule="auto"/>
              <w:ind w:firstLine="426"/>
              <w:jc w:val="both"/>
              <w:rPr>
                <w:rFonts w:ascii="Times New Roman" w:hAnsi="Times New Roman"/>
                <w:sz w:val="24"/>
                <w:szCs w:val="24"/>
              </w:rPr>
            </w:pPr>
            <w:r w:rsidRPr="00E934A4">
              <w:rPr>
                <w:rFonts w:ascii="Times New Roman" w:hAnsi="Times New Roman"/>
                <w:sz w:val="24"/>
                <w:szCs w:val="24"/>
              </w:rPr>
              <w:t>1. Брой фирми, получили подпомагане.</w:t>
            </w:r>
          </w:p>
          <w:p w:rsidR="002E70E5" w:rsidRPr="00E934A4" w:rsidRDefault="002E70E5" w:rsidP="00E934A4">
            <w:pPr>
              <w:spacing w:before="120" w:after="0" w:line="240" w:lineRule="auto"/>
              <w:jc w:val="both"/>
              <w:rPr>
                <w:rFonts w:ascii="Times New Roman" w:hAnsi="Times New Roman"/>
                <w:b/>
                <w:sz w:val="24"/>
                <w:szCs w:val="24"/>
              </w:rPr>
            </w:pPr>
            <w:r w:rsidRPr="00E934A4">
              <w:rPr>
                <w:rFonts w:ascii="Times New Roman" w:hAnsi="Times New Roman"/>
                <w:b/>
                <w:sz w:val="24"/>
                <w:szCs w:val="24"/>
              </w:rPr>
              <w:t xml:space="preserve"> Показатели за резултат:</w:t>
            </w:r>
          </w:p>
          <w:p w:rsidR="002E70E5" w:rsidRPr="00E934A4" w:rsidRDefault="002E70E5" w:rsidP="00E56FE1">
            <w:pPr>
              <w:pStyle w:val="ListParagraph"/>
              <w:numPr>
                <w:ilvl w:val="0"/>
                <w:numId w:val="7"/>
              </w:numPr>
              <w:ind w:left="0" w:firstLine="426"/>
              <w:jc w:val="both"/>
              <w:rPr>
                <w:lang w:val="en-US"/>
              </w:rPr>
            </w:pPr>
            <w:r w:rsidRPr="008D4548">
              <w:t>Брой фирми, получили подпомагане.</w:t>
            </w:r>
          </w:p>
          <w:p w:rsidR="002E70E5" w:rsidRPr="00E934A4" w:rsidRDefault="002E70E5" w:rsidP="00E934A4">
            <w:pPr>
              <w:pStyle w:val="ListParagraph"/>
              <w:jc w:val="both"/>
              <w:rPr>
                <w:lang w:val="en-US"/>
              </w:rPr>
            </w:pPr>
          </w:p>
          <w:p w:rsidR="002E70E5" w:rsidRPr="00E934A4" w:rsidRDefault="002E70E5" w:rsidP="002C0CA7">
            <w:pPr>
              <w:shd w:val="clear" w:color="auto" w:fill="FFFFFF" w:themeFill="background1"/>
              <w:spacing w:after="0" w:line="240" w:lineRule="auto"/>
              <w:jc w:val="both"/>
              <w:rPr>
                <w:rFonts w:ascii="Times New Roman" w:hAnsi="Times New Roman"/>
                <w:b/>
                <w:sz w:val="24"/>
                <w:szCs w:val="24"/>
              </w:rPr>
            </w:pPr>
            <w:r w:rsidRPr="00E934A4">
              <w:rPr>
                <w:rFonts w:ascii="Times New Roman" w:hAnsi="Times New Roman"/>
                <w:b/>
                <w:sz w:val="24"/>
                <w:szCs w:val="24"/>
              </w:rPr>
              <w:t>ВАЖНО:</w:t>
            </w:r>
          </w:p>
          <w:p w:rsidR="002E70E5" w:rsidRPr="00AA4DCA" w:rsidRDefault="00343A1E" w:rsidP="00B20C31">
            <w:pPr>
              <w:shd w:val="clear" w:color="auto" w:fill="FFFFFF" w:themeFill="background1"/>
              <w:spacing w:after="0" w:line="240" w:lineRule="auto"/>
              <w:jc w:val="both"/>
              <w:rPr>
                <w:rFonts w:ascii="Times New Roman" w:hAnsi="Times New Roman"/>
                <w:sz w:val="24"/>
                <w:szCs w:val="24"/>
              </w:rPr>
            </w:pPr>
            <w:r w:rsidRPr="00343A1E">
              <w:rPr>
                <w:rFonts w:ascii="Times New Roman" w:hAnsi="Times New Roman"/>
                <w:b/>
                <w:sz w:val="24"/>
                <w:szCs w:val="24"/>
              </w:rPr>
              <w:t>Точка № 8 от формуляра за кандидатстване не се попълва от кандидата. Кандидатите за предоставяне на безвъзмездна финансова помощ по настоящ</w:t>
            </w:r>
            <w:r w:rsidR="000E4538">
              <w:rPr>
                <w:rFonts w:ascii="Times New Roman" w:hAnsi="Times New Roman"/>
                <w:b/>
                <w:sz w:val="24"/>
                <w:szCs w:val="24"/>
              </w:rPr>
              <w:t>ата</w:t>
            </w:r>
            <w:r w:rsidRPr="00343A1E">
              <w:rPr>
                <w:rFonts w:ascii="Times New Roman" w:hAnsi="Times New Roman"/>
                <w:b/>
                <w:sz w:val="24"/>
                <w:szCs w:val="24"/>
              </w:rPr>
              <w:t xml:space="preserve"> процедур</w:t>
            </w:r>
            <w:r w:rsidR="000E4538">
              <w:rPr>
                <w:rFonts w:ascii="Times New Roman" w:hAnsi="Times New Roman"/>
                <w:b/>
                <w:sz w:val="24"/>
                <w:szCs w:val="24"/>
              </w:rPr>
              <w:t>а</w:t>
            </w:r>
            <w:r w:rsidRPr="00343A1E">
              <w:rPr>
                <w:rFonts w:ascii="Times New Roman" w:hAnsi="Times New Roman"/>
                <w:b/>
                <w:sz w:val="24"/>
                <w:szCs w:val="24"/>
              </w:rPr>
              <w:t xml:space="preserve"> чрез подбор посочват информация относно предвижданите за изпълнение резултати в проектното предложение в Приложение № 1 „Основна информация за проектното предложение“, Раздел </w:t>
            </w:r>
            <w:r w:rsidR="00B20C31">
              <w:rPr>
                <w:rFonts w:ascii="Times New Roman" w:hAnsi="Times New Roman"/>
                <w:b/>
                <w:sz w:val="24"/>
                <w:szCs w:val="24"/>
                <w:lang w:val="en-US"/>
              </w:rPr>
              <w:t>IX</w:t>
            </w:r>
            <w:r w:rsidRPr="00343A1E">
              <w:rPr>
                <w:rFonts w:ascii="Times New Roman" w:hAnsi="Times New Roman"/>
                <w:b/>
                <w:sz w:val="24"/>
                <w:szCs w:val="24"/>
              </w:rPr>
              <w:t>. Форм</w:t>
            </w:r>
            <w:r w:rsidR="000E4538">
              <w:rPr>
                <w:rFonts w:ascii="Times New Roman" w:hAnsi="Times New Roman"/>
                <w:b/>
                <w:sz w:val="24"/>
                <w:szCs w:val="24"/>
              </w:rPr>
              <w:t>а</w:t>
            </w:r>
            <w:r w:rsidRPr="00343A1E">
              <w:rPr>
                <w:rFonts w:ascii="Times New Roman" w:hAnsi="Times New Roman"/>
                <w:b/>
                <w:sz w:val="24"/>
                <w:szCs w:val="24"/>
              </w:rPr>
              <w:t xml:space="preserve"> за наблюдение изпълнението на дейностите по проекта по </w:t>
            </w:r>
            <w:proofErr w:type="spellStart"/>
            <w:r w:rsidRPr="00343A1E">
              <w:rPr>
                <w:rFonts w:ascii="Times New Roman" w:hAnsi="Times New Roman"/>
                <w:b/>
                <w:sz w:val="24"/>
                <w:szCs w:val="24"/>
              </w:rPr>
              <w:t>подмярка</w:t>
            </w:r>
            <w:proofErr w:type="spellEnd"/>
            <w:r w:rsidRPr="00343A1E">
              <w:rPr>
                <w:rFonts w:ascii="Times New Roman" w:hAnsi="Times New Roman"/>
                <w:b/>
                <w:sz w:val="24"/>
                <w:szCs w:val="24"/>
              </w:rPr>
              <w:t xml:space="preserve"> 8.6 „Инвестиции в технологии за лесовъдство и в преработка, мобилизиране и търговия с горски продукти“.</w:t>
            </w:r>
          </w:p>
        </w:tc>
      </w:tr>
    </w:tbl>
    <w:p w:rsidR="002E70E5" w:rsidRDefault="002E70E5" w:rsidP="00F74842">
      <w:pPr>
        <w:pStyle w:val="Heading1"/>
      </w:pPr>
      <w:bookmarkStart w:id="8" w:name="_Toc508892134"/>
      <w:r>
        <w:lastRenderedPageBreak/>
        <w:t>8. Общ размер на безвъзмездната финансова помощ по процедурата</w:t>
      </w:r>
      <w:r w:rsidRPr="00F74842">
        <w:t>:</w:t>
      </w:r>
      <w:bookmarkEnd w:id="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2E70E5" w:rsidRPr="00E934A4" w:rsidTr="00E934A4">
        <w:tc>
          <w:tcPr>
            <w:tcW w:w="9212" w:type="dxa"/>
          </w:tcPr>
          <w:p w:rsidR="002E70E5" w:rsidRPr="00E934A4" w:rsidRDefault="002E70E5" w:rsidP="00E934A4">
            <w:pPr>
              <w:spacing w:after="0" w:line="240" w:lineRule="auto"/>
            </w:pPr>
          </w:p>
          <w:p w:rsidR="002E70E5" w:rsidRPr="00E934A4" w:rsidRDefault="002E70E5" w:rsidP="00E934A4">
            <w:pPr>
              <w:spacing w:after="0" w:line="240" w:lineRule="auto"/>
              <w:jc w:val="both"/>
              <w:rPr>
                <w:rFonts w:ascii="Times New Roman" w:hAnsi="Times New Roman"/>
                <w:sz w:val="24"/>
                <w:szCs w:val="24"/>
              </w:rPr>
            </w:pPr>
            <w:r w:rsidRPr="00E934A4">
              <w:rPr>
                <w:rFonts w:ascii="Times New Roman" w:hAnsi="Times New Roman"/>
                <w:sz w:val="24"/>
                <w:szCs w:val="24"/>
              </w:rPr>
              <w:t>Общият размер на безвъзмездната финансова помощ</w:t>
            </w:r>
            <w:r w:rsidR="00A27E83">
              <w:rPr>
                <w:rFonts w:ascii="Times New Roman" w:hAnsi="Times New Roman"/>
                <w:sz w:val="24"/>
                <w:szCs w:val="24"/>
              </w:rPr>
              <w:t xml:space="preserve"> (БФП)</w:t>
            </w:r>
            <w:r w:rsidRPr="00E934A4">
              <w:rPr>
                <w:rFonts w:ascii="Times New Roman" w:hAnsi="Times New Roman"/>
                <w:sz w:val="24"/>
                <w:szCs w:val="24"/>
              </w:rPr>
              <w:t xml:space="preserve"> по процедурата за подбор  на проектни предложения по </w:t>
            </w:r>
            <w:proofErr w:type="spellStart"/>
            <w:r w:rsidRPr="00E934A4">
              <w:rPr>
                <w:rFonts w:ascii="Times New Roman" w:hAnsi="Times New Roman"/>
                <w:sz w:val="24"/>
                <w:szCs w:val="24"/>
              </w:rPr>
              <w:t>подмярка</w:t>
            </w:r>
            <w:proofErr w:type="spellEnd"/>
            <w:r w:rsidRPr="00E934A4">
              <w:rPr>
                <w:rFonts w:ascii="Times New Roman" w:hAnsi="Times New Roman"/>
                <w:sz w:val="24"/>
                <w:szCs w:val="24"/>
              </w:rPr>
              <w:t xml:space="preserve"> 8.6 „Инвестиции в технологии за лесовъдство и в преработка, мобилизиране и търговията с горски продукти“ от мярка 8 „Инвестиции в развитие на </w:t>
            </w:r>
            <w:r w:rsidR="00ED2CEC" w:rsidRPr="00ED2CEC">
              <w:rPr>
                <w:rFonts w:ascii="Times New Roman" w:hAnsi="Times New Roman"/>
                <w:sz w:val="24"/>
                <w:szCs w:val="24"/>
              </w:rPr>
              <w:t>горските райони</w:t>
            </w:r>
            <w:r w:rsidRPr="00E934A4">
              <w:rPr>
                <w:rFonts w:ascii="Times New Roman" w:hAnsi="Times New Roman"/>
                <w:sz w:val="24"/>
                <w:szCs w:val="24"/>
              </w:rPr>
              <w:t xml:space="preserve"> и подобряване жизнеспособността на горите“ е както следва:</w:t>
            </w:r>
          </w:p>
          <w:p w:rsidR="002E70E5" w:rsidRPr="00E934A4" w:rsidRDefault="002E70E5" w:rsidP="00E934A4">
            <w:pPr>
              <w:spacing w:after="0" w:line="240" w:lineRule="auto"/>
            </w:pPr>
          </w:p>
          <w:tbl>
            <w:tblPr>
              <w:tblW w:w="0" w:type="auto"/>
              <w:tblCellMar>
                <w:left w:w="70" w:type="dxa"/>
                <w:right w:w="70" w:type="dxa"/>
              </w:tblCellMar>
              <w:tblLook w:val="00A0" w:firstRow="1" w:lastRow="0" w:firstColumn="1" w:lastColumn="0" w:noHBand="0" w:noVBand="0"/>
            </w:tblPr>
            <w:tblGrid>
              <w:gridCol w:w="2786"/>
              <w:gridCol w:w="3762"/>
              <w:gridCol w:w="2288"/>
            </w:tblGrid>
            <w:tr w:rsidR="002E70E5" w:rsidRPr="00E934A4" w:rsidTr="00E76A30">
              <w:trPr>
                <w:trHeight w:val="945"/>
              </w:trPr>
              <w:tc>
                <w:tcPr>
                  <w:tcW w:w="0" w:type="auto"/>
                  <w:tcBorders>
                    <w:top w:val="single" w:sz="4" w:space="0" w:color="auto"/>
                    <w:left w:val="single" w:sz="4" w:space="0" w:color="auto"/>
                    <w:bottom w:val="single" w:sz="4" w:space="0" w:color="auto"/>
                    <w:right w:val="single" w:sz="4" w:space="0" w:color="auto"/>
                  </w:tcBorders>
                  <w:vAlign w:val="center"/>
                </w:tcPr>
                <w:p w:rsidR="002E70E5" w:rsidRPr="00E76A30" w:rsidRDefault="002E70E5" w:rsidP="00E76A30">
                  <w:pPr>
                    <w:spacing w:after="0" w:line="240" w:lineRule="auto"/>
                    <w:jc w:val="center"/>
                    <w:rPr>
                      <w:rFonts w:ascii="Times New Roman" w:hAnsi="Times New Roman"/>
                      <w:b/>
                      <w:bCs/>
                      <w:color w:val="000000"/>
                      <w:sz w:val="24"/>
                      <w:szCs w:val="24"/>
                      <w:lang w:eastAsia="bg-BG"/>
                    </w:rPr>
                  </w:pPr>
                  <w:r w:rsidRPr="00E76A30">
                    <w:rPr>
                      <w:rFonts w:ascii="Times New Roman" w:hAnsi="Times New Roman"/>
                      <w:b/>
                      <w:bCs/>
                      <w:color w:val="000000"/>
                      <w:sz w:val="24"/>
                      <w:szCs w:val="24"/>
                      <w:lang w:eastAsia="bg-BG"/>
                    </w:rPr>
                    <w:t>Общ размер на безвъзмездна финансова помощ</w:t>
                  </w:r>
                </w:p>
              </w:tc>
              <w:tc>
                <w:tcPr>
                  <w:tcW w:w="0" w:type="auto"/>
                  <w:tcBorders>
                    <w:top w:val="single" w:sz="4" w:space="0" w:color="auto"/>
                    <w:left w:val="nil"/>
                    <w:bottom w:val="single" w:sz="4" w:space="0" w:color="auto"/>
                    <w:right w:val="single" w:sz="4" w:space="0" w:color="auto"/>
                  </w:tcBorders>
                  <w:vAlign w:val="center"/>
                </w:tcPr>
                <w:p w:rsidR="002E70E5" w:rsidRPr="00E76A30" w:rsidRDefault="002E70E5" w:rsidP="00E76A30">
                  <w:pPr>
                    <w:spacing w:after="0" w:line="240" w:lineRule="auto"/>
                    <w:jc w:val="center"/>
                    <w:rPr>
                      <w:rFonts w:ascii="Times New Roman" w:hAnsi="Times New Roman"/>
                      <w:b/>
                      <w:bCs/>
                      <w:color w:val="000000"/>
                      <w:sz w:val="24"/>
                      <w:szCs w:val="24"/>
                      <w:lang w:eastAsia="bg-BG"/>
                    </w:rPr>
                  </w:pPr>
                  <w:r w:rsidRPr="00E76A30">
                    <w:rPr>
                      <w:rFonts w:ascii="Times New Roman" w:hAnsi="Times New Roman"/>
                      <w:b/>
                      <w:bCs/>
                      <w:color w:val="000000"/>
                      <w:sz w:val="24"/>
                      <w:szCs w:val="24"/>
                      <w:lang w:eastAsia="bg-BG"/>
                    </w:rPr>
                    <w:t>Средства от Европейския земеделски фонд за развитие на селските райони</w:t>
                  </w:r>
                </w:p>
              </w:tc>
              <w:tc>
                <w:tcPr>
                  <w:tcW w:w="0" w:type="auto"/>
                  <w:tcBorders>
                    <w:top w:val="single" w:sz="4" w:space="0" w:color="auto"/>
                    <w:left w:val="nil"/>
                    <w:bottom w:val="single" w:sz="4" w:space="0" w:color="auto"/>
                    <w:right w:val="single" w:sz="4" w:space="0" w:color="auto"/>
                  </w:tcBorders>
                  <w:vAlign w:val="center"/>
                </w:tcPr>
                <w:p w:rsidR="002E70E5" w:rsidRPr="00E76A30" w:rsidRDefault="002E70E5" w:rsidP="00E76A30">
                  <w:pPr>
                    <w:spacing w:after="0" w:line="240" w:lineRule="auto"/>
                    <w:jc w:val="center"/>
                    <w:rPr>
                      <w:rFonts w:ascii="Times New Roman" w:hAnsi="Times New Roman"/>
                      <w:b/>
                      <w:bCs/>
                      <w:color w:val="000000"/>
                      <w:sz w:val="24"/>
                      <w:szCs w:val="24"/>
                      <w:lang w:eastAsia="bg-BG"/>
                    </w:rPr>
                  </w:pPr>
                  <w:r w:rsidRPr="00E76A30">
                    <w:rPr>
                      <w:rFonts w:ascii="Times New Roman" w:hAnsi="Times New Roman"/>
                      <w:b/>
                      <w:bCs/>
                      <w:color w:val="000000"/>
                      <w:sz w:val="24"/>
                      <w:szCs w:val="24"/>
                      <w:lang w:eastAsia="bg-BG"/>
                    </w:rPr>
                    <w:t>Национално съфинансиране</w:t>
                  </w:r>
                </w:p>
              </w:tc>
            </w:tr>
            <w:tr w:rsidR="003C031A" w:rsidRPr="00E934A4" w:rsidTr="00E76A30">
              <w:trPr>
                <w:trHeight w:val="315"/>
              </w:trPr>
              <w:tc>
                <w:tcPr>
                  <w:tcW w:w="0" w:type="auto"/>
                  <w:tcBorders>
                    <w:top w:val="nil"/>
                    <w:left w:val="single" w:sz="4" w:space="0" w:color="auto"/>
                    <w:bottom w:val="nil"/>
                    <w:right w:val="single" w:sz="4" w:space="0" w:color="auto"/>
                  </w:tcBorders>
                  <w:vAlign w:val="center"/>
                </w:tcPr>
                <w:p w:rsidR="003C031A" w:rsidRPr="00D934E4" w:rsidRDefault="003C031A" w:rsidP="003C031A">
                  <w:pPr>
                    <w:spacing w:after="0"/>
                    <w:jc w:val="center"/>
                    <w:rPr>
                      <w:rFonts w:ascii="Times New Roman" w:hAnsi="Times New Roman"/>
                      <w:sz w:val="24"/>
                      <w:szCs w:val="24"/>
                      <w:lang w:eastAsia="bg-BG"/>
                    </w:rPr>
                  </w:pPr>
                  <w:r w:rsidRPr="00703B27">
                    <w:rPr>
                      <w:rFonts w:ascii="Times New Roman" w:hAnsi="Times New Roman"/>
                      <w:sz w:val="24"/>
                      <w:szCs w:val="24"/>
                      <w:lang w:eastAsia="bg-BG"/>
                    </w:rPr>
                    <w:t>18 5</w:t>
                  </w:r>
                  <w:r w:rsidRPr="00D934E4">
                    <w:rPr>
                      <w:rFonts w:ascii="Times New Roman" w:hAnsi="Times New Roman"/>
                      <w:sz w:val="24"/>
                      <w:szCs w:val="24"/>
                      <w:lang w:eastAsia="bg-BG"/>
                    </w:rPr>
                    <w:t>00 000 €</w:t>
                  </w:r>
                </w:p>
                <w:p w:rsidR="003C031A" w:rsidRPr="00D934E4" w:rsidRDefault="003C031A" w:rsidP="003C031A">
                  <w:pPr>
                    <w:spacing w:after="0"/>
                    <w:jc w:val="center"/>
                    <w:rPr>
                      <w:rFonts w:ascii="Times New Roman" w:hAnsi="Times New Roman"/>
                      <w:sz w:val="24"/>
                      <w:szCs w:val="24"/>
                      <w:lang w:eastAsia="bg-BG"/>
                    </w:rPr>
                  </w:pPr>
                  <w:r w:rsidRPr="00703B27">
                    <w:rPr>
                      <w:rFonts w:ascii="Times New Roman" w:hAnsi="Times New Roman"/>
                      <w:sz w:val="24"/>
                      <w:szCs w:val="24"/>
                      <w:lang w:eastAsia="bg-BG"/>
                    </w:rPr>
                    <w:t>36 182 300</w:t>
                  </w:r>
                  <w:r w:rsidRPr="00D934E4">
                    <w:rPr>
                      <w:rFonts w:ascii="Times New Roman" w:hAnsi="Times New Roman"/>
                      <w:sz w:val="24"/>
                      <w:szCs w:val="24"/>
                      <w:lang w:eastAsia="bg-BG"/>
                    </w:rPr>
                    <w:t xml:space="preserve"> лв.</w:t>
                  </w:r>
                </w:p>
                <w:p w:rsidR="003C031A" w:rsidRPr="00D934E4" w:rsidRDefault="003C031A" w:rsidP="003C031A">
                  <w:pPr>
                    <w:spacing w:after="0"/>
                    <w:jc w:val="center"/>
                    <w:rPr>
                      <w:rFonts w:ascii="Times New Roman" w:hAnsi="Times New Roman"/>
                      <w:sz w:val="24"/>
                      <w:szCs w:val="24"/>
                      <w:lang w:eastAsia="bg-BG"/>
                    </w:rPr>
                  </w:pPr>
                  <w:r w:rsidRPr="00D934E4">
                    <w:rPr>
                      <w:rFonts w:ascii="Times New Roman" w:hAnsi="Times New Roman"/>
                      <w:sz w:val="24"/>
                      <w:szCs w:val="24"/>
                      <w:lang w:eastAsia="bg-BG"/>
                    </w:rPr>
                    <w:t>(100 %)</w:t>
                  </w:r>
                </w:p>
              </w:tc>
              <w:tc>
                <w:tcPr>
                  <w:tcW w:w="0" w:type="auto"/>
                  <w:tcBorders>
                    <w:top w:val="nil"/>
                    <w:left w:val="nil"/>
                    <w:bottom w:val="nil"/>
                    <w:right w:val="single" w:sz="4" w:space="0" w:color="auto"/>
                  </w:tcBorders>
                  <w:vAlign w:val="center"/>
                </w:tcPr>
                <w:p w:rsidR="003C031A" w:rsidRPr="00D934E4" w:rsidRDefault="003C031A" w:rsidP="003C031A">
                  <w:pPr>
                    <w:spacing w:after="0"/>
                    <w:jc w:val="center"/>
                    <w:rPr>
                      <w:rFonts w:ascii="Times New Roman" w:hAnsi="Times New Roman"/>
                      <w:sz w:val="24"/>
                      <w:szCs w:val="24"/>
                      <w:lang w:eastAsia="bg-BG"/>
                    </w:rPr>
                  </w:pPr>
                  <w:r w:rsidRPr="00703B27">
                    <w:rPr>
                      <w:rFonts w:ascii="Times New Roman" w:hAnsi="Times New Roman"/>
                      <w:sz w:val="24"/>
                      <w:szCs w:val="24"/>
                      <w:lang w:eastAsia="bg-BG"/>
                    </w:rPr>
                    <w:t>15 725 000</w:t>
                  </w:r>
                  <w:r w:rsidRPr="00D934E4">
                    <w:rPr>
                      <w:rFonts w:ascii="Times New Roman" w:hAnsi="Times New Roman"/>
                      <w:sz w:val="24"/>
                      <w:szCs w:val="24"/>
                      <w:lang w:eastAsia="bg-BG"/>
                    </w:rPr>
                    <w:t xml:space="preserve"> €</w:t>
                  </w:r>
                </w:p>
                <w:p w:rsidR="003C031A" w:rsidRPr="00D934E4" w:rsidRDefault="003C031A" w:rsidP="003C031A">
                  <w:pPr>
                    <w:spacing w:after="0"/>
                    <w:jc w:val="center"/>
                    <w:rPr>
                      <w:rFonts w:ascii="Times New Roman" w:hAnsi="Times New Roman"/>
                      <w:sz w:val="24"/>
                      <w:szCs w:val="24"/>
                      <w:lang w:eastAsia="bg-BG"/>
                    </w:rPr>
                  </w:pPr>
                  <w:r w:rsidRPr="00703B27">
                    <w:rPr>
                      <w:rFonts w:ascii="Times New Roman" w:hAnsi="Times New Roman"/>
                      <w:sz w:val="24"/>
                      <w:szCs w:val="24"/>
                      <w:lang w:eastAsia="bg-BG"/>
                    </w:rPr>
                    <w:t>30 754 955</w:t>
                  </w:r>
                  <w:r w:rsidRPr="00D934E4">
                    <w:rPr>
                      <w:rFonts w:ascii="Times New Roman" w:hAnsi="Times New Roman"/>
                      <w:sz w:val="24"/>
                      <w:szCs w:val="24"/>
                      <w:lang w:eastAsia="bg-BG"/>
                    </w:rPr>
                    <w:t xml:space="preserve"> лв.</w:t>
                  </w:r>
                </w:p>
                <w:p w:rsidR="003C031A" w:rsidRPr="00D934E4" w:rsidRDefault="003C031A" w:rsidP="003C031A">
                  <w:pPr>
                    <w:spacing w:after="0"/>
                    <w:jc w:val="center"/>
                    <w:rPr>
                      <w:rFonts w:ascii="Times New Roman" w:hAnsi="Times New Roman"/>
                      <w:sz w:val="24"/>
                      <w:szCs w:val="24"/>
                      <w:lang w:eastAsia="bg-BG"/>
                    </w:rPr>
                  </w:pPr>
                  <w:r w:rsidRPr="00D934E4">
                    <w:rPr>
                      <w:rFonts w:ascii="Times New Roman" w:hAnsi="Times New Roman"/>
                      <w:sz w:val="24"/>
                      <w:szCs w:val="24"/>
                      <w:lang w:eastAsia="bg-BG"/>
                    </w:rPr>
                    <w:t>(85 %)</w:t>
                  </w:r>
                </w:p>
              </w:tc>
              <w:tc>
                <w:tcPr>
                  <w:tcW w:w="0" w:type="auto"/>
                  <w:tcBorders>
                    <w:top w:val="nil"/>
                    <w:left w:val="nil"/>
                    <w:bottom w:val="nil"/>
                    <w:right w:val="single" w:sz="4" w:space="0" w:color="auto"/>
                  </w:tcBorders>
                  <w:vAlign w:val="center"/>
                </w:tcPr>
                <w:p w:rsidR="003C031A" w:rsidRPr="00D934E4" w:rsidRDefault="003C031A" w:rsidP="003C031A">
                  <w:pPr>
                    <w:spacing w:after="0"/>
                    <w:jc w:val="center"/>
                    <w:rPr>
                      <w:rFonts w:ascii="Times New Roman" w:hAnsi="Times New Roman"/>
                      <w:sz w:val="24"/>
                      <w:szCs w:val="24"/>
                      <w:lang w:eastAsia="bg-BG"/>
                    </w:rPr>
                  </w:pPr>
                  <w:r w:rsidRPr="00703B27">
                    <w:rPr>
                      <w:rFonts w:ascii="Times New Roman" w:hAnsi="Times New Roman"/>
                      <w:sz w:val="24"/>
                      <w:szCs w:val="24"/>
                      <w:lang w:eastAsia="bg-BG"/>
                    </w:rPr>
                    <w:t>2 775 000</w:t>
                  </w:r>
                  <w:r w:rsidRPr="00D934E4">
                    <w:rPr>
                      <w:rFonts w:ascii="Times New Roman" w:hAnsi="Times New Roman"/>
                      <w:sz w:val="24"/>
                      <w:szCs w:val="24"/>
                      <w:lang w:eastAsia="bg-BG"/>
                    </w:rPr>
                    <w:t xml:space="preserve"> €</w:t>
                  </w:r>
                </w:p>
                <w:p w:rsidR="003C031A" w:rsidRPr="00D934E4" w:rsidRDefault="003C031A" w:rsidP="003C031A">
                  <w:pPr>
                    <w:spacing w:after="0"/>
                    <w:jc w:val="center"/>
                    <w:rPr>
                      <w:rFonts w:ascii="Times New Roman" w:hAnsi="Times New Roman"/>
                      <w:sz w:val="24"/>
                      <w:szCs w:val="24"/>
                      <w:lang w:eastAsia="bg-BG"/>
                    </w:rPr>
                  </w:pPr>
                  <w:r w:rsidRPr="00703B27">
                    <w:rPr>
                      <w:rFonts w:ascii="Times New Roman" w:hAnsi="Times New Roman"/>
                      <w:sz w:val="24"/>
                      <w:szCs w:val="24"/>
                      <w:lang w:eastAsia="bg-BG"/>
                    </w:rPr>
                    <w:t>5 427 345</w:t>
                  </w:r>
                  <w:r w:rsidRPr="00D934E4">
                    <w:rPr>
                      <w:rFonts w:ascii="Times New Roman" w:hAnsi="Times New Roman"/>
                      <w:sz w:val="24"/>
                      <w:szCs w:val="24"/>
                      <w:lang w:eastAsia="bg-BG"/>
                    </w:rPr>
                    <w:t xml:space="preserve"> лв.</w:t>
                  </w:r>
                </w:p>
                <w:p w:rsidR="003C031A" w:rsidRPr="00D934E4" w:rsidRDefault="003C031A" w:rsidP="003C031A">
                  <w:pPr>
                    <w:spacing w:after="0"/>
                    <w:jc w:val="center"/>
                    <w:rPr>
                      <w:rFonts w:ascii="Times New Roman" w:hAnsi="Times New Roman"/>
                      <w:sz w:val="24"/>
                      <w:szCs w:val="24"/>
                      <w:lang w:eastAsia="bg-BG"/>
                    </w:rPr>
                  </w:pPr>
                  <w:r w:rsidRPr="00D934E4">
                    <w:rPr>
                      <w:rFonts w:ascii="Times New Roman" w:hAnsi="Times New Roman"/>
                      <w:sz w:val="24"/>
                      <w:szCs w:val="24"/>
                      <w:lang w:eastAsia="bg-BG"/>
                    </w:rPr>
                    <w:t>(15 %)</w:t>
                  </w:r>
                </w:p>
              </w:tc>
            </w:tr>
          </w:tbl>
          <w:p w:rsidR="002E70E5" w:rsidRPr="00E934A4" w:rsidRDefault="002E70E5" w:rsidP="00E934A4">
            <w:pPr>
              <w:spacing w:after="0" w:line="240" w:lineRule="auto"/>
            </w:pPr>
          </w:p>
        </w:tc>
      </w:tr>
    </w:tbl>
    <w:p w:rsidR="002E70E5" w:rsidRDefault="002E70E5" w:rsidP="00E23EBC">
      <w:pPr>
        <w:pStyle w:val="Heading1"/>
        <w:jc w:val="both"/>
      </w:pPr>
      <w:bookmarkStart w:id="9" w:name="_Toc508892135"/>
      <w:r>
        <w:t>9. Минимален и максимален размер на безвъзмездната финансова помощ за конкретен проект</w:t>
      </w:r>
      <w:r w:rsidRPr="00F74842">
        <w:t>:</w:t>
      </w:r>
      <w:bookmarkEnd w:id="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2E70E5" w:rsidRPr="00E934A4" w:rsidTr="00E934A4">
        <w:tc>
          <w:tcPr>
            <w:tcW w:w="9212" w:type="dxa"/>
          </w:tcPr>
          <w:p w:rsidR="002E70E5" w:rsidRPr="00E934A4" w:rsidRDefault="002E70E5" w:rsidP="00E934A4">
            <w:pPr>
              <w:widowControl w:val="0"/>
              <w:autoSpaceDE w:val="0"/>
              <w:autoSpaceDN w:val="0"/>
              <w:adjustRightInd w:val="0"/>
              <w:spacing w:before="120" w:after="120" w:line="240" w:lineRule="auto"/>
              <w:jc w:val="both"/>
              <w:rPr>
                <w:rFonts w:ascii="Times New Roman" w:hAnsi="Times New Roman"/>
                <w:sz w:val="24"/>
                <w:szCs w:val="24"/>
              </w:rPr>
            </w:pPr>
            <w:r w:rsidRPr="00E934A4">
              <w:rPr>
                <w:rFonts w:ascii="Times New Roman" w:hAnsi="Times New Roman"/>
                <w:sz w:val="24"/>
                <w:szCs w:val="24"/>
              </w:rPr>
              <w:t>1.</w:t>
            </w:r>
            <w:r w:rsidR="00BA152C">
              <w:rPr>
                <w:rFonts w:ascii="Times New Roman" w:hAnsi="Times New Roman"/>
                <w:sz w:val="24"/>
                <w:szCs w:val="24"/>
              </w:rPr>
              <w:t xml:space="preserve"> </w:t>
            </w:r>
            <w:r w:rsidRPr="00E934A4">
              <w:rPr>
                <w:rFonts w:ascii="Times New Roman" w:hAnsi="Times New Roman"/>
                <w:sz w:val="24"/>
                <w:szCs w:val="24"/>
              </w:rPr>
              <w:t xml:space="preserve">Минималният размер на допустимите разходи за едно проектно предложение е </w:t>
            </w:r>
            <w:r w:rsidR="00C21901">
              <w:rPr>
                <w:rFonts w:ascii="Times New Roman" w:hAnsi="Times New Roman"/>
                <w:sz w:val="24"/>
                <w:szCs w:val="24"/>
              </w:rPr>
              <w:t xml:space="preserve">9 779 </w:t>
            </w:r>
            <w:r w:rsidRPr="00E934A4">
              <w:rPr>
                <w:rFonts w:ascii="Times New Roman" w:hAnsi="Times New Roman"/>
                <w:sz w:val="24"/>
                <w:szCs w:val="24"/>
              </w:rPr>
              <w:t>л</w:t>
            </w:r>
            <w:r w:rsidR="00C21901">
              <w:rPr>
                <w:rFonts w:ascii="Times New Roman" w:hAnsi="Times New Roman"/>
                <w:sz w:val="24"/>
                <w:szCs w:val="24"/>
              </w:rPr>
              <w:t>в</w:t>
            </w:r>
            <w:r w:rsidRPr="00E56FE1">
              <w:rPr>
                <w:rFonts w:ascii="Times New Roman" w:hAnsi="Times New Roman"/>
                <w:sz w:val="24"/>
                <w:szCs w:val="24"/>
              </w:rPr>
              <w:t>.</w:t>
            </w:r>
          </w:p>
          <w:p w:rsidR="002E70E5" w:rsidRPr="00E934A4" w:rsidRDefault="002E70E5" w:rsidP="00E934A4">
            <w:pPr>
              <w:widowControl w:val="0"/>
              <w:autoSpaceDE w:val="0"/>
              <w:autoSpaceDN w:val="0"/>
              <w:adjustRightInd w:val="0"/>
              <w:spacing w:before="120" w:after="120" w:line="240" w:lineRule="auto"/>
              <w:jc w:val="both"/>
              <w:rPr>
                <w:rFonts w:ascii="Times New Roman" w:hAnsi="Times New Roman"/>
                <w:sz w:val="24"/>
                <w:szCs w:val="24"/>
              </w:rPr>
            </w:pPr>
            <w:r w:rsidRPr="00E934A4">
              <w:rPr>
                <w:rFonts w:ascii="Times New Roman" w:hAnsi="Times New Roman"/>
                <w:sz w:val="24"/>
                <w:szCs w:val="24"/>
              </w:rPr>
              <w:t xml:space="preserve">2. Максималният размер на допустимите разходи за едно проектно предложение е </w:t>
            </w:r>
            <w:r w:rsidR="00C21901" w:rsidRPr="00DC690D">
              <w:rPr>
                <w:rFonts w:ascii="Times New Roman" w:hAnsi="Times New Roman"/>
                <w:sz w:val="24"/>
                <w:szCs w:val="24"/>
              </w:rPr>
              <w:t xml:space="preserve">977 900 </w:t>
            </w:r>
            <w:r w:rsidRPr="00DC690D">
              <w:rPr>
                <w:rFonts w:ascii="Times New Roman" w:hAnsi="Times New Roman"/>
                <w:sz w:val="24"/>
                <w:szCs w:val="24"/>
              </w:rPr>
              <w:t>л</w:t>
            </w:r>
            <w:r w:rsidR="00C21901" w:rsidRPr="00DC690D">
              <w:rPr>
                <w:rFonts w:ascii="Times New Roman" w:hAnsi="Times New Roman"/>
                <w:sz w:val="24"/>
                <w:szCs w:val="24"/>
              </w:rPr>
              <w:t>в</w:t>
            </w:r>
            <w:r w:rsidRPr="00E56FE1">
              <w:rPr>
                <w:rFonts w:ascii="Times New Roman" w:hAnsi="Times New Roman"/>
                <w:sz w:val="24"/>
                <w:szCs w:val="24"/>
              </w:rPr>
              <w:t>.</w:t>
            </w:r>
          </w:p>
          <w:p w:rsidR="002E70E5" w:rsidRPr="00E934A4" w:rsidRDefault="002E70E5" w:rsidP="00E934A4">
            <w:pPr>
              <w:widowControl w:val="0"/>
              <w:autoSpaceDE w:val="0"/>
              <w:autoSpaceDN w:val="0"/>
              <w:adjustRightInd w:val="0"/>
              <w:spacing w:before="120" w:after="120" w:line="240" w:lineRule="auto"/>
              <w:jc w:val="both"/>
              <w:rPr>
                <w:rFonts w:ascii="Times New Roman" w:hAnsi="Times New Roman"/>
                <w:sz w:val="24"/>
                <w:szCs w:val="24"/>
              </w:rPr>
            </w:pPr>
            <w:r w:rsidRPr="00E934A4">
              <w:rPr>
                <w:rFonts w:ascii="Times New Roman" w:hAnsi="Times New Roman"/>
                <w:sz w:val="24"/>
                <w:szCs w:val="24"/>
              </w:rPr>
              <w:t xml:space="preserve">3.  Максималният размер на общите допустими разходи за целия период на прилагане на ПРСР 2014 – 2020 г. за един кандидат е </w:t>
            </w:r>
            <w:r w:rsidR="00DC690D" w:rsidRPr="00DC690D">
              <w:rPr>
                <w:rFonts w:ascii="Times New Roman" w:hAnsi="Times New Roman"/>
                <w:sz w:val="24"/>
                <w:szCs w:val="24"/>
              </w:rPr>
              <w:t>977 900 лв.</w:t>
            </w:r>
          </w:p>
          <w:p w:rsidR="002E70E5" w:rsidRPr="00E934A4" w:rsidRDefault="002E70E5" w:rsidP="00DC690D">
            <w:pPr>
              <w:spacing w:before="120" w:after="120" w:line="240" w:lineRule="auto"/>
              <w:jc w:val="both"/>
            </w:pPr>
            <w:r w:rsidRPr="00E934A4">
              <w:rPr>
                <w:rFonts w:ascii="Times New Roman" w:hAnsi="Times New Roman"/>
                <w:sz w:val="24"/>
                <w:szCs w:val="24"/>
              </w:rPr>
              <w:lastRenderedPageBreak/>
              <w:t xml:space="preserve">4.  Максималният размер на общите допустими разходи по </w:t>
            </w:r>
            <w:proofErr w:type="spellStart"/>
            <w:r w:rsidRPr="00E934A4">
              <w:rPr>
                <w:rFonts w:ascii="Times New Roman" w:hAnsi="Times New Roman"/>
                <w:sz w:val="24"/>
                <w:szCs w:val="24"/>
              </w:rPr>
              <w:t>подмярката</w:t>
            </w:r>
            <w:proofErr w:type="spellEnd"/>
            <w:r w:rsidRPr="00E934A4">
              <w:rPr>
                <w:rFonts w:ascii="Times New Roman" w:hAnsi="Times New Roman"/>
                <w:sz w:val="24"/>
                <w:szCs w:val="24"/>
              </w:rPr>
              <w:t xml:space="preserve"> за периода на прилагане на ПРСР 2014 – 2020 г. не може да надвишава </w:t>
            </w:r>
            <w:r w:rsidR="00DC690D" w:rsidRPr="00DC690D">
              <w:rPr>
                <w:rFonts w:ascii="Times New Roman" w:hAnsi="Times New Roman"/>
                <w:sz w:val="24"/>
                <w:szCs w:val="24"/>
              </w:rPr>
              <w:t>977 900 лв.</w:t>
            </w:r>
            <w:r w:rsidR="00DC690D" w:rsidRPr="00E56FE1">
              <w:rPr>
                <w:rFonts w:ascii="Times New Roman" w:hAnsi="Times New Roman"/>
                <w:sz w:val="24"/>
                <w:szCs w:val="24"/>
              </w:rPr>
              <w:t>,</w:t>
            </w:r>
            <w:r w:rsidRPr="00DC690D">
              <w:rPr>
                <w:rFonts w:ascii="Times New Roman" w:hAnsi="Times New Roman"/>
                <w:sz w:val="24"/>
                <w:szCs w:val="24"/>
              </w:rPr>
              <w:t xml:space="preserve"> </w:t>
            </w:r>
            <w:r w:rsidRPr="00E934A4">
              <w:rPr>
                <w:rFonts w:ascii="Times New Roman" w:hAnsi="Times New Roman"/>
                <w:sz w:val="24"/>
                <w:szCs w:val="24"/>
              </w:rPr>
              <w:t>за бенефициентите, които помежду си са предприятия партньори или свързани предприятия по смисъла на Закона за малките и средните предприятия.</w:t>
            </w:r>
          </w:p>
        </w:tc>
      </w:tr>
    </w:tbl>
    <w:p w:rsidR="002E70E5" w:rsidRDefault="002E70E5" w:rsidP="00F74842">
      <w:pPr>
        <w:pStyle w:val="Heading1"/>
      </w:pPr>
      <w:bookmarkStart w:id="10" w:name="_Toc508892136"/>
      <w:r>
        <w:lastRenderedPageBreak/>
        <w:t>10. Процент на съфинансиране</w:t>
      </w:r>
      <w:r w:rsidRPr="00F74842">
        <w:t>:</w:t>
      </w:r>
      <w:bookmarkEnd w:id="1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2E70E5" w:rsidRPr="00E934A4" w:rsidTr="00E934A4">
        <w:tc>
          <w:tcPr>
            <w:tcW w:w="9212" w:type="dxa"/>
          </w:tcPr>
          <w:p w:rsidR="002E70E5" w:rsidRPr="00E934A4" w:rsidRDefault="002E70E5" w:rsidP="00E934A4">
            <w:pPr>
              <w:spacing w:before="120" w:after="120" w:line="240" w:lineRule="auto"/>
              <w:jc w:val="both"/>
              <w:rPr>
                <w:rFonts w:ascii="Times New Roman" w:hAnsi="Times New Roman"/>
                <w:sz w:val="24"/>
                <w:szCs w:val="24"/>
              </w:rPr>
            </w:pPr>
            <w:r w:rsidRPr="00E934A4">
              <w:rPr>
                <w:rFonts w:ascii="Times New Roman" w:hAnsi="Times New Roman"/>
                <w:sz w:val="24"/>
                <w:szCs w:val="24"/>
              </w:rPr>
              <w:t>1.</w:t>
            </w:r>
            <w:r w:rsidRPr="00E934A4">
              <w:rPr>
                <w:rFonts w:ascii="Times New Roman" w:hAnsi="Times New Roman"/>
                <w:b/>
                <w:sz w:val="24"/>
                <w:szCs w:val="24"/>
              </w:rPr>
              <w:t xml:space="preserve"> </w:t>
            </w:r>
            <w:r w:rsidRPr="00E934A4">
              <w:rPr>
                <w:rFonts w:ascii="Times New Roman" w:hAnsi="Times New Roman"/>
                <w:sz w:val="24"/>
                <w:szCs w:val="24"/>
              </w:rPr>
              <w:t xml:space="preserve">Максималният интензитет на </w:t>
            </w:r>
            <w:r w:rsidR="00A27E83" w:rsidRPr="00A27E83">
              <w:rPr>
                <w:rFonts w:ascii="Times New Roman" w:hAnsi="Times New Roman"/>
                <w:sz w:val="24"/>
                <w:szCs w:val="24"/>
              </w:rPr>
              <w:t xml:space="preserve">БФП </w:t>
            </w:r>
            <w:r w:rsidRPr="00E934A4">
              <w:rPr>
                <w:rFonts w:ascii="Times New Roman" w:hAnsi="Times New Roman"/>
                <w:sz w:val="24"/>
                <w:szCs w:val="24"/>
              </w:rPr>
              <w:t>за одобрени проектни предложения, които ще се изпълняват на територията на общини от селските райони</w:t>
            </w:r>
            <w:r>
              <w:rPr>
                <w:rFonts w:ascii="Times New Roman" w:hAnsi="Times New Roman"/>
                <w:sz w:val="24"/>
                <w:szCs w:val="24"/>
              </w:rPr>
              <w:t>,</w:t>
            </w:r>
            <w:r w:rsidRPr="00E934A4">
              <w:rPr>
                <w:rFonts w:ascii="Times New Roman" w:hAnsi="Times New Roman"/>
                <w:sz w:val="24"/>
                <w:szCs w:val="24"/>
              </w:rPr>
              <w:t xml:space="preserve"> съгласно Приложение № 2</w:t>
            </w:r>
            <w:r w:rsidR="00DE73C2">
              <w:rPr>
                <w:rFonts w:ascii="Times New Roman" w:hAnsi="Times New Roman"/>
                <w:sz w:val="24"/>
                <w:szCs w:val="24"/>
              </w:rPr>
              <w:t>,</w:t>
            </w:r>
            <w:r w:rsidRPr="00E934A4">
              <w:rPr>
                <w:rFonts w:ascii="Times New Roman" w:hAnsi="Times New Roman"/>
                <w:sz w:val="24"/>
                <w:szCs w:val="24"/>
              </w:rPr>
              <w:t xml:space="preserve"> е в размер </w:t>
            </w:r>
            <w:r w:rsidRPr="00E934A4">
              <w:rPr>
                <w:rFonts w:ascii="Times New Roman" w:hAnsi="Times New Roman"/>
                <w:b/>
                <w:sz w:val="24"/>
                <w:szCs w:val="24"/>
                <w:u w:val="single"/>
              </w:rPr>
              <w:t>до 50 %</w:t>
            </w:r>
            <w:r w:rsidRPr="00E934A4">
              <w:rPr>
                <w:rFonts w:ascii="Times New Roman" w:hAnsi="Times New Roman"/>
                <w:sz w:val="24"/>
                <w:szCs w:val="24"/>
              </w:rPr>
              <w:t xml:space="preserve"> от общия размер на допустимите за финансово подпомагане разходи. </w:t>
            </w:r>
          </w:p>
          <w:p w:rsidR="002E70E5" w:rsidRPr="00AA4DCA" w:rsidRDefault="002E70E5" w:rsidP="00E934A4">
            <w:pPr>
              <w:spacing w:before="120" w:after="120" w:line="240" w:lineRule="auto"/>
              <w:jc w:val="both"/>
              <w:rPr>
                <w:rFonts w:ascii="Times New Roman" w:hAnsi="Times New Roman"/>
                <w:sz w:val="24"/>
                <w:szCs w:val="24"/>
              </w:rPr>
            </w:pPr>
            <w:r w:rsidRPr="00E934A4">
              <w:rPr>
                <w:rFonts w:ascii="Times New Roman" w:hAnsi="Times New Roman"/>
                <w:sz w:val="24"/>
                <w:szCs w:val="24"/>
              </w:rPr>
              <w:t xml:space="preserve">2. Максималният интензитет на </w:t>
            </w:r>
            <w:r w:rsidR="00A27E83" w:rsidRPr="00A27E83">
              <w:rPr>
                <w:rFonts w:ascii="Times New Roman" w:hAnsi="Times New Roman"/>
                <w:sz w:val="24"/>
                <w:szCs w:val="24"/>
              </w:rPr>
              <w:t xml:space="preserve">БФП </w:t>
            </w:r>
            <w:r w:rsidRPr="00E934A4">
              <w:rPr>
                <w:rFonts w:ascii="Times New Roman" w:hAnsi="Times New Roman"/>
                <w:sz w:val="24"/>
                <w:szCs w:val="24"/>
              </w:rPr>
              <w:t>за одобрени проектни предложения</w:t>
            </w:r>
            <w:r w:rsidR="00DE73C2">
              <w:rPr>
                <w:rFonts w:ascii="Times New Roman" w:hAnsi="Times New Roman"/>
                <w:sz w:val="24"/>
                <w:szCs w:val="24"/>
              </w:rPr>
              <w:t>,</w:t>
            </w:r>
            <w:r w:rsidRPr="00E934A4">
              <w:rPr>
                <w:rFonts w:ascii="Times New Roman" w:hAnsi="Times New Roman"/>
                <w:sz w:val="24"/>
                <w:szCs w:val="24"/>
              </w:rPr>
              <w:t xml:space="preserve"> извън територията на общини от селските райони</w:t>
            </w:r>
            <w:r w:rsidR="00DE73C2">
              <w:rPr>
                <w:rFonts w:ascii="Times New Roman" w:hAnsi="Times New Roman"/>
                <w:sz w:val="24"/>
                <w:szCs w:val="24"/>
              </w:rPr>
              <w:t>,</w:t>
            </w:r>
            <w:r w:rsidRPr="00E934A4">
              <w:rPr>
                <w:rFonts w:ascii="Times New Roman" w:hAnsi="Times New Roman"/>
                <w:sz w:val="24"/>
                <w:szCs w:val="24"/>
              </w:rPr>
              <w:t xml:space="preserve"> е в размер </w:t>
            </w:r>
            <w:r w:rsidRPr="00E934A4">
              <w:rPr>
                <w:rFonts w:ascii="Times New Roman" w:hAnsi="Times New Roman"/>
                <w:b/>
                <w:sz w:val="24"/>
                <w:szCs w:val="24"/>
                <w:u w:val="single"/>
              </w:rPr>
              <w:t xml:space="preserve">до 40 % </w:t>
            </w:r>
            <w:r w:rsidRPr="00E934A4">
              <w:rPr>
                <w:rFonts w:ascii="Times New Roman" w:hAnsi="Times New Roman"/>
                <w:sz w:val="24"/>
                <w:szCs w:val="24"/>
              </w:rPr>
              <w:t>от общия размер на допустимите за финансово подпомагане разходи.</w:t>
            </w:r>
          </w:p>
          <w:p w:rsidR="002E70E5" w:rsidRPr="00E934A4" w:rsidRDefault="002E70E5" w:rsidP="00E934A4">
            <w:pPr>
              <w:spacing w:before="120" w:after="120" w:line="240" w:lineRule="auto"/>
              <w:jc w:val="both"/>
              <w:rPr>
                <w:rFonts w:ascii="Times New Roman" w:hAnsi="Times New Roman"/>
                <w:sz w:val="24"/>
                <w:szCs w:val="24"/>
              </w:rPr>
            </w:pPr>
            <w:r w:rsidRPr="00E934A4">
              <w:rPr>
                <w:rFonts w:ascii="Times New Roman" w:hAnsi="Times New Roman"/>
                <w:sz w:val="24"/>
                <w:szCs w:val="24"/>
              </w:rPr>
              <w:t>3.</w:t>
            </w:r>
            <w:r w:rsidRPr="00E934A4">
              <w:rPr>
                <w:rFonts w:ascii="Times New Roman" w:hAnsi="Times New Roman"/>
                <w:b/>
                <w:sz w:val="24"/>
                <w:szCs w:val="24"/>
              </w:rPr>
              <w:t xml:space="preserve"> </w:t>
            </w:r>
            <w:r w:rsidRPr="00E934A4">
              <w:rPr>
                <w:rFonts w:ascii="Times New Roman" w:hAnsi="Times New Roman"/>
                <w:sz w:val="24"/>
                <w:szCs w:val="24"/>
              </w:rPr>
              <w:t xml:space="preserve">Разликата между пълния размер на допустимите за финансово подпомагане разходи и размера на </w:t>
            </w:r>
            <w:r w:rsidR="00A27E83" w:rsidRPr="00A27E83">
              <w:rPr>
                <w:rFonts w:ascii="Times New Roman" w:hAnsi="Times New Roman"/>
                <w:sz w:val="24"/>
                <w:szCs w:val="24"/>
              </w:rPr>
              <w:t xml:space="preserve">БФП </w:t>
            </w:r>
            <w:r w:rsidRPr="00E934A4">
              <w:rPr>
                <w:rFonts w:ascii="Times New Roman" w:hAnsi="Times New Roman"/>
                <w:sz w:val="24"/>
                <w:szCs w:val="24"/>
              </w:rPr>
              <w:t>се осигурява от кандидата, като участието на кандидата може да бъде само в парична форма.</w:t>
            </w:r>
          </w:p>
        </w:tc>
      </w:tr>
    </w:tbl>
    <w:p w:rsidR="002E70E5" w:rsidRDefault="002E70E5" w:rsidP="00F74842">
      <w:pPr>
        <w:pStyle w:val="Heading1"/>
      </w:pPr>
      <w:bookmarkStart w:id="11" w:name="_Toc508892137"/>
      <w:r>
        <w:t>11. Допустими кандидати</w:t>
      </w:r>
      <w:r w:rsidRPr="00F74842">
        <w:t>:</w:t>
      </w:r>
      <w:bookmarkEnd w:id="11"/>
    </w:p>
    <w:p w:rsidR="002E70E5" w:rsidRPr="007C104A" w:rsidRDefault="002E70E5" w:rsidP="007C104A">
      <w:pPr>
        <w:pStyle w:val="Heading2"/>
      </w:pPr>
      <w:bookmarkStart w:id="12" w:name="_Toc508892138"/>
      <w:r>
        <w:t>11.1. Критерии за допустимост на кандидатите:</w:t>
      </w:r>
      <w:bookmarkEnd w:id="12"/>
    </w:p>
    <w:tbl>
      <w:tblPr>
        <w:tblStyle w:val="TableGrid1"/>
        <w:tblW w:w="0" w:type="auto"/>
        <w:tblLook w:val="00A0" w:firstRow="1" w:lastRow="0" w:firstColumn="1" w:lastColumn="0" w:noHBand="0" w:noVBand="0"/>
      </w:tblPr>
      <w:tblGrid>
        <w:gridCol w:w="9062"/>
      </w:tblGrid>
      <w:tr w:rsidR="002E70E5" w:rsidRPr="00E934A4" w:rsidTr="005E5306">
        <w:tc>
          <w:tcPr>
            <w:tcW w:w="9212" w:type="dxa"/>
          </w:tcPr>
          <w:p w:rsidR="002E70E5" w:rsidRPr="00E934A4" w:rsidRDefault="002E70E5" w:rsidP="00E934A4">
            <w:pPr>
              <w:widowControl w:val="0"/>
              <w:autoSpaceDE w:val="0"/>
              <w:autoSpaceDN w:val="0"/>
              <w:adjustRightInd w:val="0"/>
              <w:spacing w:before="100" w:beforeAutospacing="1" w:after="100" w:afterAutospacing="1" w:line="240" w:lineRule="auto"/>
              <w:contextualSpacing/>
              <w:jc w:val="both"/>
              <w:rPr>
                <w:rFonts w:ascii="Times New Roman" w:hAnsi="Times New Roman"/>
                <w:sz w:val="24"/>
                <w:szCs w:val="24"/>
              </w:rPr>
            </w:pPr>
            <w:r w:rsidRPr="00E934A4">
              <w:rPr>
                <w:rFonts w:ascii="Times New Roman" w:hAnsi="Times New Roman"/>
                <w:sz w:val="24"/>
                <w:szCs w:val="24"/>
              </w:rPr>
              <w:t>1. За подпомагане могат да кандидатстват лица, които към датата на подаване на проектното предложение са:</w:t>
            </w:r>
          </w:p>
          <w:p w:rsidR="002E70E5" w:rsidRPr="00E934A4" w:rsidRDefault="002E70E5" w:rsidP="00E934A4">
            <w:pPr>
              <w:widowControl w:val="0"/>
              <w:autoSpaceDE w:val="0"/>
              <w:autoSpaceDN w:val="0"/>
              <w:adjustRightInd w:val="0"/>
              <w:spacing w:before="100" w:beforeAutospacing="1" w:after="100" w:afterAutospacing="1" w:line="240" w:lineRule="auto"/>
              <w:contextualSpacing/>
              <w:jc w:val="both"/>
              <w:rPr>
                <w:rFonts w:ascii="Times New Roman" w:hAnsi="Times New Roman"/>
                <w:sz w:val="24"/>
                <w:szCs w:val="24"/>
              </w:rPr>
            </w:pPr>
            <w:r w:rsidRPr="00E934A4">
              <w:rPr>
                <w:rFonts w:ascii="Times New Roman" w:hAnsi="Times New Roman"/>
                <w:sz w:val="24"/>
                <w:szCs w:val="24"/>
              </w:rPr>
              <w:t>1.1. Физически лица, собственици на минимум 0,5 ха горски територии;</w:t>
            </w:r>
          </w:p>
          <w:p w:rsidR="002E70E5" w:rsidRPr="00E934A4" w:rsidRDefault="002E70E5" w:rsidP="00E934A4">
            <w:pPr>
              <w:widowControl w:val="0"/>
              <w:autoSpaceDE w:val="0"/>
              <w:autoSpaceDN w:val="0"/>
              <w:adjustRightInd w:val="0"/>
              <w:spacing w:before="100" w:beforeAutospacing="1" w:after="100" w:afterAutospacing="1" w:line="240" w:lineRule="auto"/>
              <w:contextualSpacing/>
              <w:jc w:val="both"/>
              <w:rPr>
                <w:rFonts w:ascii="Times New Roman" w:hAnsi="Times New Roman"/>
                <w:sz w:val="24"/>
                <w:szCs w:val="24"/>
              </w:rPr>
            </w:pPr>
            <w:r w:rsidRPr="00E934A4">
              <w:rPr>
                <w:rFonts w:ascii="Times New Roman" w:hAnsi="Times New Roman"/>
                <w:sz w:val="24"/>
                <w:szCs w:val="24"/>
              </w:rPr>
              <w:t>1.2. Еднолични търговци, собственици на минимум 0,5 ха горски територии;</w:t>
            </w:r>
          </w:p>
          <w:p w:rsidR="002E70E5" w:rsidRPr="00E934A4" w:rsidRDefault="002E70E5" w:rsidP="00E934A4">
            <w:pPr>
              <w:widowControl w:val="0"/>
              <w:autoSpaceDE w:val="0"/>
              <w:autoSpaceDN w:val="0"/>
              <w:adjustRightInd w:val="0"/>
              <w:spacing w:before="100" w:beforeAutospacing="1" w:after="100" w:afterAutospacing="1" w:line="240" w:lineRule="auto"/>
              <w:contextualSpacing/>
              <w:jc w:val="both"/>
              <w:rPr>
                <w:rFonts w:ascii="Times New Roman" w:hAnsi="Times New Roman"/>
                <w:sz w:val="24"/>
                <w:szCs w:val="24"/>
              </w:rPr>
            </w:pPr>
            <w:r w:rsidRPr="00E934A4">
              <w:rPr>
                <w:rFonts w:ascii="Times New Roman" w:hAnsi="Times New Roman"/>
                <w:sz w:val="24"/>
                <w:szCs w:val="24"/>
              </w:rPr>
              <w:t>1.3. Юридически лица, собственици на минимум 0,5 ха горски територии;</w:t>
            </w:r>
          </w:p>
          <w:p w:rsidR="002E70E5" w:rsidRPr="00E934A4" w:rsidRDefault="002E70E5" w:rsidP="00E934A4">
            <w:pPr>
              <w:widowControl w:val="0"/>
              <w:autoSpaceDE w:val="0"/>
              <w:autoSpaceDN w:val="0"/>
              <w:adjustRightInd w:val="0"/>
              <w:spacing w:before="100" w:beforeAutospacing="1" w:after="100" w:afterAutospacing="1" w:line="240" w:lineRule="auto"/>
              <w:contextualSpacing/>
              <w:jc w:val="both"/>
              <w:rPr>
                <w:rFonts w:ascii="Times New Roman" w:hAnsi="Times New Roman"/>
                <w:sz w:val="24"/>
                <w:szCs w:val="24"/>
              </w:rPr>
            </w:pPr>
            <w:r w:rsidRPr="00E934A4">
              <w:rPr>
                <w:rFonts w:ascii="Times New Roman" w:hAnsi="Times New Roman"/>
                <w:sz w:val="24"/>
                <w:szCs w:val="24"/>
              </w:rPr>
              <w:t>1.4. Местни поделения на вероизповеданията, собственици на минимум 0,5 ха горски територии;</w:t>
            </w:r>
          </w:p>
          <w:p w:rsidR="002E70E5" w:rsidRPr="00E934A4" w:rsidRDefault="002E70E5" w:rsidP="00E934A4">
            <w:pPr>
              <w:widowControl w:val="0"/>
              <w:autoSpaceDE w:val="0"/>
              <w:autoSpaceDN w:val="0"/>
              <w:adjustRightInd w:val="0"/>
              <w:spacing w:before="100" w:beforeAutospacing="1" w:after="100" w:afterAutospacing="1" w:line="240" w:lineRule="auto"/>
              <w:contextualSpacing/>
              <w:jc w:val="both"/>
              <w:rPr>
                <w:rFonts w:ascii="Times New Roman" w:hAnsi="Times New Roman"/>
                <w:sz w:val="24"/>
                <w:szCs w:val="24"/>
              </w:rPr>
            </w:pPr>
            <w:r w:rsidRPr="00E934A4">
              <w:rPr>
                <w:rFonts w:ascii="Times New Roman" w:hAnsi="Times New Roman"/>
                <w:sz w:val="24"/>
                <w:szCs w:val="24"/>
              </w:rPr>
              <w:t>1.5. Общини, собственици на минимум 10 ха горски територии;</w:t>
            </w:r>
          </w:p>
          <w:p w:rsidR="002E70E5" w:rsidRPr="00E934A4" w:rsidRDefault="002E70E5" w:rsidP="00E934A4">
            <w:pPr>
              <w:widowControl w:val="0"/>
              <w:autoSpaceDE w:val="0"/>
              <w:autoSpaceDN w:val="0"/>
              <w:adjustRightInd w:val="0"/>
              <w:spacing w:before="100" w:beforeAutospacing="1" w:after="100" w:afterAutospacing="1" w:line="240" w:lineRule="auto"/>
              <w:contextualSpacing/>
              <w:jc w:val="both"/>
              <w:rPr>
                <w:rFonts w:ascii="Times New Roman" w:hAnsi="Times New Roman"/>
                <w:sz w:val="24"/>
                <w:szCs w:val="24"/>
              </w:rPr>
            </w:pPr>
            <w:r w:rsidRPr="00E934A4">
              <w:rPr>
                <w:rFonts w:ascii="Times New Roman" w:hAnsi="Times New Roman"/>
                <w:sz w:val="24"/>
                <w:szCs w:val="24"/>
              </w:rPr>
              <w:t>1.6. Микро, малки и средни предприятия, различни от кандидатите по т. 1.1 до 1.5 и 1.7;</w:t>
            </w:r>
          </w:p>
          <w:p w:rsidR="002E70E5" w:rsidRPr="00E934A4" w:rsidRDefault="002E70E5" w:rsidP="00E934A4">
            <w:pPr>
              <w:widowControl w:val="0"/>
              <w:autoSpaceDE w:val="0"/>
              <w:autoSpaceDN w:val="0"/>
              <w:adjustRightInd w:val="0"/>
              <w:spacing w:before="100" w:beforeAutospacing="1" w:after="100" w:afterAutospacing="1" w:line="240" w:lineRule="auto"/>
              <w:contextualSpacing/>
              <w:jc w:val="both"/>
              <w:rPr>
                <w:rFonts w:ascii="Times New Roman" w:hAnsi="Times New Roman"/>
                <w:sz w:val="24"/>
                <w:szCs w:val="24"/>
              </w:rPr>
            </w:pPr>
            <w:r w:rsidRPr="00E934A4">
              <w:rPr>
                <w:rFonts w:ascii="Times New Roman" w:hAnsi="Times New Roman"/>
                <w:sz w:val="24"/>
                <w:szCs w:val="24"/>
              </w:rPr>
              <w:t>1.7. Горски стопани, доставчици на услуги.</w:t>
            </w:r>
          </w:p>
          <w:p w:rsidR="002E70E5" w:rsidRPr="00E934A4" w:rsidRDefault="002E70E5" w:rsidP="00E934A4">
            <w:pPr>
              <w:widowControl w:val="0"/>
              <w:autoSpaceDE w:val="0"/>
              <w:autoSpaceDN w:val="0"/>
              <w:adjustRightInd w:val="0"/>
              <w:spacing w:before="100" w:beforeAutospacing="1" w:after="100" w:afterAutospacing="1" w:line="240" w:lineRule="auto"/>
              <w:contextualSpacing/>
              <w:jc w:val="both"/>
              <w:rPr>
                <w:rFonts w:ascii="Times New Roman" w:hAnsi="Times New Roman"/>
                <w:sz w:val="24"/>
                <w:szCs w:val="24"/>
              </w:rPr>
            </w:pPr>
            <w:r w:rsidRPr="00E934A4">
              <w:rPr>
                <w:rFonts w:ascii="Times New Roman" w:hAnsi="Times New Roman"/>
                <w:sz w:val="24"/>
                <w:szCs w:val="24"/>
              </w:rPr>
              <w:t>2. Едноличните търговци и юридическите лица се подпомагат, при условие че са регистрирани по Търговския закон</w:t>
            </w:r>
            <w:r w:rsidR="00947939">
              <w:rPr>
                <w:rFonts w:ascii="Times New Roman" w:hAnsi="Times New Roman"/>
                <w:sz w:val="24"/>
                <w:szCs w:val="24"/>
              </w:rPr>
              <w:t xml:space="preserve"> </w:t>
            </w:r>
            <w:r w:rsidRPr="00E934A4">
              <w:rPr>
                <w:rFonts w:ascii="Times New Roman" w:hAnsi="Times New Roman"/>
                <w:sz w:val="24"/>
                <w:szCs w:val="24"/>
              </w:rPr>
              <w:t>(ТЗ) или Закона за кооперациите</w:t>
            </w:r>
            <w:r w:rsidR="00947939">
              <w:rPr>
                <w:rFonts w:ascii="Times New Roman" w:hAnsi="Times New Roman"/>
                <w:sz w:val="24"/>
                <w:szCs w:val="24"/>
              </w:rPr>
              <w:t xml:space="preserve"> </w:t>
            </w:r>
            <w:r w:rsidRPr="00E934A4">
              <w:rPr>
                <w:rFonts w:ascii="Times New Roman" w:hAnsi="Times New Roman"/>
                <w:sz w:val="24"/>
                <w:szCs w:val="24"/>
              </w:rPr>
              <w:t>(ЗК) и са вписани в Търговския регистър към Агенцията по вписванията.</w:t>
            </w:r>
          </w:p>
          <w:p w:rsidR="002E70E5" w:rsidRPr="00E934A4" w:rsidRDefault="002E70E5" w:rsidP="00E934A4">
            <w:pPr>
              <w:widowControl w:val="0"/>
              <w:autoSpaceDE w:val="0"/>
              <w:autoSpaceDN w:val="0"/>
              <w:adjustRightInd w:val="0"/>
              <w:spacing w:before="100" w:beforeAutospacing="1" w:after="100" w:afterAutospacing="1" w:line="240" w:lineRule="auto"/>
              <w:contextualSpacing/>
              <w:jc w:val="both"/>
              <w:rPr>
                <w:rFonts w:ascii="Times New Roman" w:hAnsi="Times New Roman"/>
                <w:sz w:val="24"/>
                <w:szCs w:val="24"/>
              </w:rPr>
            </w:pPr>
            <w:r w:rsidRPr="00E934A4">
              <w:rPr>
                <w:rFonts w:ascii="Times New Roman" w:hAnsi="Times New Roman"/>
                <w:sz w:val="24"/>
                <w:szCs w:val="24"/>
              </w:rPr>
              <w:t>3. Местни поделения на вероизповеданията се подпомагат, при условие че са регистрирани съгласно чл. 20 от Закона за вероизповеданията</w:t>
            </w:r>
            <w:r w:rsidR="00947939">
              <w:rPr>
                <w:rFonts w:ascii="Times New Roman" w:hAnsi="Times New Roman"/>
                <w:sz w:val="24"/>
                <w:szCs w:val="24"/>
              </w:rPr>
              <w:t xml:space="preserve"> </w:t>
            </w:r>
            <w:r w:rsidRPr="00E934A4">
              <w:rPr>
                <w:rFonts w:ascii="Times New Roman" w:hAnsi="Times New Roman"/>
                <w:sz w:val="24"/>
                <w:szCs w:val="24"/>
              </w:rPr>
              <w:t>(ЗВ) или са признати за юридически лица по силата на чл. 10 от същия закон.</w:t>
            </w:r>
          </w:p>
          <w:p w:rsidR="002E70E5" w:rsidRPr="00E934A4" w:rsidRDefault="002E70E5" w:rsidP="00E934A4">
            <w:pPr>
              <w:widowControl w:val="0"/>
              <w:autoSpaceDE w:val="0"/>
              <w:autoSpaceDN w:val="0"/>
              <w:adjustRightInd w:val="0"/>
              <w:spacing w:before="100" w:beforeAutospacing="1" w:after="100" w:afterAutospacing="1" w:line="240" w:lineRule="auto"/>
              <w:contextualSpacing/>
              <w:jc w:val="both"/>
              <w:rPr>
                <w:rFonts w:ascii="Times New Roman" w:hAnsi="Times New Roman"/>
                <w:sz w:val="24"/>
                <w:szCs w:val="24"/>
              </w:rPr>
            </w:pPr>
            <w:r w:rsidRPr="00E934A4">
              <w:rPr>
                <w:rFonts w:ascii="Times New Roman" w:hAnsi="Times New Roman"/>
                <w:sz w:val="24"/>
                <w:szCs w:val="24"/>
              </w:rPr>
              <w:t>4. Юридическите лица са допустими за подпомагане, в случай че не повече от 25 % от капитала им е притежание на държавата, с изключение на общини.</w:t>
            </w:r>
          </w:p>
          <w:p w:rsidR="002E70E5" w:rsidRDefault="008E02D5" w:rsidP="00E934A4">
            <w:pPr>
              <w:spacing w:after="0" w:line="240" w:lineRule="auto"/>
              <w:jc w:val="both"/>
              <w:rPr>
                <w:rFonts w:ascii="Times New Roman" w:hAnsi="Times New Roman"/>
                <w:sz w:val="24"/>
                <w:szCs w:val="24"/>
              </w:rPr>
            </w:pPr>
            <w:r>
              <w:rPr>
                <w:rFonts w:ascii="Times New Roman" w:hAnsi="Times New Roman"/>
                <w:sz w:val="24"/>
                <w:szCs w:val="24"/>
              </w:rPr>
              <w:t>5. Кандидатите т. 1.1</w:t>
            </w:r>
            <w:r w:rsidR="002E70E5" w:rsidRPr="00E934A4">
              <w:rPr>
                <w:rFonts w:ascii="Times New Roman" w:hAnsi="Times New Roman"/>
                <w:sz w:val="24"/>
                <w:szCs w:val="24"/>
              </w:rPr>
              <w:t xml:space="preserve"> и 1.7 са допустими за подпомагане само за дейностите: </w:t>
            </w:r>
            <w:proofErr w:type="spellStart"/>
            <w:r w:rsidR="002E70E5" w:rsidRPr="00E934A4">
              <w:rPr>
                <w:rFonts w:ascii="Times New Roman" w:hAnsi="Times New Roman"/>
                <w:sz w:val="24"/>
                <w:szCs w:val="24"/>
              </w:rPr>
              <w:t>отгледни</w:t>
            </w:r>
            <w:proofErr w:type="spellEnd"/>
            <w:r w:rsidR="002E70E5" w:rsidRPr="00E934A4">
              <w:rPr>
                <w:rFonts w:ascii="Times New Roman" w:hAnsi="Times New Roman"/>
                <w:sz w:val="24"/>
                <w:szCs w:val="24"/>
              </w:rPr>
              <w:t xml:space="preserve"> сечи във </w:t>
            </w:r>
            <w:proofErr w:type="spellStart"/>
            <w:r w:rsidR="002E70E5" w:rsidRPr="00E934A4">
              <w:rPr>
                <w:rFonts w:ascii="Times New Roman" w:hAnsi="Times New Roman"/>
                <w:sz w:val="24"/>
                <w:szCs w:val="24"/>
              </w:rPr>
              <w:t>високостъблени</w:t>
            </w:r>
            <w:proofErr w:type="spellEnd"/>
            <w:r w:rsidR="002E70E5" w:rsidRPr="00E934A4">
              <w:rPr>
                <w:rFonts w:ascii="Times New Roman" w:hAnsi="Times New Roman"/>
                <w:sz w:val="24"/>
                <w:szCs w:val="24"/>
              </w:rPr>
              <w:t xml:space="preserve"> и семенно възобновени </w:t>
            </w:r>
            <w:proofErr w:type="spellStart"/>
            <w:r w:rsidR="002E70E5" w:rsidRPr="00E934A4">
              <w:rPr>
                <w:rFonts w:ascii="Times New Roman" w:hAnsi="Times New Roman"/>
                <w:sz w:val="24"/>
                <w:szCs w:val="24"/>
              </w:rPr>
              <w:t>издънкови</w:t>
            </w:r>
            <w:proofErr w:type="spellEnd"/>
            <w:r w:rsidR="002E70E5" w:rsidRPr="00E934A4">
              <w:rPr>
                <w:rFonts w:ascii="Times New Roman" w:hAnsi="Times New Roman"/>
                <w:sz w:val="24"/>
                <w:szCs w:val="24"/>
              </w:rPr>
              <w:t xml:space="preserve"> гори до 40 годишна </w:t>
            </w:r>
            <w:r w:rsidR="002E70E5" w:rsidRPr="00E934A4">
              <w:rPr>
                <w:rFonts w:ascii="Times New Roman" w:hAnsi="Times New Roman"/>
                <w:sz w:val="24"/>
                <w:szCs w:val="24"/>
              </w:rPr>
              <w:lastRenderedPageBreak/>
              <w:t>възраст и закупуване или вземането на лизинг на щадящи почвата и ресурсите специализирана горска техника и оборудване за сеч, извоз, товарене и транспорт на дървесина за едно или повече стопанства.</w:t>
            </w:r>
          </w:p>
          <w:p w:rsidR="00AF6DF8" w:rsidRPr="00E934A4" w:rsidRDefault="00AF6DF8" w:rsidP="00E934A4">
            <w:pPr>
              <w:spacing w:after="0" w:line="240" w:lineRule="auto"/>
              <w:jc w:val="both"/>
              <w:rPr>
                <w:rFonts w:ascii="Times New Roman" w:hAnsi="Times New Roman"/>
                <w:sz w:val="24"/>
                <w:szCs w:val="24"/>
              </w:rPr>
            </w:pPr>
            <w:r>
              <w:rPr>
                <w:rFonts w:ascii="Times New Roman" w:hAnsi="Times New Roman"/>
                <w:sz w:val="24"/>
                <w:szCs w:val="24"/>
              </w:rPr>
              <w:t xml:space="preserve">6. Кандидатите т. </w:t>
            </w:r>
            <w:r w:rsidRPr="00AA4DCA">
              <w:rPr>
                <w:rFonts w:ascii="Times New Roman" w:hAnsi="Times New Roman"/>
                <w:sz w:val="24"/>
                <w:szCs w:val="24"/>
              </w:rPr>
              <w:t>1.4</w:t>
            </w:r>
            <w:r>
              <w:rPr>
                <w:rFonts w:ascii="Times New Roman" w:hAnsi="Times New Roman"/>
                <w:sz w:val="24"/>
                <w:szCs w:val="24"/>
              </w:rPr>
              <w:t xml:space="preserve"> и</w:t>
            </w:r>
            <w:r w:rsidRPr="00AA4DCA">
              <w:rPr>
                <w:rFonts w:ascii="Times New Roman" w:hAnsi="Times New Roman"/>
                <w:sz w:val="24"/>
                <w:szCs w:val="24"/>
              </w:rPr>
              <w:t xml:space="preserve"> </w:t>
            </w:r>
            <w:r>
              <w:rPr>
                <w:rFonts w:ascii="Times New Roman" w:hAnsi="Times New Roman"/>
                <w:sz w:val="24"/>
                <w:szCs w:val="24"/>
              </w:rPr>
              <w:t>1.5</w:t>
            </w:r>
            <w:r w:rsidRPr="00E934A4">
              <w:rPr>
                <w:rFonts w:ascii="Times New Roman" w:hAnsi="Times New Roman"/>
                <w:sz w:val="24"/>
                <w:szCs w:val="24"/>
              </w:rPr>
              <w:t xml:space="preserve"> са допустими за подпомагане само за дейностите: </w:t>
            </w:r>
            <w:proofErr w:type="spellStart"/>
            <w:r w:rsidRPr="00E934A4">
              <w:rPr>
                <w:rFonts w:ascii="Times New Roman" w:hAnsi="Times New Roman"/>
                <w:sz w:val="24"/>
                <w:szCs w:val="24"/>
              </w:rPr>
              <w:t>отгледни</w:t>
            </w:r>
            <w:proofErr w:type="spellEnd"/>
            <w:r w:rsidRPr="00E934A4">
              <w:rPr>
                <w:rFonts w:ascii="Times New Roman" w:hAnsi="Times New Roman"/>
                <w:sz w:val="24"/>
                <w:szCs w:val="24"/>
              </w:rPr>
              <w:t xml:space="preserve"> сечи във </w:t>
            </w:r>
            <w:proofErr w:type="spellStart"/>
            <w:r w:rsidRPr="00E934A4">
              <w:rPr>
                <w:rFonts w:ascii="Times New Roman" w:hAnsi="Times New Roman"/>
                <w:sz w:val="24"/>
                <w:szCs w:val="24"/>
              </w:rPr>
              <w:t>високостъблени</w:t>
            </w:r>
            <w:proofErr w:type="spellEnd"/>
            <w:r w:rsidRPr="00E934A4">
              <w:rPr>
                <w:rFonts w:ascii="Times New Roman" w:hAnsi="Times New Roman"/>
                <w:sz w:val="24"/>
                <w:szCs w:val="24"/>
              </w:rPr>
              <w:t xml:space="preserve"> и семенно възобновени </w:t>
            </w:r>
            <w:proofErr w:type="spellStart"/>
            <w:r w:rsidRPr="00E934A4">
              <w:rPr>
                <w:rFonts w:ascii="Times New Roman" w:hAnsi="Times New Roman"/>
                <w:sz w:val="24"/>
                <w:szCs w:val="24"/>
              </w:rPr>
              <w:t>издънкови</w:t>
            </w:r>
            <w:proofErr w:type="spellEnd"/>
            <w:r w:rsidRPr="00E934A4">
              <w:rPr>
                <w:rFonts w:ascii="Times New Roman" w:hAnsi="Times New Roman"/>
                <w:sz w:val="24"/>
                <w:szCs w:val="24"/>
              </w:rPr>
              <w:t xml:space="preserve"> гори до 40 годишна възраст и закупуване или вземането на лизинг на щадящи почвата и ресурсите специализирана горска техника и оборудване за сеч, извоз, товарене и транспорт на дървесина </w:t>
            </w:r>
            <w:r>
              <w:rPr>
                <w:rFonts w:ascii="Times New Roman" w:hAnsi="Times New Roman"/>
                <w:sz w:val="24"/>
                <w:szCs w:val="24"/>
              </w:rPr>
              <w:t>само в собствени горски територии</w:t>
            </w:r>
            <w:r w:rsidRPr="00E934A4">
              <w:rPr>
                <w:rFonts w:ascii="Times New Roman" w:hAnsi="Times New Roman"/>
                <w:sz w:val="24"/>
                <w:szCs w:val="24"/>
              </w:rPr>
              <w:t>.</w:t>
            </w:r>
          </w:p>
          <w:p w:rsidR="002E70E5" w:rsidRPr="00E934A4" w:rsidRDefault="00377D0E" w:rsidP="00E934A4">
            <w:pPr>
              <w:spacing w:after="0" w:line="240" w:lineRule="auto"/>
              <w:jc w:val="both"/>
              <w:rPr>
                <w:rFonts w:ascii="Times New Roman" w:hAnsi="Times New Roman"/>
                <w:sz w:val="24"/>
                <w:szCs w:val="24"/>
              </w:rPr>
            </w:pPr>
            <w:r>
              <w:rPr>
                <w:rFonts w:ascii="Times New Roman" w:hAnsi="Times New Roman"/>
                <w:sz w:val="24"/>
                <w:szCs w:val="24"/>
              </w:rPr>
              <w:t>7</w:t>
            </w:r>
            <w:r w:rsidR="002E70E5" w:rsidRPr="00E934A4">
              <w:rPr>
                <w:rFonts w:ascii="Times New Roman" w:hAnsi="Times New Roman"/>
                <w:sz w:val="24"/>
                <w:szCs w:val="24"/>
              </w:rPr>
              <w:t>. Кандидатите по т. 1.2</w:t>
            </w:r>
            <w:r w:rsidR="008E02D5" w:rsidRPr="00AA4DCA">
              <w:rPr>
                <w:rFonts w:ascii="Times New Roman" w:hAnsi="Times New Roman"/>
                <w:sz w:val="24"/>
                <w:szCs w:val="24"/>
              </w:rPr>
              <w:t xml:space="preserve"> </w:t>
            </w:r>
            <w:r w:rsidR="008E02D5">
              <w:rPr>
                <w:rFonts w:ascii="Times New Roman" w:hAnsi="Times New Roman"/>
                <w:sz w:val="24"/>
                <w:szCs w:val="24"/>
              </w:rPr>
              <w:t>и</w:t>
            </w:r>
            <w:r w:rsidR="002E70E5" w:rsidRPr="00E934A4">
              <w:rPr>
                <w:rFonts w:ascii="Times New Roman" w:hAnsi="Times New Roman"/>
                <w:sz w:val="24"/>
                <w:szCs w:val="24"/>
              </w:rPr>
              <w:t xml:space="preserve"> 1.3 са допустими за подпомагане за всички дейности.</w:t>
            </w:r>
          </w:p>
          <w:p w:rsidR="002E70E5" w:rsidRPr="00E934A4" w:rsidRDefault="00377D0E" w:rsidP="00E934A4">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8</w:t>
            </w:r>
            <w:r w:rsidR="002E70E5" w:rsidRPr="00E934A4">
              <w:rPr>
                <w:rFonts w:ascii="Times New Roman" w:hAnsi="Times New Roman"/>
                <w:sz w:val="24"/>
                <w:szCs w:val="24"/>
              </w:rPr>
              <w:t>. Кандидатите по т. 1.6 са допустими за подпомагане само за дейностите по изграждане, придобиване или подобрение на сгради и други недвижими активи необходими за първичната преработка на дървесина, както и закупуването на земя, когато е пряко свързана с изпълнението на проектното предложение и закупуването или вземането на лизинг на нови машини и оборудване за първична преработка на дървесината, както и други работни операции, предхождащи индустриалната преработка</w:t>
            </w:r>
            <w:r w:rsidR="00A0657A">
              <w:rPr>
                <w:rFonts w:ascii="Times New Roman" w:hAnsi="Times New Roman"/>
                <w:sz w:val="24"/>
                <w:szCs w:val="24"/>
              </w:rPr>
              <w:t>.</w:t>
            </w:r>
          </w:p>
          <w:p w:rsidR="002E70E5" w:rsidRPr="00E934A4" w:rsidRDefault="002E70E5" w:rsidP="00A41CBE">
            <w:pPr>
              <w:shd w:val="clear" w:color="auto" w:fill="FFFFFF" w:themeFill="background1"/>
              <w:spacing w:after="0" w:line="240" w:lineRule="auto"/>
              <w:jc w:val="both"/>
              <w:rPr>
                <w:rFonts w:ascii="Times New Roman" w:hAnsi="Times New Roman"/>
                <w:b/>
                <w:sz w:val="24"/>
                <w:szCs w:val="24"/>
              </w:rPr>
            </w:pPr>
            <w:r w:rsidRPr="00E934A4">
              <w:rPr>
                <w:rFonts w:ascii="Times New Roman" w:hAnsi="Times New Roman"/>
                <w:b/>
                <w:sz w:val="24"/>
                <w:szCs w:val="24"/>
              </w:rPr>
              <w:t>ВАЖНО:</w:t>
            </w:r>
          </w:p>
          <w:p w:rsidR="002E70E5" w:rsidRPr="00E934A4" w:rsidRDefault="001304EB" w:rsidP="00A41CBE">
            <w:pPr>
              <w:shd w:val="clear" w:color="auto" w:fill="FFFFFF" w:themeFill="background1"/>
              <w:spacing w:after="120" w:line="240" w:lineRule="auto"/>
              <w:jc w:val="both"/>
            </w:pPr>
            <w:r>
              <w:rPr>
                <w:rFonts w:ascii="Times New Roman" w:hAnsi="Times New Roman"/>
                <w:b/>
                <w:sz w:val="24"/>
                <w:szCs w:val="24"/>
              </w:rPr>
              <w:t>9</w:t>
            </w:r>
            <w:r w:rsidR="002E70E5" w:rsidRPr="00E934A4">
              <w:rPr>
                <w:rFonts w:ascii="Times New Roman" w:hAnsi="Times New Roman"/>
                <w:b/>
                <w:sz w:val="24"/>
                <w:szCs w:val="24"/>
              </w:rPr>
              <w:t>. В Раздел 24 „Списък на документи, които се подават на етап кандидатстване“ от Условията за кандидатстване са посочени документите, които трябва да се приложат, за да се удостовери допустимостта на кандидата. Условията, за които не е предвиден документ, се проверяват служебно.</w:t>
            </w:r>
          </w:p>
        </w:tc>
      </w:tr>
    </w:tbl>
    <w:p w:rsidR="002E70E5" w:rsidRDefault="002E70E5" w:rsidP="007C104A">
      <w:pPr>
        <w:pStyle w:val="Heading2"/>
      </w:pPr>
      <w:bookmarkStart w:id="13" w:name="_Toc508892139"/>
      <w:r>
        <w:lastRenderedPageBreak/>
        <w:t>11.2. Критерии за недопустимост на кандидатите:</w:t>
      </w:r>
      <w:bookmarkEnd w:id="1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2E70E5" w:rsidRPr="00E934A4" w:rsidTr="00E934A4">
        <w:tc>
          <w:tcPr>
            <w:tcW w:w="9212" w:type="dxa"/>
          </w:tcPr>
          <w:p w:rsidR="002E70E5" w:rsidRPr="00FB3D15" w:rsidRDefault="002E70E5" w:rsidP="00E934A4">
            <w:pPr>
              <w:widowControl w:val="0"/>
              <w:autoSpaceDE w:val="0"/>
              <w:autoSpaceDN w:val="0"/>
              <w:adjustRightInd w:val="0"/>
              <w:spacing w:before="120" w:after="0" w:line="240" w:lineRule="auto"/>
              <w:jc w:val="both"/>
              <w:rPr>
                <w:rFonts w:ascii="Times New Roman" w:hAnsi="Times New Roman"/>
                <w:sz w:val="24"/>
                <w:szCs w:val="24"/>
              </w:rPr>
            </w:pPr>
            <w:r w:rsidRPr="00E934A4">
              <w:rPr>
                <w:rFonts w:ascii="Times New Roman" w:hAnsi="Times New Roman"/>
                <w:sz w:val="24"/>
                <w:szCs w:val="24"/>
              </w:rPr>
              <w:t xml:space="preserve">1. Съгласно чл. 25, ал. 2 от Закона за управление на средствата от Европейските структурни и инвестиционни фондове не могат да участват и </w:t>
            </w:r>
            <w:r w:rsidR="00A27E83" w:rsidRPr="00A27E83">
              <w:rPr>
                <w:rFonts w:ascii="Times New Roman" w:hAnsi="Times New Roman"/>
                <w:sz w:val="24"/>
                <w:szCs w:val="24"/>
              </w:rPr>
              <w:t xml:space="preserve">БФП </w:t>
            </w:r>
            <w:r w:rsidRPr="00E934A4">
              <w:rPr>
                <w:rFonts w:ascii="Times New Roman" w:hAnsi="Times New Roman"/>
                <w:sz w:val="24"/>
                <w:szCs w:val="24"/>
              </w:rPr>
              <w:t xml:space="preserve">не се предоставя на лица, за които са налице обстоятелства за отстраняване от участие в процедура за възлагане на обществена поръчка съгласно чл. 54 от </w:t>
            </w:r>
            <w:r w:rsidR="00E56FE1" w:rsidRPr="00E934A4">
              <w:rPr>
                <w:rFonts w:ascii="Times New Roman" w:hAnsi="Times New Roman"/>
                <w:sz w:val="24"/>
                <w:szCs w:val="24"/>
              </w:rPr>
              <w:t>Закона</w:t>
            </w:r>
            <w:r w:rsidRPr="00E934A4">
              <w:rPr>
                <w:rFonts w:ascii="Times New Roman" w:hAnsi="Times New Roman"/>
                <w:sz w:val="24"/>
                <w:szCs w:val="24"/>
              </w:rPr>
              <w:t xml:space="preserve"> за обществени поръчки, или които не са изпълнили разпореждане на Европейската комисия за възстановяване на предоставената им неправомерна и несъвместима държавна помощ. Кандидатите са длъжни да декларират, че не попадат в някоя от категориите, посочени в чл. 25, ал. 2 от ЗУСЕСИФ и чл. 7 от Постановление № 162 на Министерския съвет от 2016 за определяне на детайлни правила за предоставяне на </w:t>
            </w:r>
            <w:r w:rsidR="00A27E83" w:rsidRPr="00A27E83">
              <w:rPr>
                <w:rFonts w:ascii="Times New Roman" w:hAnsi="Times New Roman"/>
                <w:sz w:val="24"/>
                <w:szCs w:val="24"/>
              </w:rPr>
              <w:t xml:space="preserve">БФП </w:t>
            </w:r>
            <w:r w:rsidRPr="00E934A4">
              <w:rPr>
                <w:rFonts w:ascii="Times New Roman" w:hAnsi="Times New Roman"/>
                <w:sz w:val="24"/>
                <w:szCs w:val="24"/>
              </w:rPr>
              <w:t>по програмите, финансирани от Европейските структурни и инвестиционни фондове за периода 2014 – 2020 г. (ПМС № 162/2016 г.)</w:t>
            </w:r>
            <w:r w:rsidR="00751D7C">
              <w:rPr>
                <w:rFonts w:ascii="Times New Roman" w:hAnsi="Times New Roman"/>
                <w:sz w:val="24"/>
                <w:szCs w:val="24"/>
              </w:rPr>
              <w:t>.</w:t>
            </w:r>
            <w:r w:rsidRPr="00E934A4">
              <w:rPr>
                <w:rFonts w:ascii="Times New Roman" w:hAnsi="Times New Roman"/>
                <w:sz w:val="24"/>
                <w:szCs w:val="24"/>
              </w:rPr>
              <w:t xml:space="preserve"> Потенциалните кандидати не могат да участват в процедурата за подбор на проекти и </w:t>
            </w:r>
            <w:r w:rsidRPr="00FB3D15">
              <w:rPr>
                <w:rFonts w:ascii="Times New Roman" w:hAnsi="Times New Roman"/>
                <w:sz w:val="24"/>
                <w:szCs w:val="24"/>
              </w:rPr>
              <w:t xml:space="preserve">да получат </w:t>
            </w:r>
            <w:r w:rsidR="00A27E83" w:rsidRPr="00A27E83">
              <w:rPr>
                <w:rFonts w:ascii="Times New Roman" w:hAnsi="Times New Roman"/>
                <w:sz w:val="24"/>
                <w:szCs w:val="24"/>
              </w:rPr>
              <w:t>БФП</w:t>
            </w:r>
            <w:r w:rsidRPr="00FB3D15">
              <w:rPr>
                <w:rFonts w:ascii="Times New Roman" w:hAnsi="Times New Roman"/>
                <w:sz w:val="24"/>
                <w:szCs w:val="24"/>
              </w:rPr>
              <w:t>, в случай че:</w:t>
            </w:r>
          </w:p>
          <w:p w:rsidR="002E70E5" w:rsidRPr="00FB3D15" w:rsidRDefault="002E70E5" w:rsidP="00E934A4">
            <w:pPr>
              <w:widowControl w:val="0"/>
              <w:autoSpaceDE w:val="0"/>
              <w:autoSpaceDN w:val="0"/>
              <w:adjustRightInd w:val="0"/>
              <w:spacing w:before="120" w:after="0" w:line="240" w:lineRule="auto"/>
              <w:jc w:val="both"/>
              <w:rPr>
                <w:rFonts w:ascii="Times New Roman" w:hAnsi="Times New Roman"/>
                <w:sz w:val="24"/>
                <w:szCs w:val="24"/>
              </w:rPr>
            </w:pPr>
            <w:r w:rsidRPr="00FB3D15">
              <w:rPr>
                <w:rFonts w:ascii="Times New Roman" w:hAnsi="Times New Roman"/>
                <w:sz w:val="24"/>
                <w:szCs w:val="24"/>
              </w:rPr>
              <w:t>1.1. са осъдени с влязла в сила присъда, освен ако са реабилитирани, за престъпление по чл. 108а, чл. 159а - 159г, чл. 172, чл. 192а, чл. 194 - 217, чл. 219 - 252, чл. 253 - 260, чл. 301 - 307, чл. 321, 321а и чл. 352 - 353е от Наказателния кодекс;</w:t>
            </w:r>
          </w:p>
          <w:p w:rsidR="002E70E5" w:rsidRPr="00FB3D15" w:rsidRDefault="002E70E5" w:rsidP="00E934A4">
            <w:pPr>
              <w:widowControl w:val="0"/>
              <w:autoSpaceDE w:val="0"/>
              <w:autoSpaceDN w:val="0"/>
              <w:adjustRightInd w:val="0"/>
              <w:spacing w:before="120" w:after="0" w:line="240" w:lineRule="auto"/>
              <w:jc w:val="both"/>
              <w:rPr>
                <w:rFonts w:ascii="Times New Roman" w:hAnsi="Times New Roman"/>
                <w:sz w:val="24"/>
                <w:szCs w:val="24"/>
              </w:rPr>
            </w:pPr>
            <w:r w:rsidRPr="00FB3D15">
              <w:rPr>
                <w:rFonts w:ascii="Times New Roman" w:hAnsi="Times New Roman"/>
                <w:sz w:val="24"/>
                <w:szCs w:val="24"/>
              </w:rPr>
              <w:t>1.2. са осъдени с влязла в сила присъда, освен ако са реабилитирани, за престъпление, аналогично на тези по т. 1, в друга държава членка или трета страна;</w:t>
            </w:r>
          </w:p>
          <w:p w:rsidR="002E70E5" w:rsidRPr="00FB3D15" w:rsidRDefault="002E70E5" w:rsidP="00E934A4">
            <w:pPr>
              <w:widowControl w:val="0"/>
              <w:autoSpaceDE w:val="0"/>
              <w:autoSpaceDN w:val="0"/>
              <w:adjustRightInd w:val="0"/>
              <w:spacing w:before="120" w:after="0" w:line="240" w:lineRule="auto"/>
              <w:jc w:val="both"/>
              <w:rPr>
                <w:rFonts w:ascii="Times New Roman" w:hAnsi="Times New Roman"/>
                <w:sz w:val="24"/>
                <w:szCs w:val="24"/>
              </w:rPr>
            </w:pPr>
            <w:r w:rsidRPr="00FB3D15">
              <w:rPr>
                <w:rFonts w:ascii="Times New Roman" w:hAnsi="Times New Roman"/>
                <w:sz w:val="24"/>
                <w:szCs w:val="24"/>
              </w:rPr>
              <w:t xml:space="preserve">1.3. имат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Столична община или към общината по седалището на кандидата, </w:t>
            </w:r>
            <w:r w:rsidRPr="00FB3D15">
              <w:rPr>
                <w:rFonts w:ascii="Times New Roman" w:hAnsi="Times New Roman"/>
                <w:sz w:val="24"/>
                <w:szCs w:val="24"/>
              </w:rPr>
              <w:lastRenderedPageBreak/>
              <w:t>или аналогични задължения, установени с акт на компетентен орган, съгласно законодателството на държавата, в която кандидатът е установен, освен ако е допуснато разсрочване, отсрочване или обезпечение на задълженията или задължението е по акт, който не е влязъл в сила;</w:t>
            </w:r>
          </w:p>
          <w:p w:rsidR="002E70E5" w:rsidRPr="00FB3D15" w:rsidRDefault="002E70E5" w:rsidP="00E934A4">
            <w:pPr>
              <w:widowControl w:val="0"/>
              <w:autoSpaceDE w:val="0"/>
              <w:autoSpaceDN w:val="0"/>
              <w:adjustRightInd w:val="0"/>
              <w:spacing w:before="120" w:after="0" w:line="240" w:lineRule="auto"/>
              <w:jc w:val="both"/>
              <w:rPr>
                <w:rFonts w:ascii="Times New Roman" w:hAnsi="Times New Roman"/>
                <w:sz w:val="24"/>
                <w:szCs w:val="24"/>
              </w:rPr>
            </w:pPr>
            <w:r w:rsidRPr="00FB3D15">
              <w:rPr>
                <w:rFonts w:ascii="Times New Roman" w:hAnsi="Times New Roman"/>
                <w:sz w:val="24"/>
                <w:szCs w:val="24"/>
              </w:rPr>
              <w:t>1.4. е налице неравнопоставеност в случаите по чл. 44, ал. 5 от ЗОП;</w:t>
            </w:r>
          </w:p>
          <w:p w:rsidR="002E70E5" w:rsidRPr="00FB3D15" w:rsidRDefault="002E70E5" w:rsidP="00E934A4">
            <w:pPr>
              <w:widowControl w:val="0"/>
              <w:autoSpaceDE w:val="0"/>
              <w:autoSpaceDN w:val="0"/>
              <w:adjustRightInd w:val="0"/>
              <w:spacing w:before="120" w:after="0" w:line="240" w:lineRule="auto"/>
              <w:jc w:val="both"/>
              <w:rPr>
                <w:rFonts w:ascii="Times New Roman" w:hAnsi="Times New Roman"/>
                <w:sz w:val="24"/>
                <w:szCs w:val="24"/>
              </w:rPr>
            </w:pPr>
            <w:r w:rsidRPr="00FB3D15">
              <w:rPr>
                <w:rFonts w:ascii="Times New Roman" w:hAnsi="Times New Roman"/>
                <w:sz w:val="24"/>
                <w:szCs w:val="24"/>
              </w:rPr>
              <w:t>1.5. е установено, че:</w:t>
            </w:r>
          </w:p>
          <w:p w:rsidR="002E70E5" w:rsidRPr="00E934A4" w:rsidRDefault="002E70E5" w:rsidP="00E934A4">
            <w:pPr>
              <w:widowControl w:val="0"/>
              <w:autoSpaceDE w:val="0"/>
              <w:autoSpaceDN w:val="0"/>
              <w:adjustRightInd w:val="0"/>
              <w:spacing w:before="120" w:after="0" w:line="240" w:lineRule="auto"/>
              <w:jc w:val="both"/>
              <w:rPr>
                <w:rFonts w:ascii="Times New Roman" w:hAnsi="Times New Roman"/>
                <w:sz w:val="24"/>
                <w:szCs w:val="24"/>
              </w:rPr>
            </w:pPr>
            <w:r w:rsidRPr="00E934A4">
              <w:rPr>
                <w:rFonts w:ascii="Times New Roman" w:hAnsi="Times New Roman"/>
                <w:sz w:val="24"/>
                <w:szCs w:val="24"/>
              </w:rPr>
              <w:t>а) са представили документ с невярно съдържание, свързан с удостоверяване липсата на основания за отстраняване или изпълнението на критериите за подбор;</w:t>
            </w:r>
          </w:p>
          <w:p w:rsidR="002E70E5" w:rsidRPr="00E934A4" w:rsidRDefault="002E70E5" w:rsidP="00E934A4">
            <w:pPr>
              <w:widowControl w:val="0"/>
              <w:autoSpaceDE w:val="0"/>
              <w:autoSpaceDN w:val="0"/>
              <w:adjustRightInd w:val="0"/>
              <w:spacing w:before="120" w:after="0" w:line="240" w:lineRule="auto"/>
              <w:jc w:val="both"/>
              <w:rPr>
                <w:rFonts w:ascii="Times New Roman" w:hAnsi="Times New Roman"/>
                <w:sz w:val="24"/>
                <w:szCs w:val="24"/>
              </w:rPr>
            </w:pPr>
            <w:r w:rsidRPr="00E934A4">
              <w:rPr>
                <w:rFonts w:ascii="Times New Roman" w:hAnsi="Times New Roman"/>
                <w:sz w:val="24"/>
                <w:szCs w:val="24"/>
              </w:rPr>
              <w:t>б) не са предоставили изискваща се информация, свързана с удостоверяване липсата на основания за отстраняване или изпълнението на критериите за допустимост или подбор;</w:t>
            </w:r>
          </w:p>
          <w:p w:rsidR="002E70E5" w:rsidRPr="00E934A4" w:rsidRDefault="002E70E5" w:rsidP="00E934A4">
            <w:pPr>
              <w:widowControl w:val="0"/>
              <w:autoSpaceDE w:val="0"/>
              <w:autoSpaceDN w:val="0"/>
              <w:adjustRightInd w:val="0"/>
              <w:spacing w:before="120" w:after="0" w:line="240" w:lineRule="auto"/>
              <w:jc w:val="both"/>
              <w:rPr>
                <w:rFonts w:ascii="Times New Roman" w:hAnsi="Times New Roman"/>
                <w:sz w:val="24"/>
                <w:szCs w:val="24"/>
              </w:rPr>
            </w:pPr>
            <w:r w:rsidRPr="00297CAD">
              <w:rPr>
                <w:rFonts w:ascii="Times New Roman" w:hAnsi="Times New Roman"/>
                <w:sz w:val="24"/>
                <w:szCs w:val="24"/>
              </w:rPr>
              <w:t xml:space="preserve">1.6. </w:t>
            </w:r>
            <w:r w:rsidR="004F3E2F" w:rsidRPr="004F3E2F">
              <w:rPr>
                <w:rFonts w:ascii="Times New Roman" w:hAnsi="Times New Roman"/>
                <w:color w:val="000000"/>
                <w:lang w:eastAsia="bg-BG"/>
              </w:rPr>
              <w:t xml:space="preserve">е установено с влязло в сила наказателно постановление или съдебно решение, нарушение на чл. 61, ал. 1, чл. 62, ал. 1 или 3, чл. 63, ал. 1 или 2,  чл. 118, чл. 128, чл. 228, ал. 3, чл. 245 и чл. 301 - 305 от Кодекса на труда или </w:t>
            </w:r>
            <w:hyperlink r:id="rId8" w:history="1">
              <w:r w:rsidR="009A09A7" w:rsidRPr="009A09A7">
                <w:rPr>
                  <w:rStyle w:val="Hyperlink"/>
                  <w:rFonts w:ascii="Times New Roman" w:hAnsi="Times New Roman"/>
                  <w:lang w:eastAsia="bg-BG"/>
                </w:rPr>
                <w:t>чл. 13, ал. 1 от Закона за трудовата миграция и трудовата мобилност</w:t>
              </w:r>
            </w:hyperlink>
            <w:r w:rsidR="009A09A7" w:rsidRPr="009A09A7">
              <w:rPr>
                <w:rFonts w:ascii="Times New Roman" w:hAnsi="Times New Roman"/>
                <w:color w:val="000000"/>
                <w:lang w:eastAsia="bg-BG"/>
              </w:rPr>
              <w:t xml:space="preserve"> или</w:t>
            </w:r>
            <w:r w:rsidR="009A09A7">
              <w:rPr>
                <w:rFonts w:ascii="Times New Roman" w:hAnsi="Times New Roman"/>
                <w:color w:val="000000"/>
                <w:lang w:eastAsia="bg-BG"/>
              </w:rPr>
              <w:t xml:space="preserve"> </w:t>
            </w:r>
            <w:r w:rsidR="004F3E2F" w:rsidRPr="004F3E2F">
              <w:rPr>
                <w:rFonts w:ascii="Times New Roman" w:hAnsi="Times New Roman"/>
                <w:color w:val="000000"/>
                <w:lang w:eastAsia="bg-BG"/>
              </w:rPr>
              <w:t>аналогични задължения, установени с акт на компетентен орган, съгласно законодателството на държавата, в която кандидатите са установени;</w:t>
            </w:r>
            <w:r w:rsidRPr="00E934A4">
              <w:rPr>
                <w:rFonts w:ascii="Times New Roman" w:hAnsi="Times New Roman"/>
                <w:sz w:val="24"/>
                <w:szCs w:val="24"/>
              </w:rPr>
              <w:t>1.7. е налице конфликт на интереси, който не може да бъде отстранен</w:t>
            </w:r>
            <w:r w:rsidR="009D22A7">
              <w:rPr>
                <w:rFonts w:ascii="Times New Roman" w:hAnsi="Times New Roman"/>
                <w:sz w:val="24"/>
                <w:szCs w:val="24"/>
              </w:rPr>
              <w:t>;</w:t>
            </w:r>
          </w:p>
          <w:p w:rsidR="002E70E5" w:rsidRPr="00E934A4" w:rsidRDefault="002E70E5" w:rsidP="00E934A4">
            <w:pPr>
              <w:widowControl w:val="0"/>
              <w:autoSpaceDE w:val="0"/>
              <w:autoSpaceDN w:val="0"/>
              <w:adjustRightInd w:val="0"/>
              <w:spacing w:before="120" w:after="0" w:line="240" w:lineRule="auto"/>
              <w:jc w:val="both"/>
              <w:rPr>
                <w:rFonts w:ascii="Times New Roman" w:hAnsi="Times New Roman"/>
                <w:sz w:val="24"/>
                <w:szCs w:val="24"/>
              </w:rPr>
            </w:pPr>
            <w:r w:rsidRPr="00E934A4">
              <w:rPr>
                <w:rFonts w:ascii="Times New Roman" w:hAnsi="Times New Roman"/>
                <w:sz w:val="24"/>
                <w:szCs w:val="24"/>
              </w:rPr>
              <w:t>1.8. обявени са в несъстоятелност или в производство по несъстоятелност, или в процедура по ликвидация, или са сключили извънсъдебно споразумение с кредиторите си по смисъла на чл. 740 от Търговския закон, или са преустановили дейността си, а в случай че кандидатът е чуждестранно лице - се намира в подобно положение, произтичащо от сходна процедура, съгласно законодателството на държавата, в която е установен;</w:t>
            </w:r>
          </w:p>
          <w:p w:rsidR="002E70E5" w:rsidRPr="00E934A4" w:rsidRDefault="002E70E5" w:rsidP="00E934A4">
            <w:pPr>
              <w:widowControl w:val="0"/>
              <w:autoSpaceDE w:val="0"/>
              <w:autoSpaceDN w:val="0"/>
              <w:adjustRightInd w:val="0"/>
              <w:spacing w:before="120" w:after="0" w:line="240" w:lineRule="auto"/>
              <w:jc w:val="both"/>
              <w:rPr>
                <w:rFonts w:ascii="Times New Roman" w:hAnsi="Times New Roman"/>
                <w:sz w:val="24"/>
                <w:szCs w:val="24"/>
              </w:rPr>
            </w:pPr>
            <w:r w:rsidRPr="00E934A4">
              <w:rPr>
                <w:rFonts w:ascii="Times New Roman" w:hAnsi="Times New Roman"/>
                <w:sz w:val="24"/>
                <w:szCs w:val="24"/>
              </w:rPr>
              <w:t>1.9. не са изпълнили разпореждане на Европейската комисия за възстановяване на представената им неправомерна и несъвместима държавна помощ;</w:t>
            </w:r>
          </w:p>
          <w:p w:rsidR="002E70E5" w:rsidRDefault="002E70E5" w:rsidP="00E934A4">
            <w:pPr>
              <w:widowControl w:val="0"/>
              <w:autoSpaceDE w:val="0"/>
              <w:autoSpaceDN w:val="0"/>
              <w:adjustRightInd w:val="0"/>
              <w:spacing w:before="120" w:after="0" w:line="240" w:lineRule="auto"/>
              <w:jc w:val="both"/>
              <w:rPr>
                <w:rFonts w:ascii="Times New Roman" w:hAnsi="Times New Roman"/>
                <w:sz w:val="24"/>
                <w:szCs w:val="24"/>
              </w:rPr>
            </w:pPr>
            <w:r w:rsidRPr="00E934A4">
              <w:rPr>
                <w:rFonts w:ascii="Times New Roman" w:hAnsi="Times New Roman"/>
                <w:sz w:val="24"/>
                <w:szCs w:val="24"/>
              </w:rPr>
              <w:t xml:space="preserve">2. Основанията по т. 1.1, 1.2 и 1.7 се отнасят за кандидата физическо лице </w:t>
            </w:r>
            <w:r w:rsidR="008E02D5" w:rsidRPr="008E02D5">
              <w:rPr>
                <w:rFonts w:ascii="Times New Roman" w:hAnsi="Times New Roman"/>
                <w:sz w:val="24"/>
                <w:szCs w:val="24"/>
              </w:rPr>
              <w:t>за лицата, които представляват участника или кандидата, членовете на управителни и надзорни органи и за други лица, които имат правомощия да упражняват контрол при вземането на решения от тези органи, а  общините - за кмета на общината</w:t>
            </w:r>
          </w:p>
          <w:p w:rsidR="002E70E5" w:rsidRDefault="002E70E5" w:rsidP="00E934A4">
            <w:pPr>
              <w:widowControl w:val="0"/>
              <w:autoSpaceDE w:val="0"/>
              <w:autoSpaceDN w:val="0"/>
              <w:adjustRightInd w:val="0"/>
              <w:spacing w:before="120" w:after="0" w:line="240" w:lineRule="auto"/>
              <w:jc w:val="both"/>
              <w:rPr>
                <w:rFonts w:ascii="Times New Roman" w:hAnsi="Times New Roman"/>
                <w:sz w:val="24"/>
                <w:szCs w:val="24"/>
              </w:rPr>
            </w:pPr>
            <w:r>
              <w:rPr>
                <w:rFonts w:ascii="Times New Roman" w:hAnsi="Times New Roman"/>
                <w:sz w:val="24"/>
                <w:szCs w:val="24"/>
              </w:rPr>
              <w:t>3. Основанията по т. 1.8 не</w:t>
            </w:r>
            <w:r w:rsidRPr="00E934A4">
              <w:rPr>
                <w:rFonts w:ascii="Times New Roman" w:hAnsi="Times New Roman"/>
                <w:sz w:val="24"/>
                <w:szCs w:val="24"/>
              </w:rPr>
              <w:t xml:space="preserve"> се отнасят</w:t>
            </w:r>
            <w:r>
              <w:rPr>
                <w:rFonts w:ascii="Times New Roman" w:hAnsi="Times New Roman"/>
                <w:sz w:val="24"/>
                <w:szCs w:val="24"/>
              </w:rPr>
              <w:t xml:space="preserve"> за кандидати общини.</w:t>
            </w:r>
          </w:p>
          <w:p w:rsidR="002E70E5" w:rsidRDefault="002E70E5" w:rsidP="00E934A4">
            <w:pPr>
              <w:widowControl w:val="0"/>
              <w:autoSpaceDE w:val="0"/>
              <w:autoSpaceDN w:val="0"/>
              <w:adjustRightInd w:val="0"/>
              <w:spacing w:before="120" w:after="0" w:line="240" w:lineRule="auto"/>
              <w:jc w:val="both"/>
              <w:rPr>
                <w:rFonts w:ascii="Times New Roman" w:hAnsi="Times New Roman"/>
                <w:sz w:val="24"/>
                <w:szCs w:val="24"/>
              </w:rPr>
            </w:pPr>
            <w:r>
              <w:rPr>
                <w:rFonts w:ascii="Times New Roman" w:hAnsi="Times New Roman"/>
                <w:sz w:val="24"/>
                <w:szCs w:val="24"/>
              </w:rPr>
              <w:t xml:space="preserve">4. </w:t>
            </w:r>
            <w:r w:rsidR="008E02D5" w:rsidRPr="008E02D5">
              <w:rPr>
                <w:rFonts w:ascii="Times New Roman" w:hAnsi="Times New Roman"/>
                <w:sz w:val="24"/>
                <w:szCs w:val="24"/>
              </w:rPr>
              <w:t>Основанията по т. 1.8 не се отнасят за кандидати местни поделения на вероизповеданията, признати за юридически лица по силата на чл. 10 от Закона за вероизповеданията и кандидати физически лица</w:t>
            </w:r>
            <w:r>
              <w:rPr>
                <w:rFonts w:ascii="Times New Roman" w:hAnsi="Times New Roman"/>
                <w:sz w:val="24"/>
                <w:szCs w:val="24"/>
              </w:rPr>
              <w:t xml:space="preserve">. </w:t>
            </w:r>
          </w:p>
          <w:p w:rsidR="002E70E5" w:rsidRPr="00741FE7" w:rsidRDefault="002E70E5" w:rsidP="0079428D">
            <w:pPr>
              <w:spacing w:after="0" w:line="240" w:lineRule="auto"/>
              <w:jc w:val="both"/>
              <w:rPr>
                <w:rFonts w:ascii="Times New Roman" w:hAnsi="Times New Roman"/>
                <w:color w:val="000000"/>
                <w:sz w:val="24"/>
                <w:szCs w:val="24"/>
                <w:lang w:eastAsia="bg-BG"/>
              </w:rPr>
            </w:pPr>
            <w:r w:rsidRPr="00037547">
              <w:rPr>
                <w:rFonts w:ascii="Times New Roman" w:hAnsi="Times New Roman"/>
                <w:sz w:val="24"/>
                <w:szCs w:val="24"/>
              </w:rPr>
              <w:t xml:space="preserve">5. </w:t>
            </w:r>
            <w:r w:rsidRPr="00741FE7">
              <w:rPr>
                <w:rFonts w:ascii="Times New Roman" w:hAnsi="Times New Roman"/>
                <w:color w:val="000000"/>
                <w:sz w:val="24"/>
                <w:szCs w:val="24"/>
                <w:lang w:eastAsia="bg-BG"/>
              </w:rPr>
              <w:t xml:space="preserve">Съответствието с изискванията по т. 1.1, 1.2, 1.4, 1.5, 1.6, 1.7 и 1.9 се доказват при кандидатстване само с декларация съгласно Приложение № </w:t>
            </w:r>
            <w:r w:rsidR="003362F9" w:rsidRPr="00741FE7">
              <w:rPr>
                <w:rFonts w:ascii="Times New Roman" w:hAnsi="Times New Roman"/>
                <w:color w:val="000000"/>
                <w:sz w:val="24"/>
                <w:szCs w:val="24"/>
                <w:lang w:eastAsia="bg-BG"/>
              </w:rPr>
              <w:t>3</w:t>
            </w:r>
            <w:r w:rsidRPr="00741FE7">
              <w:rPr>
                <w:rFonts w:ascii="Times New Roman" w:hAnsi="Times New Roman"/>
                <w:color w:val="000000"/>
                <w:sz w:val="24"/>
                <w:szCs w:val="24"/>
                <w:lang w:eastAsia="bg-BG"/>
              </w:rPr>
              <w:t xml:space="preserve"> от настоящите Условия за кандидатстване.</w:t>
            </w:r>
          </w:p>
          <w:p w:rsidR="002E70E5" w:rsidRPr="00E934A4" w:rsidRDefault="002E70E5" w:rsidP="00E934A4">
            <w:pPr>
              <w:widowControl w:val="0"/>
              <w:autoSpaceDE w:val="0"/>
              <w:autoSpaceDN w:val="0"/>
              <w:adjustRightInd w:val="0"/>
              <w:spacing w:before="120" w:after="0" w:line="240" w:lineRule="auto"/>
              <w:jc w:val="both"/>
              <w:rPr>
                <w:rFonts w:ascii="Times New Roman" w:hAnsi="Times New Roman"/>
                <w:sz w:val="24"/>
                <w:szCs w:val="24"/>
              </w:rPr>
            </w:pPr>
            <w:r>
              <w:rPr>
                <w:rFonts w:ascii="Times New Roman" w:hAnsi="Times New Roman"/>
                <w:sz w:val="24"/>
                <w:szCs w:val="24"/>
              </w:rPr>
              <w:t>6</w:t>
            </w:r>
            <w:r w:rsidRPr="00E934A4">
              <w:rPr>
                <w:rFonts w:ascii="Times New Roman" w:hAnsi="Times New Roman"/>
                <w:sz w:val="24"/>
                <w:szCs w:val="24"/>
              </w:rPr>
              <w:t xml:space="preserve">. Точка 1.3 не се прилага, когато размерът на неплатените дължими данъци или </w:t>
            </w:r>
            <w:proofErr w:type="spellStart"/>
            <w:r w:rsidRPr="00E934A4">
              <w:rPr>
                <w:rFonts w:ascii="Times New Roman" w:hAnsi="Times New Roman"/>
                <w:sz w:val="24"/>
                <w:szCs w:val="24"/>
              </w:rPr>
              <w:t>социалноосигурителни</w:t>
            </w:r>
            <w:proofErr w:type="spellEnd"/>
            <w:r w:rsidRPr="00E934A4">
              <w:rPr>
                <w:rFonts w:ascii="Times New Roman" w:hAnsi="Times New Roman"/>
                <w:sz w:val="24"/>
                <w:szCs w:val="24"/>
              </w:rPr>
              <w:t xml:space="preserve"> вноски е не повече от 1 на сто от сумата на годишния общ оборот за последната приключена финансова година.</w:t>
            </w:r>
          </w:p>
          <w:p w:rsidR="002E70E5" w:rsidRPr="00E934A4" w:rsidRDefault="002E70E5" w:rsidP="00E934A4">
            <w:pPr>
              <w:widowControl w:val="0"/>
              <w:autoSpaceDE w:val="0"/>
              <w:autoSpaceDN w:val="0"/>
              <w:adjustRightInd w:val="0"/>
              <w:spacing w:before="120" w:after="0" w:line="240" w:lineRule="auto"/>
              <w:jc w:val="both"/>
              <w:rPr>
                <w:rFonts w:ascii="Times New Roman" w:hAnsi="Times New Roman"/>
                <w:sz w:val="24"/>
                <w:szCs w:val="24"/>
              </w:rPr>
            </w:pPr>
            <w:r>
              <w:rPr>
                <w:rFonts w:ascii="Times New Roman" w:hAnsi="Times New Roman"/>
                <w:sz w:val="24"/>
                <w:szCs w:val="24"/>
              </w:rPr>
              <w:t>7</w:t>
            </w:r>
            <w:r w:rsidRPr="00E934A4">
              <w:rPr>
                <w:rFonts w:ascii="Times New Roman" w:hAnsi="Times New Roman"/>
                <w:sz w:val="24"/>
                <w:szCs w:val="24"/>
              </w:rPr>
              <w:t xml:space="preserve">. Преди сключване на административния договор декларираните обстоятелства се </w:t>
            </w:r>
            <w:r w:rsidRPr="00E934A4">
              <w:rPr>
                <w:rFonts w:ascii="Times New Roman" w:hAnsi="Times New Roman"/>
                <w:sz w:val="24"/>
                <w:szCs w:val="24"/>
              </w:rPr>
              <w:lastRenderedPageBreak/>
              <w:t xml:space="preserve">доказват и се извършва проверка от </w:t>
            </w:r>
            <w:r w:rsidR="00DE7EA6">
              <w:rPr>
                <w:rFonts w:ascii="Times New Roman" w:hAnsi="Times New Roman"/>
                <w:sz w:val="24"/>
                <w:szCs w:val="24"/>
              </w:rPr>
              <w:t xml:space="preserve">Държавен фонд „Земеделие“ – </w:t>
            </w:r>
            <w:r w:rsidRPr="00E934A4">
              <w:rPr>
                <w:rFonts w:ascii="Times New Roman" w:hAnsi="Times New Roman"/>
                <w:sz w:val="24"/>
                <w:szCs w:val="24"/>
              </w:rPr>
              <w:t>Р</w:t>
            </w:r>
            <w:r w:rsidR="00DE7EA6">
              <w:rPr>
                <w:rFonts w:ascii="Times New Roman" w:hAnsi="Times New Roman"/>
                <w:sz w:val="24"/>
                <w:szCs w:val="24"/>
              </w:rPr>
              <w:t>азплащателна агенция (ДФЗ-Р</w:t>
            </w:r>
            <w:r w:rsidRPr="00E934A4">
              <w:rPr>
                <w:rFonts w:ascii="Times New Roman" w:hAnsi="Times New Roman"/>
                <w:sz w:val="24"/>
                <w:szCs w:val="24"/>
              </w:rPr>
              <w:t>А</w:t>
            </w:r>
            <w:r w:rsidR="00DE7EA6">
              <w:rPr>
                <w:rFonts w:ascii="Times New Roman" w:hAnsi="Times New Roman"/>
                <w:sz w:val="24"/>
                <w:szCs w:val="24"/>
              </w:rPr>
              <w:t>)</w:t>
            </w:r>
            <w:r w:rsidRPr="00E934A4">
              <w:rPr>
                <w:rFonts w:ascii="Times New Roman" w:hAnsi="Times New Roman"/>
                <w:sz w:val="24"/>
                <w:szCs w:val="24"/>
              </w:rPr>
              <w:t>, относно същите</w:t>
            </w:r>
            <w:r w:rsidR="00221A30">
              <w:rPr>
                <w:rFonts w:ascii="Times New Roman" w:hAnsi="Times New Roman"/>
                <w:sz w:val="24"/>
                <w:szCs w:val="24"/>
              </w:rPr>
              <w:t xml:space="preserve"> с</w:t>
            </w:r>
            <w:r w:rsidRPr="00E934A4">
              <w:rPr>
                <w:rFonts w:ascii="Times New Roman" w:hAnsi="Times New Roman"/>
                <w:sz w:val="24"/>
                <w:szCs w:val="24"/>
              </w:rPr>
              <w:t>:</w:t>
            </w:r>
          </w:p>
          <w:p w:rsidR="002E70E5" w:rsidRPr="00E934A4" w:rsidRDefault="002E70E5" w:rsidP="00E934A4">
            <w:pPr>
              <w:widowControl w:val="0"/>
              <w:autoSpaceDE w:val="0"/>
              <w:autoSpaceDN w:val="0"/>
              <w:adjustRightInd w:val="0"/>
              <w:spacing w:before="120" w:after="0" w:line="240" w:lineRule="auto"/>
              <w:jc w:val="both"/>
              <w:rPr>
                <w:rFonts w:ascii="Times New Roman" w:hAnsi="Times New Roman"/>
                <w:sz w:val="24"/>
                <w:szCs w:val="24"/>
              </w:rPr>
            </w:pPr>
            <w:r w:rsidRPr="00E934A4">
              <w:rPr>
                <w:rFonts w:ascii="Times New Roman" w:hAnsi="Times New Roman"/>
                <w:sz w:val="24"/>
                <w:szCs w:val="24"/>
              </w:rPr>
              <w:t>а) официални документи, издадени от съответните компетентни органи за обстоятелствата, за които такива документи се издават, като се спазват изискванията на чл. 2, ал. 1 от Закона за електронното управление.</w:t>
            </w:r>
          </w:p>
          <w:p w:rsidR="002E70E5" w:rsidRPr="00E934A4" w:rsidRDefault="002E70E5" w:rsidP="00E934A4">
            <w:pPr>
              <w:widowControl w:val="0"/>
              <w:autoSpaceDE w:val="0"/>
              <w:autoSpaceDN w:val="0"/>
              <w:adjustRightInd w:val="0"/>
              <w:spacing w:before="120" w:after="0" w:line="240" w:lineRule="auto"/>
              <w:jc w:val="both"/>
              <w:rPr>
                <w:rFonts w:ascii="Times New Roman" w:hAnsi="Times New Roman"/>
                <w:sz w:val="24"/>
                <w:szCs w:val="24"/>
              </w:rPr>
            </w:pPr>
            <w:r w:rsidRPr="00E934A4">
              <w:rPr>
                <w:rFonts w:ascii="Times New Roman" w:hAnsi="Times New Roman"/>
                <w:sz w:val="24"/>
                <w:szCs w:val="24"/>
              </w:rPr>
              <w:t>б) декларации – за всички обстоятелства, когато е настъпила промяна във вече декларирани обстоятелства.</w:t>
            </w:r>
          </w:p>
          <w:p w:rsidR="002E70E5" w:rsidRPr="00E934A4" w:rsidRDefault="002E70E5" w:rsidP="00E934A4">
            <w:pPr>
              <w:widowControl w:val="0"/>
              <w:autoSpaceDE w:val="0"/>
              <w:autoSpaceDN w:val="0"/>
              <w:adjustRightInd w:val="0"/>
              <w:spacing w:before="120" w:after="0" w:line="240" w:lineRule="auto"/>
              <w:jc w:val="both"/>
              <w:rPr>
                <w:rFonts w:ascii="Times New Roman" w:hAnsi="Times New Roman"/>
                <w:sz w:val="24"/>
                <w:szCs w:val="24"/>
              </w:rPr>
            </w:pPr>
            <w:r>
              <w:rPr>
                <w:rFonts w:ascii="Times New Roman" w:hAnsi="Times New Roman"/>
                <w:sz w:val="24"/>
                <w:szCs w:val="24"/>
              </w:rPr>
              <w:t>8</w:t>
            </w:r>
            <w:r w:rsidRPr="00E934A4">
              <w:rPr>
                <w:rFonts w:ascii="Times New Roman" w:hAnsi="Times New Roman"/>
                <w:sz w:val="24"/>
                <w:szCs w:val="24"/>
              </w:rPr>
              <w:t>. Не се дава предимство, а даденото предимство се отнема, когато бъде установено, че кандидат за подпомагане или негови членове са създали изкуствено условията след 1 януари 2014 г., необходими за получаване на това предимство, в противоречие с целите на европейското право и българското законодателство.</w:t>
            </w:r>
          </w:p>
          <w:p w:rsidR="002E70E5" w:rsidRPr="00E934A4" w:rsidRDefault="002E70E5" w:rsidP="00E934A4">
            <w:pPr>
              <w:widowControl w:val="0"/>
              <w:autoSpaceDE w:val="0"/>
              <w:autoSpaceDN w:val="0"/>
              <w:adjustRightInd w:val="0"/>
              <w:spacing w:before="120" w:after="0" w:line="240" w:lineRule="auto"/>
              <w:jc w:val="both"/>
              <w:rPr>
                <w:rFonts w:ascii="Times New Roman" w:hAnsi="Times New Roman"/>
                <w:sz w:val="24"/>
                <w:szCs w:val="24"/>
              </w:rPr>
            </w:pPr>
            <w:r>
              <w:rPr>
                <w:rFonts w:ascii="Times New Roman" w:hAnsi="Times New Roman"/>
                <w:sz w:val="24"/>
                <w:szCs w:val="24"/>
              </w:rPr>
              <w:t>9</w:t>
            </w:r>
            <w:r w:rsidRPr="00E934A4">
              <w:rPr>
                <w:rFonts w:ascii="Times New Roman" w:hAnsi="Times New Roman"/>
                <w:sz w:val="24"/>
                <w:szCs w:val="24"/>
              </w:rPr>
              <w:t xml:space="preserve">. </w:t>
            </w:r>
            <w:r w:rsidR="00A27E83">
              <w:rPr>
                <w:rFonts w:ascii="Times New Roman" w:hAnsi="Times New Roman"/>
                <w:sz w:val="24"/>
                <w:szCs w:val="24"/>
              </w:rPr>
              <w:t>Безвъзмездната ф</w:t>
            </w:r>
            <w:r w:rsidRPr="00E934A4">
              <w:rPr>
                <w:rFonts w:ascii="Times New Roman" w:hAnsi="Times New Roman"/>
                <w:sz w:val="24"/>
                <w:szCs w:val="24"/>
              </w:rPr>
              <w:t xml:space="preserve">инансова помощ не се предоставя на бенефициенти на помощта, които не са независими предприятия по смисъла на чл. 4, ал. 2 от ЗМСП и за които се установи, че са учредени или преобразувани след 1 януари 2014 г. с цел получаване на предимство в противоречие с целта на </w:t>
            </w:r>
            <w:proofErr w:type="spellStart"/>
            <w:r w:rsidRPr="00E934A4">
              <w:rPr>
                <w:rFonts w:ascii="Times New Roman" w:hAnsi="Times New Roman"/>
                <w:sz w:val="24"/>
                <w:szCs w:val="24"/>
              </w:rPr>
              <w:t>подмярката</w:t>
            </w:r>
            <w:proofErr w:type="spellEnd"/>
            <w:r w:rsidRPr="00E934A4">
              <w:rPr>
                <w:rFonts w:ascii="Times New Roman" w:hAnsi="Times New Roman"/>
                <w:sz w:val="24"/>
                <w:szCs w:val="24"/>
              </w:rPr>
              <w:t xml:space="preserve"> по ПРСР 2014 – 2020 г., включително с цел получаване на </w:t>
            </w:r>
            <w:r w:rsidR="00A27E83" w:rsidRPr="00A27E83">
              <w:rPr>
                <w:rFonts w:ascii="Times New Roman" w:hAnsi="Times New Roman"/>
                <w:sz w:val="24"/>
                <w:szCs w:val="24"/>
              </w:rPr>
              <w:t xml:space="preserve">БФП </w:t>
            </w:r>
            <w:r w:rsidRPr="00E934A4">
              <w:rPr>
                <w:rFonts w:ascii="Times New Roman" w:hAnsi="Times New Roman"/>
                <w:sz w:val="24"/>
                <w:szCs w:val="24"/>
              </w:rPr>
              <w:t>в размер, надвишаващ посочените по тези условия максимални размери.</w:t>
            </w:r>
          </w:p>
          <w:p w:rsidR="002E70E5" w:rsidRPr="00E934A4" w:rsidRDefault="002E70E5" w:rsidP="004832F4">
            <w:pPr>
              <w:widowControl w:val="0"/>
              <w:autoSpaceDE w:val="0"/>
              <w:autoSpaceDN w:val="0"/>
              <w:adjustRightInd w:val="0"/>
              <w:spacing w:before="120" w:after="0" w:line="240" w:lineRule="auto"/>
              <w:jc w:val="both"/>
            </w:pPr>
            <w:r w:rsidRPr="008F7825">
              <w:rPr>
                <w:rFonts w:ascii="Times New Roman" w:hAnsi="Times New Roman"/>
                <w:sz w:val="24"/>
                <w:szCs w:val="24"/>
              </w:rPr>
              <w:t xml:space="preserve">10. По отношение обстоятелствата за отстраняване, посочени в чл. 54 от ЗОП кандидатът има право да представи доказателства, че е предприел мерки, които гарантират неговата надеждност съгласно чл. 56 от ЗОП, въпреки наличието на съответното основание за отстраняване. </w:t>
            </w:r>
            <w:r w:rsidRPr="00E934A4">
              <w:rPr>
                <w:rFonts w:ascii="Times New Roman" w:hAnsi="Times New Roman"/>
                <w:sz w:val="24"/>
                <w:szCs w:val="24"/>
              </w:rPr>
              <w:t xml:space="preserve"> </w:t>
            </w:r>
          </w:p>
        </w:tc>
      </w:tr>
    </w:tbl>
    <w:p w:rsidR="002E70E5" w:rsidRDefault="002E70E5" w:rsidP="00F74842">
      <w:pPr>
        <w:pStyle w:val="Heading1"/>
      </w:pPr>
      <w:bookmarkStart w:id="14" w:name="_Toc508892140"/>
      <w:r>
        <w:lastRenderedPageBreak/>
        <w:t>12. Допустими партньори</w:t>
      </w:r>
      <w:r w:rsidRPr="00F74842">
        <w:t>:</w:t>
      </w:r>
      <w:bookmarkEnd w:id="1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2E70E5" w:rsidRPr="00E934A4" w:rsidTr="00E934A4">
        <w:tc>
          <w:tcPr>
            <w:tcW w:w="9212" w:type="dxa"/>
          </w:tcPr>
          <w:p w:rsidR="002E70E5" w:rsidRPr="00E934A4" w:rsidRDefault="002E70E5" w:rsidP="00E934A4">
            <w:pPr>
              <w:spacing w:after="0" w:line="240" w:lineRule="auto"/>
              <w:rPr>
                <w:rFonts w:ascii="Times New Roman" w:hAnsi="Times New Roman"/>
                <w:sz w:val="24"/>
                <w:szCs w:val="24"/>
              </w:rPr>
            </w:pPr>
            <w:r w:rsidRPr="00E934A4">
              <w:rPr>
                <w:rFonts w:ascii="Times New Roman" w:hAnsi="Times New Roman"/>
                <w:sz w:val="24"/>
                <w:szCs w:val="24"/>
              </w:rPr>
              <w:t>Неприложимо</w:t>
            </w:r>
          </w:p>
        </w:tc>
      </w:tr>
    </w:tbl>
    <w:p w:rsidR="002E70E5" w:rsidRDefault="002E70E5" w:rsidP="00BB1E2D">
      <w:pPr>
        <w:pStyle w:val="Heading1"/>
      </w:pPr>
      <w:bookmarkStart w:id="15" w:name="_Toc508892141"/>
      <w:r>
        <w:t>13. Дейности, допустими за финансиране</w:t>
      </w:r>
      <w:r w:rsidRPr="00F74842">
        <w:t>:</w:t>
      </w:r>
      <w:bookmarkEnd w:id="15"/>
    </w:p>
    <w:p w:rsidR="002E70E5" w:rsidRPr="00546240" w:rsidRDefault="002E70E5" w:rsidP="00546240">
      <w:pPr>
        <w:pStyle w:val="Heading2"/>
      </w:pPr>
      <w:bookmarkStart w:id="16" w:name="_Toc508892142"/>
      <w:r>
        <w:t>13.1: Допустими дейности:</w:t>
      </w:r>
      <w:bookmarkEnd w:id="1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2E70E5" w:rsidRPr="00E934A4" w:rsidTr="00E934A4">
        <w:tc>
          <w:tcPr>
            <w:tcW w:w="9212" w:type="dxa"/>
          </w:tcPr>
          <w:p w:rsidR="002E70E5" w:rsidRPr="00E934A4" w:rsidRDefault="002E70E5" w:rsidP="00946A2D">
            <w:pPr>
              <w:widowControl w:val="0"/>
              <w:autoSpaceDE w:val="0"/>
              <w:autoSpaceDN w:val="0"/>
              <w:adjustRightInd w:val="0"/>
              <w:spacing w:after="0" w:line="240" w:lineRule="auto"/>
              <w:jc w:val="both"/>
              <w:rPr>
                <w:rFonts w:ascii="Times New Roman" w:hAnsi="Times New Roman"/>
                <w:sz w:val="24"/>
                <w:szCs w:val="24"/>
              </w:rPr>
            </w:pPr>
            <w:r w:rsidRPr="00E934A4">
              <w:rPr>
                <w:rFonts w:ascii="Times New Roman" w:hAnsi="Times New Roman"/>
                <w:sz w:val="24"/>
                <w:szCs w:val="24"/>
              </w:rPr>
              <w:t xml:space="preserve">По </w:t>
            </w:r>
            <w:proofErr w:type="spellStart"/>
            <w:r w:rsidRPr="00E934A4">
              <w:rPr>
                <w:rFonts w:ascii="Times New Roman" w:hAnsi="Times New Roman"/>
                <w:sz w:val="24"/>
                <w:szCs w:val="24"/>
              </w:rPr>
              <w:t>подмярка</w:t>
            </w:r>
            <w:proofErr w:type="spellEnd"/>
            <w:r w:rsidRPr="00E934A4">
              <w:rPr>
                <w:rFonts w:ascii="Times New Roman" w:hAnsi="Times New Roman"/>
                <w:sz w:val="24"/>
                <w:szCs w:val="24"/>
              </w:rPr>
              <w:t xml:space="preserve"> 8.6 „Инвестиции в технологии за лесовъдство и в преработка, мобилизиране и търговията с горски продукти“ се предоставя </w:t>
            </w:r>
            <w:r w:rsidR="00A27E83" w:rsidRPr="00A27E83">
              <w:rPr>
                <w:rFonts w:ascii="Times New Roman" w:hAnsi="Times New Roman"/>
                <w:sz w:val="24"/>
                <w:szCs w:val="24"/>
              </w:rPr>
              <w:t>БФП</w:t>
            </w:r>
            <w:r w:rsidRPr="00E934A4">
              <w:rPr>
                <w:rFonts w:ascii="Times New Roman" w:hAnsi="Times New Roman"/>
                <w:sz w:val="24"/>
                <w:szCs w:val="24"/>
              </w:rPr>
              <w:t xml:space="preserve"> за следните допустими за подпомагане дейности:</w:t>
            </w:r>
          </w:p>
          <w:p w:rsidR="002E70E5" w:rsidRPr="00E934A4" w:rsidRDefault="002E70E5" w:rsidP="00946A2D">
            <w:pPr>
              <w:widowControl w:val="0"/>
              <w:autoSpaceDE w:val="0"/>
              <w:autoSpaceDN w:val="0"/>
              <w:adjustRightInd w:val="0"/>
              <w:spacing w:after="0" w:line="240" w:lineRule="auto"/>
              <w:jc w:val="both"/>
              <w:rPr>
                <w:rFonts w:ascii="Times New Roman" w:hAnsi="Times New Roman"/>
                <w:sz w:val="24"/>
                <w:szCs w:val="24"/>
              </w:rPr>
            </w:pPr>
            <w:r w:rsidRPr="00E934A4">
              <w:rPr>
                <w:rFonts w:ascii="Times New Roman" w:hAnsi="Times New Roman"/>
                <w:sz w:val="24"/>
                <w:szCs w:val="24"/>
              </w:rPr>
              <w:t>1. Изграждане, придобиване или подобрение на сгради и други недвижими активи необходими за първичната преработка на дървесина, както и закупуването на земя, когато е пряко свързана с изпълнението на проектното предложение;</w:t>
            </w:r>
          </w:p>
          <w:p w:rsidR="002E70E5" w:rsidRPr="00E934A4" w:rsidRDefault="002E70E5" w:rsidP="00946A2D">
            <w:pPr>
              <w:widowControl w:val="0"/>
              <w:autoSpaceDE w:val="0"/>
              <w:autoSpaceDN w:val="0"/>
              <w:adjustRightInd w:val="0"/>
              <w:spacing w:after="0" w:line="240" w:lineRule="auto"/>
              <w:jc w:val="both"/>
              <w:rPr>
                <w:rFonts w:ascii="Times New Roman" w:hAnsi="Times New Roman"/>
                <w:sz w:val="24"/>
                <w:szCs w:val="24"/>
              </w:rPr>
            </w:pPr>
            <w:r w:rsidRPr="00E934A4">
              <w:rPr>
                <w:rFonts w:ascii="Times New Roman" w:hAnsi="Times New Roman"/>
                <w:sz w:val="24"/>
                <w:szCs w:val="24"/>
              </w:rPr>
              <w:t>2. Закупуването или вземането на лизинг на нови машини и оборудване за първична преработка на дървесината, както и други работни операции, предхождащи индустриалната преработка съгласно приложение № 4;</w:t>
            </w:r>
          </w:p>
          <w:p w:rsidR="002E70E5" w:rsidRPr="00E934A4" w:rsidRDefault="009F0710" w:rsidP="00946A2D">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3</w:t>
            </w:r>
            <w:r w:rsidR="002E70E5" w:rsidRPr="00E934A4">
              <w:rPr>
                <w:rFonts w:ascii="Times New Roman" w:hAnsi="Times New Roman"/>
                <w:sz w:val="24"/>
                <w:szCs w:val="24"/>
              </w:rPr>
              <w:t xml:space="preserve">. </w:t>
            </w:r>
            <w:proofErr w:type="spellStart"/>
            <w:r w:rsidR="002E70E5" w:rsidRPr="00E934A4">
              <w:rPr>
                <w:rFonts w:ascii="Times New Roman" w:hAnsi="Times New Roman"/>
                <w:sz w:val="24"/>
                <w:szCs w:val="24"/>
              </w:rPr>
              <w:t>Отгледни</w:t>
            </w:r>
            <w:proofErr w:type="spellEnd"/>
            <w:r w:rsidR="002E70E5" w:rsidRPr="00E934A4">
              <w:rPr>
                <w:rFonts w:ascii="Times New Roman" w:hAnsi="Times New Roman"/>
                <w:sz w:val="24"/>
                <w:szCs w:val="24"/>
              </w:rPr>
              <w:t xml:space="preserve"> сечи във </w:t>
            </w:r>
            <w:proofErr w:type="spellStart"/>
            <w:r w:rsidR="002E70E5" w:rsidRPr="00E934A4">
              <w:rPr>
                <w:rFonts w:ascii="Times New Roman" w:hAnsi="Times New Roman"/>
                <w:sz w:val="24"/>
                <w:szCs w:val="24"/>
              </w:rPr>
              <w:t>високостъблени</w:t>
            </w:r>
            <w:proofErr w:type="spellEnd"/>
            <w:r w:rsidR="002E70E5" w:rsidRPr="00E934A4">
              <w:rPr>
                <w:rFonts w:ascii="Times New Roman" w:hAnsi="Times New Roman"/>
                <w:sz w:val="24"/>
                <w:szCs w:val="24"/>
              </w:rPr>
              <w:t xml:space="preserve"> и семенно възобновени </w:t>
            </w:r>
            <w:proofErr w:type="spellStart"/>
            <w:r w:rsidR="002E70E5" w:rsidRPr="00E934A4">
              <w:rPr>
                <w:rFonts w:ascii="Times New Roman" w:hAnsi="Times New Roman"/>
                <w:sz w:val="24"/>
                <w:szCs w:val="24"/>
              </w:rPr>
              <w:t>издънкови</w:t>
            </w:r>
            <w:proofErr w:type="spellEnd"/>
            <w:r w:rsidR="002E70E5" w:rsidRPr="00E934A4">
              <w:rPr>
                <w:rFonts w:ascii="Times New Roman" w:hAnsi="Times New Roman"/>
                <w:sz w:val="24"/>
                <w:szCs w:val="24"/>
              </w:rPr>
              <w:t xml:space="preserve"> гори до 40 годишна възраст;</w:t>
            </w:r>
          </w:p>
          <w:p w:rsidR="002E70E5" w:rsidRPr="00E934A4" w:rsidRDefault="009F0710" w:rsidP="00946A2D">
            <w:pPr>
              <w:spacing w:after="0" w:line="240" w:lineRule="auto"/>
              <w:jc w:val="both"/>
            </w:pPr>
            <w:r>
              <w:rPr>
                <w:rFonts w:ascii="Times New Roman" w:hAnsi="Times New Roman"/>
                <w:sz w:val="24"/>
                <w:szCs w:val="24"/>
              </w:rPr>
              <w:lastRenderedPageBreak/>
              <w:t>4</w:t>
            </w:r>
            <w:r w:rsidR="002E70E5" w:rsidRPr="00E934A4">
              <w:rPr>
                <w:rFonts w:ascii="Times New Roman" w:hAnsi="Times New Roman"/>
                <w:sz w:val="24"/>
                <w:szCs w:val="24"/>
              </w:rPr>
              <w:t xml:space="preserve">. Закупуване или вземането на лизинг на щадящи почвата и ресурсите специализирана горска техника и оборудване за сеч, извоз, товарене и транспорт на дървесина за едно или повече стопанства. </w:t>
            </w:r>
          </w:p>
        </w:tc>
      </w:tr>
    </w:tbl>
    <w:p w:rsidR="002E70E5" w:rsidRDefault="002E70E5" w:rsidP="00546240">
      <w:pPr>
        <w:pStyle w:val="Heading2"/>
      </w:pPr>
      <w:bookmarkStart w:id="17" w:name="_Toc508892143"/>
      <w:r>
        <w:lastRenderedPageBreak/>
        <w:t>13.2 Условия за допустимост на дейностите</w:t>
      </w:r>
      <w:bookmarkEnd w:id="17"/>
    </w:p>
    <w:p w:rsidR="002E70E5" w:rsidRPr="00C23A41" w:rsidRDefault="002E70E5" w:rsidP="002956B5">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120" w:after="120" w:line="240" w:lineRule="auto"/>
        <w:ind w:firstLine="709"/>
        <w:jc w:val="both"/>
        <w:rPr>
          <w:rFonts w:ascii="Times New Roman" w:hAnsi="Times New Roman"/>
          <w:sz w:val="24"/>
          <w:szCs w:val="24"/>
        </w:rPr>
      </w:pPr>
      <w:r w:rsidRPr="00C23A41">
        <w:rPr>
          <w:rFonts w:ascii="Times New Roman" w:hAnsi="Times New Roman"/>
          <w:sz w:val="24"/>
          <w:szCs w:val="24"/>
          <w:shd w:val="clear" w:color="auto" w:fill="FEFEFE"/>
        </w:rPr>
        <w:t xml:space="preserve">1. </w:t>
      </w:r>
      <w:r w:rsidRPr="00C23A41">
        <w:rPr>
          <w:rFonts w:ascii="Times New Roman" w:hAnsi="Times New Roman"/>
          <w:sz w:val="24"/>
          <w:szCs w:val="24"/>
        </w:rPr>
        <w:t>Подпомагат се проектни предложения, които се осъществяват на територията на Република България.</w:t>
      </w:r>
    </w:p>
    <w:p w:rsidR="002E70E5" w:rsidRPr="00C23A41" w:rsidRDefault="002E70E5" w:rsidP="002956B5">
      <w:pPr>
        <w:pBdr>
          <w:top w:val="single" w:sz="4" w:space="1" w:color="auto"/>
          <w:left w:val="single" w:sz="4" w:space="4" w:color="auto"/>
          <w:bottom w:val="single" w:sz="4" w:space="1" w:color="auto"/>
          <w:right w:val="single" w:sz="4" w:space="4" w:color="auto"/>
        </w:pBdr>
        <w:spacing w:after="0" w:line="240" w:lineRule="auto"/>
        <w:ind w:firstLine="709"/>
        <w:jc w:val="both"/>
        <w:rPr>
          <w:rFonts w:ascii="Times New Roman" w:hAnsi="Times New Roman"/>
          <w:color w:val="000000"/>
          <w:sz w:val="24"/>
          <w:szCs w:val="24"/>
          <w:lang w:eastAsia="bg-BG"/>
        </w:rPr>
      </w:pPr>
      <w:r w:rsidRPr="00C23A41">
        <w:rPr>
          <w:rFonts w:ascii="Times New Roman" w:hAnsi="Times New Roman"/>
          <w:color w:val="000000"/>
          <w:sz w:val="24"/>
          <w:szCs w:val="24"/>
          <w:shd w:val="clear" w:color="auto" w:fill="FEFEFE"/>
          <w:lang w:eastAsia="bg-BG"/>
        </w:rPr>
        <w:t xml:space="preserve">2. </w:t>
      </w:r>
      <w:r w:rsidRPr="00C23A41">
        <w:rPr>
          <w:rFonts w:ascii="Times New Roman" w:hAnsi="Times New Roman"/>
          <w:color w:val="000000"/>
          <w:sz w:val="24"/>
          <w:szCs w:val="24"/>
          <w:lang w:eastAsia="bg-BG"/>
        </w:rPr>
        <w:t xml:space="preserve">Подпомагат се проектни предложения, за които са проведени </w:t>
      </w:r>
      <w:proofErr w:type="spellStart"/>
      <w:r w:rsidRPr="00C23A41">
        <w:rPr>
          <w:rFonts w:ascii="Times New Roman" w:hAnsi="Times New Roman"/>
          <w:color w:val="000000"/>
          <w:sz w:val="24"/>
          <w:szCs w:val="24"/>
          <w:lang w:eastAsia="bg-BG"/>
        </w:rPr>
        <w:t>съгласувателните</w:t>
      </w:r>
      <w:proofErr w:type="spellEnd"/>
      <w:r w:rsidRPr="00C23A41">
        <w:rPr>
          <w:rFonts w:ascii="Times New Roman" w:hAnsi="Times New Roman"/>
          <w:color w:val="000000"/>
          <w:sz w:val="24"/>
          <w:szCs w:val="24"/>
          <w:lang w:eastAsia="bg-BG"/>
        </w:rPr>
        <w:t xml:space="preserve"> процедури по реда на </w:t>
      </w:r>
      <w:hyperlink r:id="rId9" w:history="1">
        <w:r w:rsidRPr="00C23A41">
          <w:rPr>
            <w:rFonts w:ascii="Times New Roman" w:hAnsi="Times New Roman"/>
            <w:color w:val="000000"/>
            <w:sz w:val="24"/>
            <w:szCs w:val="24"/>
            <w:lang w:eastAsia="bg-BG"/>
          </w:rPr>
          <w:t>Закона за опазване на околната среда</w:t>
        </w:r>
      </w:hyperlink>
      <w:r w:rsidRPr="00C23A41">
        <w:rPr>
          <w:rFonts w:ascii="Times New Roman" w:hAnsi="Times New Roman"/>
          <w:color w:val="000000"/>
          <w:sz w:val="24"/>
          <w:szCs w:val="24"/>
          <w:lang w:eastAsia="bg-BG"/>
        </w:rPr>
        <w:t xml:space="preserve">, </w:t>
      </w:r>
      <w:hyperlink r:id="rId10" w:history="1">
        <w:r w:rsidRPr="00C23A41">
          <w:rPr>
            <w:rFonts w:ascii="Times New Roman" w:hAnsi="Times New Roman"/>
            <w:color w:val="000000"/>
            <w:sz w:val="24"/>
            <w:szCs w:val="24"/>
            <w:lang w:eastAsia="bg-BG"/>
          </w:rPr>
          <w:t>Закона за защитените територии</w:t>
        </w:r>
      </w:hyperlink>
      <w:r w:rsidRPr="00C23A41">
        <w:rPr>
          <w:rFonts w:ascii="Times New Roman" w:hAnsi="Times New Roman"/>
          <w:color w:val="000000"/>
          <w:sz w:val="24"/>
          <w:szCs w:val="24"/>
          <w:lang w:eastAsia="bg-BG"/>
        </w:rPr>
        <w:t xml:space="preserve"> или </w:t>
      </w:r>
      <w:hyperlink r:id="rId11" w:history="1">
        <w:r w:rsidRPr="00C23A41">
          <w:rPr>
            <w:rFonts w:ascii="Times New Roman" w:hAnsi="Times New Roman"/>
            <w:color w:val="000000"/>
            <w:sz w:val="24"/>
            <w:szCs w:val="24"/>
            <w:lang w:eastAsia="bg-BG"/>
          </w:rPr>
          <w:t>Закона за биологичното разнообразие</w:t>
        </w:r>
      </w:hyperlink>
      <w:r w:rsidRPr="00C23A41">
        <w:rPr>
          <w:rFonts w:ascii="Times New Roman" w:hAnsi="Times New Roman"/>
          <w:color w:val="000000"/>
          <w:sz w:val="24"/>
          <w:szCs w:val="24"/>
          <w:lang w:eastAsia="bg-BG"/>
        </w:rPr>
        <w:t xml:space="preserve"> със съответния компетентен орган по околна среда.</w:t>
      </w:r>
    </w:p>
    <w:p w:rsidR="002E70E5" w:rsidRPr="00C23A41" w:rsidRDefault="002E70E5" w:rsidP="002956B5">
      <w:pPr>
        <w:widowControl w:val="0"/>
        <w:pBdr>
          <w:top w:val="single" w:sz="4" w:space="1" w:color="auto"/>
          <w:left w:val="single" w:sz="4" w:space="4" w:color="auto"/>
          <w:bottom w:val="single" w:sz="4" w:space="1" w:color="auto"/>
          <w:right w:val="single" w:sz="4" w:space="4" w:color="auto"/>
        </w:pBdr>
        <w:tabs>
          <w:tab w:val="left" w:pos="1245"/>
          <w:tab w:val="left" w:pos="7095"/>
        </w:tabs>
        <w:autoSpaceDE w:val="0"/>
        <w:autoSpaceDN w:val="0"/>
        <w:adjustRightInd w:val="0"/>
        <w:spacing w:before="120" w:after="120" w:line="240" w:lineRule="auto"/>
        <w:ind w:firstLine="709"/>
        <w:jc w:val="both"/>
        <w:rPr>
          <w:rFonts w:ascii="Times New Roman" w:hAnsi="Times New Roman"/>
          <w:sz w:val="24"/>
          <w:szCs w:val="24"/>
        </w:rPr>
      </w:pPr>
      <w:r w:rsidRPr="00C23A41">
        <w:rPr>
          <w:rFonts w:ascii="Times New Roman" w:hAnsi="Times New Roman"/>
          <w:sz w:val="24"/>
          <w:szCs w:val="24"/>
          <w:shd w:val="clear" w:color="auto" w:fill="FEFEFE"/>
        </w:rPr>
        <w:t>3.</w:t>
      </w:r>
      <w:r w:rsidRPr="00C23A41">
        <w:rPr>
          <w:rFonts w:ascii="Times New Roman" w:hAnsi="Times New Roman"/>
          <w:sz w:val="24"/>
          <w:szCs w:val="24"/>
        </w:rPr>
        <w:t xml:space="preserve"> Подпомагат се проектни предложения за дейности по т. 1 или 2 от Раздел 13.1. </w:t>
      </w:r>
      <w:r w:rsidR="0089219D">
        <w:rPr>
          <w:rFonts w:ascii="Times New Roman" w:hAnsi="Times New Roman"/>
          <w:sz w:val="24"/>
          <w:szCs w:val="24"/>
        </w:rPr>
        <w:t>„</w:t>
      </w:r>
      <w:r w:rsidRPr="00C23A41">
        <w:rPr>
          <w:rFonts w:ascii="Times New Roman" w:hAnsi="Times New Roman"/>
          <w:sz w:val="24"/>
          <w:szCs w:val="24"/>
        </w:rPr>
        <w:t>Допустими дейности</w:t>
      </w:r>
      <w:r w:rsidR="0089219D">
        <w:rPr>
          <w:rFonts w:ascii="Times New Roman" w:hAnsi="Times New Roman"/>
          <w:sz w:val="24"/>
          <w:szCs w:val="24"/>
        </w:rPr>
        <w:t>“</w:t>
      </w:r>
      <w:r w:rsidRPr="00C23A41">
        <w:rPr>
          <w:rFonts w:ascii="Times New Roman" w:hAnsi="Times New Roman"/>
          <w:sz w:val="24"/>
          <w:szCs w:val="24"/>
        </w:rPr>
        <w:t xml:space="preserve"> в случай, че:</w:t>
      </w:r>
    </w:p>
    <w:p w:rsidR="002E70E5" w:rsidRPr="00815335" w:rsidRDefault="002E70E5" w:rsidP="009F0710">
      <w:pPr>
        <w:widowControl w:val="0"/>
        <w:pBdr>
          <w:top w:val="single" w:sz="4" w:space="1" w:color="auto"/>
          <w:left w:val="single" w:sz="4" w:space="4" w:color="auto"/>
          <w:bottom w:val="single" w:sz="4" w:space="1" w:color="auto"/>
          <w:right w:val="single" w:sz="4" w:space="4" w:color="auto"/>
        </w:pBdr>
        <w:tabs>
          <w:tab w:val="left" w:pos="7095"/>
        </w:tabs>
        <w:autoSpaceDE w:val="0"/>
        <w:autoSpaceDN w:val="0"/>
        <w:adjustRightInd w:val="0"/>
        <w:spacing w:before="120" w:after="120" w:line="240" w:lineRule="auto"/>
        <w:ind w:firstLine="426"/>
        <w:jc w:val="both"/>
        <w:rPr>
          <w:rFonts w:ascii="Times New Roman" w:hAnsi="Times New Roman"/>
          <w:sz w:val="24"/>
          <w:szCs w:val="24"/>
          <w:shd w:val="clear" w:color="auto" w:fill="FEFEFE"/>
        </w:rPr>
      </w:pPr>
      <w:r>
        <w:rPr>
          <w:rFonts w:ascii="Times New Roman" w:hAnsi="Times New Roman"/>
          <w:sz w:val="24"/>
          <w:szCs w:val="24"/>
        </w:rPr>
        <w:t>3.</w:t>
      </w:r>
      <w:r w:rsidRPr="00815335">
        <w:rPr>
          <w:rFonts w:ascii="Times New Roman" w:hAnsi="Times New Roman"/>
          <w:sz w:val="24"/>
          <w:szCs w:val="24"/>
        </w:rPr>
        <w:t xml:space="preserve">1. са </w:t>
      </w:r>
      <w:r w:rsidRPr="00815335">
        <w:rPr>
          <w:rFonts w:ascii="Times New Roman" w:hAnsi="Times New Roman"/>
          <w:sz w:val="24"/>
          <w:szCs w:val="24"/>
          <w:shd w:val="clear" w:color="auto" w:fill="FEFEFE"/>
        </w:rPr>
        <w:t xml:space="preserve">свързани с използване на дървесина като суровината е ограничена до производства, преди индустриалната преработка и без производството на мебели, съгласно приложение № </w:t>
      </w:r>
      <w:r>
        <w:rPr>
          <w:rFonts w:ascii="Times New Roman" w:hAnsi="Times New Roman"/>
          <w:sz w:val="24"/>
          <w:szCs w:val="24"/>
          <w:shd w:val="clear" w:color="auto" w:fill="FEFEFE"/>
        </w:rPr>
        <w:t>4</w:t>
      </w:r>
      <w:r w:rsidRPr="00815335">
        <w:rPr>
          <w:rFonts w:ascii="Times New Roman" w:hAnsi="Times New Roman"/>
          <w:sz w:val="24"/>
          <w:szCs w:val="24"/>
          <w:shd w:val="clear" w:color="auto" w:fill="FEFEFE"/>
        </w:rPr>
        <w:t>;</w:t>
      </w:r>
    </w:p>
    <w:p w:rsidR="00830BC8" w:rsidRPr="00815335" w:rsidRDefault="002E70E5" w:rsidP="009F0710">
      <w:pPr>
        <w:widowControl w:val="0"/>
        <w:pBdr>
          <w:top w:val="single" w:sz="4" w:space="1" w:color="auto"/>
          <w:left w:val="single" w:sz="4" w:space="4" w:color="auto"/>
          <w:bottom w:val="single" w:sz="4" w:space="1" w:color="auto"/>
          <w:right w:val="single" w:sz="4" w:space="4" w:color="auto"/>
        </w:pBdr>
        <w:tabs>
          <w:tab w:val="left" w:pos="7095"/>
        </w:tabs>
        <w:autoSpaceDE w:val="0"/>
        <w:autoSpaceDN w:val="0"/>
        <w:adjustRightInd w:val="0"/>
        <w:spacing w:before="120" w:after="120" w:line="240" w:lineRule="auto"/>
        <w:ind w:firstLine="426"/>
        <w:jc w:val="both"/>
        <w:rPr>
          <w:rFonts w:ascii="Times New Roman" w:hAnsi="Times New Roman"/>
          <w:sz w:val="24"/>
          <w:szCs w:val="24"/>
        </w:rPr>
      </w:pPr>
      <w:r>
        <w:rPr>
          <w:rFonts w:ascii="Times New Roman" w:hAnsi="Times New Roman"/>
          <w:sz w:val="24"/>
          <w:szCs w:val="24"/>
          <w:shd w:val="clear" w:color="auto" w:fill="FEFEFE"/>
        </w:rPr>
        <w:t>3.</w:t>
      </w:r>
      <w:r w:rsidRPr="00815335">
        <w:rPr>
          <w:rFonts w:ascii="Times New Roman" w:hAnsi="Times New Roman"/>
          <w:sz w:val="24"/>
          <w:szCs w:val="24"/>
          <w:shd w:val="clear" w:color="auto" w:fill="FEFEFE"/>
        </w:rPr>
        <w:t xml:space="preserve">2. </w:t>
      </w:r>
      <w:r w:rsidRPr="00815335">
        <w:rPr>
          <w:rFonts w:ascii="Times New Roman" w:hAnsi="Times New Roman"/>
          <w:sz w:val="24"/>
          <w:szCs w:val="24"/>
        </w:rPr>
        <w:t xml:space="preserve">кандидатът ще преработва не повече от 10 000 куб. м обла дървесина за всяка една календарна година, съгласно представения бизнес план </w:t>
      </w:r>
      <w:r w:rsidRPr="00E62A85">
        <w:rPr>
          <w:rFonts w:ascii="Times New Roman" w:hAnsi="Times New Roman"/>
          <w:sz w:val="24"/>
          <w:szCs w:val="24"/>
        </w:rPr>
        <w:t xml:space="preserve">по </w:t>
      </w:r>
      <w:r>
        <w:rPr>
          <w:rFonts w:ascii="Times New Roman" w:hAnsi="Times New Roman"/>
          <w:sz w:val="24"/>
          <w:szCs w:val="24"/>
        </w:rPr>
        <w:t>т.</w:t>
      </w:r>
      <w:r w:rsidR="00C67CC0">
        <w:rPr>
          <w:rFonts w:ascii="Times New Roman" w:hAnsi="Times New Roman"/>
          <w:sz w:val="24"/>
          <w:szCs w:val="24"/>
        </w:rPr>
        <w:t xml:space="preserve"> </w:t>
      </w:r>
      <w:r w:rsidR="009F0710">
        <w:rPr>
          <w:rFonts w:ascii="Times New Roman" w:hAnsi="Times New Roman"/>
          <w:sz w:val="24"/>
          <w:szCs w:val="24"/>
        </w:rPr>
        <w:t>6</w:t>
      </w:r>
      <w:r w:rsidR="002B1DA6">
        <w:rPr>
          <w:rFonts w:ascii="Times New Roman" w:hAnsi="Times New Roman"/>
          <w:sz w:val="24"/>
          <w:szCs w:val="24"/>
        </w:rPr>
        <w:t>. П</w:t>
      </w:r>
      <w:r w:rsidR="009653DA">
        <w:rPr>
          <w:rFonts w:ascii="Times New Roman" w:hAnsi="Times New Roman"/>
          <w:sz w:val="24"/>
          <w:szCs w:val="24"/>
        </w:rPr>
        <w:t>ри производство</w:t>
      </w:r>
      <w:r w:rsidR="002B1DA6">
        <w:rPr>
          <w:rFonts w:ascii="Times New Roman" w:hAnsi="Times New Roman"/>
          <w:sz w:val="24"/>
          <w:szCs w:val="24"/>
        </w:rPr>
        <w:t>то</w:t>
      </w:r>
      <w:r w:rsidR="009653DA">
        <w:rPr>
          <w:rFonts w:ascii="Times New Roman" w:hAnsi="Times New Roman"/>
          <w:sz w:val="24"/>
          <w:szCs w:val="24"/>
        </w:rPr>
        <w:t xml:space="preserve"> на </w:t>
      </w:r>
      <w:r w:rsidR="009653DA" w:rsidRPr="009653DA">
        <w:rPr>
          <w:rFonts w:ascii="Times New Roman" w:hAnsi="Times New Roman"/>
          <w:sz w:val="24"/>
          <w:szCs w:val="24"/>
        </w:rPr>
        <w:t xml:space="preserve">дървесен талаш, дървесно брашно, технологични трески,  дървесни </w:t>
      </w:r>
      <w:proofErr w:type="spellStart"/>
      <w:r w:rsidR="009653DA" w:rsidRPr="009653DA">
        <w:rPr>
          <w:rFonts w:ascii="Times New Roman" w:hAnsi="Times New Roman"/>
          <w:sz w:val="24"/>
          <w:szCs w:val="24"/>
        </w:rPr>
        <w:t>пелети</w:t>
      </w:r>
      <w:proofErr w:type="spellEnd"/>
      <w:r w:rsidR="009653DA" w:rsidRPr="009653DA">
        <w:rPr>
          <w:rFonts w:ascii="Times New Roman" w:hAnsi="Times New Roman"/>
          <w:sz w:val="24"/>
          <w:szCs w:val="24"/>
        </w:rPr>
        <w:t xml:space="preserve"> и брикети </w:t>
      </w:r>
      <w:r w:rsidR="002B1DA6">
        <w:rPr>
          <w:rFonts w:ascii="Times New Roman" w:hAnsi="Times New Roman"/>
          <w:sz w:val="24"/>
          <w:szCs w:val="24"/>
        </w:rPr>
        <w:t xml:space="preserve">се допуска използването </w:t>
      </w:r>
      <w:r w:rsidR="00180AA6">
        <w:rPr>
          <w:rFonts w:ascii="Times New Roman" w:hAnsi="Times New Roman"/>
          <w:sz w:val="24"/>
          <w:szCs w:val="24"/>
        </w:rPr>
        <w:t xml:space="preserve">и </w:t>
      </w:r>
      <w:r w:rsidR="002B1DA6">
        <w:rPr>
          <w:rFonts w:ascii="Times New Roman" w:hAnsi="Times New Roman"/>
          <w:sz w:val="24"/>
          <w:szCs w:val="24"/>
        </w:rPr>
        <w:t>на</w:t>
      </w:r>
      <w:r w:rsidR="002B1DA6" w:rsidRPr="009653DA">
        <w:rPr>
          <w:rFonts w:ascii="Times New Roman" w:hAnsi="Times New Roman"/>
          <w:sz w:val="24"/>
          <w:szCs w:val="24"/>
        </w:rPr>
        <w:t xml:space="preserve"> </w:t>
      </w:r>
      <w:r w:rsidR="009653DA" w:rsidRPr="009653DA">
        <w:rPr>
          <w:rFonts w:ascii="Times New Roman" w:hAnsi="Times New Roman"/>
          <w:sz w:val="24"/>
          <w:szCs w:val="24"/>
        </w:rPr>
        <w:t xml:space="preserve">дървесни отпадъци </w:t>
      </w:r>
      <w:r w:rsidR="00830BC8" w:rsidRPr="00830BC8">
        <w:rPr>
          <w:rFonts w:ascii="Times New Roman" w:hAnsi="Times New Roman"/>
          <w:sz w:val="24"/>
          <w:szCs w:val="24"/>
        </w:rPr>
        <w:t>и</w:t>
      </w:r>
      <w:r w:rsidR="002B1DA6">
        <w:rPr>
          <w:rFonts w:ascii="Times New Roman" w:hAnsi="Times New Roman"/>
          <w:sz w:val="24"/>
          <w:szCs w:val="24"/>
        </w:rPr>
        <w:t>/</w:t>
      </w:r>
      <w:r w:rsidR="00830BC8" w:rsidRPr="00830BC8">
        <w:rPr>
          <w:rFonts w:ascii="Times New Roman" w:hAnsi="Times New Roman"/>
          <w:sz w:val="24"/>
          <w:szCs w:val="24"/>
        </w:rPr>
        <w:t>или остатъци</w:t>
      </w:r>
      <w:r w:rsidR="00180AA6">
        <w:rPr>
          <w:rFonts w:ascii="Times New Roman" w:hAnsi="Times New Roman"/>
          <w:sz w:val="24"/>
          <w:szCs w:val="24"/>
        </w:rPr>
        <w:t xml:space="preserve">, като общото произведено количество не може да надвишава 15 000 тона </w:t>
      </w:r>
      <w:r w:rsidR="00180AA6" w:rsidRPr="00180AA6">
        <w:rPr>
          <w:rFonts w:ascii="Times New Roman" w:hAnsi="Times New Roman"/>
          <w:sz w:val="24"/>
          <w:szCs w:val="24"/>
        </w:rPr>
        <w:t>за всяка една календарна година, съгласно п</w:t>
      </w:r>
      <w:r w:rsidR="00180AA6">
        <w:rPr>
          <w:rFonts w:ascii="Times New Roman" w:hAnsi="Times New Roman"/>
          <w:sz w:val="24"/>
          <w:szCs w:val="24"/>
        </w:rPr>
        <w:t>редставения бизнес план по т. 6</w:t>
      </w:r>
      <w:r w:rsidR="002B1DA6">
        <w:rPr>
          <w:rFonts w:ascii="Times New Roman" w:hAnsi="Times New Roman"/>
          <w:sz w:val="24"/>
          <w:szCs w:val="24"/>
        </w:rPr>
        <w:t>.</w:t>
      </w:r>
      <w:r w:rsidR="009653DA">
        <w:rPr>
          <w:rFonts w:ascii="Times New Roman" w:hAnsi="Times New Roman"/>
          <w:sz w:val="24"/>
          <w:szCs w:val="24"/>
        </w:rPr>
        <w:t xml:space="preserve"> </w:t>
      </w:r>
    </w:p>
    <w:p w:rsidR="002E70E5" w:rsidRDefault="002E70E5" w:rsidP="009F0710">
      <w:pPr>
        <w:widowControl w:val="0"/>
        <w:pBdr>
          <w:top w:val="single" w:sz="4" w:space="1" w:color="auto"/>
          <w:left w:val="single" w:sz="4" w:space="4" w:color="auto"/>
          <w:bottom w:val="single" w:sz="4" w:space="1" w:color="auto"/>
          <w:right w:val="single" w:sz="4" w:space="4" w:color="auto"/>
        </w:pBdr>
        <w:tabs>
          <w:tab w:val="left" w:pos="7095"/>
        </w:tabs>
        <w:autoSpaceDE w:val="0"/>
        <w:autoSpaceDN w:val="0"/>
        <w:adjustRightInd w:val="0"/>
        <w:spacing w:before="120" w:after="120" w:line="240" w:lineRule="auto"/>
        <w:ind w:firstLine="426"/>
        <w:jc w:val="both"/>
        <w:rPr>
          <w:rFonts w:ascii="Times New Roman" w:hAnsi="Times New Roman"/>
          <w:sz w:val="20"/>
          <w:szCs w:val="20"/>
        </w:rPr>
      </w:pPr>
      <w:r>
        <w:rPr>
          <w:rFonts w:ascii="Times New Roman" w:hAnsi="Times New Roman"/>
          <w:sz w:val="24"/>
          <w:szCs w:val="24"/>
        </w:rPr>
        <w:t>3.</w:t>
      </w:r>
      <w:r w:rsidRPr="00815335">
        <w:rPr>
          <w:rFonts w:ascii="Times New Roman" w:hAnsi="Times New Roman"/>
          <w:sz w:val="24"/>
          <w:szCs w:val="24"/>
        </w:rPr>
        <w:t>3. кандидатът докаже в производствената си програма наличието на най-малко 50% осигурена суровинна база за първата прогнозна година от бизнес плана за всички продукти, включени в него</w:t>
      </w:r>
      <w:r>
        <w:rPr>
          <w:rFonts w:ascii="Times New Roman" w:hAnsi="Times New Roman"/>
          <w:sz w:val="20"/>
          <w:szCs w:val="20"/>
        </w:rPr>
        <w:t>;</w:t>
      </w:r>
    </w:p>
    <w:p w:rsidR="002E70E5" w:rsidRPr="00815335" w:rsidRDefault="002E70E5" w:rsidP="009F0710">
      <w:pPr>
        <w:widowControl w:val="0"/>
        <w:pBdr>
          <w:top w:val="single" w:sz="4" w:space="1" w:color="auto"/>
          <w:left w:val="single" w:sz="4" w:space="4" w:color="auto"/>
          <w:bottom w:val="single" w:sz="4" w:space="1" w:color="auto"/>
          <w:right w:val="single" w:sz="4" w:space="4" w:color="auto"/>
        </w:pBdr>
        <w:tabs>
          <w:tab w:val="left" w:pos="7095"/>
        </w:tabs>
        <w:autoSpaceDE w:val="0"/>
        <w:autoSpaceDN w:val="0"/>
        <w:adjustRightInd w:val="0"/>
        <w:spacing w:before="120" w:after="120" w:line="240" w:lineRule="auto"/>
        <w:ind w:firstLine="426"/>
        <w:jc w:val="both"/>
        <w:rPr>
          <w:rFonts w:ascii="Times New Roman" w:hAnsi="Times New Roman"/>
          <w:sz w:val="24"/>
          <w:szCs w:val="24"/>
        </w:rPr>
      </w:pPr>
      <w:r>
        <w:rPr>
          <w:rFonts w:ascii="Times New Roman" w:hAnsi="Times New Roman"/>
          <w:sz w:val="24"/>
          <w:szCs w:val="24"/>
        </w:rPr>
        <w:t>3.</w:t>
      </w:r>
      <w:r w:rsidRPr="00815335">
        <w:rPr>
          <w:rFonts w:ascii="Times New Roman" w:hAnsi="Times New Roman"/>
          <w:sz w:val="24"/>
          <w:szCs w:val="24"/>
        </w:rPr>
        <w:t>4. кандидатът докаже, че е осигурена реализацията на 50 на сто от готовата продукция за първата прогнозна година на бизнес плана;</w:t>
      </w:r>
    </w:p>
    <w:p w:rsidR="002E70E5" w:rsidRPr="00815335" w:rsidRDefault="002E70E5" w:rsidP="009F0710">
      <w:pPr>
        <w:widowControl w:val="0"/>
        <w:pBdr>
          <w:top w:val="single" w:sz="4" w:space="1" w:color="auto"/>
          <w:left w:val="single" w:sz="4" w:space="4" w:color="auto"/>
          <w:bottom w:val="single" w:sz="4" w:space="1" w:color="auto"/>
          <w:right w:val="single" w:sz="4" w:space="4" w:color="auto"/>
        </w:pBdr>
        <w:tabs>
          <w:tab w:val="left" w:pos="7095"/>
        </w:tabs>
        <w:autoSpaceDE w:val="0"/>
        <w:autoSpaceDN w:val="0"/>
        <w:adjustRightInd w:val="0"/>
        <w:spacing w:before="120" w:after="120" w:line="240" w:lineRule="auto"/>
        <w:ind w:firstLine="426"/>
        <w:jc w:val="both"/>
        <w:rPr>
          <w:rFonts w:ascii="Times New Roman" w:hAnsi="Times New Roman"/>
          <w:sz w:val="24"/>
          <w:szCs w:val="24"/>
        </w:rPr>
      </w:pPr>
      <w:r>
        <w:rPr>
          <w:rFonts w:ascii="Times New Roman" w:hAnsi="Times New Roman"/>
          <w:sz w:val="24"/>
          <w:szCs w:val="24"/>
        </w:rPr>
        <w:t>3.</w:t>
      </w:r>
      <w:r w:rsidRPr="00815335">
        <w:rPr>
          <w:rFonts w:ascii="Times New Roman" w:hAnsi="Times New Roman"/>
          <w:sz w:val="24"/>
          <w:szCs w:val="24"/>
        </w:rPr>
        <w:t>5. планираният размер на преработената и произведена от кандидата продукция</w:t>
      </w:r>
      <w:r>
        <w:rPr>
          <w:rFonts w:ascii="Times New Roman" w:hAnsi="Times New Roman"/>
          <w:sz w:val="24"/>
          <w:szCs w:val="24"/>
        </w:rPr>
        <w:t xml:space="preserve"> за всяка прогнозна година</w:t>
      </w:r>
      <w:r w:rsidRPr="00815335">
        <w:rPr>
          <w:rFonts w:ascii="Times New Roman" w:hAnsi="Times New Roman"/>
          <w:sz w:val="24"/>
          <w:szCs w:val="24"/>
        </w:rPr>
        <w:t xml:space="preserve"> </w:t>
      </w:r>
      <w:r>
        <w:rPr>
          <w:rFonts w:ascii="Times New Roman" w:hAnsi="Times New Roman"/>
          <w:sz w:val="24"/>
          <w:szCs w:val="24"/>
        </w:rPr>
        <w:t xml:space="preserve">от бизнес плана, </w:t>
      </w:r>
      <w:r w:rsidRPr="00815335">
        <w:rPr>
          <w:rFonts w:ascii="Times New Roman" w:hAnsi="Times New Roman"/>
          <w:sz w:val="24"/>
          <w:szCs w:val="24"/>
        </w:rPr>
        <w:t xml:space="preserve">трябва да покрива най-малко 50 на сто от капацитета на подпомаганите активи, </w:t>
      </w:r>
      <w:r>
        <w:rPr>
          <w:rFonts w:ascii="Times New Roman" w:hAnsi="Times New Roman"/>
          <w:sz w:val="24"/>
          <w:szCs w:val="24"/>
        </w:rPr>
        <w:t xml:space="preserve">за </w:t>
      </w:r>
      <w:r w:rsidRPr="00815335">
        <w:rPr>
          <w:rFonts w:ascii="Times New Roman" w:hAnsi="Times New Roman"/>
          <w:sz w:val="24"/>
          <w:szCs w:val="24"/>
        </w:rPr>
        <w:t xml:space="preserve">които се предоставя </w:t>
      </w:r>
      <w:r w:rsidR="00A27E83" w:rsidRPr="00A27E83">
        <w:rPr>
          <w:rFonts w:ascii="Times New Roman" w:hAnsi="Times New Roman"/>
          <w:sz w:val="24"/>
          <w:szCs w:val="24"/>
        </w:rPr>
        <w:t>БФП</w:t>
      </w:r>
      <w:r w:rsidRPr="00815335">
        <w:rPr>
          <w:rFonts w:ascii="Times New Roman" w:hAnsi="Times New Roman"/>
          <w:sz w:val="24"/>
          <w:szCs w:val="24"/>
        </w:rPr>
        <w:t xml:space="preserve"> в съответствие с технологичния проект</w:t>
      </w:r>
      <w:r w:rsidR="00C67CC0">
        <w:rPr>
          <w:rFonts w:ascii="Times New Roman" w:hAnsi="Times New Roman"/>
          <w:sz w:val="24"/>
          <w:szCs w:val="24"/>
        </w:rPr>
        <w:t>;</w:t>
      </w:r>
    </w:p>
    <w:p w:rsidR="002E70E5" w:rsidRPr="00AA4DCA" w:rsidRDefault="002E70E5" w:rsidP="009F0710">
      <w:pPr>
        <w:widowControl w:val="0"/>
        <w:pBdr>
          <w:top w:val="single" w:sz="4" w:space="1" w:color="auto"/>
          <w:left w:val="single" w:sz="4" w:space="4" w:color="auto"/>
          <w:bottom w:val="single" w:sz="4" w:space="1" w:color="auto"/>
          <w:right w:val="single" w:sz="4" w:space="4" w:color="auto"/>
        </w:pBdr>
        <w:tabs>
          <w:tab w:val="left" w:pos="7095"/>
        </w:tabs>
        <w:autoSpaceDE w:val="0"/>
        <w:autoSpaceDN w:val="0"/>
        <w:adjustRightInd w:val="0"/>
        <w:spacing w:before="120" w:after="120" w:line="240" w:lineRule="auto"/>
        <w:ind w:firstLine="426"/>
        <w:jc w:val="both"/>
        <w:rPr>
          <w:rFonts w:ascii="Times New Roman" w:hAnsi="Times New Roman"/>
          <w:color w:val="FF0000"/>
          <w:sz w:val="24"/>
          <w:szCs w:val="24"/>
        </w:rPr>
      </w:pPr>
      <w:r w:rsidRPr="006B39F6">
        <w:rPr>
          <w:rFonts w:ascii="Times New Roman" w:hAnsi="Times New Roman"/>
          <w:sz w:val="24"/>
          <w:szCs w:val="24"/>
        </w:rPr>
        <w:t xml:space="preserve">3.6. </w:t>
      </w:r>
      <w:r w:rsidR="008F7825" w:rsidRPr="006B39F6">
        <w:rPr>
          <w:rFonts w:ascii="Times New Roman" w:hAnsi="Times New Roman"/>
          <w:sz w:val="24"/>
          <w:szCs w:val="24"/>
        </w:rPr>
        <w:t>м</w:t>
      </w:r>
      <w:r w:rsidRPr="006B39F6">
        <w:rPr>
          <w:rFonts w:ascii="Times New Roman" w:hAnsi="Times New Roman"/>
          <w:sz w:val="24"/>
          <w:szCs w:val="24"/>
        </w:rPr>
        <w:t xml:space="preserve">инималният размер на преработената и произведена продукция по т. 3.5. се изчислява за всяка </w:t>
      </w:r>
      <w:r w:rsidR="006B39F6" w:rsidRPr="006B39F6">
        <w:rPr>
          <w:rFonts w:ascii="Times New Roman" w:hAnsi="Times New Roman"/>
          <w:sz w:val="24"/>
          <w:szCs w:val="24"/>
        </w:rPr>
        <w:t xml:space="preserve">прогнозна година </w:t>
      </w:r>
      <w:r w:rsidR="00675293">
        <w:rPr>
          <w:rFonts w:ascii="Times New Roman" w:hAnsi="Times New Roman"/>
          <w:sz w:val="24"/>
          <w:szCs w:val="24"/>
        </w:rPr>
        <w:t xml:space="preserve">от </w:t>
      </w:r>
      <w:r w:rsidR="00485CF2">
        <w:rPr>
          <w:rFonts w:ascii="Times New Roman" w:hAnsi="Times New Roman"/>
          <w:sz w:val="24"/>
          <w:szCs w:val="24"/>
        </w:rPr>
        <w:t xml:space="preserve">периода на изпълнение на </w:t>
      </w:r>
      <w:r w:rsidR="006B39F6" w:rsidRPr="006B39F6">
        <w:rPr>
          <w:rFonts w:ascii="Times New Roman" w:hAnsi="Times New Roman"/>
          <w:sz w:val="24"/>
          <w:szCs w:val="24"/>
        </w:rPr>
        <w:t>бизнес плана</w:t>
      </w:r>
      <w:r w:rsidR="00C67CC0">
        <w:rPr>
          <w:rFonts w:ascii="Times New Roman" w:hAnsi="Times New Roman"/>
          <w:sz w:val="24"/>
          <w:szCs w:val="24"/>
        </w:rPr>
        <w:t>;</w:t>
      </w:r>
    </w:p>
    <w:p w:rsidR="002E70E5" w:rsidRPr="00815335" w:rsidRDefault="002E70E5" w:rsidP="009F0710">
      <w:pPr>
        <w:widowControl w:val="0"/>
        <w:pBdr>
          <w:top w:val="single" w:sz="4" w:space="1" w:color="auto"/>
          <w:left w:val="single" w:sz="4" w:space="4" w:color="auto"/>
          <w:bottom w:val="single" w:sz="4" w:space="1" w:color="auto"/>
          <w:right w:val="single" w:sz="4" w:space="4" w:color="auto"/>
        </w:pBdr>
        <w:tabs>
          <w:tab w:val="left" w:pos="7095"/>
        </w:tabs>
        <w:autoSpaceDE w:val="0"/>
        <w:autoSpaceDN w:val="0"/>
        <w:adjustRightInd w:val="0"/>
        <w:spacing w:before="120" w:after="120" w:line="240" w:lineRule="auto"/>
        <w:ind w:firstLine="426"/>
        <w:jc w:val="both"/>
        <w:rPr>
          <w:rFonts w:ascii="Times New Roman" w:hAnsi="Times New Roman"/>
          <w:sz w:val="24"/>
          <w:szCs w:val="24"/>
        </w:rPr>
      </w:pPr>
      <w:r>
        <w:rPr>
          <w:rFonts w:ascii="Times New Roman" w:hAnsi="Times New Roman"/>
          <w:sz w:val="24"/>
          <w:szCs w:val="24"/>
        </w:rPr>
        <w:t>3.7.</w:t>
      </w:r>
      <w:r w:rsidRPr="00815335">
        <w:rPr>
          <w:rFonts w:ascii="Times New Roman" w:hAnsi="Times New Roman"/>
          <w:sz w:val="24"/>
          <w:szCs w:val="24"/>
        </w:rPr>
        <w:t xml:space="preserve"> За проектите, включващи само заявени за подпомагане разходи за закупуване на нови машини и оборудване за преработка на дървесина по т. 2</w:t>
      </w:r>
      <w:r w:rsidRPr="00F4437B">
        <w:rPr>
          <w:rFonts w:ascii="Times New Roman" w:hAnsi="Times New Roman"/>
          <w:sz w:val="24"/>
          <w:szCs w:val="24"/>
        </w:rPr>
        <w:t xml:space="preserve"> </w:t>
      </w:r>
      <w:r>
        <w:rPr>
          <w:rFonts w:ascii="Times New Roman" w:hAnsi="Times New Roman"/>
          <w:sz w:val="24"/>
          <w:szCs w:val="24"/>
        </w:rPr>
        <w:t>от Раздел 13.1. „Допустими дейности“</w:t>
      </w:r>
      <w:r w:rsidRPr="00815335">
        <w:rPr>
          <w:rFonts w:ascii="Times New Roman" w:hAnsi="Times New Roman"/>
          <w:sz w:val="24"/>
          <w:szCs w:val="24"/>
        </w:rPr>
        <w:t>, за които съгласно технологичен проект се изисква поставяне в затворени помещения, кандидатът предоставя документ за собственос</w:t>
      </w:r>
      <w:r>
        <w:rPr>
          <w:rFonts w:ascii="Times New Roman" w:hAnsi="Times New Roman"/>
          <w:sz w:val="24"/>
          <w:szCs w:val="24"/>
        </w:rPr>
        <w:t xml:space="preserve">т или документ, доказващ правно </w:t>
      </w:r>
      <w:r w:rsidRPr="00815335">
        <w:rPr>
          <w:rFonts w:ascii="Times New Roman" w:hAnsi="Times New Roman"/>
          <w:sz w:val="24"/>
          <w:szCs w:val="24"/>
        </w:rPr>
        <w:t>основание за ползване за не по-малко от 6 години от датата на подаване на проектното предложение, на сградите или помещенията, където ще бъдат поставени или монтирани</w:t>
      </w:r>
      <w:r w:rsidR="00C67CC0">
        <w:rPr>
          <w:rFonts w:ascii="Times New Roman" w:hAnsi="Times New Roman"/>
          <w:sz w:val="24"/>
          <w:szCs w:val="24"/>
        </w:rPr>
        <w:t>;</w:t>
      </w:r>
    </w:p>
    <w:p w:rsidR="002E70E5" w:rsidRPr="00815335" w:rsidRDefault="002E70E5" w:rsidP="0079428D">
      <w:pPr>
        <w:widowControl w:val="0"/>
        <w:pBdr>
          <w:top w:val="single" w:sz="4" w:space="1" w:color="auto"/>
          <w:left w:val="single" w:sz="4" w:space="4" w:color="auto"/>
          <w:bottom w:val="single" w:sz="4" w:space="1" w:color="auto"/>
          <w:right w:val="single" w:sz="4" w:space="4" w:color="auto"/>
        </w:pBdr>
        <w:tabs>
          <w:tab w:val="left" w:pos="7095"/>
        </w:tabs>
        <w:autoSpaceDE w:val="0"/>
        <w:autoSpaceDN w:val="0"/>
        <w:adjustRightInd w:val="0"/>
        <w:spacing w:before="120" w:after="120" w:line="240" w:lineRule="auto"/>
        <w:ind w:firstLine="426"/>
        <w:jc w:val="both"/>
        <w:rPr>
          <w:rFonts w:ascii="Times New Roman" w:hAnsi="Times New Roman"/>
          <w:sz w:val="24"/>
          <w:szCs w:val="24"/>
        </w:rPr>
      </w:pPr>
      <w:r>
        <w:rPr>
          <w:rFonts w:ascii="Times New Roman" w:hAnsi="Times New Roman"/>
          <w:sz w:val="24"/>
          <w:szCs w:val="24"/>
        </w:rPr>
        <w:lastRenderedPageBreak/>
        <w:t>3.8.</w:t>
      </w:r>
      <w:r w:rsidRPr="00815335">
        <w:rPr>
          <w:rFonts w:ascii="Times New Roman" w:hAnsi="Times New Roman"/>
          <w:sz w:val="24"/>
          <w:szCs w:val="24"/>
        </w:rPr>
        <w:t xml:space="preserve"> </w:t>
      </w:r>
      <w:r w:rsidR="00C67CC0">
        <w:rPr>
          <w:rFonts w:ascii="Times New Roman" w:hAnsi="Times New Roman"/>
          <w:sz w:val="24"/>
          <w:szCs w:val="24"/>
        </w:rPr>
        <w:t>з</w:t>
      </w:r>
      <w:r>
        <w:rPr>
          <w:rFonts w:ascii="Times New Roman" w:hAnsi="Times New Roman"/>
          <w:sz w:val="24"/>
          <w:szCs w:val="24"/>
        </w:rPr>
        <w:t xml:space="preserve">а дейностите </w:t>
      </w:r>
      <w:r w:rsidRPr="00815335">
        <w:rPr>
          <w:rFonts w:ascii="Times New Roman" w:hAnsi="Times New Roman"/>
          <w:sz w:val="24"/>
          <w:szCs w:val="24"/>
        </w:rPr>
        <w:t>по т</w:t>
      </w:r>
      <w:r>
        <w:rPr>
          <w:rFonts w:ascii="Times New Roman" w:hAnsi="Times New Roman"/>
          <w:sz w:val="24"/>
          <w:szCs w:val="24"/>
        </w:rPr>
        <w:t xml:space="preserve">. 1 и </w:t>
      </w:r>
      <w:r w:rsidRPr="00815335">
        <w:rPr>
          <w:rFonts w:ascii="Times New Roman" w:hAnsi="Times New Roman"/>
          <w:sz w:val="24"/>
          <w:szCs w:val="24"/>
        </w:rPr>
        <w:t>2</w:t>
      </w:r>
      <w:r w:rsidRPr="00F4437B">
        <w:rPr>
          <w:rFonts w:ascii="Times New Roman" w:hAnsi="Times New Roman"/>
          <w:sz w:val="24"/>
          <w:szCs w:val="24"/>
        </w:rPr>
        <w:t xml:space="preserve"> </w:t>
      </w:r>
      <w:r>
        <w:rPr>
          <w:rFonts w:ascii="Times New Roman" w:hAnsi="Times New Roman"/>
          <w:sz w:val="24"/>
          <w:szCs w:val="24"/>
        </w:rPr>
        <w:t>от Раздел 13.1. „Допустими дейности“,</w:t>
      </w:r>
      <w:r w:rsidRPr="00815335">
        <w:rPr>
          <w:rFonts w:ascii="Times New Roman" w:hAnsi="Times New Roman"/>
          <w:sz w:val="24"/>
          <w:szCs w:val="24"/>
        </w:rPr>
        <w:t xml:space="preserve"> се прилагат технологичен проект, схема и описание на технологичния процес и описание на годишния капацитет на преработвателното предприятие по видове продукция, заложени в производствената и търговска програма на бизнес плана</w:t>
      </w:r>
      <w:r w:rsidR="00C67CC0">
        <w:rPr>
          <w:rFonts w:ascii="Times New Roman" w:hAnsi="Times New Roman"/>
          <w:sz w:val="24"/>
          <w:szCs w:val="24"/>
        </w:rPr>
        <w:t>;</w:t>
      </w:r>
    </w:p>
    <w:p w:rsidR="00675293" w:rsidRDefault="002E70E5" w:rsidP="0079428D">
      <w:pPr>
        <w:widowControl w:val="0"/>
        <w:pBdr>
          <w:top w:val="single" w:sz="4" w:space="1" w:color="auto"/>
          <w:left w:val="single" w:sz="4" w:space="4" w:color="auto"/>
          <w:bottom w:val="single" w:sz="4" w:space="1" w:color="auto"/>
          <w:right w:val="single" w:sz="4" w:space="4" w:color="auto"/>
        </w:pBdr>
        <w:tabs>
          <w:tab w:val="left" w:pos="7095"/>
        </w:tabs>
        <w:autoSpaceDE w:val="0"/>
        <w:autoSpaceDN w:val="0"/>
        <w:adjustRightInd w:val="0"/>
        <w:spacing w:before="120" w:after="120" w:line="240" w:lineRule="auto"/>
        <w:ind w:firstLine="426"/>
        <w:jc w:val="both"/>
        <w:rPr>
          <w:rFonts w:ascii="Times New Roman" w:hAnsi="Times New Roman"/>
          <w:sz w:val="24"/>
          <w:szCs w:val="24"/>
        </w:rPr>
      </w:pPr>
      <w:r>
        <w:rPr>
          <w:rFonts w:ascii="Times New Roman" w:hAnsi="Times New Roman"/>
          <w:sz w:val="24"/>
          <w:szCs w:val="24"/>
        </w:rPr>
        <w:t>3.9.</w:t>
      </w:r>
      <w:r w:rsidRPr="00815335">
        <w:rPr>
          <w:rFonts w:ascii="Times New Roman" w:hAnsi="Times New Roman"/>
          <w:sz w:val="24"/>
          <w:szCs w:val="24"/>
        </w:rPr>
        <w:t xml:space="preserve"> </w:t>
      </w:r>
      <w:r w:rsidR="00C67CC0">
        <w:rPr>
          <w:rFonts w:ascii="Times New Roman" w:hAnsi="Times New Roman"/>
          <w:sz w:val="24"/>
          <w:szCs w:val="24"/>
        </w:rPr>
        <w:t>п</w:t>
      </w:r>
      <w:r w:rsidRPr="00815335">
        <w:rPr>
          <w:rFonts w:ascii="Times New Roman" w:hAnsi="Times New Roman"/>
          <w:sz w:val="24"/>
          <w:szCs w:val="24"/>
        </w:rPr>
        <w:t>ри кандидатстване за дейности по т. 2</w:t>
      </w:r>
      <w:r w:rsidRPr="00F4437B">
        <w:t xml:space="preserve"> </w:t>
      </w:r>
      <w:r w:rsidRPr="00F4437B">
        <w:rPr>
          <w:rFonts w:ascii="Times New Roman" w:hAnsi="Times New Roman"/>
          <w:sz w:val="24"/>
          <w:szCs w:val="24"/>
        </w:rPr>
        <w:t xml:space="preserve">от Раздел 13.1. </w:t>
      </w:r>
      <w:r>
        <w:rPr>
          <w:rFonts w:ascii="Times New Roman" w:hAnsi="Times New Roman"/>
          <w:sz w:val="24"/>
          <w:szCs w:val="24"/>
        </w:rPr>
        <w:t>„</w:t>
      </w:r>
      <w:r w:rsidRPr="00F4437B">
        <w:rPr>
          <w:rFonts w:ascii="Times New Roman" w:hAnsi="Times New Roman"/>
          <w:sz w:val="24"/>
          <w:szCs w:val="24"/>
        </w:rPr>
        <w:t>Допустими дейности</w:t>
      </w:r>
      <w:r>
        <w:rPr>
          <w:rFonts w:ascii="Times New Roman" w:hAnsi="Times New Roman"/>
          <w:sz w:val="24"/>
          <w:szCs w:val="24"/>
        </w:rPr>
        <w:t>“</w:t>
      </w:r>
      <w:r w:rsidRPr="00815335">
        <w:rPr>
          <w:rFonts w:ascii="Times New Roman" w:hAnsi="Times New Roman"/>
          <w:sz w:val="24"/>
          <w:szCs w:val="24"/>
        </w:rPr>
        <w:t xml:space="preserve">, суровините за производство на </w:t>
      </w:r>
      <w:proofErr w:type="spellStart"/>
      <w:r w:rsidRPr="00815335">
        <w:rPr>
          <w:rFonts w:ascii="Times New Roman" w:hAnsi="Times New Roman"/>
          <w:sz w:val="24"/>
          <w:szCs w:val="24"/>
        </w:rPr>
        <w:t>пелети</w:t>
      </w:r>
      <w:proofErr w:type="spellEnd"/>
      <w:r w:rsidRPr="00815335">
        <w:rPr>
          <w:rFonts w:ascii="Times New Roman" w:hAnsi="Times New Roman"/>
          <w:sz w:val="24"/>
          <w:szCs w:val="24"/>
        </w:rPr>
        <w:t xml:space="preserve"> или брикети трябва да са от дървесина.</w:t>
      </w:r>
    </w:p>
    <w:p w:rsidR="002E70E5" w:rsidRPr="00815335" w:rsidRDefault="009F0710" w:rsidP="0079428D">
      <w:pPr>
        <w:widowControl w:val="0"/>
        <w:pBdr>
          <w:top w:val="single" w:sz="4" w:space="1" w:color="auto"/>
          <w:left w:val="single" w:sz="4" w:space="4" w:color="auto"/>
          <w:bottom w:val="single" w:sz="4" w:space="1" w:color="auto"/>
          <w:right w:val="single" w:sz="4" w:space="4" w:color="auto"/>
        </w:pBdr>
        <w:tabs>
          <w:tab w:val="left" w:pos="7095"/>
        </w:tabs>
        <w:autoSpaceDE w:val="0"/>
        <w:autoSpaceDN w:val="0"/>
        <w:adjustRightInd w:val="0"/>
        <w:spacing w:before="120" w:after="120" w:line="240" w:lineRule="auto"/>
        <w:ind w:firstLine="426"/>
        <w:jc w:val="both"/>
        <w:rPr>
          <w:rFonts w:ascii="Times New Roman" w:hAnsi="Times New Roman"/>
          <w:sz w:val="24"/>
          <w:szCs w:val="24"/>
          <w:shd w:val="clear" w:color="auto" w:fill="FEFEFE"/>
        </w:rPr>
      </w:pPr>
      <w:r>
        <w:rPr>
          <w:rFonts w:ascii="Times New Roman" w:hAnsi="Times New Roman"/>
          <w:sz w:val="24"/>
          <w:szCs w:val="24"/>
          <w:shd w:val="clear" w:color="auto" w:fill="FEFEFE"/>
        </w:rPr>
        <w:t>4</w:t>
      </w:r>
      <w:r w:rsidR="002E70E5" w:rsidRPr="00A83B0B">
        <w:rPr>
          <w:rFonts w:ascii="Times New Roman" w:hAnsi="Times New Roman"/>
          <w:sz w:val="24"/>
          <w:szCs w:val="24"/>
          <w:shd w:val="clear" w:color="auto" w:fill="FEFEFE"/>
        </w:rPr>
        <w:t>.</w:t>
      </w:r>
      <w:r w:rsidR="002E70E5" w:rsidRPr="00815335">
        <w:rPr>
          <w:rFonts w:ascii="Times New Roman" w:hAnsi="Times New Roman"/>
          <w:sz w:val="24"/>
          <w:szCs w:val="24"/>
        </w:rPr>
        <w:t xml:space="preserve"> </w:t>
      </w:r>
      <w:r w:rsidR="00C67CC0">
        <w:rPr>
          <w:rFonts w:ascii="Times New Roman" w:hAnsi="Times New Roman"/>
          <w:sz w:val="24"/>
          <w:szCs w:val="24"/>
        </w:rPr>
        <w:t>п</w:t>
      </w:r>
      <w:r w:rsidR="002E70E5" w:rsidRPr="00815335">
        <w:rPr>
          <w:rFonts w:ascii="Times New Roman" w:hAnsi="Times New Roman"/>
          <w:sz w:val="24"/>
          <w:szCs w:val="24"/>
        </w:rPr>
        <w:t xml:space="preserve">одпомагат се проектни предложения за дейности по т. </w:t>
      </w:r>
      <w:r w:rsidR="005C4A06">
        <w:rPr>
          <w:rFonts w:ascii="Times New Roman" w:hAnsi="Times New Roman"/>
          <w:sz w:val="24"/>
          <w:szCs w:val="24"/>
        </w:rPr>
        <w:t>3</w:t>
      </w:r>
      <w:r w:rsidR="005C4A06" w:rsidRPr="004321EA">
        <w:t xml:space="preserve"> </w:t>
      </w:r>
      <w:r w:rsidR="002E70E5" w:rsidRPr="004321EA">
        <w:rPr>
          <w:rFonts w:ascii="Times New Roman" w:hAnsi="Times New Roman"/>
          <w:sz w:val="24"/>
          <w:szCs w:val="24"/>
        </w:rPr>
        <w:t xml:space="preserve">от Раздел 13.1. </w:t>
      </w:r>
      <w:r w:rsidR="002E70E5">
        <w:rPr>
          <w:rFonts w:ascii="Times New Roman" w:hAnsi="Times New Roman"/>
          <w:sz w:val="24"/>
          <w:szCs w:val="24"/>
        </w:rPr>
        <w:t>„</w:t>
      </w:r>
      <w:r w:rsidR="002E70E5" w:rsidRPr="004321EA">
        <w:rPr>
          <w:rFonts w:ascii="Times New Roman" w:hAnsi="Times New Roman"/>
          <w:sz w:val="24"/>
          <w:szCs w:val="24"/>
        </w:rPr>
        <w:t>Допустими дейности</w:t>
      </w:r>
      <w:r w:rsidR="002E70E5">
        <w:rPr>
          <w:rFonts w:ascii="Times New Roman" w:hAnsi="Times New Roman"/>
          <w:sz w:val="24"/>
          <w:szCs w:val="24"/>
        </w:rPr>
        <w:t>“</w:t>
      </w:r>
      <w:r w:rsidR="002E70E5" w:rsidRPr="00815335">
        <w:rPr>
          <w:rFonts w:ascii="Times New Roman" w:hAnsi="Times New Roman"/>
          <w:sz w:val="24"/>
          <w:szCs w:val="24"/>
        </w:rPr>
        <w:t>, в случай че</w:t>
      </w:r>
      <w:r w:rsidR="002E70E5" w:rsidRPr="00815335">
        <w:rPr>
          <w:rFonts w:ascii="Times New Roman" w:hAnsi="Times New Roman"/>
          <w:sz w:val="24"/>
          <w:szCs w:val="24"/>
          <w:shd w:val="clear" w:color="auto" w:fill="FEFEFE"/>
        </w:rPr>
        <w:t>:</w:t>
      </w:r>
    </w:p>
    <w:p w:rsidR="002E70E5" w:rsidRDefault="009F0710" w:rsidP="0079428D">
      <w:pPr>
        <w:widowControl w:val="0"/>
        <w:pBdr>
          <w:top w:val="single" w:sz="4" w:space="1" w:color="auto"/>
          <w:left w:val="single" w:sz="4" w:space="4" w:color="auto"/>
          <w:bottom w:val="single" w:sz="4" w:space="1" w:color="auto"/>
          <w:right w:val="single" w:sz="4" w:space="4" w:color="auto"/>
        </w:pBdr>
        <w:tabs>
          <w:tab w:val="left" w:pos="7095"/>
        </w:tabs>
        <w:autoSpaceDE w:val="0"/>
        <w:autoSpaceDN w:val="0"/>
        <w:adjustRightInd w:val="0"/>
        <w:spacing w:before="120" w:after="120" w:line="240" w:lineRule="auto"/>
        <w:ind w:firstLine="426"/>
        <w:jc w:val="both"/>
        <w:rPr>
          <w:rFonts w:ascii="Times New Roman" w:hAnsi="Times New Roman"/>
          <w:sz w:val="24"/>
          <w:szCs w:val="24"/>
          <w:shd w:val="clear" w:color="auto" w:fill="FEFEFE"/>
        </w:rPr>
      </w:pPr>
      <w:r>
        <w:rPr>
          <w:rFonts w:ascii="Times New Roman" w:hAnsi="Times New Roman"/>
          <w:sz w:val="24"/>
          <w:szCs w:val="24"/>
          <w:shd w:val="clear" w:color="auto" w:fill="FEFEFE"/>
        </w:rPr>
        <w:t>4</w:t>
      </w:r>
      <w:r w:rsidR="002E70E5">
        <w:rPr>
          <w:rFonts w:ascii="Times New Roman" w:hAnsi="Times New Roman"/>
          <w:sz w:val="24"/>
          <w:szCs w:val="24"/>
          <w:shd w:val="clear" w:color="auto" w:fill="FEFEFE"/>
        </w:rPr>
        <w:t>.</w:t>
      </w:r>
      <w:r w:rsidR="002E70E5" w:rsidRPr="00815335">
        <w:rPr>
          <w:rFonts w:ascii="Times New Roman" w:hAnsi="Times New Roman"/>
          <w:sz w:val="24"/>
          <w:szCs w:val="24"/>
          <w:shd w:val="clear" w:color="auto" w:fill="FEFEFE"/>
        </w:rPr>
        <w:t xml:space="preserve">1. </w:t>
      </w:r>
      <w:r w:rsidR="002E70E5" w:rsidRPr="00815335">
        <w:rPr>
          <w:rFonts w:ascii="Times New Roman" w:hAnsi="Times New Roman"/>
          <w:sz w:val="24"/>
          <w:szCs w:val="24"/>
        </w:rPr>
        <w:t>се изпълняват в горски територии</w:t>
      </w:r>
      <w:r w:rsidR="002E70E5">
        <w:rPr>
          <w:rFonts w:ascii="Times New Roman" w:hAnsi="Times New Roman"/>
          <w:sz w:val="24"/>
          <w:szCs w:val="24"/>
        </w:rPr>
        <w:t xml:space="preserve">, </w:t>
      </w:r>
      <w:r w:rsidR="002E70E5" w:rsidRPr="00815335">
        <w:rPr>
          <w:rFonts w:ascii="Times New Roman" w:hAnsi="Times New Roman"/>
          <w:sz w:val="24"/>
          <w:szCs w:val="24"/>
        </w:rPr>
        <w:t xml:space="preserve"> </w:t>
      </w:r>
      <w:r w:rsidR="002E70E5">
        <w:rPr>
          <w:rFonts w:ascii="Times New Roman" w:hAnsi="Times New Roman"/>
          <w:sz w:val="24"/>
          <w:szCs w:val="24"/>
        </w:rPr>
        <w:t xml:space="preserve">които не са държавна </w:t>
      </w:r>
      <w:r w:rsidR="002E70E5">
        <w:rPr>
          <w:rFonts w:ascii="Times New Roman" w:hAnsi="Times New Roman"/>
          <w:sz w:val="24"/>
          <w:szCs w:val="24"/>
          <w:shd w:val="clear" w:color="auto" w:fill="FEFEFE"/>
        </w:rPr>
        <w:t>собственост</w:t>
      </w:r>
      <w:r w:rsidR="00E23C06">
        <w:rPr>
          <w:rFonts w:ascii="Times New Roman" w:hAnsi="Times New Roman"/>
          <w:sz w:val="24"/>
          <w:szCs w:val="24"/>
          <w:shd w:val="clear" w:color="auto" w:fill="FEFEFE"/>
        </w:rPr>
        <w:t>;</w:t>
      </w:r>
    </w:p>
    <w:p w:rsidR="002E70E5" w:rsidRPr="00815335" w:rsidRDefault="009F0710" w:rsidP="0079428D">
      <w:pPr>
        <w:widowControl w:val="0"/>
        <w:pBdr>
          <w:top w:val="single" w:sz="4" w:space="1" w:color="auto"/>
          <w:left w:val="single" w:sz="4" w:space="4" w:color="auto"/>
          <w:bottom w:val="single" w:sz="4" w:space="1" w:color="auto"/>
          <w:right w:val="single" w:sz="4" w:space="4" w:color="auto"/>
        </w:pBdr>
        <w:tabs>
          <w:tab w:val="left" w:pos="7095"/>
        </w:tabs>
        <w:autoSpaceDE w:val="0"/>
        <w:autoSpaceDN w:val="0"/>
        <w:adjustRightInd w:val="0"/>
        <w:spacing w:before="120" w:after="120" w:line="240" w:lineRule="auto"/>
        <w:ind w:firstLine="426"/>
        <w:jc w:val="both"/>
        <w:rPr>
          <w:rFonts w:ascii="Times New Roman" w:hAnsi="Times New Roman"/>
          <w:sz w:val="24"/>
          <w:szCs w:val="24"/>
          <w:shd w:val="clear" w:color="auto" w:fill="FEFEFE"/>
        </w:rPr>
      </w:pPr>
      <w:r>
        <w:rPr>
          <w:rFonts w:ascii="Times New Roman" w:hAnsi="Times New Roman"/>
          <w:sz w:val="24"/>
          <w:szCs w:val="24"/>
          <w:shd w:val="clear" w:color="auto" w:fill="FEFEFE"/>
        </w:rPr>
        <w:t>4</w:t>
      </w:r>
      <w:r w:rsidR="002E70E5">
        <w:rPr>
          <w:rFonts w:ascii="Times New Roman" w:hAnsi="Times New Roman"/>
          <w:sz w:val="24"/>
          <w:szCs w:val="24"/>
          <w:shd w:val="clear" w:color="auto" w:fill="FEFEFE"/>
        </w:rPr>
        <w:t>.</w:t>
      </w:r>
      <w:r w:rsidR="002E70E5" w:rsidRPr="00815335">
        <w:rPr>
          <w:rFonts w:ascii="Times New Roman" w:hAnsi="Times New Roman"/>
          <w:sz w:val="24"/>
          <w:szCs w:val="24"/>
          <w:shd w:val="clear" w:color="auto" w:fill="FEFEFE"/>
        </w:rPr>
        <w:t>2.</w:t>
      </w:r>
      <w:r w:rsidR="002E70E5" w:rsidRPr="00815335">
        <w:rPr>
          <w:rFonts w:ascii="Times New Roman" w:hAnsi="Times New Roman"/>
          <w:sz w:val="24"/>
          <w:szCs w:val="24"/>
        </w:rPr>
        <w:t xml:space="preserve"> </w:t>
      </w:r>
      <w:r w:rsidR="002E70E5" w:rsidRPr="00815335">
        <w:rPr>
          <w:rFonts w:ascii="Times New Roman" w:hAnsi="Times New Roman"/>
          <w:sz w:val="24"/>
          <w:szCs w:val="24"/>
          <w:shd w:val="clear" w:color="auto" w:fill="FEFEFE"/>
        </w:rPr>
        <w:t>за съответната горска територия, с която се кандидатства</w:t>
      </w:r>
      <w:r w:rsidR="002E70E5">
        <w:rPr>
          <w:rFonts w:ascii="Times New Roman" w:hAnsi="Times New Roman"/>
          <w:sz w:val="24"/>
          <w:szCs w:val="24"/>
          <w:shd w:val="clear" w:color="auto" w:fill="FEFEFE"/>
        </w:rPr>
        <w:t xml:space="preserve"> е представен </w:t>
      </w:r>
      <w:r w:rsidR="002E70E5" w:rsidRPr="00815335">
        <w:rPr>
          <w:rFonts w:ascii="Times New Roman" w:hAnsi="Times New Roman"/>
          <w:sz w:val="24"/>
          <w:szCs w:val="24"/>
          <w:shd w:val="clear" w:color="auto" w:fill="FEFEFE"/>
        </w:rPr>
        <w:t>утвърден лесоустройствен план, проект или програма/горскостопански план или програма или план-извлечение</w:t>
      </w:r>
      <w:r w:rsidR="00E23C06">
        <w:rPr>
          <w:rFonts w:ascii="Times New Roman" w:hAnsi="Times New Roman"/>
          <w:sz w:val="24"/>
          <w:szCs w:val="24"/>
          <w:shd w:val="clear" w:color="auto" w:fill="FEFEFE"/>
        </w:rPr>
        <w:t>.</w:t>
      </w:r>
      <w:r w:rsidR="002E70E5" w:rsidRPr="00815335">
        <w:rPr>
          <w:rFonts w:ascii="Times New Roman" w:hAnsi="Times New Roman"/>
          <w:sz w:val="24"/>
          <w:szCs w:val="24"/>
          <w:shd w:val="clear" w:color="auto" w:fill="FEFEFE"/>
        </w:rPr>
        <w:t xml:space="preserve"> </w:t>
      </w:r>
    </w:p>
    <w:p w:rsidR="002E70E5" w:rsidRPr="00E62A85" w:rsidRDefault="002E70E5" w:rsidP="0079428D">
      <w:pPr>
        <w:widowControl w:val="0"/>
        <w:pBdr>
          <w:top w:val="single" w:sz="4" w:space="1" w:color="auto"/>
          <w:left w:val="single" w:sz="4" w:space="4" w:color="auto"/>
          <w:bottom w:val="single" w:sz="4" w:space="1" w:color="auto"/>
          <w:right w:val="single" w:sz="4" w:space="4" w:color="auto"/>
        </w:pBdr>
        <w:tabs>
          <w:tab w:val="left" w:pos="1245"/>
          <w:tab w:val="left" w:pos="7095"/>
        </w:tabs>
        <w:autoSpaceDE w:val="0"/>
        <w:autoSpaceDN w:val="0"/>
        <w:adjustRightInd w:val="0"/>
        <w:spacing w:before="120" w:after="120" w:line="240" w:lineRule="auto"/>
        <w:jc w:val="both"/>
        <w:rPr>
          <w:rFonts w:ascii="Times New Roman" w:hAnsi="Times New Roman"/>
          <w:sz w:val="24"/>
          <w:szCs w:val="24"/>
        </w:rPr>
      </w:pPr>
      <w:r>
        <w:rPr>
          <w:rFonts w:ascii="Times New Roman" w:hAnsi="Times New Roman"/>
          <w:sz w:val="24"/>
          <w:szCs w:val="24"/>
          <w:shd w:val="clear" w:color="auto" w:fill="FEFEFE"/>
        </w:rPr>
        <w:t xml:space="preserve">       </w:t>
      </w:r>
      <w:r w:rsidR="009F0710">
        <w:rPr>
          <w:rFonts w:ascii="Times New Roman" w:hAnsi="Times New Roman"/>
          <w:sz w:val="24"/>
          <w:szCs w:val="24"/>
          <w:shd w:val="clear" w:color="auto" w:fill="FEFEFE"/>
        </w:rPr>
        <w:t>5</w:t>
      </w:r>
      <w:r w:rsidRPr="00E62A85">
        <w:rPr>
          <w:rFonts w:ascii="Times New Roman" w:hAnsi="Times New Roman"/>
          <w:sz w:val="24"/>
          <w:szCs w:val="24"/>
          <w:shd w:val="clear" w:color="auto" w:fill="FEFEFE"/>
        </w:rPr>
        <w:t xml:space="preserve">. </w:t>
      </w:r>
      <w:r w:rsidRPr="00E62A85">
        <w:rPr>
          <w:rFonts w:ascii="Times New Roman" w:hAnsi="Times New Roman"/>
          <w:sz w:val="24"/>
          <w:szCs w:val="24"/>
        </w:rPr>
        <w:t xml:space="preserve"> Подпомагат се проектни предложения за дейности по т. </w:t>
      </w:r>
      <w:r w:rsidR="009F0710">
        <w:rPr>
          <w:rFonts w:ascii="Times New Roman" w:hAnsi="Times New Roman"/>
          <w:sz w:val="24"/>
          <w:szCs w:val="24"/>
        </w:rPr>
        <w:t>4</w:t>
      </w:r>
      <w:r w:rsidR="009F0710" w:rsidRPr="00E62A85">
        <w:t xml:space="preserve"> </w:t>
      </w:r>
      <w:r w:rsidRPr="00E62A85">
        <w:rPr>
          <w:rFonts w:ascii="Times New Roman" w:hAnsi="Times New Roman"/>
          <w:sz w:val="24"/>
          <w:szCs w:val="24"/>
        </w:rPr>
        <w:t xml:space="preserve">от Раздел 13.1. </w:t>
      </w:r>
      <w:r>
        <w:rPr>
          <w:rFonts w:ascii="Times New Roman" w:hAnsi="Times New Roman"/>
          <w:sz w:val="24"/>
          <w:szCs w:val="24"/>
        </w:rPr>
        <w:t>„</w:t>
      </w:r>
      <w:r w:rsidRPr="00E62A85">
        <w:rPr>
          <w:rFonts w:ascii="Times New Roman" w:hAnsi="Times New Roman"/>
          <w:sz w:val="24"/>
          <w:szCs w:val="24"/>
        </w:rPr>
        <w:t>Допустими дейности</w:t>
      </w:r>
      <w:r>
        <w:rPr>
          <w:rFonts w:ascii="Times New Roman" w:hAnsi="Times New Roman"/>
          <w:sz w:val="24"/>
          <w:szCs w:val="24"/>
        </w:rPr>
        <w:t>“</w:t>
      </w:r>
      <w:r w:rsidRPr="00E62A85">
        <w:rPr>
          <w:rFonts w:ascii="Times New Roman" w:hAnsi="Times New Roman"/>
          <w:sz w:val="24"/>
          <w:szCs w:val="24"/>
        </w:rPr>
        <w:t>, в случай че:</w:t>
      </w:r>
    </w:p>
    <w:p w:rsidR="002E70E5" w:rsidRDefault="009F0710" w:rsidP="0079428D">
      <w:pPr>
        <w:widowControl w:val="0"/>
        <w:pBdr>
          <w:top w:val="single" w:sz="4" w:space="1" w:color="auto"/>
          <w:left w:val="single" w:sz="4" w:space="4" w:color="auto"/>
          <w:bottom w:val="single" w:sz="4" w:space="1" w:color="auto"/>
          <w:right w:val="single" w:sz="4" w:space="4" w:color="auto"/>
        </w:pBdr>
        <w:tabs>
          <w:tab w:val="left" w:pos="7095"/>
        </w:tabs>
        <w:autoSpaceDE w:val="0"/>
        <w:autoSpaceDN w:val="0"/>
        <w:adjustRightInd w:val="0"/>
        <w:spacing w:before="120" w:after="120" w:line="240" w:lineRule="auto"/>
        <w:ind w:firstLine="426"/>
        <w:jc w:val="both"/>
        <w:rPr>
          <w:rFonts w:ascii="Times New Roman" w:hAnsi="Times New Roman"/>
          <w:sz w:val="24"/>
          <w:szCs w:val="24"/>
          <w:shd w:val="clear" w:color="auto" w:fill="FEFEFE"/>
        </w:rPr>
      </w:pPr>
      <w:r>
        <w:rPr>
          <w:rFonts w:ascii="Times New Roman" w:hAnsi="Times New Roman"/>
          <w:sz w:val="24"/>
          <w:szCs w:val="24"/>
        </w:rPr>
        <w:t>5</w:t>
      </w:r>
      <w:r w:rsidR="002E70E5">
        <w:rPr>
          <w:rFonts w:ascii="Times New Roman" w:hAnsi="Times New Roman"/>
          <w:sz w:val="24"/>
          <w:szCs w:val="24"/>
        </w:rPr>
        <w:t>.</w:t>
      </w:r>
      <w:r w:rsidR="002E70E5" w:rsidRPr="00815335">
        <w:rPr>
          <w:rFonts w:ascii="Times New Roman" w:hAnsi="Times New Roman"/>
          <w:sz w:val="24"/>
          <w:szCs w:val="24"/>
        </w:rPr>
        <w:t>1. се изпълняват в горски територии</w:t>
      </w:r>
      <w:r w:rsidR="002E70E5">
        <w:rPr>
          <w:rFonts w:ascii="Times New Roman" w:hAnsi="Times New Roman"/>
          <w:sz w:val="24"/>
          <w:szCs w:val="24"/>
        </w:rPr>
        <w:t xml:space="preserve">, </w:t>
      </w:r>
      <w:r w:rsidR="002E70E5" w:rsidRPr="00815335">
        <w:rPr>
          <w:rFonts w:ascii="Times New Roman" w:hAnsi="Times New Roman"/>
          <w:sz w:val="24"/>
          <w:szCs w:val="24"/>
        </w:rPr>
        <w:t xml:space="preserve"> </w:t>
      </w:r>
      <w:r w:rsidR="002E70E5">
        <w:rPr>
          <w:rFonts w:ascii="Times New Roman" w:hAnsi="Times New Roman"/>
          <w:sz w:val="24"/>
          <w:szCs w:val="24"/>
        </w:rPr>
        <w:t xml:space="preserve">които не са държавна </w:t>
      </w:r>
      <w:r w:rsidR="002E70E5">
        <w:rPr>
          <w:rFonts w:ascii="Times New Roman" w:hAnsi="Times New Roman"/>
          <w:sz w:val="24"/>
          <w:szCs w:val="24"/>
          <w:shd w:val="clear" w:color="auto" w:fill="FEFEFE"/>
        </w:rPr>
        <w:t>собственост</w:t>
      </w:r>
      <w:r w:rsidR="00E23C06">
        <w:rPr>
          <w:rFonts w:ascii="Times New Roman" w:hAnsi="Times New Roman"/>
          <w:sz w:val="24"/>
          <w:szCs w:val="24"/>
          <w:shd w:val="clear" w:color="auto" w:fill="FEFEFE"/>
        </w:rPr>
        <w:t>;</w:t>
      </w:r>
    </w:p>
    <w:p w:rsidR="002E70E5" w:rsidRPr="00815335" w:rsidRDefault="009F0710" w:rsidP="0079428D">
      <w:pPr>
        <w:widowControl w:val="0"/>
        <w:pBdr>
          <w:top w:val="single" w:sz="4" w:space="1" w:color="auto"/>
          <w:left w:val="single" w:sz="4" w:space="4" w:color="auto"/>
          <w:bottom w:val="single" w:sz="4" w:space="1" w:color="auto"/>
          <w:right w:val="single" w:sz="4" w:space="4" w:color="auto"/>
        </w:pBdr>
        <w:tabs>
          <w:tab w:val="left" w:pos="7095"/>
        </w:tabs>
        <w:autoSpaceDE w:val="0"/>
        <w:autoSpaceDN w:val="0"/>
        <w:adjustRightInd w:val="0"/>
        <w:spacing w:before="120" w:after="120" w:line="240" w:lineRule="auto"/>
        <w:ind w:firstLine="426"/>
        <w:jc w:val="both"/>
        <w:rPr>
          <w:rFonts w:ascii="Times New Roman" w:hAnsi="Times New Roman"/>
          <w:sz w:val="24"/>
          <w:szCs w:val="24"/>
          <w:shd w:val="clear" w:color="auto" w:fill="FEFEFE"/>
        </w:rPr>
      </w:pPr>
      <w:r>
        <w:rPr>
          <w:rFonts w:ascii="Times New Roman" w:hAnsi="Times New Roman"/>
          <w:sz w:val="24"/>
          <w:szCs w:val="24"/>
          <w:shd w:val="clear" w:color="auto" w:fill="FEFEFE"/>
        </w:rPr>
        <w:t>5</w:t>
      </w:r>
      <w:r w:rsidR="002E70E5">
        <w:rPr>
          <w:rFonts w:ascii="Times New Roman" w:hAnsi="Times New Roman"/>
          <w:sz w:val="24"/>
          <w:szCs w:val="24"/>
          <w:shd w:val="clear" w:color="auto" w:fill="FEFEFE"/>
        </w:rPr>
        <w:t>.</w:t>
      </w:r>
      <w:r w:rsidR="002E70E5" w:rsidRPr="00815335">
        <w:rPr>
          <w:rFonts w:ascii="Times New Roman" w:hAnsi="Times New Roman"/>
          <w:sz w:val="24"/>
          <w:szCs w:val="24"/>
          <w:shd w:val="clear" w:color="auto" w:fill="FEFEFE"/>
        </w:rPr>
        <w:t xml:space="preserve">2. планираното ползване на дървесина от съответните горски територии, съгласно лесоустройствените проекти, планове, програми или горскостопански планове или програми, които стопанисва кандидата, </w:t>
      </w:r>
      <w:r w:rsidR="002E70E5" w:rsidRPr="00815335">
        <w:rPr>
          <w:rFonts w:ascii="Times New Roman" w:hAnsi="Times New Roman"/>
          <w:sz w:val="24"/>
          <w:szCs w:val="24"/>
        </w:rPr>
        <w:t>покрива най-малко 50% от капацитета на подпомаганите активи, за които се кандидатства</w:t>
      </w:r>
      <w:r w:rsidR="002E70E5">
        <w:rPr>
          <w:rFonts w:ascii="Times New Roman" w:hAnsi="Times New Roman"/>
          <w:sz w:val="24"/>
          <w:szCs w:val="24"/>
        </w:rPr>
        <w:t>,</w:t>
      </w:r>
      <w:r w:rsidR="002E70E5" w:rsidRPr="00336C22">
        <w:t xml:space="preserve"> </w:t>
      </w:r>
      <w:r w:rsidR="002E70E5">
        <w:rPr>
          <w:rFonts w:ascii="Times New Roman" w:hAnsi="Times New Roman"/>
          <w:sz w:val="24"/>
          <w:szCs w:val="24"/>
        </w:rPr>
        <w:t>съгласно</w:t>
      </w:r>
      <w:r w:rsidR="002E70E5" w:rsidRPr="00336C22">
        <w:rPr>
          <w:rFonts w:ascii="Times New Roman" w:hAnsi="Times New Roman"/>
          <w:sz w:val="24"/>
          <w:szCs w:val="24"/>
        </w:rPr>
        <w:t xml:space="preserve"> бизнес плана</w:t>
      </w:r>
      <w:r w:rsidR="00E23C06">
        <w:rPr>
          <w:rFonts w:ascii="Times New Roman" w:hAnsi="Times New Roman"/>
          <w:sz w:val="24"/>
          <w:szCs w:val="24"/>
        </w:rPr>
        <w:t>;</w:t>
      </w:r>
    </w:p>
    <w:p w:rsidR="002E70E5" w:rsidRPr="00815335" w:rsidRDefault="009F0710" w:rsidP="0079428D">
      <w:pPr>
        <w:widowControl w:val="0"/>
        <w:pBdr>
          <w:top w:val="single" w:sz="4" w:space="1" w:color="auto"/>
          <w:left w:val="single" w:sz="4" w:space="4" w:color="auto"/>
          <w:bottom w:val="single" w:sz="4" w:space="1" w:color="auto"/>
          <w:right w:val="single" w:sz="4" w:space="4" w:color="auto"/>
        </w:pBdr>
        <w:tabs>
          <w:tab w:val="left" w:pos="7095"/>
        </w:tabs>
        <w:autoSpaceDE w:val="0"/>
        <w:autoSpaceDN w:val="0"/>
        <w:adjustRightInd w:val="0"/>
        <w:spacing w:before="120" w:after="120" w:line="240" w:lineRule="auto"/>
        <w:ind w:firstLine="426"/>
        <w:jc w:val="both"/>
        <w:rPr>
          <w:rFonts w:ascii="Times New Roman" w:hAnsi="Times New Roman"/>
          <w:sz w:val="24"/>
          <w:szCs w:val="24"/>
          <w:shd w:val="clear" w:color="auto" w:fill="FEFEFE"/>
        </w:rPr>
      </w:pPr>
      <w:r>
        <w:rPr>
          <w:rFonts w:ascii="Times New Roman" w:hAnsi="Times New Roman"/>
          <w:sz w:val="24"/>
          <w:szCs w:val="24"/>
          <w:shd w:val="clear" w:color="auto" w:fill="FEFEFE"/>
        </w:rPr>
        <w:t>5</w:t>
      </w:r>
      <w:r w:rsidR="002E70E5">
        <w:rPr>
          <w:rFonts w:ascii="Times New Roman" w:hAnsi="Times New Roman"/>
          <w:sz w:val="24"/>
          <w:szCs w:val="24"/>
          <w:shd w:val="clear" w:color="auto" w:fill="FEFEFE"/>
        </w:rPr>
        <w:t>.</w:t>
      </w:r>
      <w:r w:rsidR="002E70E5" w:rsidRPr="00815335">
        <w:rPr>
          <w:rFonts w:ascii="Times New Roman" w:hAnsi="Times New Roman"/>
          <w:sz w:val="24"/>
          <w:szCs w:val="24"/>
          <w:shd w:val="clear" w:color="auto" w:fill="FEFEFE"/>
        </w:rPr>
        <w:t>3.</w:t>
      </w:r>
      <w:r w:rsidR="002E70E5">
        <w:rPr>
          <w:rFonts w:ascii="Times New Roman" w:hAnsi="Times New Roman"/>
          <w:sz w:val="24"/>
          <w:szCs w:val="24"/>
          <w:shd w:val="clear" w:color="auto" w:fill="FEFEFE"/>
        </w:rPr>
        <w:t xml:space="preserve"> </w:t>
      </w:r>
      <w:r w:rsidR="002E70E5" w:rsidRPr="00815335">
        <w:rPr>
          <w:rFonts w:ascii="Times New Roman" w:hAnsi="Times New Roman"/>
          <w:sz w:val="24"/>
          <w:szCs w:val="24"/>
          <w:shd w:val="clear" w:color="auto" w:fill="FEFEFE"/>
        </w:rPr>
        <w:t>кандидатът има сключен</w:t>
      </w:r>
      <w:r w:rsidR="00B21EF3">
        <w:rPr>
          <w:rFonts w:ascii="Times New Roman" w:hAnsi="Times New Roman"/>
          <w:sz w:val="24"/>
          <w:szCs w:val="24"/>
          <w:shd w:val="clear" w:color="auto" w:fill="FEFEFE"/>
        </w:rPr>
        <w:t>/</w:t>
      </w:r>
      <w:r w:rsidR="002E70E5" w:rsidRPr="00815335">
        <w:rPr>
          <w:rFonts w:ascii="Times New Roman" w:hAnsi="Times New Roman"/>
          <w:sz w:val="24"/>
          <w:szCs w:val="24"/>
          <w:shd w:val="clear" w:color="auto" w:fill="FEFEFE"/>
        </w:rPr>
        <w:t>и договор</w:t>
      </w:r>
      <w:r w:rsidR="00B21EF3">
        <w:rPr>
          <w:rFonts w:ascii="Times New Roman" w:hAnsi="Times New Roman"/>
          <w:sz w:val="24"/>
          <w:szCs w:val="24"/>
          <w:shd w:val="clear" w:color="auto" w:fill="FEFEFE"/>
        </w:rPr>
        <w:t>/</w:t>
      </w:r>
      <w:r w:rsidR="002E70E5" w:rsidRPr="00815335">
        <w:rPr>
          <w:rFonts w:ascii="Times New Roman" w:hAnsi="Times New Roman"/>
          <w:sz w:val="24"/>
          <w:szCs w:val="24"/>
          <w:shd w:val="clear" w:color="auto" w:fill="FEFEFE"/>
        </w:rPr>
        <w:t xml:space="preserve">и за добив на дървесина или за покупко-продажба на стояща дървесина на </w:t>
      </w:r>
      <w:r w:rsidR="002E70E5">
        <w:rPr>
          <w:rFonts w:ascii="Times New Roman" w:hAnsi="Times New Roman"/>
          <w:sz w:val="24"/>
          <w:szCs w:val="24"/>
          <w:shd w:val="clear" w:color="auto" w:fill="FEFEFE"/>
        </w:rPr>
        <w:t xml:space="preserve">корен със срок не по-кратък от </w:t>
      </w:r>
      <w:r w:rsidR="00F76368">
        <w:rPr>
          <w:rFonts w:ascii="Times New Roman" w:hAnsi="Times New Roman"/>
          <w:sz w:val="24"/>
          <w:szCs w:val="24"/>
          <w:shd w:val="clear" w:color="auto" w:fill="FEFEFE"/>
        </w:rPr>
        <w:t>1</w:t>
      </w:r>
      <w:r w:rsidR="002E70E5" w:rsidRPr="00815335">
        <w:rPr>
          <w:rFonts w:ascii="Times New Roman" w:hAnsi="Times New Roman"/>
          <w:sz w:val="24"/>
          <w:szCs w:val="24"/>
          <w:shd w:val="clear" w:color="auto" w:fill="FEFEFE"/>
        </w:rPr>
        <w:t xml:space="preserve"> годин</w:t>
      </w:r>
      <w:r w:rsidR="00F76368">
        <w:rPr>
          <w:rFonts w:ascii="Times New Roman" w:hAnsi="Times New Roman"/>
          <w:sz w:val="24"/>
          <w:szCs w:val="24"/>
          <w:shd w:val="clear" w:color="auto" w:fill="FEFEFE"/>
        </w:rPr>
        <w:t>а</w:t>
      </w:r>
      <w:r w:rsidR="0070479A" w:rsidRPr="0070479A">
        <w:t xml:space="preserve"> </w:t>
      </w:r>
      <w:r w:rsidR="0070479A" w:rsidRPr="0070479A">
        <w:rPr>
          <w:rFonts w:ascii="Times New Roman" w:hAnsi="Times New Roman"/>
          <w:sz w:val="24"/>
          <w:szCs w:val="24"/>
          <w:shd w:val="clear" w:color="auto" w:fill="FEFEFE"/>
        </w:rPr>
        <w:t>и валиден към датата на подаване на проектното предложение</w:t>
      </w:r>
      <w:r w:rsidR="00321796">
        <w:rPr>
          <w:rFonts w:ascii="Times New Roman" w:hAnsi="Times New Roman"/>
          <w:sz w:val="24"/>
          <w:szCs w:val="24"/>
          <w:shd w:val="clear" w:color="auto" w:fill="FEFEFE"/>
        </w:rPr>
        <w:t>. За всяка една от годините от периода за изпълнение на бизнес плана</w:t>
      </w:r>
      <w:r w:rsidR="002E70E5" w:rsidRPr="00815335">
        <w:rPr>
          <w:rFonts w:ascii="Times New Roman" w:hAnsi="Times New Roman"/>
          <w:sz w:val="24"/>
          <w:szCs w:val="24"/>
          <w:shd w:val="clear" w:color="auto" w:fill="FEFEFE"/>
        </w:rPr>
        <w:t xml:space="preserve"> </w:t>
      </w:r>
      <w:r w:rsidR="00321796">
        <w:rPr>
          <w:rFonts w:ascii="Times New Roman" w:hAnsi="Times New Roman"/>
          <w:sz w:val="24"/>
          <w:szCs w:val="24"/>
          <w:shd w:val="clear" w:color="auto" w:fill="FEFEFE"/>
        </w:rPr>
        <w:t xml:space="preserve">кандидатът се задължава да има </w:t>
      </w:r>
      <w:r w:rsidR="00321796" w:rsidRPr="00321796">
        <w:rPr>
          <w:rFonts w:ascii="Times New Roman" w:hAnsi="Times New Roman"/>
          <w:sz w:val="24"/>
          <w:szCs w:val="24"/>
          <w:shd w:val="clear" w:color="auto" w:fill="FEFEFE"/>
        </w:rPr>
        <w:t xml:space="preserve">сключен/и договор/и за добив на дървесина или за покупко-продажба на стояща дървесина на корен </w:t>
      </w:r>
      <w:r w:rsidR="002E70E5" w:rsidRPr="00815335">
        <w:rPr>
          <w:rFonts w:ascii="Times New Roman" w:hAnsi="Times New Roman"/>
          <w:sz w:val="24"/>
          <w:szCs w:val="24"/>
          <w:shd w:val="clear" w:color="auto" w:fill="FEFEFE"/>
        </w:rPr>
        <w:t>с годишни количества не по-малки от 50% от капацитета на подпомаганите активи, за които се кандидатства</w:t>
      </w:r>
      <w:r w:rsidR="00E23C06">
        <w:rPr>
          <w:rFonts w:ascii="Times New Roman" w:hAnsi="Times New Roman"/>
          <w:sz w:val="24"/>
          <w:szCs w:val="24"/>
          <w:shd w:val="clear" w:color="auto" w:fill="FEFEFE"/>
        </w:rPr>
        <w:t>;</w:t>
      </w:r>
    </w:p>
    <w:p w:rsidR="00675293" w:rsidRDefault="002E70E5" w:rsidP="0079428D">
      <w:pPr>
        <w:widowControl w:val="0"/>
        <w:pBdr>
          <w:top w:val="single" w:sz="4" w:space="1" w:color="auto"/>
          <w:left w:val="single" w:sz="4" w:space="4" w:color="auto"/>
          <w:bottom w:val="single" w:sz="4" w:space="1" w:color="auto"/>
          <w:right w:val="single" w:sz="4" w:space="4" w:color="auto"/>
        </w:pBdr>
        <w:tabs>
          <w:tab w:val="left" w:pos="7095"/>
        </w:tabs>
        <w:autoSpaceDE w:val="0"/>
        <w:autoSpaceDN w:val="0"/>
        <w:adjustRightInd w:val="0"/>
        <w:spacing w:before="120" w:after="120" w:line="240" w:lineRule="auto"/>
        <w:ind w:firstLine="426"/>
        <w:jc w:val="both"/>
        <w:rPr>
          <w:rFonts w:ascii="Times New Roman" w:hAnsi="Times New Roman"/>
          <w:sz w:val="24"/>
          <w:szCs w:val="24"/>
          <w:shd w:val="clear" w:color="auto" w:fill="FEFEFE"/>
        </w:rPr>
      </w:pPr>
      <w:r w:rsidRPr="00815335" w:rsidDel="005439D3">
        <w:rPr>
          <w:rFonts w:ascii="Times New Roman" w:hAnsi="Times New Roman"/>
          <w:sz w:val="24"/>
          <w:szCs w:val="24"/>
          <w:shd w:val="clear" w:color="auto" w:fill="FEFEFE"/>
        </w:rPr>
        <w:t xml:space="preserve"> </w:t>
      </w:r>
      <w:r w:rsidR="009F0710">
        <w:rPr>
          <w:rFonts w:ascii="Times New Roman" w:hAnsi="Times New Roman"/>
          <w:sz w:val="24"/>
          <w:szCs w:val="24"/>
        </w:rPr>
        <w:t>5</w:t>
      </w:r>
      <w:r w:rsidRPr="00675293">
        <w:rPr>
          <w:rFonts w:ascii="Times New Roman" w:hAnsi="Times New Roman"/>
          <w:sz w:val="24"/>
          <w:szCs w:val="24"/>
        </w:rPr>
        <w:t xml:space="preserve">.4. </w:t>
      </w:r>
      <w:r w:rsidR="00006021">
        <w:rPr>
          <w:rFonts w:ascii="Times New Roman" w:hAnsi="Times New Roman"/>
          <w:sz w:val="24"/>
          <w:szCs w:val="24"/>
        </w:rPr>
        <w:t>и</w:t>
      </w:r>
      <w:r w:rsidRPr="00675293">
        <w:rPr>
          <w:rFonts w:ascii="Times New Roman" w:hAnsi="Times New Roman"/>
          <w:sz w:val="24"/>
          <w:szCs w:val="24"/>
        </w:rPr>
        <w:t xml:space="preserve">зискването за натоварването на най-малко 50% от капацитета на подпомаганите активи, за които се кандидатства, спрямо предвиденото ползване на дървесина, по </w:t>
      </w:r>
      <w:r w:rsidR="00675293" w:rsidRPr="00675293">
        <w:rPr>
          <w:rFonts w:ascii="Times New Roman" w:hAnsi="Times New Roman"/>
          <w:sz w:val="24"/>
          <w:szCs w:val="24"/>
        </w:rPr>
        <w:t xml:space="preserve">т. </w:t>
      </w:r>
      <w:r w:rsidR="009F0710">
        <w:rPr>
          <w:rFonts w:ascii="Times New Roman" w:hAnsi="Times New Roman"/>
          <w:sz w:val="24"/>
          <w:szCs w:val="24"/>
        </w:rPr>
        <w:t>5</w:t>
      </w:r>
      <w:r w:rsidR="00675293" w:rsidRPr="00675293">
        <w:rPr>
          <w:rFonts w:ascii="Times New Roman" w:hAnsi="Times New Roman"/>
          <w:sz w:val="24"/>
          <w:szCs w:val="24"/>
        </w:rPr>
        <w:t xml:space="preserve">.2 и </w:t>
      </w:r>
      <w:r w:rsidR="009F0710">
        <w:rPr>
          <w:rFonts w:ascii="Times New Roman" w:hAnsi="Times New Roman"/>
          <w:sz w:val="24"/>
          <w:szCs w:val="24"/>
        </w:rPr>
        <w:t>5</w:t>
      </w:r>
      <w:r w:rsidR="00675293" w:rsidRPr="00675293">
        <w:rPr>
          <w:rFonts w:ascii="Times New Roman" w:hAnsi="Times New Roman"/>
          <w:sz w:val="24"/>
          <w:szCs w:val="24"/>
        </w:rPr>
        <w:t>.3 се</w:t>
      </w:r>
      <w:r w:rsidRPr="00675293">
        <w:rPr>
          <w:rFonts w:ascii="Times New Roman" w:hAnsi="Times New Roman"/>
          <w:sz w:val="24"/>
          <w:szCs w:val="24"/>
        </w:rPr>
        <w:t xml:space="preserve"> </w:t>
      </w:r>
      <w:r w:rsidR="00675293" w:rsidRPr="00675293">
        <w:rPr>
          <w:rFonts w:ascii="Times New Roman" w:hAnsi="Times New Roman"/>
          <w:sz w:val="24"/>
          <w:szCs w:val="24"/>
        </w:rPr>
        <w:t>изчислява за всяка прогнозна година от периода на изпълнение на бизнес плана.</w:t>
      </w:r>
      <w:r>
        <w:rPr>
          <w:rFonts w:ascii="Times New Roman" w:hAnsi="Times New Roman"/>
          <w:sz w:val="24"/>
          <w:szCs w:val="24"/>
          <w:shd w:val="clear" w:color="auto" w:fill="FEFEFE"/>
        </w:rPr>
        <w:t xml:space="preserve">        </w:t>
      </w:r>
    </w:p>
    <w:p w:rsidR="002E70E5" w:rsidRPr="00815335" w:rsidRDefault="009F0710" w:rsidP="0079428D">
      <w:pPr>
        <w:widowControl w:val="0"/>
        <w:pBdr>
          <w:top w:val="single" w:sz="4" w:space="1" w:color="auto"/>
          <w:left w:val="single" w:sz="4" w:space="4" w:color="auto"/>
          <w:bottom w:val="single" w:sz="4" w:space="1" w:color="auto"/>
          <w:right w:val="single" w:sz="4" w:space="4" w:color="auto"/>
        </w:pBdr>
        <w:tabs>
          <w:tab w:val="left" w:pos="7095"/>
        </w:tabs>
        <w:autoSpaceDE w:val="0"/>
        <w:autoSpaceDN w:val="0"/>
        <w:adjustRightInd w:val="0"/>
        <w:spacing w:before="120" w:after="120" w:line="240" w:lineRule="auto"/>
        <w:ind w:firstLine="426"/>
        <w:jc w:val="both"/>
        <w:rPr>
          <w:rFonts w:ascii="Times New Roman" w:hAnsi="Times New Roman"/>
          <w:sz w:val="24"/>
          <w:szCs w:val="24"/>
          <w:shd w:val="clear" w:color="auto" w:fill="FEFEFE"/>
        </w:rPr>
      </w:pPr>
      <w:r>
        <w:rPr>
          <w:rFonts w:ascii="Times New Roman" w:hAnsi="Times New Roman"/>
          <w:sz w:val="24"/>
          <w:szCs w:val="24"/>
          <w:shd w:val="clear" w:color="auto" w:fill="FEFEFE"/>
        </w:rPr>
        <w:t>6</w:t>
      </w:r>
      <w:r w:rsidR="002E70E5" w:rsidRPr="00E62A85">
        <w:rPr>
          <w:rFonts w:ascii="Times New Roman" w:hAnsi="Times New Roman"/>
          <w:sz w:val="24"/>
          <w:szCs w:val="24"/>
          <w:shd w:val="clear" w:color="auto" w:fill="FEFEFE"/>
        </w:rPr>
        <w:t>.</w:t>
      </w:r>
      <w:r w:rsidR="002E70E5" w:rsidRPr="00815335">
        <w:rPr>
          <w:rFonts w:ascii="Times New Roman" w:hAnsi="Times New Roman"/>
          <w:b/>
          <w:sz w:val="24"/>
          <w:szCs w:val="24"/>
          <w:shd w:val="clear" w:color="auto" w:fill="FEFEFE"/>
        </w:rPr>
        <w:t xml:space="preserve"> </w:t>
      </w:r>
      <w:r w:rsidR="002E70E5" w:rsidRPr="00815335">
        <w:rPr>
          <w:rFonts w:ascii="Times New Roman" w:hAnsi="Times New Roman"/>
          <w:sz w:val="24"/>
          <w:szCs w:val="24"/>
        </w:rPr>
        <w:t xml:space="preserve">Подпомагат се проектни предложения за дейности по т. 1, 2 или </w:t>
      </w:r>
      <w:r>
        <w:rPr>
          <w:rFonts w:ascii="Times New Roman" w:hAnsi="Times New Roman"/>
          <w:sz w:val="24"/>
          <w:szCs w:val="24"/>
        </w:rPr>
        <w:t>4</w:t>
      </w:r>
      <w:r w:rsidR="002E70E5" w:rsidRPr="00815335">
        <w:rPr>
          <w:rFonts w:ascii="Times New Roman" w:hAnsi="Times New Roman"/>
          <w:sz w:val="24"/>
          <w:szCs w:val="24"/>
        </w:rPr>
        <w:t xml:space="preserve"> </w:t>
      </w:r>
      <w:r w:rsidR="002E70E5" w:rsidRPr="004321EA">
        <w:rPr>
          <w:rFonts w:ascii="Times New Roman" w:hAnsi="Times New Roman"/>
          <w:sz w:val="24"/>
          <w:szCs w:val="24"/>
        </w:rPr>
        <w:t xml:space="preserve">от Раздел 13.1. </w:t>
      </w:r>
      <w:r w:rsidR="002E70E5">
        <w:rPr>
          <w:rFonts w:ascii="Times New Roman" w:hAnsi="Times New Roman"/>
          <w:sz w:val="24"/>
          <w:szCs w:val="24"/>
        </w:rPr>
        <w:t>„</w:t>
      </w:r>
      <w:r w:rsidR="002E70E5" w:rsidRPr="004321EA">
        <w:rPr>
          <w:rFonts w:ascii="Times New Roman" w:hAnsi="Times New Roman"/>
          <w:sz w:val="24"/>
          <w:szCs w:val="24"/>
        </w:rPr>
        <w:t>Допустими дейности</w:t>
      </w:r>
      <w:r w:rsidR="002E70E5">
        <w:rPr>
          <w:rFonts w:ascii="Times New Roman" w:hAnsi="Times New Roman"/>
          <w:sz w:val="24"/>
          <w:szCs w:val="24"/>
        </w:rPr>
        <w:t>“,</w:t>
      </w:r>
      <w:r w:rsidR="002E70E5" w:rsidRPr="004321EA">
        <w:rPr>
          <w:rFonts w:ascii="Times New Roman" w:hAnsi="Times New Roman"/>
          <w:sz w:val="24"/>
          <w:szCs w:val="24"/>
        </w:rPr>
        <w:t xml:space="preserve"> </w:t>
      </w:r>
      <w:r w:rsidR="002E70E5" w:rsidRPr="00815335">
        <w:rPr>
          <w:rFonts w:ascii="Times New Roman" w:hAnsi="Times New Roman"/>
          <w:sz w:val="24"/>
          <w:szCs w:val="24"/>
        </w:rPr>
        <w:t xml:space="preserve">за които кандидатът е представил бизнес план по образец съгласно приложение № </w:t>
      </w:r>
      <w:r w:rsidR="002426EE">
        <w:rPr>
          <w:rFonts w:ascii="Times New Roman" w:hAnsi="Times New Roman"/>
          <w:sz w:val="24"/>
          <w:szCs w:val="24"/>
        </w:rPr>
        <w:t>5</w:t>
      </w:r>
      <w:r w:rsidR="002E70E5" w:rsidRPr="00815335">
        <w:rPr>
          <w:rFonts w:ascii="Times New Roman" w:hAnsi="Times New Roman"/>
          <w:sz w:val="24"/>
          <w:szCs w:val="24"/>
        </w:rPr>
        <w:t>, който съдържа подробно описание на планираните инвестиции и дейности за период не по-малко</w:t>
      </w:r>
      <w:r w:rsidR="002E70E5">
        <w:rPr>
          <w:rFonts w:ascii="Times New Roman" w:hAnsi="Times New Roman"/>
          <w:sz w:val="24"/>
          <w:szCs w:val="24"/>
        </w:rPr>
        <w:t xml:space="preserve"> от 5 години</w:t>
      </w:r>
      <w:r w:rsidR="002E70E5" w:rsidRPr="00815335">
        <w:rPr>
          <w:rFonts w:ascii="Times New Roman" w:hAnsi="Times New Roman"/>
          <w:sz w:val="24"/>
          <w:szCs w:val="24"/>
        </w:rPr>
        <w:t xml:space="preserve">, а в случаите на инвестиции за извършване на </w:t>
      </w:r>
      <w:r w:rsidR="002E70E5" w:rsidRPr="00815335">
        <w:rPr>
          <w:rFonts w:ascii="Times New Roman" w:hAnsi="Times New Roman"/>
          <w:sz w:val="24"/>
          <w:szCs w:val="24"/>
          <w:shd w:val="clear" w:color="auto" w:fill="FEFEFE"/>
        </w:rPr>
        <w:t xml:space="preserve">строително-монтажни работи за 10 </w:t>
      </w:r>
      <w:r w:rsidR="002E70E5">
        <w:rPr>
          <w:rFonts w:ascii="Times New Roman" w:hAnsi="Times New Roman"/>
          <w:sz w:val="24"/>
          <w:szCs w:val="24"/>
          <w:shd w:val="clear" w:color="auto" w:fill="FEFEFE"/>
        </w:rPr>
        <w:t>години</w:t>
      </w:r>
      <w:r w:rsidR="002E70E5" w:rsidRPr="00815335">
        <w:rPr>
          <w:rFonts w:ascii="Times New Roman" w:hAnsi="Times New Roman"/>
          <w:sz w:val="24"/>
          <w:szCs w:val="24"/>
          <w:shd w:val="clear" w:color="auto" w:fill="FEFEFE"/>
        </w:rPr>
        <w:t>.</w:t>
      </w:r>
    </w:p>
    <w:p w:rsidR="002E70E5" w:rsidRPr="00815335" w:rsidRDefault="009F0710" w:rsidP="0079428D">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120" w:after="120" w:line="240" w:lineRule="auto"/>
        <w:ind w:firstLine="426"/>
        <w:jc w:val="both"/>
        <w:rPr>
          <w:rFonts w:ascii="Times New Roman" w:hAnsi="Times New Roman"/>
          <w:sz w:val="24"/>
          <w:szCs w:val="24"/>
          <w:shd w:val="clear" w:color="auto" w:fill="FEFEFE"/>
        </w:rPr>
      </w:pPr>
      <w:r>
        <w:rPr>
          <w:rFonts w:ascii="Times New Roman" w:hAnsi="Times New Roman"/>
          <w:sz w:val="24"/>
          <w:szCs w:val="24"/>
          <w:shd w:val="clear" w:color="auto" w:fill="FEFEFE"/>
        </w:rPr>
        <w:t>6</w:t>
      </w:r>
      <w:r w:rsidR="002E70E5">
        <w:rPr>
          <w:rFonts w:ascii="Times New Roman" w:hAnsi="Times New Roman"/>
          <w:sz w:val="24"/>
          <w:szCs w:val="24"/>
          <w:shd w:val="clear" w:color="auto" w:fill="FEFEFE"/>
        </w:rPr>
        <w:t>.1.</w:t>
      </w:r>
      <w:r w:rsidR="002E70E5" w:rsidRPr="00815335">
        <w:rPr>
          <w:rFonts w:ascii="Times New Roman" w:hAnsi="Times New Roman"/>
          <w:sz w:val="24"/>
          <w:szCs w:val="24"/>
          <w:shd w:val="clear" w:color="auto" w:fill="FEFEFE"/>
        </w:rPr>
        <w:t xml:space="preserve"> Бизнес планът трябва да: </w:t>
      </w:r>
    </w:p>
    <w:p w:rsidR="002E70E5" w:rsidRPr="00815335" w:rsidRDefault="002E70E5" w:rsidP="0079428D">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120" w:after="120" w:line="240" w:lineRule="auto"/>
        <w:ind w:firstLine="284"/>
        <w:jc w:val="both"/>
        <w:rPr>
          <w:rFonts w:ascii="Times New Roman" w:hAnsi="Times New Roman"/>
          <w:sz w:val="24"/>
          <w:szCs w:val="24"/>
          <w:shd w:val="clear" w:color="auto" w:fill="FEFEFE"/>
        </w:rPr>
      </w:pPr>
      <w:r>
        <w:rPr>
          <w:rFonts w:ascii="Times New Roman" w:hAnsi="Times New Roman"/>
          <w:sz w:val="24"/>
          <w:szCs w:val="24"/>
          <w:shd w:val="clear" w:color="auto" w:fill="FEFEFE"/>
        </w:rPr>
        <w:t xml:space="preserve">  </w:t>
      </w:r>
      <w:r w:rsidR="009F0710">
        <w:rPr>
          <w:rFonts w:ascii="Times New Roman" w:hAnsi="Times New Roman"/>
          <w:sz w:val="24"/>
          <w:szCs w:val="24"/>
          <w:shd w:val="clear" w:color="auto" w:fill="FEFEFE"/>
        </w:rPr>
        <w:t>6</w:t>
      </w:r>
      <w:r>
        <w:rPr>
          <w:rFonts w:ascii="Times New Roman" w:hAnsi="Times New Roman"/>
          <w:sz w:val="24"/>
          <w:szCs w:val="24"/>
          <w:shd w:val="clear" w:color="auto" w:fill="FEFEFE"/>
        </w:rPr>
        <w:t>.1.</w:t>
      </w:r>
      <w:r w:rsidRPr="00815335">
        <w:rPr>
          <w:rFonts w:ascii="Times New Roman" w:hAnsi="Times New Roman"/>
          <w:sz w:val="24"/>
          <w:szCs w:val="24"/>
          <w:shd w:val="clear" w:color="auto" w:fill="FEFEFE"/>
        </w:rPr>
        <w:t xml:space="preserve">1. показва подобряване на дейността на горското стопанство или предприятието на кандидата чрез прилагане на планираните инвестиции и дейности и постигане на една или повече от целите </w:t>
      </w:r>
      <w:r w:rsidRPr="004321EA">
        <w:rPr>
          <w:rFonts w:ascii="Times New Roman" w:hAnsi="Times New Roman"/>
          <w:sz w:val="24"/>
          <w:szCs w:val="24"/>
          <w:shd w:val="clear" w:color="auto" w:fill="FEFEFE"/>
        </w:rPr>
        <w:t xml:space="preserve">от Раздел </w:t>
      </w:r>
      <w:r>
        <w:rPr>
          <w:rFonts w:ascii="Times New Roman" w:hAnsi="Times New Roman"/>
          <w:sz w:val="24"/>
          <w:szCs w:val="24"/>
          <w:shd w:val="clear" w:color="auto" w:fill="FEFEFE"/>
        </w:rPr>
        <w:t>6</w:t>
      </w:r>
      <w:r w:rsidRPr="004321EA">
        <w:rPr>
          <w:rFonts w:ascii="Times New Roman" w:hAnsi="Times New Roman"/>
          <w:sz w:val="24"/>
          <w:szCs w:val="24"/>
          <w:shd w:val="clear" w:color="auto" w:fill="FEFEFE"/>
        </w:rPr>
        <w:t xml:space="preserve">. </w:t>
      </w:r>
      <w:r>
        <w:rPr>
          <w:rFonts w:ascii="Times New Roman" w:hAnsi="Times New Roman"/>
          <w:sz w:val="24"/>
          <w:szCs w:val="24"/>
          <w:shd w:val="clear" w:color="auto" w:fill="FEFEFE"/>
        </w:rPr>
        <w:t xml:space="preserve">„Цели на предоставяната </w:t>
      </w:r>
      <w:r w:rsidR="00A27E83" w:rsidRPr="00A27E83">
        <w:rPr>
          <w:rFonts w:ascii="Times New Roman" w:hAnsi="Times New Roman"/>
          <w:sz w:val="24"/>
          <w:szCs w:val="24"/>
          <w:shd w:val="clear" w:color="auto" w:fill="FEFEFE"/>
        </w:rPr>
        <w:t>БФП</w:t>
      </w:r>
      <w:r>
        <w:rPr>
          <w:rFonts w:ascii="Times New Roman" w:hAnsi="Times New Roman"/>
          <w:sz w:val="24"/>
          <w:szCs w:val="24"/>
          <w:shd w:val="clear" w:color="auto" w:fill="FEFEFE"/>
        </w:rPr>
        <w:t xml:space="preserve"> помощ по процедурата и очаквани резултати“ и</w:t>
      </w:r>
      <w:r w:rsidRPr="00815335">
        <w:rPr>
          <w:rFonts w:ascii="Times New Roman" w:hAnsi="Times New Roman"/>
          <w:sz w:val="24"/>
          <w:szCs w:val="24"/>
          <w:shd w:val="clear" w:color="auto" w:fill="FEFEFE"/>
        </w:rPr>
        <w:t xml:space="preserve"> с принципите </w:t>
      </w:r>
      <w:r>
        <w:rPr>
          <w:rFonts w:ascii="Times New Roman" w:hAnsi="Times New Roman"/>
          <w:sz w:val="24"/>
          <w:szCs w:val="24"/>
          <w:shd w:val="clear" w:color="auto" w:fill="FEFEFE"/>
        </w:rPr>
        <w:t>з</w:t>
      </w:r>
      <w:r w:rsidRPr="00425472">
        <w:rPr>
          <w:rFonts w:ascii="Times New Roman" w:hAnsi="Times New Roman"/>
          <w:sz w:val="24"/>
          <w:szCs w:val="24"/>
          <w:shd w:val="clear" w:color="auto" w:fill="FEFEFE"/>
        </w:rPr>
        <w:t xml:space="preserve">а добро финансово управление, публичност и </w:t>
      </w:r>
      <w:r w:rsidRPr="00425472">
        <w:rPr>
          <w:rFonts w:ascii="Times New Roman" w:hAnsi="Times New Roman"/>
          <w:sz w:val="24"/>
          <w:szCs w:val="24"/>
          <w:shd w:val="clear" w:color="auto" w:fill="FEFEFE"/>
        </w:rPr>
        <w:lastRenderedPageBreak/>
        <w:t>прозрачност</w:t>
      </w:r>
      <w:r w:rsidR="00E23C06">
        <w:rPr>
          <w:rFonts w:ascii="Times New Roman" w:hAnsi="Times New Roman"/>
          <w:sz w:val="24"/>
          <w:szCs w:val="24"/>
          <w:shd w:val="clear" w:color="auto" w:fill="FEFEFE"/>
        </w:rPr>
        <w:t>;</w:t>
      </w:r>
    </w:p>
    <w:p w:rsidR="002E70E5" w:rsidRPr="00815335" w:rsidRDefault="002E70E5" w:rsidP="0079428D">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120" w:after="120" w:line="240" w:lineRule="auto"/>
        <w:ind w:firstLine="284"/>
        <w:jc w:val="both"/>
        <w:rPr>
          <w:rFonts w:ascii="Times New Roman" w:hAnsi="Times New Roman"/>
          <w:sz w:val="24"/>
          <w:szCs w:val="24"/>
          <w:shd w:val="clear" w:color="auto" w:fill="FEFEFE"/>
        </w:rPr>
      </w:pPr>
      <w:r>
        <w:rPr>
          <w:rFonts w:ascii="Times New Roman" w:hAnsi="Times New Roman"/>
          <w:sz w:val="24"/>
          <w:szCs w:val="24"/>
          <w:shd w:val="clear" w:color="auto" w:fill="FEFEFE"/>
        </w:rPr>
        <w:t xml:space="preserve">  </w:t>
      </w:r>
      <w:r w:rsidR="009F0710">
        <w:rPr>
          <w:rFonts w:ascii="Times New Roman" w:hAnsi="Times New Roman"/>
          <w:sz w:val="24"/>
          <w:szCs w:val="24"/>
          <w:shd w:val="clear" w:color="auto" w:fill="FEFEFE"/>
        </w:rPr>
        <w:t>6</w:t>
      </w:r>
      <w:r>
        <w:rPr>
          <w:rFonts w:ascii="Times New Roman" w:hAnsi="Times New Roman"/>
          <w:sz w:val="24"/>
          <w:szCs w:val="24"/>
          <w:shd w:val="clear" w:color="auto" w:fill="FEFEFE"/>
        </w:rPr>
        <w:t>.1.</w:t>
      </w:r>
      <w:r w:rsidRPr="00815335">
        <w:rPr>
          <w:rFonts w:ascii="Times New Roman" w:hAnsi="Times New Roman"/>
          <w:sz w:val="24"/>
          <w:szCs w:val="24"/>
          <w:shd w:val="clear" w:color="auto" w:fill="FEFEFE"/>
        </w:rPr>
        <w:t xml:space="preserve">2. доказва икономическата жизнеспособност на проекта и стопанството или предприятието за периода, посочен в </w:t>
      </w:r>
      <w:r>
        <w:rPr>
          <w:rFonts w:ascii="Times New Roman" w:hAnsi="Times New Roman"/>
          <w:sz w:val="24"/>
          <w:szCs w:val="24"/>
          <w:shd w:val="clear" w:color="auto" w:fill="FEFEFE"/>
        </w:rPr>
        <w:t xml:space="preserve">т. </w:t>
      </w:r>
      <w:r w:rsidR="009F0710">
        <w:rPr>
          <w:rFonts w:ascii="Times New Roman" w:hAnsi="Times New Roman"/>
          <w:sz w:val="24"/>
          <w:szCs w:val="24"/>
          <w:shd w:val="clear" w:color="auto" w:fill="FEFEFE"/>
        </w:rPr>
        <w:t>6</w:t>
      </w:r>
      <w:r w:rsidRPr="00815335">
        <w:rPr>
          <w:rFonts w:ascii="Times New Roman" w:hAnsi="Times New Roman"/>
          <w:sz w:val="24"/>
          <w:szCs w:val="24"/>
          <w:shd w:val="clear" w:color="auto" w:fill="FEFEFE"/>
        </w:rPr>
        <w:t xml:space="preserve">, и постигането на показателите, посочени в приложение № </w:t>
      </w:r>
      <w:r w:rsidR="002426EE">
        <w:rPr>
          <w:rFonts w:ascii="Times New Roman" w:hAnsi="Times New Roman"/>
          <w:sz w:val="24"/>
          <w:szCs w:val="24"/>
          <w:shd w:val="clear" w:color="auto" w:fill="FEFEFE"/>
        </w:rPr>
        <w:t>5</w:t>
      </w:r>
      <w:r w:rsidR="00E23C06">
        <w:rPr>
          <w:rFonts w:ascii="Times New Roman" w:hAnsi="Times New Roman"/>
          <w:sz w:val="24"/>
          <w:szCs w:val="24"/>
          <w:shd w:val="clear" w:color="auto" w:fill="FEFEFE"/>
        </w:rPr>
        <w:t>.</w:t>
      </w:r>
    </w:p>
    <w:p w:rsidR="00FD5225" w:rsidRDefault="002E70E5" w:rsidP="0079428D">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shd w:val="clear" w:color="auto" w:fill="FEFEFE"/>
        </w:rPr>
        <w:t xml:space="preserve">       </w:t>
      </w:r>
      <w:r w:rsidR="009F0710">
        <w:rPr>
          <w:rFonts w:ascii="Times New Roman" w:hAnsi="Times New Roman"/>
          <w:sz w:val="24"/>
          <w:szCs w:val="24"/>
          <w:shd w:val="clear" w:color="auto" w:fill="FEFEFE"/>
        </w:rPr>
        <w:t>7</w:t>
      </w:r>
      <w:r w:rsidRPr="00A83B0B">
        <w:rPr>
          <w:rFonts w:ascii="Times New Roman" w:hAnsi="Times New Roman"/>
          <w:sz w:val="24"/>
          <w:szCs w:val="24"/>
          <w:shd w:val="clear" w:color="auto" w:fill="FEFEFE"/>
        </w:rPr>
        <w:t>.</w:t>
      </w:r>
      <w:r w:rsidRPr="00815335">
        <w:rPr>
          <w:rFonts w:ascii="Times New Roman" w:hAnsi="Times New Roman"/>
          <w:sz w:val="24"/>
          <w:szCs w:val="24"/>
        </w:rPr>
        <w:t xml:space="preserve"> </w:t>
      </w:r>
      <w:r w:rsidR="00FD5225" w:rsidRPr="00FD5225">
        <w:rPr>
          <w:rFonts w:ascii="Times New Roman" w:hAnsi="Times New Roman"/>
          <w:sz w:val="24"/>
          <w:szCs w:val="24"/>
        </w:rPr>
        <w:t>Проектите се изпълняват върху имот – собственост на кандидата, а когато имотът не е собственост на кандидата, към проектите се прилагат документи за</w:t>
      </w:r>
      <w:r w:rsidR="00FD5225">
        <w:rPr>
          <w:rFonts w:ascii="Times New Roman" w:hAnsi="Times New Roman"/>
          <w:sz w:val="24"/>
          <w:szCs w:val="24"/>
        </w:rPr>
        <w:t xml:space="preserve"> </w:t>
      </w:r>
      <w:r w:rsidR="00FD5225" w:rsidRPr="00FD5225">
        <w:rPr>
          <w:rFonts w:ascii="Times New Roman" w:hAnsi="Times New Roman"/>
          <w:sz w:val="24"/>
          <w:szCs w:val="24"/>
        </w:rPr>
        <w:t xml:space="preserve">учредено право на строеж върху имота за срок не по-малко от 6 години за кандидати </w:t>
      </w:r>
      <w:proofErr w:type="spellStart"/>
      <w:r w:rsidR="00FD5225" w:rsidRPr="00FD5225">
        <w:rPr>
          <w:rFonts w:ascii="Times New Roman" w:hAnsi="Times New Roman"/>
          <w:sz w:val="24"/>
          <w:szCs w:val="24"/>
        </w:rPr>
        <w:t>микро</w:t>
      </w:r>
      <w:proofErr w:type="spellEnd"/>
      <w:r w:rsidR="00FD5225" w:rsidRPr="00FD5225">
        <w:rPr>
          <w:rFonts w:ascii="Times New Roman" w:hAnsi="Times New Roman"/>
          <w:sz w:val="24"/>
          <w:szCs w:val="24"/>
        </w:rPr>
        <w:t>-, малки или средни предприятия, считано от датата на подаване на проектното предложение, когато е учредено срочно право на строеж – в случай на кандидатстване за разходи за строително-монтажни работи за изграждане на нов строеж, надстрояване и/или пристрояване на съществуващ строеж</w:t>
      </w:r>
      <w:r w:rsidR="00FD5225">
        <w:rPr>
          <w:rFonts w:ascii="Times New Roman" w:hAnsi="Times New Roman"/>
          <w:sz w:val="24"/>
          <w:szCs w:val="24"/>
        </w:rPr>
        <w:t>,</w:t>
      </w:r>
      <w:r w:rsidR="00FD5225" w:rsidRPr="00FD5225">
        <w:rPr>
          <w:rFonts w:ascii="Times New Roman" w:hAnsi="Times New Roman"/>
          <w:sz w:val="24"/>
          <w:szCs w:val="24"/>
        </w:rPr>
        <w:t xml:space="preserve"> за които се изисква разрешение за строеж съгласно Закона за устройство на територията (ЗУТ).</w:t>
      </w:r>
    </w:p>
    <w:p w:rsidR="00E809D5" w:rsidRPr="00E809D5" w:rsidRDefault="00E809D5" w:rsidP="00081538">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firstLine="426"/>
        <w:jc w:val="both"/>
        <w:rPr>
          <w:rFonts w:ascii="Times New Roman" w:hAnsi="Times New Roman"/>
          <w:sz w:val="24"/>
          <w:szCs w:val="24"/>
        </w:rPr>
      </w:pPr>
      <w:r>
        <w:rPr>
          <w:rFonts w:ascii="Times New Roman" w:hAnsi="Times New Roman"/>
          <w:sz w:val="24"/>
          <w:szCs w:val="24"/>
        </w:rPr>
        <w:t>8</w:t>
      </w:r>
      <w:r w:rsidR="00FD5225" w:rsidRPr="00FD5225">
        <w:rPr>
          <w:rFonts w:ascii="Times New Roman" w:hAnsi="Times New Roman"/>
          <w:sz w:val="24"/>
          <w:szCs w:val="24"/>
        </w:rPr>
        <w:t>. Проектите се изпълняват върху имот – собственост на кандидата, а когато имотът не е собственост на кандидата, към проектите се прилага</w:t>
      </w:r>
      <w:r w:rsidR="00FD5225">
        <w:rPr>
          <w:rFonts w:ascii="Times New Roman" w:hAnsi="Times New Roman"/>
          <w:sz w:val="24"/>
          <w:szCs w:val="24"/>
        </w:rPr>
        <w:t xml:space="preserve"> </w:t>
      </w:r>
      <w:r w:rsidR="00FD5225" w:rsidRPr="00FD5225">
        <w:rPr>
          <w:rFonts w:ascii="Times New Roman" w:hAnsi="Times New Roman"/>
          <w:sz w:val="24"/>
          <w:szCs w:val="24"/>
        </w:rPr>
        <w:t xml:space="preserve">документ за ползване на имота за срок не по-малко от 6 години за кандидати </w:t>
      </w:r>
      <w:proofErr w:type="spellStart"/>
      <w:r w:rsidR="00FD5225" w:rsidRPr="00FD5225">
        <w:rPr>
          <w:rFonts w:ascii="Times New Roman" w:hAnsi="Times New Roman"/>
          <w:sz w:val="24"/>
          <w:szCs w:val="24"/>
        </w:rPr>
        <w:t>микро</w:t>
      </w:r>
      <w:proofErr w:type="spellEnd"/>
      <w:r w:rsidR="00FD5225" w:rsidRPr="00FD5225">
        <w:rPr>
          <w:rFonts w:ascii="Times New Roman" w:hAnsi="Times New Roman"/>
          <w:sz w:val="24"/>
          <w:szCs w:val="24"/>
        </w:rPr>
        <w:t>-, малки или средни предприятия, считано от датата на подаване на проектното предложение – в случай на кандидатстване за разходи за</w:t>
      </w:r>
      <w:r w:rsidR="00081538">
        <w:rPr>
          <w:rFonts w:ascii="Times New Roman" w:hAnsi="Times New Roman"/>
          <w:sz w:val="24"/>
          <w:szCs w:val="24"/>
        </w:rPr>
        <w:t xml:space="preserve"> </w:t>
      </w:r>
      <w:r w:rsidRPr="00E809D5">
        <w:rPr>
          <w:rFonts w:ascii="Times New Roman" w:hAnsi="Times New Roman"/>
          <w:sz w:val="24"/>
          <w:szCs w:val="24"/>
        </w:rPr>
        <w:t>дейностите по т. 1 и 2 от раздел 13.1</w:t>
      </w:r>
      <w:r w:rsidR="00763F10">
        <w:rPr>
          <w:rFonts w:ascii="Times New Roman" w:hAnsi="Times New Roman"/>
          <w:sz w:val="24"/>
          <w:szCs w:val="24"/>
        </w:rPr>
        <w:t>.</w:t>
      </w:r>
      <w:r w:rsidRPr="00E809D5">
        <w:rPr>
          <w:rFonts w:ascii="Times New Roman" w:hAnsi="Times New Roman"/>
          <w:sz w:val="24"/>
          <w:szCs w:val="24"/>
        </w:rPr>
        <w:t xml:space="preserve"> „Допустими дейности“, за които не се изисква издаване на разрешение за строеж съгласно ЗУТ</w:t>
      </w:r>
      <w:r w:rsidR="00763F10">
        <w:rPr>
          <w:rFonts w:ascii="Times New Roman" w:hAnsi="Times New Roman"/>
          <w:sz w:val="24"/>
          <w:szCs w:val="24"/>
        </w:rPr>
        <w:t xml:space="preserve"> или не се изисква учредено право на строеж</w:t>
      </w:r>
      <w:r w:rsidRPr="00E809D5">
        <w:rPr>
          <w:rFonts w:ascii="Times New Roman" w:hAnsi="Times New Roman"/>
          <w:sz w:val="24"/>
          <w:szCs w:val="24"/>
        </w:rPr>
        <w:t>;</w:t>
      </w:r>
    </w:p>
    <w:p w:rsidR="00081538" w:rsidRDefault="00E809D5" w:rsidP="00B10E03">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firstLine="426"/>
        <w:jc w:val="both"/>
        <w:rPr>
          <w:rFonts w:ascii="Times New Roman" w:hAnsi="Times New Roman"/>
          <w:sz w:val="24"/>
          <w:szCs w:val="24"/>
        </w:rPr>
      </w:pPr>
      <w:r>
        <w:rPr>
          <w:rFonts w:ascii="Times New Roman" w:hAnsi="Times New Roman"/>
          <w:sz w:val="24"/>
          <w:szCs w:val="24"/>
        </w:rPr>
        <w:t>9</w:t>
      </w:r>
      <w:r w:rsidR="00FD5225" w:rsidRPr="00FD5225">
        <w:rPr>
          <w:rFonts w:ascii="Times New Roman" w:hAnsi="Times New Roman"/>
          <w:sz w:val="24"/>
          <w:szCs w:val="24"/>
        </w:rPr>
        <w:t xml:space="preserve">. Документ по т. </w:t>
      </w:r>
      <w:r>
        <w:rPr>
          <w:rFonts w:ascii="Times New Roman" w:hAnsi="Times New Roman"/>
          <w:sz w:val="24"/>
          <w:szCs w:val="24"/>
        </w:rPr>
        <w:t>8</w:t>
      </w:r>
      <w:r w:rsidR="00FD5225" w:rsidRPr="00FD5225">
        <w:rPr>
          <w:rFonts w:ascii="Times New Roman" w:hAnsi="Times New Roman"/>
          <w:sz w:val="24"/>
          <w:szCs w:val="24"/>
        </w:rPr>
        <w:t>, не се изисква при кандидатстване за подпомагане</w:t>
      </w:r>
      <w:r w:rsidR="003A76FA">
        <w:rPr>
          <w:rFonts w:ascii="Times New Roman" w:hAnsi="Times New Roman"/>
          <w:sz w:val="24"/>
          <w:szCs w:val="24"/>
        </w:rPr>
        <w:t xml:space="preserve"> за</w:t>
      </w:r>
      <w:r w:rsidR="00FD5225" w:rsidRPr="00FD5225">
        <w:rPr>
          <w:rFonts w:ascii="Times New Roman" w:hAnsi="Times New Roman"/>
          <w:sz w:val="24"/>
          <w:szCs w:val="24"/>
        </w:rPr>
        <w:t xml:space="preserve"> </w:t>
      </w:r>
      <w:r w:rsidR="003A76FA">
        <w:rPr>
          <w:rFonts w:ascii="Times New Roman" w:hAnsi="Times New Roman"/>
          <w:sz w:val="24"/>
          <w:szCs w:val="24"/>
        </w:rPr>
        <w:t>з</w:t>
      </w:r>
      <w:r w:rsidR="003A76FA" w:rsidRPr="003A76FA">
        <w:rPr>
          <w:rFonts w:ascii="Times New Roman" w:hAnsi="Times New Roman"/>
          <w:sz w:val="24"/>
          <w:szCs w:val="24"/>
        </w:rPr>
        <w:t>акупуване или вземането на лизинг на щадящи почвата и ресурсите специализирана горска техника и оборудване за сеч, извоз, товарене и транспорт на дървесина за едно или повече стопанства</w:t>
      </w:r>
      <w:r w:rsidR="00FD5225" w:rsidRPr="00FD5225">
        <w:rPr>
          <w:rFonts w:ascii="Times New Roman" w:hAnsi="Times New Roman"/>
          <w:sz w:val="24"/>
          <w:szCs w:val="24"/>
        </w:rPr>
        <w:t>, които:</w:t>
      </w:r>
    </w:p>
    <w:p w:rsidR="00081538" w:rsidRDefault="00FD5225" w:rsidP="00B10E03">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firstLine="426"/>
        <w:jc w:val="both"/>
        <w:rPr>
          <w:rFonts w:ascii="Times New Roman" w:hAnsi="Times New Roman"/>
          <w:sz w:val="24"/>
          <w:szCs w:val="24"/>
        </w:rPr>
      </w:pPr>
      <w:r w:rsidRPr="00FD5225">
        <w:rPr>
          <w:rFonts w:ascii="Times New Roman" w:hAnsi="Times New Roman"/>
          <w:sz w:val="24"/>
          <w:szCs w:val="24"/>
        </w:rPr>
        <w:t>а) не са трайно прикрепени към земята, сградите или помещенията;</w:t>
      </w:r>
    </w:p>
    <w:p w:rsidR="00763F10" w:rsidRDefault="00FD5225" w:rsidP="00763F10">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firstLine="426"/>
        <w:jc w:val="both"/>
        <w:rPr>
          <w:rFonts w:ascii="Times New Roman" w:hAnsi="Times New Roman"/>
          <w:sz w:val="24"/>
          <w:szCs w:val="24"/>
        </w:rPr>
      </w:pPr>
      <w:r w:rsidRPr="00FD5225">
        <w:rPr>
          <w:rFonts w:ascii="Times New Roman" w:hAnsi="Times New Roman"/>
          <w:sz w:val="24"/>
          <w:szCs w:val="24"/>
        </w:rPr>
        <w:t>б) поради своето естество или предназначение не се използват в затворени помещения.</w:t>
      </w:r>
    </w:p>
    <w:p w:rsidR="00763F10" w:rsidRDefault="00D43563" w:rsidP="00763F10">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firstLine="426"/>
        <w:jc w:val="both"/>
        <w:rPr>
          <w:rFonts w:ascii="Times New Roman" w:hAnsi="Times New Roman"/>
          <w:color w:val="000000"/>
          <w:sz w:val="24"/>
          <w:szCs w:val="24"/>
          <w:lang w:eastAsia="bg-BG"/>
        </w:rPr>
      </w:pPr>
      <w:r>
        <w:rPr>
          <w:rFonts w:ascii="Times New Roman" w:hAnsi="Times New Roman"/>
          <w:sz w:val="24"/>
          <w:szCs w:val="24"/>
        </w:rPr>
        <w:t>10</w:t>
      </w:r>
      <w:r w:rsidR="00E809D5" w:rsidRPr="00E809D5">
        <w:rPr>
          <w:rFonts w:ascii="Times New Roman" w:hAnsi="Times New Roman"/>
          <w:sz w:val="24"/>
          <w:szCs w:val="24"/>
        </w:rPr>
        <w:t xml:space="preserve">. За проектите, включващи само заявени за подпомагане разходи за закупуване </w:t>
      </w:r>
      <w:r w:rsidR="003A76FA" w:rsidRPr="003A76FA">
        <w:rPr>
          <w:rFonts w:ascii="Times New Roman" w:hAnsi="Times New Roman"/>
          <w:sz w:val="24"/>
          <w:szCs w:val="24"/>
        </w:rPr>
        <w:t>или вземането на лизинг на нови машини и оборудване за първична преработка на дървесината, както и други работни операции, предхождащи индустриалната преработка съгласно приложение № 4</w:t>
      </w:r>
      <w:r w:rsidR="00E809D5" w:rsidRPr="00E809D5">
        <w:rPr>
          <w:rFonts w:ascii="Times New Roman" w:hAnsi="Times New Roman"/>
          <w:sz w:val="24"/>
          <w:szCs w:val="24"/>
        </w:rPr>
        <w:t>, за които съгласно технологичен проект се изисква поставяне в затворени помещения, кандидатът предоставя документ за собственост или документ, доказващ правно основание за ползване за не по-малко от 6 години от датата на подаване на проектното предложение, на сградите или помещенията, където ще бъдат поставени или монтирани.</w:t>
      </w:r>
    </w:p>
    <w:p w:rsidR="002E70E5" w:rsidRPr="00815335" w:rsidRDefault="00B10E03" w:rsidP="00321019">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firstLine="426"/>
        <w:jc w:val="both"/>
        <w:rPr>
          <w:rFonts w:ascii="Times New Roman" w:hAnsi="Times New Roman"/>
          <w:sz w:val="24"/>
          <w:szCs w:val="24"/>
          <w:shd w:val="clear" w:color="auto" w:fill="FEFEFE"/>
        </w:rPr>
      </w:pPr>
      <w:r>
        <w:rPr>
          <w:rFonts w:ascii="Times New Roman" w:hAnsi="Times New Roman"/>
          <w:color w:val="000000"/>
          <w:sz w:val="24"/>
          <w:szCs w:val="24"/>
          <w:lang w:eastAsia="bg-BG"/>
        </w:rPr>
        <w:t>11.</w:t>
      </w:r>
      <w:r w:rsidR="002E70E5" w:rsidRPr="00815335">
        <w:rPr>
          <w:rFonts w:ascii="Times New Roman" w:hAnsi="Times New Roman"/>
          <w:b/>
          <w:sz w:val="24"/>
          <w:szCs w:val="24"/>
          <w:shd w:val="clear" w:color="auto" w:fill="FEFEFE"/>
        </w:rPr>
        <w:t xml:space="preserve"> </w:t>
      </w:r>
      <w:r w:rsidR="002E70E5" w:rsidRPr="00815335">
        <w:rPr>
          <w:rFonts w:ascii="Times New Roman" w:hAnsi="Times New Roman"/>
          <w:sz w:val="24"/>
          <w:szCs w:val="24"/>
          <w:shd w:val="clear" w:color="auto" w:fill="FEFEFE"/>
        </w:rPr>
        <w:t>Към проектните предложения, включващи разходи за строително-монтажни работи, се прилагат:</w:t>
      </w:r>
    </w:p>
    <w:p w:rsidR="002E70E5" w:rsidRPr="00815335" w:rsidRDefault="00B10E03" w:rsidP="00321019">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firstLine="426"/>
        <w:jc w:val="both"/>
        <w:rPr>
          <w:rFonts w:ascii="Times New Roman" w:hAnsi="Times New Roman"/>
          <w:sz w:val="24"/>
          <w:szCs w:val="24"/>
          <w:shd w:val="clear" w:color="auto" w:fill="FEFEFE"/>
        </w:rPr>
      </w:pPr>
      <w:r>
        <w:rPr>
          <w:rFonts w:ascii="Times New Roman" w:hAnsi="Times New Roman"/>
          <w:sz w:val="24"/>
          <w:szCs w:val="24"/>
          <w:shd w:val="clear" w:color="auto" w:fill="FEFEFE"/>
        </w:rPr>
        <w:t>11</w:t>
      </w:r>
      <w:r w:rsidR="002E70E5">
        <w:rPr>
          <w:rFonts w:ascii="Times New Roman" w:hAnsi="Times New Roman"/>
          <w:sz w:val="24"/>
          <w:szCs w:val="24"/>
          <w:shd w:val="clear" w:color="auto" w:fill="FEFEFE"/>
        </w:rPr>
        <w:t>.</w:t>
      </w:r>
      <w:r w:rsidR="002E70E5" w:rsidRPr="00815335">
        <w:rPr>
          <w:rFonts w:ascii="Times New Roman" w:hAnsi="Times New Roman"/>
          <w:sz w:val="24"/>
          <w:szCs w:val="24"/>
          <w:shd w:val="clear" w:color="auto" w:fill="FEFEFE"/>
        </w:rPr>
        <w:t xml:space="preserve">1. заснемане на обекта/съоръжението или архитектурен план на сградата, съоръжението, обекта, който ще се изгражда, ремонтира или обновява, когато за предвидените строително-монтажни работи не се изисква одобрен инвестиционен проект съгласно </w:t>
      </w:r>
      <w:r w:rsidR="002E70E5">
        <w:rPr>
          <w:rFonts w:ascii="Times New Roman" w:hAnsi="Times New Roman"/>
          <w:color w:val="000000"/>
          <w:sz w:val="24"/>
          <w:szCs w:val="24"/>
          <w:lang w:eastAsia="bg-BG"/>
        </w:rPr>
        <w:t>ЗУТ</w:t>
      </w:r>
      <w:r w:rsidR="002E70E5" w:rsidRPr="00815335">
        <w:rPr>
          <w:rFonts w:ascii="Times New Roman" w:hAnsi="Times New Roman"/>
          <w:sz w:val="24"/>
          <w:szCs w:val="24"/>
          <w:shd w:val="clear" w:color="auto" w:fill="FEFEFE"/>
        </w:rPr>
        <w:t>;</w:t>
      </w:r>
    </w:p>
    <w:p w:rsidR="002E70E5" w:rsidRPr="00815335" w:rsidRDefault="00B10E03" w:rsidP="00321019">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firstLine="426"/>
        <w:jc w:val="both"/>
        <w:rPr>
          <w:rFonts w:ascii="Times New Roman" w:hAnsi="Times New Roman"/>
          <w:sz w:val="24"/>
          <w:szCs w:val="24"/>
          <w:shd w:val="clear" w:color="auto" w:fill="FEFEFE"/>
        </w:rPr>
      </w:pPr>
      <w:r>
        <w:rPr>
          <w:rFonts w:ascii="Times New Roman" w:hAnsi="Times New Roman"/>
          <w:sz w:val="24"/>
          <w:szCs w:val="24"/>
          <w:shd w:val="clear" w:color="auto" w:fill="FEFEFE"/>
        </w:rPr>
        <w:t>11</w:t>
      </w:r>
      <w:r w:rsidR="002E70E5">
        <w:rPr>
          <w:rFonts w:ascii="Times New Roman" w:hAnsi="Times New Roman"/>
          <w:sz w:val="24"/>
          <w:szCs w:val="24"/>
          <w:shd w:val="clear" w:color="auto" w:fill="FEFEFE"/>
        </w:rPr>
        <w:t>.</w:t>
      </w:r>
      <w:r w:rsidR="002E70E5" w:rsidRPr="00815335">
        <w:rPr>
          <w:rFonts w:ascii="Times New Roman" w:hAnsi="Times New Roman"/>
          <w:sz w:val="24"/>
          <w:szCs w:val="24"/>
          <w:shd w:val="clear" w:color="auto" w:fill="FEFEFE"/>
        </w:rPr>
        <w:t xml:space="preserve">2. одобрен инвестиционен проект, изработен във фаза „Технически проект“ или „Работен проект“ в </w:t>
      </w:r>
      <w:r w:rsidR="002E70E5">
        <w:rPr>
          <w:rFonts w:ascii="Times New Roman" w:hAnsi="Times New Roman"/>
          <w:sz w:val="24"/>
          <w:szCs w:val="24"/>
          <w:shd w:val="clear" w:color="auto" w:fill="FEFEFE"/>
        </w:rPr>
        <w:t xml:space="preserve">съответствие с изискванията на </w:t>
      </w:r>
      <w:r w:rsidR="002E70E5">
        <w:rPr>
          <w:rFonts w:ascii="Times New Roman" w:hAnsi="Times New Roman"/>
          <w:color w:val="000000"/>
          <w:sz w:val="24"/>
          <w:szCs w:val="24"/>
          <w:lang w:eastAsia="bg-BG"/>
        </w:rPr>
        <w:t>ЗУТ</w:t>
      </w:r>
      <w:r w:rsidR="002E70E5" w:rsidRPr="00815335">
        <w:rPr>
          <w:rFonts w:ascii="Times New Roman" w:hAnsi="Times New Roman"/>
          <w:sz w:val="24"/>
          <w:szCs w:val="24"/>
          <w:shd w:val="clear" w:color="auto" w:fill="FEFEFE"/>
        </w:rPr>
        <w:t xml:space="preserve"> и Наредба № 4 от 2001 г. за обхвата и съдържанието на инвестиционните проекти (ДВ, бр. 51 от 2001 г.);</w:t>
      </w:r>
    </w:p>
    <w:p w:rsidR="002E70E5" w:rsidRPr="00815335" w:rsidRDefault="00B10E03" w:rsidP="00321019">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firstLine="426"/>
        <w:jc w:val="both"/>
        <w:rPr>
          <w:rFonts w:ascii="Times New Roman" w:hAnsi="Times New Roman"/>
          <w:sz w:val="24"/>
          <w:szCs w:val="24"/>
          <w:shd w:val="clear" w:color="auto" w:fill="FEFEFE"/>
        </w:rPr>
      </w:pPr>
      <w:r>
        <w:rPr>
          <w:rFonts w:ascii="Times New Roman" w:hAnsi="Times New Roman"/>
          <w:sz w:val="24"/>
          <w:szCs w:val="24"/>
          <w:shd w:val="clear" w:color="auto" w:fill="FEFEFE"/>
        </w:rPr>
        <w:t>11</w:t>
      </w:r>
      <w:r w:rsidR="002E70E5">
        <w:rPr>
          <w:rFonts w:ascii="Times New Roman" w:hAnsi="Times New Roman"/>
          <w:sz w:val="24"/>
          <w:szCs w:val="24"/>
          <w:shd w:val="clear" w:color="auto" w:fill="FEFEFE"/>
        </w:rPr>
        <w:t>.</w:t>
      </w:r>
      <w:r w:rsidR="002E70E5" w:rsidRPr="00815335">
        <w:rPr>
          <w:rFonts w:ascii="Times New Roman" w:hAnsi="Times New Roman"/>
          <w:sz w:val="24"/>
          <w:szCs w:val="24"/>
          <w:shd w:val="clear" w:color="auto" w:fill="FEFEFE"/>
        </w:rPr>
        <w:t xml:space="preserve">3. подробни количествени сметки за предвидените строително-монтажни работи, </w:t>
      </w:r>
      <w:r w:rsidR="002E70E5" w:rsidRPr="00815335">
        <w:rPr>
          <w:rFonts w:ascii="Times New Roman" w:hAnsi="Times New Roman"/>
          <w:sz w:val="24"/>
          <w:szCs w:val="24"/>
          <w:shd w:val="clear" w:color="auto" w:fill="FEFEFE"/>
        </w:rPr>
        <w:lastRenderedPageBreak/>
        <w:t>които са з</w:t>
      </w:r>
      <w:r w:rsidR="002E70E5">
        <w:rPr>
          <w:rFonts w:ascii="Times New Roman" w:hAnsi="Times New Roman"/>
          <w:sz w:val="24"/>
          <w:szCs w:val="24"/>
          <w:shd w:val="clear" w:color="auto" w:fill="FEFEFE"/>
        </w:rPr>
        <w:t>аверени от правоспособно лице;</w:t>
      </w:r>
    </w:p>
    <w:p w:rsidR="002E70E5" w:rsidRPr="00815335" w:rsidRDefault="00B10E03" w:rsidP="00321019">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firstLine="426"/>
        <w:jc w:val="both"/>
        <w:rPr>
          <w:rFonts w:ascii="Times New Roman" w:hAnsi="Times New Roman"/>
          <w:sz w:val="24"/>
          <w:szCs w:val="24"/>
          <w:shd w:val="clear" w:color="auto" w:fill="FEFEFE"/>
        </w:rPr>
      </w:pPr>
      <w:r>
        <w:rPr>
          <w:rFonts w:ascii="Times New Roman" w:hAnsi="Times New Roman"/>
          <w:sz w:val="24"/>
          <w:szCs w:val="24"/>
          <w:shd w:val="clear" w:color="auto" w:fill="FEFEFE"/>
        </w:rPr>
        <w:t>11</w:t>
      </w:r>
      <w:r w:rsidR="002E70E5">
        <w:rPr>
          <w:rFonts w:ascii="Times New Roman" w:hAnsi="Times New Roman"/>
          <w:sz w:val="24"/>
          <w:szCs w:val="24"/>
          <w:shd w:val="clear" w:color="auto" w:fill="FEFEFE"/>
        </w:rPr>
        <w:t>.</w:t>
      </w:r>
      <w:r w:rsidR="002E70E5" w:rsidRPr="00815335">
        <w:rPr>
          <w:rFonts w:ascii="Times New Roman" w:hAnsi="Times New Roman"/>
          <w:sz w:val="24"/>
          <w:szCs w:val="24"/>
          <w:shd w:val="clear" w:color="auto" w:fill="FEFEFE"/>
        </w:rPr>
        <w:t xml:space="preserve">4. разрешение за строеж, когато издаването му се изисква съгласно </w:t>
      </w:r>
      <w:r w:rsidR="002E70E5">
        <w:rPr>
          <w:rFonts w:ascii="Times New Roman" w:hAnsi="Times New Roman"/>
          <w:color w:val="000000"/>
          <w:sz w:val="24"/>
          <w:szCs w:val="24"/>
          <w:lang w:eastAsia="bg-BG"/>
        </w:rPr>
        <w:t>ЗУТ</w:t>
      </w:r>
      <w:r w:rsidR="002E70E5" w:rsidRPr="00815335">
        <w:rPr>
          <w:rFonts w:ascii="Times New Roman" w:hAnsi="Times New Roman"/>
          <w:sz w:val="24"/>
          <w:szCs w:val="24"/>
          <w:shd w:val="clear" w:color="auto" w:fill="FEFEFE"/>
        </w:rPr>
        <w:t>;</w:t>
      </w:r>
    </w:p>
    <w:p w:rsidR="00E23C06" w:rsidRDefault="00B10E03" w:rsidP="00321019">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firstLine="426"/>
        <w:jc w:val="both"/>
        <w:rPr>
          <w:rFonts w:ascii="Times New Roman" w:hAnsi="Times New Roman"/>
          <w:sz w:val="24"/>
          <w:szCs w:val="24"/>
          <w:shd w:val="clear" w:color="auto" w:fill="FEFEFE"/>
        </w:rPr>
      </w:pPr>
      <w:r>
        <w:rPr>
          <w:rFonts w:ascii="Times New Roman" w:hAnsi="Times New Roman"/>
          <w:sz w:val="24"/>
          <w:szCs w:val="24"/>
          <w:shd w:val="clear" w:color="auto" w:fill="FEFEFE"/>
        </w:rPr>
        <w:t>11</w:t>
      </w:r>
      <w:r w:rsidR="002E70E5">
        <w:rPr>
          <w:rFonts w:ascii="Times New Roman" w:hAnsi="Times New Roman"/>
          <w:sz w:val="24"/>
          <w:szCs w:val="24"/>
          <w:shd w:val="clear" w:color="auto" w:fill="FEFEFE"/>
        </w:rPr>
        <w:t>.</w:t>
      </w:r>
      <w:r w:rsidR="002E70E5" w:rsidRPr="00815335">
        <w:rPr>
          <w:rFonts w:ascii="Times New Roman" w:hAnsi="Times New Roman"/>
          <w:sz w:val="24"/>
          <w:szCs w:val="24"/>
          <w:shd w:val="clear" w:color="auto" w:fill="FEFEFE"/>
        </w:rPr>
        <w:t xml:space="preserve">5. становище на главния архитект с подробно описание на инвестиционното намерение, че строежът не се нуждае от издаване на разрешение за строеж, когато издаването му не се изисква съгласно </w:t>
      </w:r>
      <w:r w:rsidR="00E23C06" w:rsidRPr="00E23C06">
        <w:rPr>
          <w:rFonts w:ascii="Times New Roman" w:hAnsi="Times New Roman"/>
          <w:sz w:val="24"/>
          <w:szCs w:val="24"/>
          <w:shd w:val="clear" w:color="auto" w:fill="FEFEFE"/>
        </w:rPr>
        <w:t>ЗУТ;</w:t>
      </w:r>
    </w:p>
    <w:p w:rsidR="00877732" w:rsidRPr="00815335" w:rsidRDefault="00B10E03" w:rsidP="00321019">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firstLine="426"/>
        <w:jc w:val="both"/>
        <w:rPr>
          <w:rFonts w:ascii="Times New Roman" w:hAnsi="Times New Roman"/>
          <w:sz w:val="24"/>
          <w:szCs w:val="24"/>
          <w:shd w:val="clear" w:color="auto" w:fill="FEFEFE"/>
        </w:rPr>
      </w:pPr>
      <w:r>
        <w:rPr>
          <w:rFonts w:ascii="Times New Roman" w:hAnsi="Times New Roman"/>
          <w:sz w:val="24"/>
          <w:szCs w:val="24"/>
          <w:shd w:val="clear" w:color="auto" w:fill="FEFEFE"/>
        </w:rPr>
        <w:t>11</w:t>
      </w:r>
      <w:r w:rsidR="00877732">
        <w:rPr>
          <w:rFonts w:ascii="Times New Roman" w:hAnsi="Times New Roman"/>
          <w:sz w:val="24"/>
          <w:szCs w:val="24"/>
          <w:shd w:val="clear" w:color="auto" w:fill="FEFEFE"/>
        </w:rPr>
        <w:t>.6. разрешение за поставяне</w:t>
      </w:r>
      <w:r w:rsidR="00877732" w:rsidRPr="00877732">
        <w:rPr>
          <w:rFonts w:ascii="Times New Roman" w:hAnsi="Times New Roman"/>
          <w:sz w:val="24"/>
          <w:szCs w:val="24"/>
          <w:shd w:val="clear" w:color="auto" w:fill="FEFEFE"/>
        </w:rPr>
        <w:t xml:space="preserve">, издадено в съответствие със ЗУТ (важи, в случай че проектът включва разходи за </w:t>
      </w:r>
      <w:proofErr w:type="spellStart"/>
      <w:r w:rsidR="00877732" w:rsidRPr="00877732">
        <w:rPr>
          <w:rFonts w:ascii="Times New Roman" w:hAnsi="Times New Roman"/>
          <w:sz w:val="24"/>
          <w:szCs w:val="24"/>
          <w:shd w:val="clear" w:color="auto" w:fill="FEFEFE"/>
        </w:rPr>
        <w:t>преместваеми</w:t>
      </w:r>
      <w:proofErr w:type="spellEnd"/>
      <w:r w:rsidR="00877732" w:rsidRPr="00877732">
        <w:rPr>
          <w:rFonts w:ascii="Times New Roman" w:hAnsi="Times New Roman"/>
          <w:sz w:val="24"/>
          <w:szCs w:val="24"/>
          <w:shd w:val="clear" w:color="auto" w:fill="FEFEFE"/>
        </w:rPr>
        <w:t xml:space="preserve"> обекти).</w:t>
      </w:r>
    </w:p>
    <w:p w:rsidR="002E70E5" w:rsidRDefault="002E70E5" w:rsidP="00321019">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Times New Roman" w:hAnsi="Times New Roman"/>
          <w:sz w:val="24"/>
          <w:szCs w:val="24"/>
          <w:shd w:val="clear" w:color="auto" w:fill="FEFEFE"/>
        </w:rPr>
      </w:pPr>
      <w:r>
        <w:rPr>
          <w:rFonts w:ascii="Times New Roman" w:hAnsi="Times New Roman"/>
          <w:sz w:val="24"/>
          <w:szCs w:val="24"/>
          <w:shd w:val="clear" w:color="auto" w:fill="FEFEFE"/>
        </w:rPr>
        <w:t xml:space="preserve">       </w:t>
      </w:r>
      <w:r w:rsidR="00B10E03">
        <w:rPr>
          <w:rFonts w:ascii="Times New Roman" w:hAnsi="Times New Roman"/>
          <w:sz w:val="24"/>
          <w:szCs w:val="24"/>
          <w:shd w:val="clear" w:color="auto" w:fill="FEFEFE"/>
        </w:rPr>
        <w:t>12</w:t>
      </w:r>
      <w:r>
        <w:rPr>
          <w:rFonts w:ascii="Times New Roman" w:hAnsi="Times New Roman"/>
          <w:sz w:val="24"/>
          <w:szCs w:val="24"/>
          <w:shd w:val="clear" w:color="auto" w:fill="FEFEFE"/>
        </w:rPr>
        <w:t>.</w:t>
      </w:r>
      <w:r w:rsidRPr="00815335">
        <w:rPr>
          <w:rFonts w:ascii="Times New Roman" w:hAnsi="Times New Roman"/>
          <w:sz w:val="24"/>
          <w:szCs w:val="24"/>
          <w:shd w:val="clear" w:color="auto" w:fill="FEFEFE"/>
        </w:rPr>
        <w:t xml:space="preserve"> </w:t>
      </w:r>
      <w:r w:rsidR="00081538">
        <w:rPr>
          <w:rFonts w:ascii="Times New Roman" w:hAnsi="Times New Roman"/>
          <w:sz w:val="24"/>
          <w:szCs w:val="24"/>
          <w:shd w:val="clear" w:color="auto" w:fill="FEFEFE"/>
        </w:rPr>
        <w:t>В</w:t>
      </w:r>
      <w:r w:rsidRPr="00815335">
        <w:rPr>
          <w:rFonts w:ascii="Times New Roman" w:hAnsi="Times New Roman"/>
          <w:sz w:val="24"/>
          <w:szCs w:val="24"/>
          <w:shd w:val="clear" w:color="auto" w:fill="FEFEFE"/>
        </w:rPr>
        <w:t xml:space="preserve"> случаите на проекти с дейности по 1</w:t>
      </w:r>
      <w:r w:rsidR="009F0710">
        <w:rPr>
          <w:rFonts w:ascii="Times New Roman" w:hAnsi="Times New Roman"/>
          <w:sz w:val="24"/>
          <w:szCs w:val="24"/>
          <w:shd w:val="clear" w:color="auto" w:fill="FEFEFE"/>
        </w:rPr>
        <w:t xml:space="preserve"> и</w:t>
      </w:r>
      <w:r w:rsidRPr="00815335">
        <w:rPr>
          <w:rFonts w:ascii="Times New Roman" w:hAnsi="Times New Roman"/>
          <w:sz w:val="24"/>
          <w:szCs w:val="24"/>
          <w:shd w:val="clear" w:color="auto" w:fill="FEFEFE"/>
        </w:rPr>
        <w:t xml:space="preserve"> 2</w:t>
      </w:r>
      <w:r w:rsidRPr="00425472">
        <w:t xml:space="preserve"> </w:t>
      </w:r>
      <w:r w:rsidRPr="00425472">
        <w:rPr>
          <w:rFonts w:ascii="Times New Roman" w:hAnsi="Times New Roman"/>
          <w:sz w:val="24"/>
          <w:szCs w:val="24"/>
          <w:shd w:val="clear" w:color="auto" w:fill="FEFEFE"/>
        </w:rPr>
        <w:t xml:space="preserve">от Раздел 13.1. </w:t>
      </w:r>
      <w:r>
        <w:rPr>
          <w:rFonts w:ascii="Times New Roman" w:hAnsi="Times New Roman"/>
          <w:sz w:val="24"/>
          <w:szCs w:val="24"/>
          <w:shd w:val="clear" w:color="auto" w:fill="FEFEFE"/>
        </w:rPr>
        <w:t>„</w:t>
      </w:r>
      <w:r w:rsidRPr="00425472">
        <w:rPr>
          <w:rFonts w:ascii="Times New Roman" w:hAnsi="Times New Roman"/>
          <w:sz w:val="24"/>
          <w:szCs w:val="24"/>
          <w:shd w:val="clear" w:color="auto" w:fill="FEFEFE"/>
        </w:rPr>
        <w:t>Допустими дейности</w:t>
      </w:r>
      <w:r>
        <w:rPr>
          <w:rFonts w:ascii="Times New Roman" w:hAnsi="Times New Roman"/>
          <w:sz w:val="24"/>
          <w:szCs w:val="24"/>
          <w:shd w:val="clear" w:color="auto" w:fill="FEFEFE"/>
        </w:rPr>
        <w:t>“,</w:t>
      </w:r>
      <w:r w:rsidRPr="00815335">
        <w:rPr>
          <w:rFonts w:ascii="Times New Roman" w:hAnsi="Times New Roman"/>
          <w:sz w:val="24"/>
          <w:szCs w:val="24"/>
          <w:shd w:val="clear" w:color="auto" w:fill="FEFEFE"/>
        </w:rPr>
        <w:t xml:space="preserve"> се прилагат технологичен проект, схема и описание на технологичния процес с посочен капацитет по видове продукция, която ще се произвежда в резултат</w:t>
      </w:r>
      <w:r>
        <w:rPr>
          <w:rFonts w:ascii="Times New Roman" w:hAnsi="Times New Roman"/>
          <w:sz w:val="24"/>
          <w:szCs w:val="24"/>
          <w:shd w:val="clear" w:color="auto" w:fill="FEFEFE"/>
        </w:rPr>
        <w:t xml:space="preserve"> на изпълнение на </w:t>
      </w:r>
      <w:r w:rsidRPr="00815335">
        <w:rPr>
          <w:rFonts w:ascii="Times New Roman" w:hAnsi="Times New Roman"/>
          <w:sz w:val="24"/>
          <w:szCs w:val="24"/>
          <w:shd w:val="clear" w:color="auto" w:fill="FEFEFE"/>
        </w:rPr>
        <w:t xml:space="preserve"> инвестициите</w:t>
      </w:r>
      <w:r>
        <w:rPr>
          <w:rFonts w:ascii="Times New Roman" w:hAnsi="Times New Roman"/>
          <w:sz w:val="24"/>
          <w:szCs w:val="24"/>
          <w:shd w:val="clear" w:color="auto" w:fill="FEFEFE"/>
        </w:rPr>
        <w:t xml:space="preserve"> по</w:t>
      </w:r>
      <w:r w:rsidRPr="00815335">
        <w:rPr>
          <w:rFonts w:ascii="Times New Roman" w:hAnsi="Times New Roman"/>
          <w:sz w:val="24"/>
          <w:szCs w:val="24"/>
          <w:shd w:val="clear" w:color="auto" w:fill="FEFEFE"/>
        </w:rPr>
        <w:t xml:space="preserve"> проекта.</w:t>
      </w:r>
    </w:p>
    <w:p w:rsidR="002E70E5" w:rsidRDefault="002E70E5" w:rsidP="00321019">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Times New Roman" w:hAnsi="Times New Roman"/>
          <w:sz w:val="24"/>
          <w:szCs w:val="24"/>
          <w:lang w:eastAsia="bg-BG"/>
        </w:rPr>
      </w:pPr>
      <w:r>
        <w:rPr>
          <w:rFonts w:ascii="Times New Roman" w:hAnsi="Times New Roman"/>
          <w:sz w:val="24"/>
          <w:szCs w:val="24"/>
          <w:shd w:val="clear" w:color="auto" w:fill="FEFEFE"/>
        </w:rPr>
        <w:t xml:space="preserve">       </w:t>
      </w:r>
      <w:r w:rsidR="00B10E03">
        <w:rPr>
          <w:rFonts w:ascii="Times New Roman" w:hAnsi="Times New Roman"/>
          <w:sz w:val="24"/>
          <w:szCs w:val="24"/>
          <w:shd w:val="clear" w:color="auto" w:fill="FEFEFE"/>
        </w:rPr>
        <w:t>13</w:t>
      </w:r>
      <w:r>
        <w:rPr>
          <w:rFonts w:ascii="Times New Roman" w:hAnsi="Times New Roman"/>
          <w:sz w:val="24"/>
          <w:szCs w:val="24"/>
          <w:shd w:val="clear" w:color="auto" w:fill="FEFEFE"/>
        </w:rPr>
        <w:t xml:space="preserve">. </w:t>
      </w:r>
      <w:r>
        <w:rPr>
          <w:rFonts w:ascii="Times New Roman" w:hAnsi="Times New Roman"/>
          <w:sz w:val="24"/>
          <w:szCs w:val="24"/>
          <w:lang w:eastAsia="bg-BG"/>
        </w:rPr>
        <w:t xml:space="preserve">Кандидатите за </w:t>
      </w:r>
      <w:r w:rsidR="00A27E83" w:rsidRPr="00A27E83">
        <w:rPr>
          <w:rFonts w:ascii="Times New Roman" w:hAnsi="Times New Roman"/>
          <w:sz w:val="24"/>
          <w:szCs w:val="24"/>
          <w:lang w:eastAsia="bg-BG"/>
        </w:rPr>
        <w:t>БФП</w:t>
      </w:r>
      <w:r>
        <w:rPr>
          <w:rFonts w:ascii="Times New Roman" w:hAnsi="Times New Roman"/>
          <w:sz w:val="24"/>
          <w:szCs w:val="24"/>
          <w:lang w:eastAsia="bg-BG"/>
        </w:rPr>
        <w:t xml:space="preserve">, </w:t>
      </w:r>
      <w:r w:rsidRPr="0088410F">
        <w:rPr>
          <w:rFonts w:ascii="Times New Roman" w:hAnsi="Times New Roman"/>
          <w:sz w:val="24"/>
          <w:szCs w:val="24"/>
          <w:lang w:eastAsia="bg-BG"/>
        </w:rPr>
        <w:t xml:space="preserve">представят декларация за размера на получените държавни помощи по образец съгласно приложение № </w:t>
      </w:r>
      <w:r w:rsidR="002426EE">
        <w:rPr>
          <w:rFonts w:ascii="Times New Roman" w:hAnsi="Times New Roman"/>
          <w:sz w:val="24"/>
          <w:szCs w:val="24"/>
          <w:lang w:eastAsia="bg-BG"/>
        </w:rPr>
        <w:t>6</w:t>
      </w:r>
      <w:r w:rsidRPr="0088410F">
        <w:rPr>
          <w:rFonts w:ascii="Times New Roman" w:hAnsi="Times New Roman"/>
          <w:sz w:val="24"/>
          <w:szCs w:val="24"/>
          <w:lang w:eastAsia="bg-BG"/>
        </w:rPr>
        <w:t>.</w:t>
      </w:r>
    </w:p>
    <w:p w:rsidR="002E70E5" w:rsidRDefault="00B10E03" w:rsidP="00321019">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firstLine="426"/>
        <w:jc w:val="both"/>
        <w:rPr>
          <w:rFonts w:ascii="Times New Roman" w:hAnsi="Times New Roman"/>
          <w:sz w:val="24"/>
          <w:szCs w:val="24"/>
        </w:rPr>
      </w:pPr>
      <w:r>
        <w:rPr>
          <w:rFonts w:ascii="Times New Roman" w:hAnsi="Times New Roman"/>
          <w:sz w:val="24"/>
          <w:szCs w:val="24"/>
        </w:rPr>
        <w:t>14</w:t>
      </w:r>
      <w:r w:rsidR="002E70E5">
        <w:rPr>
          <w:rFonts w:ascii="Times New Roman" w:hAnsi="Times New Roman"/>
          <w:sz w:val="24"/>
          <w:szCs w:val="24"/>
        </w:rPr>
        <w:t>. Д</w:t>
      </w:r>
      <w:r w:rsidR="002E70E5" w:rsidRPr="00E934A4">
        <w:rPr>
          <w:rFonts w:ascii="Times New Roman" w:hAnsi="Times New Roman"/>
          <w:sz w:val="24"/>
          <w:szCs w:val="24"/>
        </w:rPr>
        <w:t>ейностите и инвестициите по проектното предложение, за които се изисква лицензиране, разрешение или регистрация за извършване на дейността/инвестицията съгласно българското законодателство, се подпомагат само ако са представени съответните лицензи, разрешения или документ, удостоверяващ регистрацията</w:t>
      </w:r>
      <w:r w:rsidR="002E70E5">
        <w:rPr>
          <w:rFonts w:ascii="Times New Roman" w:hAnsi="Times New Roman"/>
          <w:sz w:val="24"/>
          <w:szCs w:val="24"/>
        </w:rPr>
        <w:t>.</w:t>
      </w:r>
    </w:p>
    <w:p w:rsidR="002E70E5" w:rsidRPr="00AA4DCA" w:rsidRDefault="00B10E03" w:rsidP="00321019">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firstLine="426"/>
        <w:jc w:val="both"/>
      </w:pPr>
      <w:r>
        <w:rPr>
          <w:rFonts w:ascii="Times New Roman" w:hAnsi="Times New Roman"/>
          <w:sz w:val="24"/>
          <w:szCs w:val="24"/>
        </w:rPr>
        <w:t>15</w:t>
      </w:r>
      <w:r w:rsidR="00CE23FF">
        <w:rPr>
          <w:rFonts w:ascii="Times New Roman" w:hAnsi="Times New Roman"/>
          <w:sz w:val="24"/>
          <w:szCs w:val="24"/>
        </w:rPr>
        <w:t xml:space="preserve">. </w:t>
      </w:r>
      <w:r w:rsidR="00CE23FF" w:rsidRPr="00CE23FF">
        <w:rPr>
          <w:rFonts w:ascii="Times New Roman" w:hAnsi="Times New Roman"/>
          <w:sz w:val="24"/>
          <w:szCs w:val="24"/>
        </w:rPr>
        <w:t xml:space="preserve">Проектни предложения, с дейности по т. </w:t>
      </w:r>
      <w:r w:rsidR="009F0710">
        <w:rPr>
          <w:rFonts w:ascii="Times New Roman" w:hAnsi="Times New Roman"/>
          <w:sz w:val="24"/>
          <w:szCs w:val="24"/>
        </w:rPr>
        <w:t>3</w:t>
      </w:r>
      <w:r w:rsidR="00CE23FF" w:rsidRPr="00CE23FF">
        <w:rPr>
          <w:rFonts w:ascii="Times New Roman" w:hAnsi="Times New Roman"/>
          <w:sz w:val="24"/>
          <w:szCs w:val="24"/>
        </w:rPr>
        <w:t xml:space="preserve"> и </w:t>
      </w:r>
      <w:r w:rsidR="009F0710">
        <w:rPr>
          <w:rFonts w:ascii="Times New Roman" w:hAnsi="Times New Roman"/>
          <w:sz w:val="24"/>
          <w:szCs w:val="24"/>
        </w:rPr>
        <w:t>4</w:t>
      </w:r>
      <w:r w:rsidR="00CE23FF" w:rsidRPr="00CE23FF">
        <w:rPr>
          <w:rFonts w:ascii="Times New Roman" w:hAnsi="Times New Roman"/>
          <w:sz w:val="24"/>
          <w:szCs w:val="24"/>
        </w:rPr>
        <w:t xml:space="preserve"> от Раздел 13.1. „Допустими дейности“, в които е заявен интензитет на </w:t>
      </w:r>
      <w:r w:rsidR="00A27E83" w:rsidRPr="00A27E83">
        <w:rPr>
          <w:rFonts w:ascii="Times New Roman" w:hAnsi="Times New Roman"/>
          <w:sz w:val="24"/>
          <w:szCs w:val="24"/>
        </w:rPr>
        <w:t>БФП</w:t>
      </w:r>
      <w:r w:rsidR="00CE23FF" w:rsidRPr="00CE23FF">
        <w:rPr>
          <w:rFonts w:ascii="Times New Roman" w:hAnsi="Times New Roman"/>
          <w:sz w:val="24"/>
          <w:szCs w:val="24"/>
        </w:rPr>
        <w:t xml:space="preserve"> в размер на 50% трябва да ги  извършват  само на територията на общините от Приложение 2.</w:t>
      </w:r>
    </w:p>
    <w:p w:rsidR="002E70E5" w:rsidRDefault="002E70E5" w:rsidP="00546240">
      <w:pPr>
        <w:pStyle w:val="Heading2"/>
      </w:pPr>
      <w:bookmarkStart w:id="18" w:name="_Toc508892144"/>
      <w:r>
        <w:t>13.3. Недопустими дейности:</w:t>
      </w:r>
      <w:bookmarkEnd w:id="1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2E70E5" w:rsidRPr="00E934A4" w:rsidTr="00E934A4">
        <w:tc>
          <w:tcPr>
            <w:tcW w:w="9212" w:type="dxa"/>
          </w:tcPr>
          <w:p w:rsidR="002E70E5" w:rsidRPr="00E934A4" w:rsidRDefault="002E70E5" w:rsidP="00E934A4">
            <w:pPr>
              <w:widowControl w:val="0"/>
              <w:autoSpaceDE w:val="0"/>
              <w:autoSpaceDN w:val="0"/>
              <w:adjustRightInd w:val="0"/>
              <w:spacing w:after="0" w:line="240" w:lineRule="auto"/>
              <w:jc w:val="both"/>
              <w:rPr>
                <w:rFonts w:ascii="Times New Roman" w:hAnsi="Times New Roman"/>
                <w:sz w:val="24"/>
                <w:szCs w:val="24"/>
              </w:rPr>
            </w:pPr>
            <w:r w:rsidRPr="00E934A4">
              <w:rPr>
                <w:rFonts w:ascii="Times New Roman" w:hAnsi="Times New Roman"/>
                <w:sz w:val="24"/>
                <w:szCs w:val="24"/>
              </w:rPr>
              <w:t>1. Безвъзмездна финансова помощ не се предоставя за проекти, оказващи отрицателно въздействие върху околната среда и включващи инвестиции, които не отговарят на разпоредбите на Закона за горите, Закона за опазване на околната среда, Закона за биологичното разнообразие или/и Закона за водите;</w:t>
            </w:r>
          </w:p>
          <w:p w:rsidR="002E70E5" w:rsidRPr="00E934A4" w:rsidRDefault="002E70E5" w:rsidP="00E934A4">
            <w:pPr>
              <w:widowControl w:val="0"/>
              <w:autoSpaceDE w:val="0"/>
              <w:autoSpaceDN w:val="0"/>
              <w:adjustRightInd w:val="0"/>
              <w:spacing w:after="0" w:line="240" w:lineRule="auto"/>
              <w:jc w:val="both"/>
              <w:rPr>
                <w:rFonts w:ascii="Times New Roman" w:hAnsi="Times New Roman"/>
                <w:sz w:val="24"/>
                <w:szCs w:val="24"/>
              </w:rPr>
            </w:pPr>
            <w:r w:rsidRPr="00E934A4">
              <w:rPr>
                <w:rFonts w:ascii="Times New Roman" w:hAnsi="Times New Roman"/>
                <w:sz w:val="24"/>
                <w:szCs w:val="24"/>
              </w:rPr>
              <w:t xml:space="preserve">2. Безвъзмездна финансова помощ не се предоставя за проекти в горски местообитания, включени в националната екологична мрежа Натура 2000, които не отговарят на изискванията на Закона за защитените територии, Закона за биологичното разнообразие и съответните подзаконови нормативни актове за тяхното прилагане, както и предвидените ограничения в заповедите за определянето на тези места и плановете за управлението им; </w:t>
            </w:r>
          </w:p>
          <w:p w:rsidR="002E70E5" w:rsidRPr="00E934A4" w:rsidRDefault="006B5B8B" w:rsidP="00E934A4">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3</w:t>
            </w:r>
            <w:r w:rsidR="002E70E5" w:rsidRPr="00E934A4">
              <w:rPr>
                <w:rFonts w:ascii="Times New Roman" w:hAnsi="Times New Roman"/>
                <w:sz w:val="24"/>
                <w:szCs w:val="24"/>
              </w:rPr>
              <w:t>. Безвъзмездна финансова помощ не се предоставя ако за същите инвестиционни разходи кандидатът е получил публична финансова помощ от държавния бюджет или от бюджета на Европейския съюз;</w:t>
            </w:r>
          </w:p>
          <w:p w:rsidR="002E70E5" w:rsidRPr="00E934A4" w:rsidRDefault="006B5B8B" w:rsidP="00E934A4">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4</w:t>
            </w:r>
            <w:r w:rsidR="002E70E5" w:rsidRPr="00E934A4">
              <w:rPr>
                <w:rFonts w:ascii="Times New Roman" w:hAnsi="Times New Roman"/>
                <w:sz w:val="24"/>
                <w:szCs w:val="24"/>
              </w:rPr>
              <w:t>. Безвъзмездна финансова помощ не се предоставя за проектни предложения, по които допустимите дейности от т. 1</w:t>
            </w:r>
            <w:r w:rsidR="002E70E5" w:rsidRPr="00AA4DCA">
              <w:rPr>
                <w:rFonts w:ascii="Times New Roman" w:hAnsi="Times New Roman"/>
                <w:sz w:val="24"/>
                <w:szCs w:val="24"/>
              </w:rPr>
              <w:t>-</w:t>
            </w:r>
            <w:r w:rsidR="008B2DF6">
              <w:rPr>
                <w:rFonts w:ascii="Times New Roman" w:hAnsi="Times New Roman"/>
                <w:sz w:val="24"/>
                <w:szCs w:val="24"/>
              </w:rPr>
              <w:t>4</w:t>
            </w:r>
            <w:r w:rsidR="002E70E5" w:rsidRPr="00E934A4">
              <w:rPr>
                <w:rFonts w:ascii="Times New Roman" w:hAnsi="Times New Roman"/>
                <w:sz w:val="24"/>
                <w:szCs w:val="24"/>
              </w:rPr>
              <w:t xml:space="preserve"> от раздел. 13.1 „Допустими дейности“, включени в проектите, са били физически започнати или извършени преди подаване на заявлението за подпомагане.</w:t>
            </w:r>
          </w:p>
          <w:p w:rsidR="002E70E5" w:rsidRPr="00E934A4" w:rsidRDefault="006B5B8B" w:rsidP="00E934A4">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5</w:t>
            </w:r>
            <w:r w:rsidR="002E70E5" w:rsidRPr="00E934A4">
              <w:rPr>
                <w:rFonts w:ascii="Times New Roman" w:hAnsi="Times New Roman"/>
                <w:sz w:val="24"/>
                <w:szCs w:val="24"/>
              </w:rPr>
              <w:t xml:space="preserve">. </w:t>
            </w:r>
            <w:r w:rsidR="00794192">
              <w:rPr>
                <w:rFonts w:ascii="Times New Roman" w:hAnsi="Times New Roman"/>
                <w:sz w:val="24"/>
                <w:szCs w:val="24"/>
              </w:rPr>
              <w:t xml:space="preserve">Не се допуска като самостоятелен проект или дейност </w:t>
            </w:r>
            <w:r w:rsidR="002E70E5" w:rsidRPr="00E934A4">
              <w:rPr>
                <w:rFonts w:ascii="Times New Roman" w:hAnsi="Times New Roman"/>
                <w:sz w:val="24"/>
                <w:szCs w:val="24"/>
              </w:rPr>
              <w:t>събарянето на стари сгради и производствени помещения.</w:t>
            </w:r>
          </w:p>
          <w:p w:rsidR="008630A2" w:rsidRDefault="006B5B8B" w:rsidP="009D6F50">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6</w:t>
            </w:r>
            <w:r w:rsidR="002E70E5" w:rsidRPr="00E934A4">
              <w:rPr>
                <w:rFonts w:ascii="Times New Roman" w:hAnsi="Times New Roman"/>
                <w:sz w:val="24"/>
                <w:szCs w:val="24"/>
              </w:rPr>
              <w:t xml:space="preserve">. </w:t>
            </w:r>
            <w:r w:rsidR="00A27E83">
              <w:rPr>
                <w:rFonts w:ascii="Times New Roman" w:hAnsi="Times New Roman"/>
                <w:sz w:val="24"/>
                <w:szCs w:val="24"/>
              </w:rPr>
              <w:t>Безвъзмездна ф</w:t>
            </w:r>
            <w:r w:rsidR="002E70E5" w:rsidRPr="00E934A4">
              <w:rPr>
                <w:rFonts w:ascii="Times New Roman" w:hAnsi="Times New Roman"/>
                <w:sz w:val="24"/>
                <w:szCs w:val="24"/>
              </w:rPr>
              <w:t xml:space="preserve">инансова помощ не се предоставя на кандидати, които попадат в някоя от категориите, определени в чл. 1, параграфи 5 и 6 от Регламент (ЕС) № 702/2014 от 25 юни 2014 година относно деклариране на някои категории помощи в секторите на селското и горското стопанство и в селските райони за съвместими с </w:t>
            </w:r>
            <w:r w:rsidR="002E70E5" w:rsidRPr="00E934A4">
              <w:rPr>
                <w:rFonts w:ascii="Times New Roman" w:hAnsi="Times New Roman"/>
                <w:sz w:val="24"/>
                <w:szCs w:val="24"/>
              </w:rPr>
              <w:lastRenderedPageBreak/>
              <w:t>вътрешния пазар в приложение на членове 107 и 108 от Договора за функционирането на Европейския съюз и за отмяна на Регламент (ЕС) № 1857/2006 на Комисията (OB L 193, 1 юли 2014 г.)(Регламент (ЕС) № 702/2014).</w:t>
            </w:r>
          </w:p>
          <w:p w:rsidR="008630A2" w:rsidRDefault="006B5B8B" w:rsidP="00A676AA">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7</w:t>
            </w:r>
            <w:r w:rsidR="008630A2">
              <w:rPr>
                <w:rFonts w:ascii="Times New Roman" w:hAnsi="Times New Roman"/>
                <w:sz w:val="24"/>
                <w:szCs w:val="24"/>
              </w:rPr>
              <w:t xml:space="preserve">. Не са допустими за подпомагане </w:t>
            </w:r>
            <w:r w:rsidR="00A676AA">
              <w:rPr>
                <w:rFonts w:ascii="Times New Roman" w:hAnsi="Times New Roman"/>
                <w:sz w:val="24"/>
                <w:szCs w:val="24"/>
              </w:rPr>
              <w:t xml:space="preserve">като </w:t>
            </w:r>
            <w:r w:rsidR="008630A2">
              <w:rPr>
                <w:rFonts w:ascii="Times New Roman" w:hAnsi="Times New Roman"/>
                <w:sz w:val="24"/>
                <w:szCs w:val="24"/>
              </w:rPr>
              <w:t>самостоятелни проекти или дейности за закупуването на софтуер</w:t>
            </w:r>
            <w:r w:rsidR="00A676AA">
              <w:rPr>
                <w:rFonts w:ascii="Times New Roman" w:hAnsi="Times New Roman"/>
                <w:sz w:val="24"/>
                <w:szCs w:val="24"/>
              </w:rPr>
              <w:t xml:space="preserve">, </w:t>
            </w:r>
            <w:r w:rsidR="00A676AA" w:rsidRPr="00A676AA">
              <w:rPr>
                <w:rFonts w:ascii="Times New Roman" w:hAnsi="Times New Roman"/>
                <w:sz w:val="24"/>
                <w:szCs w:val="24"/>
              </w:rPr>
              <w:t>ноу-хау, придобиване на патенти права и лицензи, разходи за регистрация на търговски марки и процеси</w:t>
            </w:r>
            <w:r w:rsidR="00A676AA">
              <w:rPr>
                <w:rFonts w:ascii="Times New Roman" w:hAnsi="Times New Roman"/>
                <w:sz w:val="24"/>
                <w:szCs w:val="24"/>
              </w:rPr>
              <w:t xml:space="preserve"> и</w:t>
            </w:r>
            <w:r w:rsidR="00A676AA" w:rsidRPr="00A676AA">
              <w:rPr>
                <w:rFonts w:ascii="Times New Roman" w:hAnsi="Times New Roman"/>
                <w:sz w:val="24"/>
                <w:szCs w:val="24"/>
              </w:rPr>
              <w:t xml:space="preserve"> </w:t>
            </w:r>
            <w:r w:rsidR="00A676AA">
              <w:rPr>
                <w:rFonts w:ascii="Times New Roman" w:hAnsi="Times New Roman"/>
                <w:sz w:val="24"/>
                <w:szCs w:val="24"/>
              </w:rPr>
              <w:t>разходи</w:t>
            </w:r>
            <w:r w:rsidR="00A676AA" w:rsidRPr="00A676AA">
              <w:rPr>
                <w:rFonts w:ascii="Times New Roman" w:hAnsi="Times New Roman"/>
                <w:sz w:val="24"/>
                <w:szCs w:val="24"/>
              </w:rPr>
              <w:t xml:space="preserve"> за въвеждане на добри производствени практики, системи за управление на качеството и подготовка за сертификация</w:t>
            </w:r>
            <w:r w:rsidR="008630A2">
              <w:rPr>
                <w:rFonts w:ascii="Times New Roman" w:hAnsi="Times New Roman"/>
                <w:sz w:val="24"/>
                <w:szCs w:val="24"/>
              </w:rPr>
              <w:t>.</w:t>
            </w:r>
          </w:p>
          <w:p w:rsidR="007A19B7" w:rsidRPr="00CF514A" w:rsidRDefault="006B5B8B" w:rsidP="00A0657A">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8</w:t>
            </w:r>
            <w:r w:rsidR="007A19B7">
              <w:rPr>
                <w:rFonts w:ascii="Times New Roman" w:hAnsi="Times New Roman"/>
                <w:sz w:val="24"/>
                <w:szCs w:val="24"/>
              </w:rPr>
              <w:t>. Не с</w:t>
            </w:r>
            <w:r w:rsidR="00A0657A">
              <w:rPr>
                <w:rFonts w:ascii="Times New Roman" w:hAnsi="Times New Roman"/>
                <w:sz w:val="24"/>
                <w:szCs w:val="24"/>
              </w:rPr>
              <w:t xml:space="preserve">а допустими за подпомагане дейности, свързани с производство на </w:t>
            </w:r>
            <w:r w:rsidR="00A0657A" w:rsidRPr="00A0657A">
              <w:rPr>
                <w:rFonts w:ascii="Times New Roman" w:hAnsi="Times New Roman"/>
                <w:sz w:val="24"/>
                <w:szCs w:val="24"/>
              </w:rPr>
              <w:t>електрическа и/или топлинна енергия или енергия за охлаждане</w:t>
            </w:r>
            <w:r w:rsidR="00A0657A">
              <w:rPr>
                <w:rFonts w:ascii="Times New Roman" w:hAnsi="Times New Roman"/>
                <w:sz w:val="24"/>
                <w:szCs w:val="24"/>
              </w:rPr>
              <w:t xml:space="preserve"> от възобновяеми енергийни източници.</w:t>
            </w:r>
          </w:p>
        </w:tc>
      </w:tr>
    </w:tbl>
    <w:p w:rsidR="002E70E5" w:rsidRDefault="002E70E5" w:rsidP="00BB1E2D">
      <w:pPr>
        <w:pStyle w:val="Heading1"/>
      </w:pPr>
      <w:bookmarkStart w:id="19" w:name="_Toc508892145"/>
      <w:r>
        <w:lastRenderedPageBreak/>
        <w:t>14. Категории разходи, допустими за финансиране</w:t>
      </w:r>
      <w:r w:rsidRPr="00F74842">
        <w:t>:</w:t>
      </w:r>
      <w:bookmarkEnd w:id="19"/>
    </w:p>
    <w:p w:rsidR="002E70E5" w:rsidRPr="005F1A83" w:rsidRDefault="002E70E5" w:rsidP="007C104A">
      <w:pPr>
        <w:pStyle w:val="Heading2"/>
        <w:rPr>
          <w:lang w:val="en-US"/>
        </w:rPr>
      </w:pPr>
      <w:bookmarkStart w:id="20" w:name="_Toc508892146"/>
      <w:r>
        <w:t xml:space="preserve">14.1 </w:t>
      </w:r>
      <w:r w:rsidRPr="009678C8">
        <w:t>Допустими разходи:</w:t>
      </w:r>
      <w:bookmarkEnd w:id="2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2E70E5" w:rsidRPr="00E934A4" w:rsidTr="00E934A4">
        <w:tc>
          <w:tcPr>
            <w:tcW w:w="9212" w:type="dxa"/>
          </w:tcPr>
          <w:p w:rsidR="002E70E5" w:rsidRPr="00E56FE1" w:rsidRDefault="002E70E5" w:rsidP="00E934A4">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rPr>
              <w:t xml:space="preserve">1.1. </w:t>
            </w:r>
            <w:r w:rsidRPr="00E56FE1">
              <w:rPr>
                <w:rFonts w:ascii="Times New Roman" w:hAnsi="Times New Roman"/>
                <w:sz w:val="24"/>
                <w:szCs w:val="24"/>
              </w:rPr>
              <w:t>Разходи, свързани с прякото изпълнение на строително-монтажните работи</w:t>
            </w:r>
            <w:r w:rsidRPr="00E56FE1">
              <w:rPr>
                <w:rFonts w:ascii="Times New Roman" w:hAnsi="Times New Roman"/>
                <w:b/>
                <w:sz w:val="24"/>
                <w:szCs w:val="24"/>
              </w:rPr>
              <w:t xml:space="preserve"> </w:t>
            </w:r>
            <w:r w:rsidRPr="00E56FE1">
              <w:rPr>
                <w:rFonts w:ascii="Times New Roman" w:hAnsi="Times New Roman"/>
                <w:sz w:val="24"/>
                <w:szCs w:val="24"/>
              </w:rPr>
              <w:t xml:space="preserve">за </w:t>
            </w:r>
            <w:r w:rsidRPr="00DC690D">
              <w:rPr>
                <w:rFonts w:ascii="Times New Roman" w:hAnsi="Times New Roman"/>
                <w:sz w:val="24"/>
                <w:szCs w:val="24"/>
              </w:rPr>
              <w:t>изграждане или подобрение на сгради и други недвижими активи,</w:t>
            </w:r>
            <w:r w:rsidR="006B39F6" w:rsidRPr="00DC690D">
              <w:rPr>
                <w:rFonts w:ascii="Times New Roman" w:hAnsi="Times New Roman"/>
                <w:sz w:val="24"/>
                <w:szCs w:val="24"/>
              </w:rPr>
              <w:t xml:space="preserve"> </w:t>
            </w:r>
            <w:r w:rsidR="002533EE" w:rsidRPr="00DC690D">
              <w:rPr>
                <w:rFonts w:ascii="Times New Roman" w:hAnsi="Times New Roman"/>
                <w:sz w:val="24"/>
                <w:szCs w:val="24"/>
              </w:rPr>
              <w:t xml:space="preserve">както и разходи, свързани с придобиване на сгради и други недвижими активи, </w:t>
            </w:r>
            <w:r w:rsidR="006B39F6" w:rsidRPr="00DC690D">
              <w:rPr>
                <w:rFonts w:ascii="Times New Roman" w:hAnsi="Times New Roman"/>
                <w:sz w:val="24"/>
                <w:szCs w:val="24"/>
              </w:rPr>
              <w:t>необходими за първичната преработка на дървесина,</w:t>
            </w:r>
            <w:r w:rsidRPr="00DC690D">
              <w:rPr>
                <w:rFonts w:ascii="Times New Roman" w:hAnsi="Times New Roman"/>
                <w:sz w:val="24"/>
                <w:szCs w:val="24"/>
              </w:rPr>
              <w:t xml:space="preserve"> съгласно допустимите за подпомагане дейности по настоящите Условия за кандидатстване;</w:t>
            </w:r>
          </w:p>
          <w:p w:rsidR="002E70E5" w:rsidRPr="00DC690D" w:rsidRDefault="002E70E5" w:rsidP="003C1102">
            <w:pPr>
              <w:widowControl w:val="0"/>
              <w:autoSpaceDE w:val="0"/>
              <w:autoSpaceDN w:val="0"/>
              <w:adjustRightInd w:val="0"/>
              <w:spacing w:after="0" w:line="240" w:lineRule="auto"/>
              <w:jc w:val="both"/>
              <w:rPr>
                <w:rFonts w:ascii="Times New Roman" w:hAnsi="Times New Roman"/>
                <w:sz w:val="24"/>
                <w:szCs w:val="24"/>
              </w:rPr>
            </w:pPr>
            <w:r w:rsidRPr="00E56FE1">
              <w:rPr>
                <w:rFonts w:ascii="Times New Roman" w:hAnsi="Times New Roman"/>
                <w:sz w:val="24"/>
                <w:szCs w:val="24"/>
              </w:rPr>
              <w:t xml:space="preserve">1.2. Разходи за </w:t>
            </w:r>
            <w:r w:rsidRPr="00DC690D">
              <w:rPr>
                <w:rFonts w:ascii="Times New Roman" w:hAnsi="Times New Roman"/>
                <w:sz w:val="24"/>
                <w:szCs w:val="24"/>
              </w:rPr>
              <w:t>закупуването или вземането на лизинг на нови машини и оборудване за първична преработка на дървесината, както и други работни операции, предхождащи индустриалната преработка съгласно приложение № 4;</w:t>
            </w:r>
          </w:p>
          <w:p w:rsidR="002E70E5" w:rsidRPr="00DC690D" w:rsidRDefault="002E70E5" w:rsidP="003C1102">
            <w:pPr>
              <w:widowControl w:val="0"/>
              <w:autoSpaceDE w:val="0"/>
              <w:autoSpaceDN w:val="0"/>
              <w:adjustRightInd w:val="0"/>
              <w:spacing w:after="0" w:line="240" w:lineRule="auto"/>
              <w:jc w:val="both"/>
              <w:rPr>
                <w:rFonts w:ascii="Times New Roman" w:hAnsi="Times New Roman"/>
                <w:sz w:val="24"/>
                <w:szCs w:val="24"/>
              </w:rPr>
            </w:pPr>
            <w:r w:rsidRPr="00DC690D">
              <w:rPr>
                <w:rFonts w:ascii="Times New Roman" w:hAnsi="Times New Roman"/>
                <w:sz w:val="24"/>
                <w:szCs w:val="24"/>
              </w:rPr>
              <w:t>1.</w:t>
            </w:r>
            <w:r w:rsidR="008B2DF6" w:rsidRPr="00DC690D">
              <w:rPr>
                <w:rFonts w:ascii="Times New Roman" w:hAnsi="Times New Roman"/>
                <w:sz w:val="24"/>
                <w:szCs w:val="24"/>
              </w:rPr>
              <w:t>3</w:t>
            </w:r>
            <w:r w:rsidRPr="00DC690D">
              <w:rPr>
                <w:rFonts w:ascii="Times New Roman" w:hAnsi="Times New Roman"/>
                <w:sz w:val="24"/>
                <w:szCs w:val="24"/>
              </w:rPr>
              <w:t xml:space="preserve">. Разходи за </w:t>
            </w:r>
            <w:proofErr w:type="spellStart"/>
            <w:r w:rsidRPr="00DC690D">
              <w:rPr>
                <w:rFonts w:ascii="Times New Roman" w:hAnsi="Times New Roman"/>
                <w:sz w:val="24"/>
                <w:szCs w:val="24"/>
              </w:rPr>
              <w:t>отгледни</w:t>
            </w:r>
            <w:proofErr w:type="spellEnd"/>
            <w:r w:rsidRPr="00DC690D">
              <w:rPr>
                <w:rFonts w:ascii="Times New Roman" w:hAnsi="Times New Roman"/>
                <w:sz w:val="24"/>
                <w:szCs w:val="24"/>
              </w:rPr>
              <w:t xml:space="preserve"> сечи във </w:t>
            </w:r>
            <w:proofErr w:type="spellStart"/>
            <w:r w:rsidRPr="00DC690D">
              <w:rPr>
                <w:rFonts w:ascii="Times New Roman" w:hAnsi="Times New Roman"/>
                <w:sz w:val="24"/>
                <w:szCs w:val="24"/>
              </w:rPr>
              <w:t>високостъблени</w:t>
            </w:r>
            <w:proofErr w:type="spellEnd"/>
            <w:r w:rsidRPr="00DC690D">
              <w:rPr>
                <w:rFonts w:ascii="Times New Roman" w:hAnsi="Times New Roman"/>
                <w:sz w:val="24"/>
                <w:szCs w:val="24"/>
              </w:rPr>
              <w:t xml:space="preserve"> и семенно възобновени </w:t>
            </w:r>
            <w:proofErr w:type="spellStart"/>
            <w:r w:rsidRPr="00DC690D">
              <w:rPr>
                <w:rFonts w:ascii="Times New Roman" w:hAnsi="Times New Roman"/>
                <w:sz w:val="24"/>
                <w:szCs w:val="24"/>
              </w:rPr>
              <w:t>издънкови</w:t>
            </w:r>
            <w:proofErr w:type="spellEnd"/>
            <w:r w:rsidRPr="00DC690D">
              <w:rPr>
                <w:rFonts w:ascii="Times New Roman" w:hAnsi="Times New Roman"/>
                <w:sz w:val="24"/>
                <w:szCs w:val="24"/>
              </w:rPr>
              <w:t xml:space="preserve"> гори до 40 годишна възраст;</w:t>
            </w:r>
          </w:p>
          <w:p w:rsidR="002E70E5" w:rsidRPr="00E56FE1" w:rsidRDefault="002E70E5" w:rsidP="003C1102">
            <w:pPr>
              <w:widowControl w:val="0"/>
              <w:autoSpaceDE w:val="0"/>
              <w:autoSpaceDN w:val="0"/>
              <w:adjustRightInd w:val="0"/>
              <w:spacing w:after="0" w:line="240" w:lineRule="auto"/>
              <w:jc w:val="both"/>
              <w:rPr>
                <w:rFonts w:ascii="Times New Roman" w:hAnsi="Times New Roman"/>
                <w:b/>
                <w:sz w:val="24"/>
                <w:szCs w:val="24"/>
              </w:rPr>
            </w:pPr>
            <w:r w:rsidRPr="00DC690D">
              <w:rPr>
                <w:rFonts w:ascii="Times New Roman" w:hAnsi="Times New Roman"/>
                <w:sz w:val="24"/>
                <w:szCs w:val="24"/>
              </w:rPr>
              <w:t>1.</w:t>
            </w:r>
            <w:r w:rsidR="008B2DF6" w:rsidRPr="00DC690D">
              <w:rPr>
                <w:rFonts w:ascii="Times New Roman" w:hAnsi="Times New Roman"/>
                <w:sz w:val="24"/>
                <w:szCs w:val="24"/>
              </w:rPr>
              <w:t>4</w:t>
            </w:r>
            <w:r w:rsidRPr="00DC690D">
              <w:rPr>
                <w:rFonts w:ascii="Times New Roman" w:hAnsi="Times New Roman"/>
                <w:sz w:val="24"/>
                <w:szCs w:val="24"/>
              </w:rPr>
              <w:t>. Разходи за закупуване или вземането на лизинг на щадящи почвата и ресурсите специализирана горска техника и оборудване за сеч, извоз, товарене и транспорт на дървесина за едно или повече стопанства.</w:t>
            </w:r>
          </w:p>
          <w:p w:rsidR="002E70E5" w:rsidRPr="00DC690D" w:rsidRDefault="002E70E5" w:rsidP="00E934A4">
            <w:pPr>
              <w:widowControl w:val="0"/>
              <w:autoSpaceDE w:val="0"/>
              <w:autoSpaceDN w:val="0"/>
              <w:adjustRightInd w:val="0"/>
              <w:spacing w:after="0" w:line="240" w:lineRule="auto"/>
              <w:jc w:val="both"/>
              <w:rPr>
                <w:rFonts w:ascii="Times New Roman" w:hAnsi="Times New Roman"/>
                <w:sz w:val="24"/>
                <w:szCs w:val="24"/>
              </w:rPr>
            </w:pPr>
            <w:r w:rsidRPr="00E56FE1">
              <w:rPr>
                <w:rFonts w:ascii="Times New Roman" w:hAnsi="Times New Roman"/>
                <w:sz w:val="24"/>
                <w:szCs w:val="24"/>
              </w:rPr>
              <w:t>2</w:t>
            </w:r>
            <w:r w:rsidRPr="00E56FE1">
              <w:rPr>
                <w:rFonts w:ascii="Times New Roman" w:hAnsi="Times New Roman"/>
                <w:b/>
                <w:sz w:val="24"/>
                <w:szCs w:val="24"/>
              </w:rPr>
              <w:t xml:space="preserve">. </w:t>
            </w:r>
            <w:r w:rsidRPr="00DC690D">
              <w:rPr>
                <w:rFonts w:ascii="Times New Roman" w:hAnsi="Times New Roman"/>
                <w:sz w:val="24"/>
                <w:szCs w:val="24"/>
              </w:rPr>
              <w:t>Закупуване на земя, когато е пряко свързана с изпълнението на проектното предложение;</w:t>
            </w:r>
          </w:p>
          <w:p w:rsidR="002E70E5" w:rsidRPr="00DC690D" w:rsidRDefault="002E70E5" w:rsidP="00E934A4">
            <w:pPr>
              <w:widowControl w:val="0"/>
              <w:autoSpaceDE w:val="0"/>
              <w:autoSpaceDN w:val="0"/>
              <w:adjustRightInd w:val="0"/>
              <w:spacing w:after="0" w:line="240" w:lineRule="auto"/>
              <w:jc w:val="both"/>
              <w:rPr>
                <w:rFonts w:ascii="Times New Roman" w:hAnsi="Times New Roman"/>
                <w:sz w:val="24"/>
                <w:szCs w:val="24"/>
              </w:rPr>
            </w:pPr>
            <w:r w:rsidRPr="00DC690D">
              <w:rPr>
                <w:rFonts w:ascii="Times New Roman" w:hAnsi="Times New Roman"/>
                <w:sz w:val="24"/>
                <w:szCs w:val="24"/>
              </w:rPr>
              <w:t>3. Разходи за ноу-хау, придобиване на патенти права и лицензи, разходи за регистрация на търговски марки и процеси необходими за изготвяне и изпълнение на проектното предложение;</w:t>
            </w:r>
          </w:p>
          <w:p w:rsidR="002E70E5" w:rsidRPr="00DC690D" w:rsidRDefault="002E70E5" w:rsidP="00E934A4">
            <w:pPr>
              <w:widowControl w:val="0"/>
              <w:autoSpaceDE w:val="0"/>
              <w:autoSpaceDN w:val="0"/>
              <w:adjustRightInd w:val="0"/>
              <w:spacing w:after="0" w:line="240" w:lineRule="auto"/>
              <w:jc w:val="both"/>
              <w:rPr>
                <w:rFonts w:ascii="Times New Roman" w:hAnsi="Times New Roman"/>
                <w:sz w:val="24"/>
                <w:szCs w:val="24"/>
              </w:rPr>
            </w:pPr>
            <w:r w:rsidRPr="00DC690D">
              <w:rPr>
                <w:rFonts w:ascii="Times New Roman" w:hAnsi="Times New Roman"/>
                <w:sz w:val="24"/>
                <w:szCs w:val="24"/>
              </w:rPr>
              <w:t xml:space="preserve">4. Закупуване на софтуер, необходим за изпълнение на проектното предложение; </w:t>
            </w:r>
          </w:p>
          <w:p w:rsidR="002E70E5" w:rsidRPr="00DC690D" w:rsidRDefault="002E70E5" w:rsidP="001844B5">
            <w:pPr>
              <w:widowControl w:val="0"/>
              <w:autoSpaceDE w:val="0"/>
              <w:autoSpaceDN w:val="0"/>
              <w:adjustRightInd w:val="0"/>
              <w:spacing w:after="0" w:line="240" w:lineRule="auto"/>
              <w:jc w:val="both"/>
              <w:rPr>
                <w:rFonts w:ascii="Times New Roman" w:hAnsi="Times New Roman"/>
                <w:sz w:val="24"/>
                <w:szCs w:val="24"/>
              </w:rPr>
            </w:pPr>
            <w:r w:rsidRPr="00DC690D">
              <w:rPr>
                <w:rFonts w:ascii="Times New Roman" w:hAnsi="Times New Roman"/>
                <w:sz w:val="24"/>
                <w:szCs w:val="24"/>
              </w:rPr>
              <w:t>5. Разходите за въвеждане на добри производствени практики, системи за управление на качеството и подготовка за сертификация;</w:t>
            </w:r>
          </w:p>
          <w:p w:rsidR="002E70E5" w:rsidRPr="001844B5" w:rsidRDefault="002E70E5" w:rsidP="001844B5">
            <w:pPr>
              <w:widowControl w:val="0"/>
              <w:autoSpaceDE w:val="0"/>
              <w:autoSpaceDN w:val="0"/>
              <w:adjustRightInd w:val="0"/>
              <w:spacing w:after="0" w:line="240" w:lineRule="auto"/>
              <w:jc w:val="both"/>
              <w:rPr>
                <w:rFonts w:ascii="Times New Roman" w:hAnsi="Times New Roman"/>
                <w:sz w:val="24"/>
                <w:szCs w:val="24"/>
              </w:rPr>
            </w:pPr>
            <w:r w:rsidRPr="00DC690D">
              <w:rPr>
                <w:rFonts w:ascii="Times New Roman" w:hAnsi="Times New Roman"/>
                <w:sz w:val="24"/>
                <w:szCs w:val="24"/>
              </w:rPr>
              <w:t xml:space="preserve">6. </w:t>
            </w:r>
            <w:r w:rsidRPr="00DC690D">
              <w:rPr>
                <w:rFonts w:ascii="Times New Roman" w:hAnsi="Times New Roman"/>
                <w:sz w:val="24"/>
                <w:szCs w:val="24"/>
                <w:lang w:eastAsia="bg-BG"/>
              </w:rPr>
              <w:t xml:space="preserve">Разходи, свързани с проекта, в т.ч. разходи за хонорари за архитекти, инженери и </w:t>
            </w:r>
            <w:r w:rsidR="009F4CFD" w:rsidRPr="00DC690D">
              <w:rPr>
                <w:rFonts w:ascii="Times New Roman" w:hAnsi="Times New Roman"/>
                <w:sz w:val="24"/>
                <w:szCs w:val="24"/>
                <w:lang w:eastAsia="bg-BG"/>
              </w:rPr>
              <w:t>консултантски услуги</w:t>
            </w:r>
            <w:r w:rsidRPr="00DC690D">
              <w:rPr>
                <w:rFonts w:ascii="Times New Roman" w:hAnsi="Times New Roman"/>
                <w:sz w:val="24"/>
                <w:szCs w:val="24"/>
                <w:lang w:eastAsia="bg-BG"/>
              </w:rPr>
              <w:t>, извършени както в процеса на подготовка на проекта преди подаване на проектното предложение, така и по време на неговото изпълнение, които не могат да надхвърлят 12 на сто от общия размер на допустимите разходи включени в проектното предложение.</w:t>
            </w:r>
          </w:p>
        </w:tc>
      </w:tr>
    </w:tbl>
    <w:p w:rsidR="002E70E5" w:rsidRDefault="002E70E5" w:rsidP="008E0987">
      <w:pPr>
        <w:pStyle w:val="Heading2"/>
      </w:pPr>
      <w:bookmarkStart w:id="21" w:name="_Toc508892147"/>
      <w:r w:rsidRPr="00916A70">
        <w:t>14.2 Условия на допустимост на  разходите:</w:t>
      </w:r>
      <w:bookmarkEnd w:id="2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2E70E5" w:rsidRPr="00E934A4" w:rsidTr="00E934A4">
        <w:tc>
          <w:tcPr>
            <w:tcW w:w="9212" w:type="dxa"/>
          </w:tcPr>
          <w:p w:rsidR="002E70E5" w:rsidRPr="003135A1" w:rsidRDefault="002E70E5" w:rsidP="00E934A4">
            <w:pPr>
              <w:widowControl w:val="0"/>
              <w:autoSpaceDE w:val="0"/>
              <w:autoSpaceDN w:val="0"/>
              <w:adjustRightInd w:val="0"/>
              <w:spacing w:before="120" w:after="0" w:line="240" w:lineRule="auto"/>
              <w:jc w:val="both"/>
              <w:rPr>
                <w:rFonts w:ascii="Times New Roman" w:hAnsi="Times New Roman"/>
                <w:sz w:val="24"/>
                <w:szCs w:val="24"/>
                <w:lang w:eastAsia="bg-BG"/>
              </w:rPr>
            </w:pPr>
            <w:r w:rsidRPr="00E934A4">
              <w:rPr>
                <w:rFonts w:ascii="Times New Roman" w:hAnsi="Times New Roman"/>
                <w:sz w:val="24"/>
                <w:szCs w:val="24"/>
                <w:lang w:eastAsia="bg-BG"/>
              </w:rPr>
              <w:t xml:space="preserve">1. </w:t>
            </w:r>
            <w:r w:rsidRPr="003135A1">
              <w:rPr>
                <w:rFonts w:ascii="Times New Roman" w:hAnsi="Times New Roman"/>
                <w:sz w:val="24"/>
                <w:szCs w:val="24"/>
                <w:lang w:eastAsia="bg-BG"/>
              </w:rPr>
              <w:t xml:space="preserve">Безвъзмездната финансова помощ по реда на настоящите Условия за кандидатстване </w:t>
            </w:r>
            <w:r w:rsidRPr="003135A1">
              <w:rPr>
                <w:rFonts w:ascii="Times New Roman" w:hAnsi="Times New Roman"/>
                <w:sz w:val="24"/>
                <w:szCs w:val="24"/>
                <w:lang w:eastAsia="bg-BG"/>
              </w:rPr>
              <w:lastRenderedPageBreak/>
              <w:t>се предоставя в рамките на наличните средства по ПРСР 2014 – 2020 г. под формата на възстановяване на действително направени и платени допустими разходи.</w:t>
            </w:r>
          </w:p>
          <w:p w:rsidR="002E70E5" w:rsidRPr="00E934A4" w:rsidRDefault="002E70E5" w:rsidP="00E934A4">
            <w:pPr>
              <w:widowControl w:val="0"/>
              <w:autoSpaceDE w:val="0"/>
              <w:autoSpaceDN w:val="0"/>
              <w:adjustRightInd w:val="0"/>
              <w:spacing w:before="120" w:after="0" w:line="240" w:lineRule="auto"/>
              <w:jc w:val="both"/>
              <w:rPr>
                <w:rFonts w:ascii="Times New Roman" w:hAnsi="Times New Roman"/>
                <w:sz w:val="24"/>
                <w:szCs w:val="24"/>
                <w:lang w:eastAsia="bg-BG"/>
              </w:rPr>
            </w:pPr>
            <w:r w:rsidRPr="00E934A4">
              <w:rPr>
                <w:rFonts w:ascii="Times New Roman" w:hAnsi="Times New Roman"/>
                <w:sz w:val="24"/>
                <w:szCs w:val="24"/>
                <w:lang w:eastAsia="bg-BG"/>
              </w:rPr>
              <w:t xml:space="preserve">2. </w:t>
            </w:r>
            <w:r>
              <w:rPr>
                <w:rFonts w:ascii="Times New Roman" w:hAnsi="Times New Roman"/>
                <w:sz w:val="24"/>
                <w:szCs w:val="24"/>
                <w:lang w:eastAsia="bg-BG"/>
              </w:rPr>
              <w:t>Допустимите р</w:t>
            </w:r>
            <w:r w:rsidRPr="00E934A4">
              <w:rPr>
                <w:rFonts w:ascii="Times New Roman" w:hAnsi="Times New Roman"/>
                <w:sz w:val="24"/>
                <w:szCs w:val="24"/>
                <w:lang w:eastAsia="bg-BG"/>
              </w:rPr>
              <w:t xml:space="preserve">азходи по т. </w:t>
            </w:r>
            <w:r>
              <w:rPr>
                <w:rFonts w:ascii="Times New Roman" w:hAnsi="Times New Roman"/>
                <w:sz w:val="24"/>
                <w:szCs w:val="24"/>
                <w:lang w:eastAsia="bg-BG"/>
              </w:rPr>
              <w:t>6</w:t>
            </w:r>
            <w:r w:rsidRPr="00E934A4">
              <w:rPr>
                <w:rFonts w:ascii="Times New Roman" w:hAnsi="Times New Roman"/>
                <w:sz w:val="24"/>
                <w:szCs w:val="24"/>
                <w:lang w:eastAsia="bg-BG"/>
              </w:rPr>
              <w:t xml:space="preserve"> от раздел 14.1. „Допустими разходи“ не могат да превишават 12 % от стойността на допустимите разходи по проектното предложение, както следва: </w:t>
            </w:r>
          </w:p>
          <w:p w:rsidR="002E70E5" w:rsidRPr="00E934A4" w:rsidRDefault="002E70E5" w:rsidP="00E934A4">
            <w:pPr>
              <w:widowControl w:val="0"/>
              <w:autoSpaceDE w:val="0"/>
              <w:autoSpaceDN w:val="0"/>
              <w:adjustRightInd w:val="0"/>
              <w:spacing w:after="0" w:line="240" w:lineRule="auto"/>
              <w:jc w:val="both"/>
              <w:rPr>
                <w:rFonts w:ascii="Times New Roman" w:hAnsi="Times New Roman"/>
                <w:sz w:val="24"/>
                <w:szCs w:val="24"/>
                <w:lang w:eastAsia="bg-BG"/>
              </w:rPr>
            </w:pPr>
            <w:r w:rsidRPr="00E934A4">
              <w:rPr>
                <w:rFonts w:ascii="Times New Roman" w:hAnsi="Times New Roman"/>
                <w:sz w:val="24"/>
                <w:szCs w:val="24"/>
                <w:lang w:eastAsia="bg-BG"/>
              </w:rPr>
              <w:t xml:space="preserve">2.1. </w:t>
            </w:r>
            <w:r w:rsidR="006B5B8B">
              <w:rPr>
                <w:rFonts w:ascii="Times New Roman" w:hAnsi="Times New Roman"/>
                <w:sz w:val="24"/>
                <w:szCs w:val="24"/>
                <w:lang w:eastAsia="bg-BG"/>
              </w:rPr>
              <w:t>з</w:t>
            </w:r>
            <w:r w:rsidRPr="00E934A4">
              <w:rPr>
                <w:rFonts w:ascii="Times New Roman" w:hAnsi="Times New Roman"/>
                <w:sz w:val="24"/>
                <w:szCs w:val="24"/>
                <w:lang w:eastAsia="bg-BG"/>
              </w:rPr>
              <w:t>а изготвяне на технически или работен проект до 3 на сто от допустимите разходи по т. 1</w:t>
            </w:r>
            <w:r>
              <w:rPr>
                <w:rFonts w:ascii="Times New Roman" w:hAnsi="Times New Roman"/>
                <w:sz w:val="24"/>
                <w:szCs w:val="24"/>
                <w:lang w:eastAsia="bg-BG"/>
              </w:rPr>
              <w:t>.1</w:t>
            </w:r>
            <w:r w:rsidRPr="00E934A4">
              <w:t xml:space="preserve"> </w:t>
            </w:r>
            <w:r w:rsidRPr="00E934A4">
              <w:rPr>
                <w:rFonts w:ascii="Times New Roman" w:hAnsi="Times New Roman"/>
                <w:sz w:val="24"/>
                <w:szCs w:val="24"/>
                <w:lang w:eastAsia="bg-BG"/>
              </w:rPr>
              <w:t xml:space="preserve">от раздел 14.1. </w:t>
            </w:r>
            <w:r>
              <w:rPr>
                <w:rFonts w:ascii="Times New Roman" w:hAnsi="Times New Roman"/>
                <w:sz w:val="24"/>
                <w:szCs w:val="24"/>
                <w:lang w:eastAsia="bg-BG"/>
              </w:rPr>
              <w:t>„</w:t>
            </w:r>
            <w:r w:rsidRPr="00E934A4">
              <w:rPr>
                <w:rFonts w:ascii="Times New Roman" w:hAnsi="Times New Roman"/>
                <w:sz w:val="24"/>
                <w:szCs w:val="24"/>
                <w:lang w:eastAsia="bg-BG"/>
              </w:rPr>
              <w:t>Допустими разходи</w:t>
            </w:r>
            <w:r>
              <w:rPr>
                <w:rFonts w:ascii="Times New Roman" w:hAnsi="Times New Roman"/>
                <w:sz w:val="24"/>
                <w:szCs w:val="24"/>
                <w:lang w:eastAsia="bg-BG"/>
              </w:rPr>
              <w:t>”</w:t>
            </w:r>
            <w:r w:rsidRPr="00E934A4">
              <w:rPr>
                <w:rFonts w:ascii="Times New Roman" w:hAnsi="Times New Roman"/>
                <w:sz w:val="24"/>
                <w:szCs w:val="24"/>
                <w:lang w:eastAsia="bg-BG"/>
              </w:rPr>
              <w:t>;</w:t>
            </w:r>
          </w:p>
          <w:p w:rsidR="002E70E5" w:rsidRPr="00E934A4" w:rsidRDefault="002E70E5" w:rsidP="00E934A4">
            <w:pPr>
              <w:widowControl w:val="0"/>
              <w:autoSpaceDE w:val="0"/>
              <w:autoSpaceDN w:val="0"/>
              <w:adjustRightInd w:val="0"/>
              <w:spacing w:after="0" w:line="240" w:lineRule="auto"/>
              <w:jc w:val="both"/>
              <w:rPr>
                <w:rFonts w:ascii="Times New Roman" w:hAnsi="Times New Roman"/>
                <w:sz w:val="24"/>
                <w:szCs w:val="24"/>
                <w:lang w:eastAsia="bg-BG"/>
              </w:rPr>
            </w:pPr>
            <w:r w:rsidRPr="00E934A4">
              <w:rPr>
                <w:rFonts w:ascii="Times New Roman" w:hAnsi="Times New Roman"/>
                <w:sz w:val="24"/>
                <w:szCs w:val="24"/>
                <w:lang w:eastAsia="bg-BG"/>
              </w:rPr>
              <w:t xml:space="preserve">2.2. </w:t>
            </w:r>
            <w:r w:rsidR="006B5B8B" w:rsidRPr="006B5B8B">
              <w:rPr>
                <w:rFonts w:ascii="Times New Roman" w:hAnsi="Times New Roman"/>
                <w:sz w:val="24"/>
                <w:szCs w:val="24"/>
                <w:lang w:eastAsia="bg-BG"/>
              </w:rPr>
              <w:t xml:space="preserve">за </w:t>
            </w:r>
            <w:r w:rsidRPr="00E934A4">
              <w:rPr>
                <w:rFonts w:ascii="Times New Roman" w:hAnsi="Times New Roman"/>
                <w:sz w:val="24"/>
                <w:szCs w:val="24"/>
                <w:lang w:eastAsia="bg-BG"/>
              </w:rPr>
              <w:t>изготвяне на технологичен проект</w:t>
            </w:r>
            <w:r w:rsidR="00610DFB">
              <w:rPr>
                <w:rFonts w:ascii="Times New Roman" w:hAnsi="Times New Roman"/>
                <w:sz w:val="24"/>
                <w:szCs w:val="24"/>
                <w:lang w:eastAsia="bg-BG"/>
              </w:rPr>
              <w:t>, когато не е част от технически или работен проект като част „Технологична“ поради липсата на разходи за СМР,</w:t>
            </w:r>
            <w:r w:rsidRPr="00E934A4">
              <w:rPr>
                <w:rFonts w:ascii="Times New Roman" w:hAnsi="Times New Roman"/>
                <w:sz w:val="24"/>
                <w:szCs w:val="24"/>
                <w:lang w:eastAsia="bg-BG"/>
              </w:rPr>
              <w:t xml:space="preserve"> до 1 на сто от допустимите разходи </w:t>
            </w:r>
            <w:r>
              <w:rPr>
                <w:rFonts w:ascii="Times New Roman" w:hAnsi="Times New Roman"/>
                <w:sz w:val="24"/>
                <w:szCs w:val="24"/>
                <w:lang w:eastAsia="bg-BG"/>
              </w:rPr>
              <w:t>по</w:t>
            </w:r>
            <w:r w:rsidRPr="00E934A4">
              <w:rPr>
                <w:rFonts w:ascii="Times New Roman" w:hAnsi="Times New Roman"/>
                <w:sz w:val="24"/>
                <w:szCs w:val="24"/>
                <w:lang w:eastAsia="bg-BG"/>
              </w:rPr>
              <w:t xml:space="preserve"> т.  </w:t>
            </w:r>
            <w:r>
              <w:rPr>
                <w:rFonts w:ascii="Times New Roman" w:hAnsi="Times New Roman"/>
                <w:sz w:val="24"/>
                <w:szCs w:val="24"/>
                <w:lang w:eastAsia="bg-BG"/>
              </w:rPr>
              <w:t>1.</w:t>
            </w:r>
            <w:r w:rsidRPr="00E934A4">
              <w:rPr>
                <w:rFonts w:ascii="Times New Roman" w:hAnsi="Times New Roman"/>
                <w:sz w:val="24"/>
                <w:szCs w:val="24"/>
                <w:lang w:eastAsia="bg-BG"/>
              </w:rPr>
              <w:t xml:space="preserve">2 </w:t>
            </w:r>
            <w:r w:rsidRPr="00E934A4">
              <w:t xml:space="preserve"> </w:t>
            </w:r>
            <w:r w:rsidRPr="00E934A4">
              <w:rPr>
                <w:rFonts w:ascii="Times New Roman" w:hAnsi="Times New Roman"/>
                <w:sz w:val="24"/>
                <w:szCs w:val="24"/>
                <w:lang w:eastAsia="bg-BG"/>
              </w:rPr>
              <w:t>от раздел 14.1. „Допустими разходи“</w:t>
            </w:r>
            <w:r w:rsidR="00610DFB">
              <w:rPr>
                <w:rFonts w:ascii="Times New Roman" w:hAnsi="Times New Roman"/>
                <w:sz w:val="24"/>
                <w:szCs w:val="24"/>
                <w:lang w:eastAsia="bg-BG"/>
              </w:rPr>
              <w:t>;</w:t>
            </w:r>
          </w:p>
          <w:p w:rsidR="002E70E5" w:rsidRPr="00E934A4" w:rsidRDefault="002E70E5" w:rsidP="00E934A4">
            <w:pPr>
              <w:widowControl w:val="0"/>
              <w:autoSpaceDE w:val="0"/>
              <w:autoSpaceDN w:val="0"/>
              <w:adjustRightInd w:val="0"/>
              <w:spacing w:after="0" w:line="240" w:lineRule="auto"/>
              <w:jc w:val="both"/>
              <w:rPr>
                <w:rFonts w:ascii="Times New Roman" w:hAnsi="Times New Roman"/>
                <w:sz w:val="24"/>
                <w:szCs w:val="24"/>
                <w:lang w:eastAsia="bg-BG"/>
              </w:rPr>
            </w:pPr>
            <w:r w:rsidRPr="00E934A4">
              <w:rPr>
                <w:rFonts w:ascii="Times New Roman" w:hAnsi="Times New Roman"/>
                <w:sz w:val="24"/>
                <w:szCs w:val="24"/>
                <w:lang w:eastAsia="bg-BG"/>
              </w:rPr>
              <w:t xml:space="preserve">2.3. </w:t>
            </w:r>
            <w:r w:rsidR="006B5B8B" w:rsidRPr="006B5B8B">
              <w:rPr>
                <w:rFonts w:ascii="Times New Roman" w:hAnsi="Times New Roman"/>
                <w:sz w:val="24"/>
                <w:szCs w:val="24"/>
                <w:lang w:eastAsia="bg-BG"/>
              </w:rPr>
              <w:t xml:space="preserve">за </w:t>
            </w:r>
            <w:r w:rsidRPr="00E934A4">
              <w:rPr>
                <w:rFonts w:ascii="Times New Roman" w:hAnsi="Times New Roman"/>
                <w:sz w:val="24"/>
                <w:szCs w:val="24"/>
                <w:lang w:eastAsia="bg-BG"/>
              </w:rPr>
              <w:t>консултантски услуги по подготовка на проектното предложение до 2</w:t>
            </w:r>
            <w:r>
              <w:rPr>
                <w:rFonts w:ascii="Times New Roman" w:hAnsi="Times New Roman"/>
                <w:sz w:val="24"/>
                <w:szCs w:val="24"/>
                <w:lang w:eastAsia="bg-BG"/>
              </w:rPr>
              <w:t xml:space="preserve">,5 </w:t>
            </w:r>
            <w:r w:rsidRPr="00E934A4">
              <w:rPr>
                <w:rFonts w:ascii="Times New Roman" w:hAnsi="Times New Roman"/>
                <w:sz w:val="24"/>
                <w:szCs w:val="24"/>
                <w:lang w:eastAsia="bg-BG"/>
              </w:rPr>
              <w:t xml:space="preserve">% от допустимите разходи по, </w:t>
            </w:r>
            <w:r>
              <w:rPr>
                <w:rFonts w:ascii="Times New Roman" w:hAnsi="Times New Roman"/>
                <w:sz w:val="24"/>
                <w:szCs w:val="24"/>
                <w:lang w:eastAsia="bg-BG"/>
              </w:rPr>
              <w:t>т. 1</w:t>
            </w:r>
            <w:r w:rsidR="008B2DF6">
              <w:rPr>
                <w:rFonts w:ascii="Times New Roman" w:hAnsi="Times New Roman"/>
                <w:sz w:val="24"/>
                <w:szCs w:val="24"/>
                <w:lang w:eastAsia="bg-BG"/>
              </w:rPr>
              <w:t>.</w:t>
            </w:r>
            <w:r>
              <w:rPr>
                <w:rFonts w:ascii="Times New Roman" w:hAnsi="Times New Roman"/>
                <w:sz w:val="24"/>
                <w:szCs w:val="24"/>
                <w:lang w:eastAsia="bg-BG"/>
              </w:rPr>
              <w:t>1 до 1</w:t>
            </w:r>
            <w:r w:rsidR="008B2DF6">
              <w:rPr>
                <w:rFonts w:ascii="Times New Roman" w:hAnsi="Times New Roman"/>
                <w:sz w:val="24"/>
                <w:szCs w:val="24"/>
                <w:lang w:eastAsia="bg-BG"/>
              </w:rPr>
              <w:t>.4</w:t>
            </w:r>
            <w:r>
              <w:rPr>
                <w:rFonts w:ascii="Times New Roman" w:hAnsi="Times New Roman"/>
                <w:sz w:val="24"/>
                <w:szCs w:val="24"/>
                <w:lang w:eastAsia="bg-BG"/>
              </w:rPr>
              <w:t xml:space="preserve">, т. 2, 3, 4 и 5, </w:t>
            </w:r>
            <w:r w:rsidRPr="00E934A4">
              <w:rPr>
                <w:rFonts w:ascii="Times New Roman" w:hAnsi="Times New Roman"/>
                <w:sz w:val="24"/>
                <w:szCs w:val="24"/>
                <w:lang w:eastAsia="bg-BG"/>
              </w:rPr>
              <w:t xml:space="preserve">а в случаите на проекти само за </w:t>
            </w:r>
            <w:r>
              <w:rPr>
                <w:rFonts w:ascii="Times New Roman" w:hAnsi="Times New Roman"/>
                <w:sz w:val="24"/>
                <w:szCs w:val="24"/>
                <w:lang w:eastAsia="bg-BG"/>
              </w:rPr>
              <w:t>разходи</w:t>
            </w:r>
            <w:r w:rsidRPr="00E934A4">
              <w:rPr>
                <w:rFonts w:ascii="Times New Roman" w:hAnsi="Times New Roman"/>
                <w:sz w:val="24"/>
                <w:szCs w:val="24"/>
                <w:lang w:eastAsia="bg-BG"/>
              </w:rPr>
              <w:t xml:space="preserve"> по т. </w:t>
            </w:r>
            <w:r>
              <w:rPr>
                <w:rFonts w:ascii="Times New Roman" w:hAnsi="Times New Roman"/>
                <w:sz w:val="24"/>
                <w:szCs w:val="24"/>
                <w:lang w:eastAsia="bg-BG"/>
              </w:rPr>
              <w:t>1.</w:t>
            </w:r>
            <w:r w:rsidR="008B2DF6">
              <w:rPr>
                <w:rFonts w:ascii="Times New Roman" w:hAnsi="Times New Roman"/>
                <w:sz w:val="24"/>
                <w:szCs w:val="24"/>
                <w:lang w:eastAsia="bg-BG"/>
              </w:rPr>
              <w:t>3</w:t>
            </w:r>
            <w:r w:rsidRPr="00E934A4">
              <w:t xml:space="preserve"> </w:t>
            </w:r>
            <w:r w:rsidRPr="00E934A4">
              <w:rPr>
                <w:rFonts w:ascii="Times New Roman" w:hAnsi="Times New Roman"/>
                <w:sz w:val="24"/>
                <w:szCs w:val="24"/>
                <w:lang w:eastAsia="bg-BG"/>
              </w:rPr>
              <w:t xml:space="preserve">от раздел 14.1. </w:t>
            </w:r>
            <w:r>
              <w:rPr>
                <w:rFonts w:ascii="Times New Roman" w:hAnsi="Times New Roman"/>
                <w:sz w:val="24"/>
                <w:szCs w:val="24"/>
                <w:lang w:eastAsia="bg-BG"/>
              </w:rPr>
              <w:t>„</w:t>
            </w:r>
            <w:r w:rsidRPr="00E934A4">
              <w:rPr>
                <w:rFonts w:ascii="Times New Roman" w:hAnsi="Times New Roman"/>
                <w:sz w:val="24"/>
                <w:szCs w:val="24"/>
                <w:lang w:eastAsia="bg-BG"/>
              </w:rPr>
              <w:t>Допустими разходи</w:t>
            </w:r>
            <w:r>
              <w:rPr>
                <w:rFonts w:ascii="Times New Roman" w:hAnsi="Times New Roman"/>
                <w:sz w:val="24"/>
                <w:szCs w:val="24"/>
                <w:lang w:eastAsia="bg-BG"/>
              </w:rPr>
              <w:t>”</w:t>
            </w:r>
            <w:r w:rsidRPr="00E934A4">
              <w:rPr>
                <w:rFonts w:ascii="Times New Roman" w:hAnsi="Times New Roman"/>
                <w:sz w:val="24"/>
                <w:szCs w:val="24"/>
                <w:lang w:eastAsia="bg-BG"/>
              </w:rPr>
              <w:t xml:space="preserve"> до 1%</w:t>
            </w:r>
            <w:r>
              <w:rPr>
                <w:rFonts w:ascii="Times New Roman" w:hAnsi="Times New Roman"/>
                <w:sz w:val="24"/>
                <w:szCs w:val="24"/>
                <w:lang w:eastAsia="bg-BG"/>
              </w:rPr>
              <w:t xml:space="preserve"> от допустимите разходи</w:t>
            </w:r>
            <w:r w:rsidRPr="00E934A4">
              <w:rPr>
                <w:rFonts w:ascii="Times New Roman" w:hAnsi="Times New Roman"/>
                <w:sz w:val="24"/>
                <w:szCs w:val="24"/>
                <w:lang w:eastAsia="bg-BG"/>
              </w:rPr>
              <w:t>;</w:t>
            </w:r>
          </w:p>
          <w:p w:rsidR="002E70E5" w:rsidRDefault="002E70E5" w:rsidP="00E934A4">
            <w:pPr>
              <w:widowControl w:val="0"/>
              <w:autoSpaceDE w:val="0"/>
              <w:autoSpaceDN w:val="0"/>
              <w:adjustRightInd w:val="0"/>
              <w:spacing w:after="0" w:line="240" w:lineRule="auto"/>
              <w:jc w:val="both"/>
              <w:rPr>
                <w:rFonts w:ascii="Times New Roman" w:hAnsi="Times New Roman"/>
                <w:sz w:val="24"/>
                <w:szCs w:val="24"/>
                <w:lang w:eastAsia="bg-BG"/>
              </w:rPr>
            </w:pPr>
            <w:r w:rsidRPr="00E934A4">
              <w:rPr>
                <w:rFonts w:ascii="Times New Roman" w:hAnsi="Times New Roman"/>
                <w:sz w:val="24"/>
                <w:szCs w:val="24"/>
                <w:lang w:eastAsia="bg-BG"/>
              </w:rPr>
              <w:t xml:space="preserve">2.4. </w:t>
            </w:r>
            <w:r w:rsidR="006B5B8B" w:rsidRPr="006B5B8B">
              <w:rPr>
                <w:rFonts w:ascii="Times New Roman" w:hAnsi="Times New Roman"/>
                <w:sz w:val="24"/>
                <w:szCs w:val="24"/>
                <w:lang w:eastAsia="bg-BG"/>
              </w:rPr>
              <w:t xml:space="preserve">за </w:t>
            </w:r>
            <w:r w:rsidRPr="00E934A4">
              <w:rPr>
                <w:rFonts w:ascii="Times New Roman" w:hAnsi="Times New Roman"/>
                <w:sz w:val="24"/>
                <w:szCs w:val="24"/>
                <w:lang w:eastAsia="bg-BG"/>
              </w:rPr>
              <w:t xml:space="preserve">консултантски услуги по управление на проектното предложение до </w:t>
            </w:r>
            <w:r>
              <w:rPr>
                <w:rFonts w:ascii="Times New Roman" w:hAnsi="Times New Roman"/>
                <w:sz w:val="24"/>
                <w:szCs w:val="24"/>
                <w:lang w:eastAsia="bg-BG"/>
              </w:rPr>
              <w:t xml:space="preserve">2,5 </w:t>
            </w:r>
            <w:r w:rsidRPr="00E934A4">
              <w:rPr>
                <w:rFonts w:ascii="Times New Roman" w:hAnsi="Times New Roman"/>
                <w:sz w:val="24"/>
                <w:szCs w:val="24"/>
                <w:lang w:eastAsia="bg-BG"/>
              </w:rPr>
              <w:t xml:space="preserve">%  от допустимите разходи по, </w:t>
            </w:r>
            <w:r>
              <w:rPr>
                <w:rFonts w:ascii="Times New Roman" w:hAnsi="Times New Roman"/>
                <w:sz w:val="24"/>
                <w:szCs w:val="24"/>
                <w:lang w:eastAsia="bg-BG"/>
              </w:rPr>
              <w:t>т. 1</w:t>
            </w:r>
            <w:r w:rsidR="008B2DF6">
              <w:rPr>
                <w:rFonts w:ascii="Times New Roman" w:hAnsi="Times New Roman"/>
                <w:sz w:val="24"/>
                <w:szCs w:val="24"/>
                <w:lang w:eastAsia="bg-BG"/>
              </w:rPr>
              <w:t>.</w:t>
            </w:r>
            <w:r>
              <w:rPr>
                <w:rFonts w:ascii="Times New Roman" w:hAnsi="Times New Roman"/>
                <w:sz w:val="24"/>
                <w:szCs w:val="24"/>
                <w:lang w:eastAsia="bg-BG"/>
              </w:rPr>
              <w:t>1 до 1</w:t>
            </w:r>
            <w:r w:rsidR="008B2DF6">
              <w:rPr>
                <w:rFonts w:ascii="Times New Roman" w:hAnsi="Times New Roman"/>
                <w:sz w:val="24"/>
                <w:szCs w:val="24"/>
                <w:lang w:eastAsia="bg-BG"/>
              </w:rPr>
              <w:t>.4</w:t>
            </w:r>
            <w:r>
              <w:rPr>
                <w:rFonts w:ascii="Times New Roman" w:hAnsi="Times New Roman"/>
                <w:sz w:val="24"/>
                <w:szCs w:val="24"/>
                <w:lang w:eastAsia="bg-BG"/>
              </w:rPr>
              <w:t xml:space="preserve">, т. 2, 3, 4 и 5, </w:t>
            </w:r>
            <w:r w:rsidRPr="00E934A4">
              <w:rPr>
                <w:rFonts w:ascii="Times New Roman" w:hAnsi="Times New Roman"/>
                <w:sz w:val="24"/>
                <w:szCs w:val="24"/>
                <w:lang w:eastAsia="bg-BG"/>
              </w:rPr>
              <w:t xml:space="preserve">а в случаите на проекти само за </w:t>
            </w:r>
            <w:r>
              <w:rPr>
                <w:rFonts w:ascii="Times New Roman" w:hAnsi="Times New Roman"/>
                <w:sz w:val="24"/>
                <w:szCs w:val="24"/>
                <w:lang w:eastAsia="bg-BG"/>
              </w:rPr>
              <w:t>разходи</w:t>
            </w:r>
            <w:r w:rsidRPr="00E934A4">
              <w:rPr>
                <w:rFonts w:ascii="Times New Roman" w:hAnsi="Times New Roman"/>
                <w:sz w:val="24"/>
                <w:szCs w:val="24"/>
                <w:lang w:eastAsia="bg-BG"/>
              </w:rPr>
              <w:t xml:space="preserve"> по т. </w:t>
            </w:r>
            <w:r>
              <w:rPr>
                <w:rFonts w:ascii="Times New Roman" w:hAnsi="Times New Roman"/>
                <w:sz w:val="24"/>
                <w:szCs w:val="24"/>
                <w:lang w:eastAsia="bg-BG"/>
              </w:rPr>
              <w:t>1.</w:t>
            </w:r>
            <w:r w:rsidR="008B2DF6">
              <w:rPr>
                <w:rFonts w:ascii="Times New Roman" w:hAnsi="Times New Roman"/>
                <w:sz w:val="24"/>
                <w:szCs w:val="24"/>
                <w:lang w:eastAsia="bg-BG"/>
              </w:rPr>
              <w:t>3</w:t>
            </w:r>
            <w:r w:rsidRPr="00E934A4">
              <w:t xml:space="preserve"> </w:t>
            </w:r>
            <w:r w:rsidRPr="00E934A4">
              <w:rPr>
                <w:rFonts w:ascii="Times New Roman" w:hAnsi="Times New Roman"/>
                <w:sz w:val="24"/>
                <w:szCs w:val="24"/>
                <w:lang w:eastAsia="bg-BG"/>
              </w:rPr>
              <w:t xml:space="preserve">от раздел 14.1. </w:t>
            </w:r>
            <w:r>
              <w:rPr>
                <w:rFonts w:ascii="Times New Roman" w:hAnsi="Times New Roman"/>
                <w:sz w:val="24"/>
                <w:szCs w:val="24"/>
                <w:lang w:eastAsia="bg-BG"/>
              </w:rPr>
              <w:t>„</w:t>
            </w:r>
            <w:r w:rsidRPr="00E934A4">
              <w:rPr>
                <w:rFonts w:ascii="Times New Roman" w:hAnsi="Times New Roman"/>
                <w:sz w:val="24"/>
                <w:szCs w:val="24"/>
                <w:lang w:eastAsia="bg-BG"/>
              </w:rPr>
              <w:t>Допустими разходи</w:t>
            </w:r>
            <w:r>
              <w:rPr>
                <w:rFonts w:ascii="Times New Roman" w:hAnsi="Times New Roman"/>
                <w:sz w:val="24"/>
                <w:szCs w:val="24"/>
                <w:lang w:eastAsia="bg-BG"/>
              </w:rPr>
              <w:t>”</w:t>
            </w:r>
            <w:r w:rsidRPr="00E934A4">
              <w:rPr>
                <w:rFonts w:ascii="Times New Roman" w:hAnsi="Times New Roman"/>
                <w:sz w:val="24"/>
                <w:szCs w:val="24"/>
                <w:lang w:eastAsia="bg-BG"/>
              </w:rPr>
              <w:t xml:space="preserve"> до 1%</w:t>
            </w:r>
            <w:r>
              <w:rPr>
                <w:rFonts w:ascii="Times New Roman" w:hAnsi="Times New Roman"/>
                <w:sz w:val="24"/>
                <w:szCs w:val="24"/>
                <w:lang w:eastAsia="bg-BG"/>
              </w:rPr>
              <w:t xml:space="preserve"> от допустимите разходи</w:t>
            </w:r>
            <w:r w:rsidRPr="00E934A4">
              <w:rPr>
                <w:rFonts w:ascii="Times New Roman" w:hAnsi="Times New Roman"/>
                <w:sz w:val="24"/>
                <w:szCs w:val="24"/>
                <w:lang w:eastAsia="bg-BG"/>
              </w:rPr>
              <w:t>;</w:t>
            </w:r>
          </w:p>
          <w:p w:rsidR="002E70E5" w:rsidRPr="00E934A4" w:rsidRDefault="002E70E5" w:rsidP="00E934A4">
            <w:pPr>
              <w:widowControl w:val="0"/>
              <w:autoSpaceDE w:val="0"/>
              <w:autoSpaceDN w:val="0"/>
              <w:adjustRightInd w:val="0"/>
              <w:spacing w:after="0" w:line="240" w:lineRule="auto"/>
              <w:jc w:val="both"/>
              <w:rPr>
                <w:rFonts w:ascii="Times New Roman" w:hAnsi="Times New Roman"/>
                <w:sz w:val="24"/>
                <w:szCs w:val="24"/>
                <w:lang w:eastAsia="bg-BG"/>
              </w:rPr>
            </w:pPr>
            <w:r w:rsidRPr="00E934A4">
              <w:rPr>
                <w:rFonts w:ascii="Times New Roman" w:hAnsi="Times New Roman"/>
                <w:sz w:val="24"/>
                <w:szCs w:val="24"/>
                <w:lang w:eastAsia="bg-BG"/>
              </w:rPr>
              <w:t xml:space="preserve">2.5. </w:t>
            </w:r>
            <w:r w:rsidR="006B5B8B" w:rsidRPr="006B5B8B">
              <w:rPr>
                <w:rFonts w:ascii="Times New Roman" w:hAnsi="Times New Roman"/>
                <w:sz w:val="24"/>
                <w:szCs w:val="24"/>
                <w:lang w:eastAsia="bg-BG"/>
              </w:rPr>
              <w:t xml:space="preserve">за </w:t>
            </w:r>
            <w:r>
              <w:rPr>
                <w:rFonts w:ascii="Times New Roman" w:hAnsi="Times New Roman"/>
                <w:sz w:val="24"/>
                <w:szCs w:val="24"/>
                <w:lang w:eastAsia="bg-BG"/>
              </w:rPr>
              <w:t xml:space="preserve">строителен надзор до 2 </w:t>
            </w:r>
            <w:r w:rsidRPr="00E934A4">
              <w:rPr>
                <w:rFonts w:ascii="Times New Roman" w:hAnsi="Times New Roman"/>
                <w:sz w:val="24"/>
                <w:szCs w:val="24"/>
                <w:lang w:eastAsia="bg-BG"/>
              </w:rPr>
              <w:t>на сто от допустимите разходи по т. 1</w:t>
            </w:r>
            <w:r>
              <w:rPr>
                <w:rFonts w:ascii="Times New Roman" w:hAnsi="Times New Roman"/>
                <w:sz w:val="24"/>
                <w:szCs w:val="24"/>
                <w:lang w:eastAsia="bg-BG"/>
              </w:rPr>
              <w:t>.1</w:t>
            </w:r>
            <w:r w:rsidRPr="00E934A4">
              <w:t xml:space="preserve"> </w:t>
            </w:r>
            <w:r w:rsidRPr="00E934A4">
              <w:rPr>
                <w:rFonts w:ascii="Times New Roman" w:hAnsi="Times New Roman"/>
                <w:sz w:val="24"/>
                <w:szCs w:val="24"/>
                <w:lang w:eastAsia="bg-BG"/>
              </w:rPr>
              <w:t xml:space="preserve">от раздел 14.1. </w:t>
            </w:r>
            <w:r>
              <w:rPr>
                <w:rFonts w:ascii="Times New Roman" w:hAnsi="Times New Roman"/>
                <w:sz w:val="24"/>
                <w:szCs w:val="24"/>
                <w:lang w:eastAsia="bg-BG"/>
              </w:rPr>
              <w:t>„</w:t>
            </w:r>
            <w:r w:rsidRPr="00E934A4">
              <w:rPr>
                <w:rFonts w:ascii="Times New Roman" w:hAnsi="Times New Roman"/>
                <w:sz w:val="24"/>
                <w:szCs w:val="24"/>
                <w:lang w:eastAsia="bg-BG"/>
              </w:rPr>
              <w:t>Допустими разходи</w:t>
            </w:r>
            <w:r>
              <w:rPr>
                <w:rFonts w:ascii="Times New Roman" w:hAnsi="Times New Roman"/>
                <w:sz w:val="24"/>
                <w:szCs w:val="24"/>
                <w:lang w:eastAsia="bg-BG"/>
              </w:rPr>
              <w:t>”</w:t>
            </w:r>
            <w:r w:rsidRPr="00E934A4">
              <w:rPr>
                <w:rFonts w:ascii="Times New Roman" w:hAnsi="Times New Roman"/>
                <w:sz w:val="24"/>
                <w:szCs w:val="24"/>
                <w:lang w:eastAsia="bg-BG"/>
              </w:rPr>
              <w:t xml:space="preserve">, за строежите от първа до четвърта категория, съгласно чл. 168, ал. 2 от </w:t>
            </w:r>
            <w:r w:rsidR="00196CB4" w:rsidRPr="00196CB4">
              <w:rPr>
                <w:rFonts w:ascii="Times New Roman" w:hAnsi="Times New Roman"/>
                <w:sz w:val="24"/>
                <w:szCs w:val="24"/>
                <w:lang w:eastAsia="bg-BG"/>
              </w:rPr>
              <w:t>ЗУТ</w:t>
            </w:r>
            <w:r w:rsidRPr="00E934A4">
              <w:rPr>
                <w:rFonts w:ascii="Times New Roman" w:hAnsi="Times New Roman"/>
                <w:sz w:val="24"/>
                <w:szCs w:val="24"/>
                <w:lang w:eastAsia="bg-BG"/>
              </w:rPr>
              <w:t>;</w:t>
            </w:r>
          </w:p>
          <w:p w:rsidR="002E70E5" w:rsidRPr="00645F6D" w:rsidRDefault="002E70E5" w:rsidP="00E934A4">
            <w:pPr>
              <w:widowControl w:val="0"/>
              <w:autoSpaceDE w:val="0"/>
              <w:autoSpaceDN w:val="0"/>
              <w:adjustRightInd w:val="0"/>
              <w:spacing w:after="0" w:line="240" w:lineRule="auto"/>
              <w:jc w:val="both"/>
              <w:rPr>
                <w:rFonts w:ascii="Times New Roman" w:hAnsi="Times New Roman"/>
                <w:sz w:val="24"/>
                <w:szCs w:val="24"/>
                <w:lang w:eastAsia="bg-BG"/>
              </w:rPr>
            </w:pPr>
            <w:r w:rsidRPr="00E934A4">
              <w:rPr>
                <w:rFonts w:ascii="Times New Roman" w:hAnsi="Times New Roman"/>
                <w:sz w:val="24"/>
                <w:szCs w:val="24"/>
                <w:lang w:eastAsia="bg-BG"/>
              </w:rPr>
              <w:t xml:space="preserve">2.6. </w:t>
            </w:r>
            <w:r w:rsidR="006B5B8B" w:rsidRPr="006B5B8B">
              <w:rPr>
                <w:rFonts w:ascii="Times New Roman" w:hAnsi="Times New Roman"/>
                <w:sz w:val="24"/>
                <w:szCs w:val="24"/>
                <w:lang w:eastAsia="bg-BG"/>
              </w:rPr>
              <w:t xml:space="preserve">за </w:t>
            </w:r>
            <w:r w:rsidRPr="00E934A4">
              <w:rPr>
                <w:rFonts w:ascii="Times New Roman" w:hAnsi="Times New Roman"/>
                <w:sz w:val="24"/>
                <w:szCs w:val="24"/>
                <w:lang w:eastAsia="bg-BG"/>
              </w:rPr>
              <w:t>авторски надзор</w:t>
            </w:r>
            <w:r>
              <w:rPr>
                <w:rFonts w:ascii="Times New Roman" w:hAnsi="Times New Roman"/>
                <w:sz w:val="24"/>
                <w:szCs w:val="24"/>
                <w:lang w:eastAsia="bg-BG"/>
              </w:rPr>
              <w:t xml:space="preserve"> до 1 </w:t>
            </w:r>
            <w:r w:rsidRPr="00E934A4">
              <w:rPr>
                <w:rFonts w:ascii="Times New Roman" w:hAnsi="Times New Roman"/>
                <w:sz w:val="24"/>
                <w:szCs w:val="24"/>
                <w:lang w:eastAsia="bg-BG"/>
              </w:rPr>
              <w:t>на сто от допустимите разходи по т. 1</w:t>
            </w:r>
            <w:r>
              <w:rPr>
                <w:rFonts w:ascii="Times New Roman" w:hAnsi="Times New Roman"/>
                <w:sz w:val="24"/>
                <w:szCs w:val="24"/>
                <w:lang w:eastAsia="bg-BG"/>
              </w:rPr>
              <w:t>.1</w:t>
            </w:r>
            <w:r w:rsidRPr="00E934A4">
              <w:t xml:space="preserve"> </w:t>
            </w:r>
            <w:r w:rsidRPr="00E934A4">
              <w:rPr>
                <w:rFonts w:ascii="Times New Roman" w:hAnsi="Times New Roman"/>
                <w:sz w:val="24"/>
                <w:szCs w:val="24"/>
                <w:lang w:eastAsia="bg-BG"/>
              </w:rPr>
              <w:t xml:space="preserve">от раздел 14.1. </w:t>
            </w:r>
            <w:r>
              <w:rPr>
                <w:rFonts w:ascii="Times New Roman" w:hAnsi="Times New Roman"/>
                <w:sz w:val="24"/>
                <w:szCs w:val="24"/>
                <w:lang w:eastAsia="bg-BG"/>
              </w:rPr>
              <w:t>„</w:t>
            </w:r>
            <w:r w:rsidRPr="00E934A4">
              <w:rPr>
                <w:rFonts w:ascii="Times New Roman" w:hAnsi="Times New Roman"/>
                <w:sz w:val="24"/>
                <w:szCs w:val="24"/>
                <w:lang w:eastAsia="bg-BG"/>
              </w:rPr>
              <w:t>Допустими разходи</w:t>
            </w:r>
            <w:r>
              <w:rPr>
                <w:rFonts w:ascii="Times New Roman" w:hAnsi="Times New Roman"/>
                <w:sz w:val="24"/>
                <w:szCs w:val="24"/>
                <w:lang w:eastAsia="bg-BG"/>
              </w:rPr>
              <w:t>”,</w:t>
            </w:r>
            <w:r w:rsidRPr="00E934A4">
              <w:rPr>
                <w:rFonts w:ascii="Times New Roman" w:hAnsi="Times New Roman"/>
                <w:sz w:val="24"/>
                <w:szCs w:val="24"/>
                <w:lang w:eastAsia="bg-BG"/>
              </w:rPr>
              <w:t xml:space="preserve"> за строежите от първа до пета категория,</w:t>
            </w:r>
            <w:r>
              <w:rPr>
                <w:rFonts w:ascii="Times New Roman" w:hAnsi="Times New Roman"/>
                <w:sz w:val="24"/>
                <w:szCs w:val="24"/>
                <w:lang w:eastAsia="bg-BG"/>
              </w:rPr>
              <w:t xml:space="preserve"> съгласно чл. 162, ал. 2 от ЗУТ </w:t>
            </w:r>
            <w:r w:rsidRPr="00E934A4">
              <w:rPr>
                <w:rFonts w:ascii="Times New Roman" w:hAnsi="Times New Roman"/>
                <w:sz w:val="24"/>
                <w:szCs w:val="24"/>
                <w:lang w:eastAsia="bg-BG"/>
              </w:rPr>
              <w:t>и за хонорари за архитекти и инженери, извън тези по т. 2.1, 2.2</w:t>
            </w:r>
            <w:r>
              <w:rPr>
                <w:rFonts w:ascii="Times New Roman" w:hAnsi="Times New Roman"/>
                <w:sz w:val="24"/>
                <w:szCs w:val="24"/>
                <w:lang w:eastAsia="bg-BG"/>
              </w:rPr>
              <w:t xml:space="preserve"> и </w:t>
            </w:r>
            <w:r w:rsidRPr="00E934A4">
              <w:rPr>
                <w:rFonts w:ascii="Times New Roman" w:hAnsi="Times New Roman"/>
                <w:sz w:val="24"/>
                <w:szCs w:val="24"/>
                <w:lang w:eastAsia="bg-BG"/>
              </w:rPr>
              <w:t>2.</w:t>
            </w:r>
            <w:r>
              <w:rPr>
                <w:rFonts w:ascii="Times New Roman" w:hAnsi="Times New Roman"/>
                <w:sz w:val="24"/>
                <w:szCs w:val="24"/>
                <w:lang w:eastAsia="bg-BG"/>
              </w:rPr>
              <w:t>5 от раздел 14.2 „</w:t>
            </w:r>
            <w:r w:rsidRPr="00645F6D">
              <w:rPr>
                <w:rFonts w:ascii="Times New Roman" w:hAnsi="Times New Roman"/>
                <w:sz w:val="24"/>
                <w:szCs w:val="24"/>
                <w:lang w:eastAsia="bg-BG"/>
              </w:rPr>
              <w:t>Условия на допустимост на разходите</w:t>
            </w:r>
            <w:r>
              <w:rPr>
                <w:rFonts w:ascii="Times New Roman" w:hAnsi="Times New Roman"/>
                <w:sz w:val="24"/>
                <w:szCs w:val="24"/>
                <w:lang w:eastAsia="bg-BG"/>
              </w:rPr>
              <w:t>”;</w:t>
            </w:r>
          </w:p>
          <w:p w:rsidR="002E70E5" w:rsidRPr="00E934A4" w:rsidRDefault="002E70E5" w:rsidP="00E934A4">
            <w:pPr>
              <w:widowControl w:val="0"/>
              <w:autoSpaceDE w:val="0"/>
              <w:autoSpaceDN w:val="0"/>
              <w:adjustRightInd w:val="0"/>
              <w:spacing w:after="0" w:line="240" w:lineRule="auto"/>
              <w:jc w:val="both"/>
              <w:rPr>
                <w:rFonts w:ascii="Times New Roman" w:hAnsi="Times New Roman"/>
                <w:sz w:val="24"/>
                <w:szCs w:val="24"/>
                <w:lang w:eastAsia="bg-BG"/>
              </w:rPr>
            </w:pPr>
            <w:r w:rsidRPr="00E934A4">
              <w:rPr>
                <w:rFonts w:ascii="Times New Roman" w:hAnsi="Times New Roman"/>
                <w:sz w:val="24"/>
                <w:szCs w:val="24"/>
                <w:lang w:eastAsia="bg-BG"/>
              </w:rPr>
              <w:t xml:space="preserve">3. Разходите за закупуване на земя </w:t>
            </w:r>
            <w:r w:rsidRPr="00E934A4">
              <w:t xml:space="preserve"> </w:t>
            </w:r>
            <w:r w:rsidR="00030BEE" w:rsidRPr="00CF514A">
              <w:rPr>
                <w:rFonts w:ascii="Times New Roman" w:hAnsi="Times New Roman"/>
              </w:rPr>
              <w:t>и</w:t>
            </w:r>
            <w:r w:rsidR="00030BEE" w:rsidRPr="00AA4DCA">
              <w:rPr>
                <w:rFonts w:ascii="Times New Roman" w:hAnsi="Times New Roman"/>
                <w:sz w:val="24"/>
                <w:szCs w:val="24"/>
                <w:lang w:eastAsia="bg-BG"/>
              </w:rPr>
              <w:t xml:space="preserve"> </w:t>
            </w:r>
            <w:r w:rsidR="00030BEE">
              <w:rPr>
                <w:rFonts w:ascii="Times New Roman" w:hAnsi="Times New Roman"/>
                <w:sz w:val="24"/>
                <w:szCs w:val="24"/>
                <w:lang w:eastAsia="bg-BG"/>
              </w:rPr>
              <w:t xml:space="preserve">сгради или други недвижими активи по т. </w:t>
            </w:r>
            <w:r w:rsidR="008B2DF6" w:rsidRPr="00E934A4">
              <w:rPr>
                <w:rFonts w:ascii="Times New Roman" w:hAnsi="Times New Roman"/>
                <w:sz w:val="24"/>
                <w:szCs w:val="24"/>
                <w:lang w:eastAsia="bg-BG"/>
              </w:rPr>
              <w:t xml:space="preserve"> </w:t>
            </w:r>
            <w:r w:rsidR="008B2DF6">
              <w:rPr>
                <w:rFonts w:ascii="Times New Roman" w:hAnsi="Times New Roman"/>
                <w:sz w:val="24"/>
                <w:szCs w:val="24"/>
                <w:lang w:eastAsia="bg-BG"/>
              </w:rPr>
              <w:t>2</w:t>
            </w:r>
            <w:r w:rsidR="008B2DF6" w:rsidRPr="00E934A4">
              <w:t xml:space="preserve"> </w:t>
            </w:r>
            <w:r w:rsidR="008B2DF6" w:rsidRPr="00CF514A">
              <w:rPr>
                <w:rFonts w:ascii="Times New Roman" w:hAnsi="Times New Roman"/>
              </w:rPr>
              <w:t>и</w:t>
            </w:r>
            <w:r w:rsidR="008B2DF6">
              <w:t xml:space="preserve"> </w:t>
            </w:r>
            <w:r w:rsidR="00030BEE">
              <w:rPr>
                <w:rFonts w:ascii="Times New Roman" w:hAnsi="Times New Roman"/>
                <w:sz w:val="24"/>
                <w:szCs w:val="24"/>
                <w:lang w:eastAsia="bg-BG"/>
              </w:rPr>
              <w:t>1.1</w:t>
            </w:r>
            <w:r w:rsidR="00030BEE" w:rsidRPr="00E934A4">
              <w:rPr>
                <w:rFonts w:ascii="Times New Roman" w:hAnsi="Times New Roman"/>
                <w:sz w:val="24"/>
                <w:szCs w:val="24"/>
                <w:lang w:eastAsia="bg-BG"/>
              </w:rPr>
              <w:t xml:space="preserve"> </w:t>
            </w:r>
            <w:r w:rsidRPr="00E934A4">
              <w:rPr>
                <w:rFonts w:ascii="Times New Roman" w:hAnsi="Times New Roman"/>
                <w:sz w:val="24"/>
                <w:szCs w:val="24"/>
                <w:lang w:eastAsia="bg-BG"/>
              </w:rPr>
              <w:t xml:space="preserve">от раздел 14.1. </w:t>
            </w:r>
            <w:r>
              <w:rPr>
                <w:rFonts w:ascii="Times New Roman" w:hAnsi="Times New Roman"/>
                <w:sz w:val="24"/>
                <w:szCs w:val="24"/>
                <w:lang w:eastAsia="bg-BG"/>
              </w:rPr>
              <w:t>„</w:t>
            </w:r>
            <w:r w:rsidRPr="00E934A4">
              <w:rPr>
                <w:rFonts w:ascii="Times New Roman" w:hAnsi="Times New Roman"/>
                <w:sz w:val="24"/>
                <w:szCs w:val="24"/>
                <w:lang w:eastAsia="bg-BG"/>
              </w:rPr>
              <w:t>Допустими разходи</w:t>
            </w:r>
            <w:r>
              <w:rPr>
                <w:rFonts w:ascii="Times New Roman" w:hAnsi="Times New Roman"/>
                <w:sz w:val="24"/>
                <w:szCs w:val="24"/>
                <w:lang w:eastAsia="bg-BG"/>
              </w:rPr>
              <w:t>”</w:t>
            </w:r>
            <w:r w:rsidRPr="00E934A4">
              <w:rPr>
                <w:rFonts w:ascii="Times New Roman" w:hAnsi="Times New Roman"/>
                <w:sz w:val="24"/>
                <w:szCs w:val="24"/>
                <w:lang w:eastAsia="bg-BG"/>
              </w:rPr>
              <w:t xml:space="preserve"> са допустими за финансиране до размера на данъчната им оценка, валидна към датата на подаване на проектното предложение</w:t>
            </w:r>
            <w:r w:rsidR="002533EE" w:rsidRPr="002533EE">
              <w:rPr>
                <w:rFonts w:ascii="Times New Roman" w:hAnsi="Times New Roman"/>
                <w:sz w:val="24"/>
                <w:szCs w:val="24"/>
                <w:lang w:eastAsia="bg-BG"/>
              </w:rPr>
              <w:t>, а в случаите на закупуване на земя разходите не трябва да  надхвърлят</w:t>
            </w:r>
            <w:r w:rsidR="002533EE">
              <w:rPr>
                <w:rFonts w:ascii="Times New Roman" w:hAnsi="Times New Roman"/>
                <w:sz w:val="24"/>
                <w:szCs w:val="24"/>
                <w:lang w:eastAsia="bg-BG"/>
              </w:rPr>
              <w:t xml:space="preserve"> и</w:t>
            </w:r>
            <w:r w:rsidR="002533EE" w:rsidRPr="002533EE">
              <w:rPr>
                <w:rFonts w:ascii="Times New Roman" w:hAnsi="Times New Roman"/>
                <w:sz w:val="24"/>
                <w:szCs w:val="24"/>
                <w:lang w:eastAsia="bg-BG"/>
              </w:rPr>
              <w:t xml:space="preserve"> </w:t>
            </w:r>
            <w:r w:rsidRPr="00E934A4">
              <w:rPr>
                <w:rFonts w:ascii="Times New Roman" w:hAnsi="Times New Roman"/>
                <w:sz w:val="24"/>
                <w:szCs w:val="24"/>
                <w:lang w:eastAsia="bg-BG"/>
              </w:rPr>
              <w:t>10% от допустимите разходи по т. 1</w:t>
            </w:r>
            <w:r>
              <w:rPr>
                <w:rFonts w:ascii="Times New Roman" w:hAnsi="Times New Roman"/>
                <w:sz w:val="24"/>
                <w:szCs w:val="24"/>
                <w:lang w:eastAsia="bg-BG"/>
              </w:rPr>
              <w:t>.1</w:t>
            </w:r>
            <w:r w:rsidR="004F76D7">
              <w:rPr>
                <w:rFonts w:ascii="Times New Roman" w:hAnsi="Times New Roman"/>
                <w:sz w:val="24"/>
                <w:szCs w:val="24"/>
                <w:lang w:eastAsia="bg-BG"/>
              </w:rPr>
              <w:t xml:space="preserve"> и 1.2</w:t>
            </w:r>
            <w:r w:rsidRPr="00E934A4">
              <w:t xml:space="preserve"> </w:t>
            </w:r>
            <w:r w:rsidRPr="00E934A4">
              <w:rPr>
                <w:rFonts w:ascii="Times New Roman" w:hAnsi="Times New Roman"/>
                <w:sz w:val="24"/>
                <w:szCs w:val="24"/>
                <w:lang w:eastAsia="bg-BG"/>
              </w:rPr>
              <w:t xml:space="preserve">от раздел 14.1. </w:t>
            </w:r>
            <w:r>
              <w:rPr>
                <w:rFonts w:ascii="Times New Roman" w:hAnsi="Times New Roman"/>
                <w:sz w:val="24"/>
                <w:szCs w:val="24"/>
                <w:lang w:eastAsia="bg-BG"/>
              </w:rPr>
              <w:t>„</w:t>
            </w:r>
            <w:r w:rsidRPr="00E934A4">
              <w:rPr>
                <w:rFonts w:ascii="Times New Roman" w:hAnsi="Times New Roman"/>
                <w:sz w:val="24"/>
                <w:szCs w:val="24"/>
                <w:lang w:eastAsia="bg-BG"/>
              </w:rPr>
              <w:t>Допустими разходи</w:t>
            </w:r>
            <w:r>
              <w:rPr>
                <w:rFonts w:ascii="Times New Roman" w:hAnsi="Times New Roman"/>
                <w:sz w:val="24"/>
                <w:szCs w:val="24"/>
                <w:lang w:eastAsia="bg-BG"/>
              </w:rPr>
              <w:t>”</w:t>
            </w:r>
            <w:r w:rsidRPr="00E934A4">
              <w:rPr>
                <w:rFonts w:ascii="Times New Roman" w:hAnsi="Times New Roman"/>
                <w:sz w:val="24"/>
                <w:szCs w:val="24"/>
                <w:lang w:eastAsia="bg-BG"/>
              </w:rPr>
              <w:t>, когато са пряко свързани с изпълнението на проекта.</w:t>
            </w:r>
            <w:r>
              <w:rPr>
                <w:rFonts w:ascii="Times New Roman" w:hAnsi="Times New Roman"/>
                <w:sz w:val="24"/>
                <w:szCs w:val="24"/>
                <w:lang w:eastAsia="bg-BG"/>
              </w:rPr>
              <w:t xml:space="preserve"> </w:t>
            </w:r>
            <w:r w:rsidRPr="00E934A4">
              <w:rPr>
                <w:rFonts w:ascii="Times New Roman" w:hAnsi="Times New Roman"/>
                <w:sz w:val="24"/>
                <w:szCs w:val="24"/>
                <w:lang w:eastAsia="bg-BG"/>
              </w:rPr>
              <w:t>В случай, че към датата на придобиването данъчната оценка е с по-ниска стойност, допустими за финансиране са разходите до този размер.</w:t>
            </w:r>
          </w:p>
          <w:p w:rsidR="002E70E5" w:rsidRPr="00E934A4" w:rsidRDefault="002E70E5" w:rsidP="00E934A4">
            <w:pPr>
              <w:widowControl w:val="0"/>
              <w:autoSpaceDE w:val="0"/>
              <w:autoSpaceDN w:val="0"/>
              <w:adjustRightInd w:val="0"/>
              <w:spacing w:after="0" w:line="240" w:lineRule="auto"/>
              <w:jc w:val="both"/>
              <w:rPr>
                <w:rFonts w:ascii="Times New Roman" w:hAnsi="Times New Roman"/>
                <w:sz w:val="24"/>
                <w:szCs w:val="24"/>
                <w:lang w:eastAsia="bg-BG"/>
              </w:rPr>
            </w:pPr>
            <w:r w:rsidRPr="00E934A4">
              <w:rPr>
                <w:rFonts w:ascii="Times New Roman" w:hAnsi="Times New Roman"/>
                <w:sz w:val="24"/>
                <w:szCs w:val="24"/>
                <w:lang w:eastAsia="bg-BG"/>
              </w:rPr>
              <w:t>4. Разходите за ноу-хау, придобиване на патенти права и лицензи, разходи за регистрация на търговски марки</w:t>
            </w:r>
            <w:r w:rsidR="00DD365E">
              <w:rPr>
                <w:rFonts w:ascii="Times New Roman" w:hAnsi="Times New Roman"/>
                <w:sz w:val="24"/>
                <w:szCs w:val="24"/>
                <w:lang w:eastAsia="bg-BG"/>
              </w:rPr>
              <w:t xml:space="preserve"> </w:t>
            </w:r>
            <w:r w:rsidR="00030BEE">
              <w:rPr>
                <w:rFonts w:ascii="Times New Roman" w:hAnsi="Times New Roman"/>
                <w:sz w:val="24"/>
                <w:szCs w:val="24"/>
                <w:lang w:eastAsia="bg-BG"/>
              </w:rPr>
              <w:t>не могат да превишават</w:t>
            </w:r>
            <w:r w:rsidR="00030BEE" w:rsidRPr="00E934A4">
              <w:rPr>
                <w:rFonts w:ascii="Times New Roman" w:hAnsi="Times New Roman"/>
                <w:sz w:val="24"/>
                <w:szCs w:val="24"/>
                <w:lang w:eastAsia="bg-BG"/>
              </w:rPr>
              <w:t xml:space="preserve"> </w:t>
            </w:r>
            <w:r w:rsidRPr="00E934A4">
              <w:rPr>
                <w:rFonts w:ascii="Times New Roman" w:hAnsi="Times New Roman"/>
                <w:sz w:val="24"/>
                <w:szCs w:val="24"/>
                <w:lang w:eastAsia="bg-BG"/>
              </w:rPr>
              <w:t>едно на сто от допустимите разходи по проектното предложение по т. 1</w:t>
            </w:r>
            <w:r w:rsidR="00DF31E6">
              <w:rPr>
                <w:rFonts w:ascii="Times New Roman" w:hAnsi="Times New Roman"/>
                <w:sz w:val="24"/>
                <w:szCs w:val="24"/>
                <w:lang w:eastAsia="bg-BG"/>
              </w:rPr>
              <w:t>.1.</w:t>
            </w:r>
            <w:r w:rsidR="008B2DF6">
              <w:rPr>
                <w:rFonts w:ascii="Times New Roman" w:hAnsi="Times New Roman"/>
                <w:sz w:val="24"/>
                <w:szCs w:val="24"/>
                <w:lang w:eastAsia="bg-BG"/>
              </w:rPr>
              <w:t xml:space="preserve"> и</w:t>
            </w:r>
            <w:r w:rsidRPr="00E934A4">
              <w:rPr>
                <w:rFonts w:ascii="Times New Roman" w:hAnsi="Times New Roman"/>
                <w:sz w:val="24"/>
                <w:szCs w:val="24"/>
                <w:lang w:eastAsia="bg-BG"/>
              </w:rPr>
              <w:t xml:space="preserve"> </w:t>
            </w:r>
            <w:r w:rsidR="00DF31E6">
              <w:rPr>
                <w:rFonts w:ascii="Times New Roman" w:hAnsi="Times New Roman"/>
                <w:sz w:val="24"/>
                <w:szCs w:val="24"/>
                <w:lang w:eastAsia="bg-BG"/>
              </w:rPr>
              <w:t>1.</w:t>
            </w:r>
            <w:r w:rsidRPr="00E934A4">
              <w:rPr>
                <w:rFonts w:ascii="Times New Roman" w:hAnsi="Times New Roman"/>
                <w:sz w:val="24"/>
                <w:szCs w:val="24"/>
                <w:lang w:eastAsia="bg-BG"/>
              </w:rPr>
              <w:t>2</w:t>
            </w:r>
            <w:r w:rsidRPr="00E934A4">
              <w:t xml:space="preserve"> </w:t>
            </w:r>
            <w:r w:rsidRPr="00E934A4">
              <w:rPr>
                <w:rFonts w:ascii="Times New Roman" w:hAnsi="Times New Roman"/>
                <w:sz w:val="24"/>
                <w:szCs w:val="24"/>
                <w:lang w:eastAsia="bg-BG"/>
              </w:rPr>
              <w:t>от раздел 1</w:t>
            </w:r>
            <w:r w:rsidR="00DF31E6">
              <w:rPr>
                <w:rFonts w:ascii="Times New Roman" w:hAnsi="Times New Roman"/>
                <w:sz w:val="24"/>
                <w:szCs w:val="24"/>
                <w:lang w:eastAsia="bg-BG"/>
              </w:rPr>
              <w:t>4</w:t>
            </w:r>
            <w:r w:rsidRPr="00E934A4">
              <w:rPr>
                <w:rFonts w:ascii="Times New Roman" w:hAnsi="Times New Roman"/>
                <w:sz w:val="24"/>
                <w:szCs w:val="24"/>
                <w:lang w:eastAsia="bg-BG"/>
              </w:rPr>
              <w:t xml:space="preserve">.1. </w:t>
            </w:r>
            <w:r w:rsidR="00030BEE">
              <w:rPr>
                <w:rFonts w:ascii="Times New Roman" w:hAnsi="Times New Roman"/>
                <w:sz w:val="24"/>
                <w:szCs w:val="24"/>
                <w:lang w:eastAsia="bg-BG"/>
              </w:rPr>
              <w:t>„</w:t>
            </w:r>
            <w:r w:rsidRPr="00E934A4">
              <w:rPr>
                <w:rFonts w:ascii="Times New Roman" w:hAnsi="Times New Roman"/>
                <w:sz w:val="24"/>
                <w:szCs w:val="24"/>
                <w:lang w:eastAsia="bg-BG"/>
              </w:rPr>
              <w:t xml:space="preserve">Допустими </w:t>
            </w:r>
            <w:r w:rsidR="00DF31E6">
              <w:rPr>
                <w:rFonts w:ascii="Times New Roman" w:hAnsi="Times New Roman"/>
                <w:sz w:val="24"/>
                <w:szCs w:val="24"/>
                <w:lang w:eastAsia="bg-BG"/>
              </w:rPr>
              <w:t>разходи</w:t>
            </w:r>
            <w:r w:rsidR="00030BEE">
              <w:rPr>
                <w:rFonts w:ascii="Times New Roman" w:hAnsi="Times New Roman"/>
                <w:sz w:val="24"/>
                <w:szCs w:val="24"/>
                <w:lang w:eastAsia="bg-BG"/>
              </w:rPr>
              <w:t>“</w:t>
            </w:r>
            <w:r w:rsidRPr="00E934A4">
              <w:rPr>
                <w:rFonts w:ascii="Times New Roman" w:hAnsi="Times New Roman"/>
                <w:sz w:val="24"/>
                <w:szCs w:val="24"/>
                <w:lang w:eastAsia="bg-BG"/>
              </w:rPr>
              <w:t>.</w:t>
            </w:r>
          </w:p>
          <w:p w:rsidR="002E70E5" w:rsidRPr="00E934A4" w:rsidRDefault="002E70E5" w:rsidP="00E934A4">
            <w:pPr>
              <w:widowControl w:val="0"/>
              <w:autoSpaceDE w:val="0"/>
              <w:autoSpaceDN w:val="0"/>
              <w:adjustRightInd w:val="0"/>
              <w:spacing w:after="0" w:line="240" w:lineRule="auto"/>
              <w:jc w:val="both"/>
              <w:rPr>
                <w:rFonts w:ascii="Times New Roman" w:hAnsi="Times New Roman"/>
                <w:sz w:val="24"/>
                <w:szCs w:val="24"/>
                <w:lang w:eastAsia="bg-BG"/>
              </w:rPr>
            </w:pPr>
            <w:r w:rsidRPr="00E934A4">
              <w:rPr>
                <w:rFonts w:ascii="Times New Roman" w:hAnsi="Times New Roman"/>
                <w:sz w:val="24"/>
                <w:szCs w:val="24"/>
                <w:lang w:eastAsia="bg-BG"/>
              </w:rPr>
              <w:t xml:space="preserve">5. Разходите за закупуване на софтуер </w:t>
            </w:r>
            <w:r w:rsidR="00DD365E">
              <w:rPr>
                <w:rFonts w:ascii="Times New Roman" w:hAnsi="Times New Roman"/>
                <w:sz w:val="24"/>
                <w:szCs w:val="24"/>
                <w:lang w:eastAsia="bg-BG"/>
              </w:rPr>
              <w:t>не могат да превишават</w:t>
            </w:r>
            <w:r w:rsidR="00DD365E" w:rsidRPr="00E934A4">
              <w:rPr>
                <w:rFonts w:ascii="Times New Roman" w:hAnsi="Times New Roman"/>
                <w:sz w:val="24"/>
                <w:szCs w:val="24"/>
                <w:lang w:eastAsia="bg-BG"/>
              </w:rPr>
              <w:t xml:space="preserve"> </w:t>
            </w:r>
            <w:r w:rsidR="00DD365E">
              <w:rPr>
                <w:rFonts w:ascii="Times New Roman" w:hAnsi="Times New Roman"/>
                <w:sz w:val="24"/>
                <w:szCs w:val="24"/>
                <w:lang w:eastAsia="bg-BG"/>
              </w:rPr>
              <w:t>пет</w:t>
            </w:r>
            <w:r w:rsidR="00DD365E" w:rsidRPr="00E934A4">
              <w:rPr>
                <w:rFonts w:ascii="Times New Roman" w:hAnsi="Times New Roman"/>
                <w:sz w:val="24"/>
                <w:szCs w:val="24"/>
                <w:lang w:eastAsia="bg-BG"/>
              </w:rPr>
              <w:t xml:space="preserve"> </w:t>
            </w:r>
            <w:r w:rsidRPr="00E934A4">
              <w:rPr>
                <w:rFonts w:ascii="Times New Roman" w:hAnsi="Times New Roman"/>
                <w:sz w:val="24"/>
                <w:szCs w:val="24"/>
                <w:lang w:eastAsia="bg-BG"/>
              </w:rPr>
              <w:t xml:space="preserve">на сто от допустимите разходи по проектното предложение за </w:t>
            </w:r>
            <w:r w:rsidR="00DD365E">
              <w:rPr>
                <w:rFonts w:ascii="Times New Roman" w:hAnsi="Times New Roman"/>
                <w:sz w:val="24"/>
                <w:szCs w:val="24"/>
                <w:lang w:eastAsia="bg-BG"/>
              </w:rPr>
              <w:t>разходите</w:t>
            </w:r>
            <w:r w:rsidR="00DD365E" w:rsidRPr="00E934A4">
              <w:rPr>
                <w:rFonts w:ascii="Times New Roman" w:hAnsi="Times New Roman"/>
                <w:sz w:val="24"/>
                <w:szCs w:val="24"/>
                <w:lang w:eastAsia="bg-BG"/>
              </w:rPr>
              <w:t xml:space="preserve"> </w:t>
            </w:r>
            <w:r w:rsidRPr="00E934A4">
              <w:rPr>
                <w:rFonts w:ascii="Times New Roman" w:hAnsi="Times New Roman"/>
                <w:sz w:val="24"/>
                <w:szCs w:val="24"/>
                <w:lang w:eastAsia="bg-BG"/>
              </w:rPr>
              <w:t>по т. 1</w:t>
            </w:r>
            <w:r w:rsidR="00DD365E">
              <w:rPr>
                <w:rFonts w:ascii="Times New Roman" w:hAnsi="Times New Roman"/>
                <w:sz w:val="24"/>
                <w:szCs w:val="24"/>
                <w:lang w:eastAsia="bg-BG"/>
              </w:rPr>
              <w:t>.1</w:t>
            </w:r>
            <w:r w:rsidR="008B2DF6">
              <w:rPr>
                <w:rFonts w:ascii="Times New Roman" w:hAnsi="Times New Roman"/>
                <w:sz w:val="24"/>
                <w:szCs w:val="24"/>
                <w:lang w:eastAsia="bg-BG"/>
              </w:rPr>
              <w:t xml:space="preserve"> и</w:t>
            </w:r>
            <w:r w:rsidRPr="00E934A4">
              <w:rPr>
                <w:rFonts w:ascii="Times New Roman" w:hAnsi="Times New Roman"/>
                <w:sz w:val="24"/>
                <w:szCs w:val="24"/>
                <w:lang w:eastAsia="bg-BG"/>
              </w:rPr>
              <w:t xml:space="preserve"> </w:t>
            </w:r>
            <w:r w:rsidR="00DD365E">
              <w:rPr>
                <w:rFonts w:ascii="Times New Roman" w:hAnsi="Times New Roman"/>
                <w:sz w:val="24"/>
                <w:szCs w:val="24"/>
                <w:lang w:eastAsia="bg-BG"/>
              </w:rPr>
              <w:t>1.</w:t>
            </w:r>
            <w:r w:rsidRPr="00E934A4">
              <w:rPr>
                <w:rFonts w:ascii="Times New Roman" w:hAnsi="Times New Roman"/>
                <w:sz w:val="24"/>
                <w:szCs w:val="24"/>
                <w:lang w:eastAsia="bg-BG"/>
              </w:rPr>
              <w:t>2 от раздел 14.1. Допустими разходи.</w:t>
            </w:r>
          </w:p>
          <w:p w:rsidR="002E70E5" w:rsidRPr="00E934A4" w:rsidRDefault="002E70E5" w:rsidP="00E934A4">
            <w:pPr>
              <w:widowControl w:val="0"/>
              <w:autoSpaceDE w:val="0"/>
              <w:autoSpaceDN w:val="0"/>
              <w:adjustRightInd w:val="0"/>
              <w:spacing w:after="0" w:line="240" w:lineRule="auto"/>
              <w:jc w:val="both"/>
              <w:rPr>
                <w:rFonts w:ascii="Times New Roman" w:hAnsi="Times New Roman"/>
                <w:sz w:val="24"/>
                <w:szCs w:val="24"/>
                <w:lang w:eastAsia="bg-BG"/>
              </w:rPr>
            </w:pPr>
            <w:r w:rsidRPr="00E934A4">
              <w:rPr>
                <w:rFonts w:ascii="Times New Roman" w:hAnsi="Times New Roman"/>
                <w:sz w:val="24"/>
                <w:szCs w:val="24"/>
                <w:lang w:eastAsia="bg-BG"/>
              </w:rPr>
              <w:t xml:space="preserve">6. Разходите за въвеждане на добри производствени практики, системи за управление на качеството и подготовка за сертификация </w:t>
            </w:r>
            <w:r w:rsidR="008630A2">
              <w:rPr>
                <w:rFonts w:ascii="Times New Roman" w:hAnsi="Times New Roman"/>
                <w:sz w:val="24"/>
                <w:szCs w:val="24"/>
                <w:lang w:eastAsia="bg-BG"/>
              </w:rPr>
              <w:t>не могат да превишават</w:t>
            </w:r>
            <w:r w:rsidR="008630A2" w:rsidRPr="00E934A4">
              <w:rPr>
                <w:rFonts w:ascii="Times New Roman" w:hAnsi="Times New Roman"/>
                <w:sz w:val="24"/>
                <w:szCs w:val="24"/>
                <w:lang w:eastAsia="bg-BG"/>
              </w:rPr>
              <w:t xml:space="preserve"> </w:t>
            </w:r>
            <w:r w:rsidRPr="00E934A4">
              <w:rPr>
                <w:rFonts w:ascii="Times New Roman" w:hAnsi="Times New Roman"/>
                <w:sz w:val="24"/>
                <w:szCs w:val="24"/>
                <w:lang w:eastAsia="bg-BG"/>
              </w:rPr>
              <w:t>едно на сто от допустимите</w:t>
            </w:r>
            <w:r w:rsidR="008630A2">
              <w:rPr>
                <w:rFonts w:ascii="Times New Roman" w:hAnsi="Times New Roman"/>
                <w:sz w:val="24"/>
                <w:szCs w:val="24"/>
                <w:lang w:eastAsia="bg-BG"/>
              </w:rPr>
              <w:t xml:space="preserve"> инвестиционни</w:t>
            </w:r>
            <w:r w:rsidRPr="00E934A4">
              <w:rPr>
                <w:rFonts w:ascii="Times New Roman" w:hAnsi="Times New Roman"/>
                <w:sz w:val="24"/>
                <w:szCs w:val="24"/>
                <w:lang w:eastAsia="bg-BG"/>
              </w:rPr>
              <w:t xml:space="preserve"> разходи по проектното предложение.</w:t>
            </w:r>
          </w:p>
          <w:p w:rsidR="002E70E5" w:rsidRDefault="00A676AA" w:rsidP="00E934A4">
            <w:pPr>
              <w:widowControl w:val="0"/>
              <w:autoSpaceDE w:val="0"/>
              <w:autoSpaceDN w:val="0"/>
              <w:adjustRightInd w:val="0"/>
              <w:spacing w:after="0" w:line="240" w:lineRule="auto"/>
              <w:jc w:val="both"/>
              <w:rPr>
                <w:rFonts w:ascii="Times New Roman" w:hAnsi="Times New Roman"/>
                <w:sz w:val="24"/>
                <w:szCs w:val="24"/>
                <w:lang w:eastAsia="bg-BG"/>
              </w:rPr>
            </w:pPr>
            <w:r>
              <w:rPr>
                <w:rFonts w:ascii="Times New Roman" w:hAnsi="Times New Roman"/>
                <w:sz w:val="24"/>
                <w:szCs w:val="24"/>
                <w:lang w:eastAsia="bg-BG"/>
              </w:rPr>
              <w:t>7</w:t>
            </w:r>
            <w:r w:rsidR="002E70E5" w:rsidRPr="00E934A4">
              <w:rPr>
                <w:rFonts w:ascii="Times New Roman" w:hAnsi="Times New Roman"/>
                <w:sz w:val="24"/>
                <w:szCs w:val="24"/>
                <w:lang w:eastAsia="bg-BG"/>
              </w:rPr>
              <w:t xml:space="preserve">. </w:t>
            </w:r>
            <w:r w:rsidR="002E70E5" w:rsidRPr="009B6E0D">
              <w:rPr>
                <w:rFonts w:ascii="Times New Roman" w:hAnsi="Times New Roman"/>
                <w:sz w:val="24"/>
                <w:szCs w:val="24"/>
                <w:lang w:eastAsia="bg-BG"/>
              </w:rPr>
              <w:t xml:space="preserve">Разходите по т. </w:t>
            </w:r>
            <w:r w:rsidR="002E70E5">
              <w:rPr>
                <w:rFonts w:ascii="Times New Roman" w:hAnsi="Times New Roman"/>
                <w:sz w:val="24"/>
                <w:szCs w:val="24"/>
                <w:lang w:eastAsia="bg-BG"/>
              </w:rPr>
              <w:t>6</w:t>
            </w:r>
            <w:r w:rsidR="002E70E5" w:rsidRPr="009B6E0D">
              <w:rPr>
                <w:rFonts w:ascii="Times New Roman" w:hAnsi="Times New Roman"/>
                <w:sz w:val="24"/>
                <w:szCs w:val="24"/>
                <w:lang w:eastAsia="bg-BG"/>
              </w:rPr>
              <w:t xml:space="preserve"> от Раздел </w:t>
            </w:r>
            <w:r w:rsidR="002E70E5" w:rsidRPr="009B6E0D">
              <w:rPr>
                <w:rFonts w:ascii="Times New Roman" w:hAnsi="Times New Roman"/>
              </w:rPr>
              <w:t xml:space="preserve">14.1 </w:t>
            </w:r>
            <w:r w:rsidR="002E70E5" w:rsidRPr="009B6E0D">
              <w:rPr>
                <w:rFonts w:ascii="Times New Roman" w:hAnsi="Times New Roman"/>
                <w:sz w:val="24"/>
                <w:szCs w:val="24"/>
              </w:rPr>
              <w:t>„Допустими разходи</w:t>
            </w:r>
            <w:r w:rsidR="003F7591" w:rsidRPr="00AA4DCA">
              <w:rPr>
                <w:rFonts w:ascii="Times New Roman" w:hAnsi="Times New Roman"/>
                <w:sz w:val="24"/>
                <w:szCs w:val="24"/>
              </w:rPr>
              <w:t>”</w:t>
            </w:r>
            <w:r w:rsidR="002E70E5" w:rsidRPr="00BB37A7">
              <w:rPr>
                <w:rFonts w:ascii="Times New Roman" w:hAnsi="Times New Roman"/>
              </w:rPr>
              <w:t xml:space="preserve"> са допустими, ако са извършени не по-рано от 1 януари 2014 г., независимо дали всички свързани с тях плащания са направени</w:t>
            </w:r>
            <w:r w:rsidR="002E70E5">
              <w:rPr>
                <w:rFonts w:ascii="Times New Roman" w:hAnsi="Times New Roman"/>
                <w:sz w:val="24"/>
                <w:szCs w:val="24"/>
                <w:lang w:eastAsia="bg-BG"/>
              </w:rPr>
              <w:t>;</w:t>
            </w:r>
          </w:p>
          <w:p w:rsidR="002E70E5" w:rsidRPr="00CF514A" w:rsidRDefault="00A676AA" w:rsidP="00E934A4">
            <w:pPr>
              <w:widowControl w:val="0"/>
              <w:autoSpaceDE w:val="0"/>
              <w:autoSpaceDN w:val="0"/>
              <w:adjustRightInd w:val="0"/>
              <w:spacing w:after="0" w:line="240" w:lineRule="auto"/>
              <w:jc w:val="both"/>
              <w:rPr>
                <w:rFonts w:ascii="Times New Roman" w:hAnsi="Times New Roman"/>
              </w:rPr>
            </w:pPr>
            <w:r>
              <w:rPr>
                <w:rFonts w:ascii="Times New Roman" w:hAnsi="Times New Roman"/>
                <w:sz w:val="24"/>
                <w:szCs w:val="24"/>
                <w:lang w:eastAsia="bg-BG"/>
              </w:rPr>
              <w:t>8</w:t>
            </w:r>
            <w:r w:rsidR="002E70E5">
              <w:rPr>
                <w:rFonts w:ascii="Times New Roman" w:hAnsi="Times New Roman"/>
                <w:sz w:val="24"/>
                <w:szCs w:val="24"/>
                <w:lang w:eastAsia="bg-BG"/>
              </w:rPr>
              <w:t xml:space="preserve">. </w:t>
            </w:r>
            <w:r w:rsidR="002E70E5" w:rsidRPr="00BB37A7">
              <w:rPr>
                <w:rFonts w:ascii="Times New Roman" w:hAnsi="Times New Roman"/>
              </w:rPr>
              <w:t xml:space="preserve">Дейностите и разходите по проекта с изключение на разходите по </w:t>
            </w:r>
            <w:r w:rsidR="002E70E5">
              <w:rPr>
                <w:rFonts w:ascii="Times New Roman" w:hAnsi="Times New Roman"/>
              </w:rPr>
              <w:t xml:space="preserve">т. 6 </w:t>
            </w:r>
            <w:r w:rsidR="002E70E5" w:rsidRPr="00BB37A7">
              <w:rPr>
                <w:rFonts w:ascii="Times New Roman" w:hAnsi="Times New Roman"/>
              </w:rPr>
              <w:t xml:space="preserve">от Раздел 14.1. „Допустими разходи” са допустими, ако са извършени след подаване на проектното </w:t>
            </w:r>
            <w:r w:rsidR="002E70E5" w:rsidRPr="00BB37A7">
              <w:rPr>
                <w:rFonts w:ascii="Times New Roman" w:hAnsi="Times New Roman"/>
              </w:rPr>
              <w:lastRenderedPageBreak/>
              <w:t>предложение, независимо дали всички свързани с тях плащания са направени.</w:t>
            </w:r>
          </w:p>
          <w:p w:rsidR="002E70E5" w:rsidRPr="00E934A4" w:rsidRDefault="00A676AA" w:rsidP="00E934A4">
            <w:pPr>
              <w:widowControl w:val="0"/>
              <w:autoSpaceDE w:val="0"/>
              <w:autoSpaceDN w:val="0"/>
              <w:adjustRightInd w:val="0"/>
              <w:spacing w:after="0" w:line="240" w:lineRule="auto"/>
              <w:jc w:val="both"/>
              <w:rPr>
                <w:rFonts w:ascii="Times New Roman" w:hAnsi="Times New Roman"/>
                <w:sz w:val="24"/>
                <w:szCs w:val="24"/>
                <w:lang w:eastAsia="bg-BG"/>
              </w:rPr>
            </w:pPr>
            <w:r>
              <w:rPr>
                <w:rFonts w:ascii="Times New Roman" w:hAnsi="Times New Roman"/>
                <w:sz w:val="24"/>
                <w:szCs w:val="24"/>
                <w:lang w:eastAsia="bg-BG"/>
              </w:rPr>
              <w:t>9</w:t>
            </w:r>
            <w:r w:rsidR="002E70E5" w:rsidRPr="00E934A4">
              <w:rPr>
                <w:rFonts w:ascii="Times New Roman" w:hAnsi="Times New Roman"/>
                <w:sz w:val="24"/>
                <w:szCs w:val="24"/>
                <w:lang w:eastAsia="bg-BG"/>
              </w:rPr>
              <w:t>. Закупуването чрез финансов лизинг на активите е допустимо, при условие че бенефициентът стане собственик на съответния актив не по-късно от датата на подаване на искането за междинно или окончателно плащане за същия актив.</w:t>
            </w:r>
          </w:p>
          <w:p w:rsidR="00DC690D" w:rsidRPr="00741FE7" w:rsidRDefault="00A676AA" w:rsidP="00534549">
            <w:pPr>
              <w:widowControl w:val="0"/>
              <w:autoSpaceDE w:val="0"/>
              <w:autoSpaceDN w:val="0"/>
              <w:adjustRightInd w:val="0"/>
              <w:spacing w:after="0" w:line="240" w:lineRule="auto"/>
              <w:jc w:val="both"/>
              <w:rPr>
                <w:rFonts w:ascii="Times New Roman" w:hAnsi="Times New Roman"/>
                <w:sz w:val="24"/>
                <w:szCs w:val="24"/>
              </w:rPr>
            </w:pPr>
            <w:r w:rsidRPr="00F60AC8">
              <w:rPr>
                <w:rFonts w:ascii="Times New Roman" w:hAnsi="Times New Roman"/>
                <w:sz w:val="24"/>
                <w:szCs w:val="24"/>
                <w:lang w:eastAsia="bg-BG"/>
              </w:rPr>
              <w:t>10</w:t>
            </w:r>
            <w:r w:rsidR="002E70E5" w:rsidRPr="00F60AC8">
              <w:rPr>
                <w:rFonts w:ascii="Times New Roman" w:hAnsi="Times New Roman"/>
                <w:sz w:val="24"/>
                <w:szCs w:val="24"/>
                <w:lang w:eastAsia="bg-BG"/>
              </w:rPr>
              <w:t xml:space="preserve">. </w:t>
            </w:r>
            <w:r w:rsidR="004E38C4" w:rsidRPr="00741FE7">
              <w:rPr>
                <w:rFonts w:ascii="Times New Roman" w:hAnsi="Times New Roman"/>
                <w:sz w:val="24"/>
                <w:szCs w:val="24"/>
              </w:rPr>
              <w:t>Оценка</w:t>
            </w:r>
            <w:r w:rsidR="004E38C4">
              <w:rPr>
                <w:rFonts w:ascii="Times New Roman" w:hAnsi="Times New Roman"/>
                <w:sz w:val="24"/>
                <w:szCs w:val="24"/>
              </w:rPr>
              <w:t>та</w:t>
            </w:r>
            <w:r w:rsidR="004E38C4" w:rsidRPr="00741FE7">
              <w:rPr>
                <w:rFonts w:ascii="Times New Roman" w:hAnsi="Times New Roman"/>
                <w:sz w:val="24"/>
                <w:szCs w:val="24"/>
              </w:rPr>
              <w:t xml:space="preserve"> </w:t>
            </w:r>
            <w:r w:rsidR="002E70E5" w:rsidRPr="00741FE7">
              <w:rPr>
                <w:rFonts w:ascii="Times New Roman" w:hAnsi="Times New Roman"/>
                <w:sz w:val="24"/>
                <w:szCs w:val="24"/>
              </w:rPr>
              <w:t xml:space="preserve">на основателността на предложените за финансиране разходи от т. 1.1 до т. 6 от Раздел 14.1. „Допустими разходи” </w:t>
            </w:r>
            <w:r w:rsidR="004E38C4">
              <w:rPr>
                <w:rFonts w:ascii="Times New Roman" w:hAnsi="Times New Roman"/>
                <w:sz w:val="24"/>
                <w:szCs w:val="24"/>
              </w:rPr>
              <w:t xml:space="preserve">се извършва </w:t>
            </w:r>
            <w:r w:rsidR="002E70E5" w:rsidRPr="00741FE7">
              <w:rPr>
                <w:rFonts w:ascii="Times New Roman" w:hAnsi="Times New Roman"/>
                <w:sz w:val="24"/>
                <w:szCs w:val="24"/>
              </w:rPr>
              <w:t xml:space="preserve">чрез съпоставяне на предложените разходи с определените от ДФЗ-РА референтни разходи за допустими за финансиране активи и услуги </w:t>
            </w:r>
            <w:r w:rsidR="002E70E5" w:rsidRPr="00F60AC8">
              <w:rPr>
                <w:rFonts w:ascii="Times New Roman" w:hAnsi="Times New Roman"/>
                <w:sz w:val="24"/>
                <w:szCs w:val="24"/>
                <w:lang w:eastAsia="bg-BG"/>
              </w:rPr>
              <w:t>и/или сравняване на представени оферти</w:t>
            </w:r>
            <w:r w:rsidR="002E70E5" w:rsidRPr="00741FE7">
              <w:rPr>
                <w:rFonts w:ascii="Times New Roman" w:hAnsi="Times New Roman"/>
                <w:sz w:val="24"/>
                <w:szCs w:val="24"/>
              </w:rPr>
              <w:t>.</w:t>
            </w:r>
          </w:p>
          <w:p w:rsidR="002E70E5" w:rsidRPr="00741FE7" w:rsidRDefault="00A676AA" w:rsidP="00534549">
            <w:pPr>
              <w:widowControl w:val="0"/>
              <w:autoSpaceDE w:val="0"/>
              <w:autoSpaceDN w:val="0"/>
              <w:adjustRightInd w:val="0"/>
              <w:spacing w:after="0" w:line="240" w:lineRule="auto"/>
              <w:jc w:val="both"/>
              <w:rPr>
                <w:rFonts w:ascii="Times New Roman" w:hAnsi="Times New Roman"/>
                <w:sz w:val="24"/>
                <w:szCs w:val="24"/>
                <w:shd w:val="clear" w:color="auto" w:fill="FEFEFE"/>
              </w:rPr>
            </w:pPr>
            <w:r w:rsidRPr="00741FE7">
              <w:rPr>
                <w:rFonts w:ascii="Times New Roman" w:hAnsi="Times New Roman"/>
                <w:sz w:val="24"/>
                <w:szCs w:val="24"/>
              </w:rPr>
              <w:t>11</w:t>
            </w:r>
            <w:r w:rsidR="002E70E5" w:rsidRPr="00741FE7">
              <w:rPr>
                <w:rFonts w:ascii="Times New Roman" w:hAnsi="Times New Roman"/>
                <w:sz w:val="24"/>
                <w:szCs w:val="24"/>
              </w:rPr>
              <w:t xml:space="preserve">. </w:t>
            </w:r>
            <w:r w:rsidR="002533EE" w:rsidRPr="002533EE">
              <w:rPr>
                <w:rFonts w:ascii="Times New Roman" w:hAnsi="Times New Roman"/>
                <w:sz w:val="24"/>
                <w:szCs w:val="24"/>
              </w:rPr>
              <w:t>Дейностите, за които са определени референтни разходи, са посочени в  Приложение № 7 към настоящите Условия за кандидатстване</w:t>
            </w:r>
            <w:r w:rsidR="002E70E5" w:rsidRPr="00741FE7">
              <w:rPr>
                <w:rFonts w:ascii="Times New Roman" w:hAnsi="Times New Roman"/>
                <w:sz w:val="24"/>
                <w:szCs w:val="24"/>
                <w:shd w:val="clear" w:color="auto" w:fill="FEFEFE"/>
              </w:rPr>
              <w:t xml:space="preserve">. </w:t>
            </w:r>
          </w:p>
          <w:p w:rsidR="002E70E5" w:rsidRDefault="00060442" w:rsidP="00FD355B">
            <w:pPr>
              <w:widowControl w:val="0"/>
              <w:autoSpaceDE w:val="0"/>
              <w:autoSpaceDN w:val="0"/>
              <w:adjustRightInd w:val="0"/>
              <w:spacing w:after="0" w:line="240" w:lineRule="auto"/>
              <w:jc w:val="both"/>
              <w:rPr>
                <w:rFonts w:ascii="Times New Roman" w:hAnsi="Times New Roman"/>
                <w:sz w:val="24"/>
                <w:szCs w:val="24"/>
                <w:lang w:eastAsia="bg-BG"/>
              </w:rPr>
            </w:pPr>
            <w:r>
              <w:rPr>
                <w:rFonts w:ascii="Times New Roman" w:hAnsi="Times New Roman"/>
                <w:sz w:val="24"/>
                <w:szCs w:val="24"/>
                <w:lang w:eastAsia="bg-BG"/>
              </w:rPr>
              <w:t>12</w:t>
            </w:r>
            <w:r w:rsidR="002E70E5">
              <w:rPr>
                <w:rFonts w:ascii="Times New Roman" w:hAnsi="Times New Roman"/>
                <w:sz w:val="24"/>
                <w:szCs w:val="24"/>
                <w:lang w:eastAsia="bg-BG"/>
              </w:rPr>
              <w:t>.</w:t>
            </w:r>
            <w:r w:rsidR="002E70E5" w:rsidRPr="00E934A4">
              <w:rPr>
                <w:rFonts w:ascii="Times New Roman" w:hAnsi="Times New Roman"/>
                <w:sz w:val="24"/>
                <w:szCs w:val="24"/>
                <w:lang w:eastAsia="bg-BG"/>
              </w:rPr>
              <w:t xml:space="preserve"> За всеки заявен за финансиране разход, който към датата на подаване на проектното предложение е включен в списъка по т. </w:t>
            </w:r>
            <w:r w:rsidR="00E73829">
              <w:rPr>
                <w:rFonts w:ascii="Times New Roman" w:hAnsi="Times New Roman"/>
                <w:sz w:val="24"/>
                <w:szCs w:val="24"/>
                <w:lang w:eastAsia="bg-BG"/>
              </w:rPr>
              <w:t>11</w:t>
            </w:r>
            <w:r w:rsidR="002E70E5" w:rsidRPr="00E934A4">
              <w:rPr>
                <w:rFonts w:ascii="Times New Roman" w:hAnsi="Times New Roman"/>
                <w:sz w:val="24"/>
                <w:szCs w:val="24"/>
                <w:lang w:eastAsia="bg-BG"/>
              </w:rPr>
              <w:t xml:space="preserve">, </w:t>
            </w:r>
            <w:r w:rsidR="002E70E5" w:rsidRPr="009B6E0D">
              <w:rPr>
                <w:rFonts w:ascii="Times New Roman" w:hAnsi="Times New Roman"/>
                <w:sz w:val="24"/>
                <w:szCs w:val="24"/>
                <w:lang w:eastAsia="bg-BG"/>
              </w:rPr>
              <w:t xml:space="preserve">кандидатът представя една независима оферта, която съдържа наименованието на оферента, срока на валидност на офертата, датата на издаване на офертата, подпис и печат на оферента, подробна техническа спецификация на активите/услугите, цена в левове или евро с посочен данък върху добавената стойност (ДДС). </w:t>
            </w:r>
          </w:p>
          <w:p w:rsidR="002E70E5" w:rsidRDefault="00E73829" w:rsidP="00FD355B">
            <w:pPr>
              <w:widowControl w:val="0"/>
              <w:autoSpaceDE w:val="0"/>
              <w:autoSpaceDN w:val="0"/>
              <w:adjustRightInd w:val="0"/>
              <w:spacing w:after="0" w:line="240" w:lineRule="auto"/>
              <w:jc w:val="both"/>
              <w:rPr>
                <w:rFonts w:ascii="Times New Roman" w:hAnsi="Times New Roman"/>
                <w:sz w:val="24"/>
                <w:szCs w:val="24"/>
                <w:lang w:eastAsia="bg-BG"/>
              </w:rPr>
            </w:pPr>
            <w:r w:rsidRPr="00E73829">
              <w:rPr>
                <w:rFonts w:ascii="Times New Roman" w:hAnsi="Times New Roman"/>
                <w:sz w:val="24"/>
                <w:szCs w:val="24"/>
                <w:lang w:eastAsia="bg-BG"/>
              </w:rPr>
              <w:t xml:space="preserve">Оценителната комисия по чл. 33 от ЗУСЕСИФ извършва </w:t>
            </w:r>
            <w:r w:rsidR="002E70E5" w:rsidRPr="009B6E0D">
              <w:rPr>
                <w:rFonts w:ascii="Times New Roman" w:hAnsi="Times New Roman"/>
                <w:sz w:val="24"/>
                <w:szCs w:val="24"/>
                <w:lang w:eastAsia="bg-BG"/>
              </w:rPr>
              <w:t xml:space="preserve">съпоставка между размера на определения референтен разход и на предложения за финансиране от </w:t>
            </w:r>
            <w:r w:rsidR="002E70E5" w:rsidRPr="002F3CC9">
              <w:rPr>
                <w:rFonts w:ascii="Times New Roman" w:hAnsi="Times New Roman"/>
                <w:sz w:val="24"/>
                <w:szCs w:val="24"/>
                <w:lang w:eastAsia="bg-BG"/>
              </w:rPr>
              <w:t>кандидата, като одобрява за финансиране разхода до по-ниския му размер.</w:t>
            </w:r>
          </w:p>
          <w:p w:rsidR="002E70E5" w:rsidRPr="002F3CC9" w:rsidRDefault="002E70E5" w:rsidP="00FD355B">
            <w:pPr>
              <w:widowControl w:val="0"/>
              <w:autoSpaceDE w:val="0"/>
              <w:autoSpaceDN w:val="0"/>
              <w:adjustRightInd w:val="0"/>
              <w:spacing w:after="0" w:line="240" w:lineRule="auto"/>
              <w:jc w:val="both"/>
              <w:rPr>
                <w:rFonts w:ascii="Times New Roman" w:hAnsi="Times New Roman"/>
                <w:sz w:val="24"/>
                <w:szCs w:val="24"/>
                <w:lang w:eastAsia="bg-BG"/>
              </w:rPr>
            </w:pPr>
            <w:r>
              <w:rPr>
                <w:rFonts w:ascii="Times New Roman" w:hAnsi="Times New Roman"/>
                <w:sz w:val="24"/>
                <w:szCs w:val="24"/>
                <w:lang w:eastAsia="bg-BG"/>
              </w:rPr>
              <w:t xml:space="preserve">Изискването не се прилага за кандидати, възложители по реда на </w:t>
            </w:r>
            <w:r w:rsidRPr="00E934A4">
              <w:rPr>
                <w:rFonts w:ascii="Times New Roman" w:hAnsi="Times New Roman"/>
                <w:sz w:val="24"/>
                <w:szCs w:val="24"/>
                <w:lang w:eastAsia="bg-BG"/>
              </w:rPr>
              <w:t>чл. 5 и 6 от Закона за обществените поръчки</w:t>
            </w:r>
            <w:r>
              <w:rPr>
                <w:rFonts w:ascii="Times New Roman" w:hAnsi="Times New Roman"/>
                <w:sz w:val="24"/>
                <w:szCs w:val="24"/>
                <w:lang w:eastAsia="bg-BG"/>
              </w:rPr>
              <w:t>.</w:t>
            </w:r>
          </w:p>
          <w:p w:rsidR="002E70E5" w:rsidRDefault="002E70E5" w:rsidP="00E934A4">
            <w:pPr>
              <w:widowControl w:val="0"/>
              <w:autoSpaceDE w:val="0"/>
              <w:autoSpaceDN w:val="0"/>
              <w:adjustRightInd w:val="0"/>
              <w:spacing w:after="0" w:line="240" w:lineRule="auto"/>
              <w:jc w:val="both"/>
              <w:rPr>
                <w:rFonts w:ascii="Times New Roman" w:hAnsi="Times New Roman"/>
                <w:sz w:val="24"/>
                <w:szCs w:val="24"/>
                <w:lang w:eastAsia="bg-BG"/>
              </w:rPr>
            </w:pPr>
            <w:r w:rsidRPr="00E934A4">
              <w:rPr>
                <w:rFonts w:ascii="Times New Roman" w:hAnsi="Times New Roman"/>
                <w:sz w:val="24"/>
                <w:szCs w:val="24"/>
                <w:lang w:eastAsia="bg-BG"/>
              </w:rPr>
              <w:t>1</w:t>
            </w:r>
            <w:r w:rsidR="00E73829">
              <w:rPr>
                <w:rFonts w:ascii="Times New Roman" w:hAnsi="Times New Roman"/>
                <w:sz w:val="24"/>
                <w:szCs w:val="24"/>
                <w:lang w:eastAsia="bg-BG"/>
              </w:rPr>
              <w:t>3</w:t>
            </w:r>
            <w:r w:rsidRPr="00E934A4">
              <w:rPr>
                <w:rFonts w:ascii="Times New Roman" w:hAnsi="Times New Roman"/>
                <w:sz w:val="24"/>
                <w:szCs w:val="24"/>
                <w:lang w:eastAsia="bg-BG"/>
              </w:rPr>
              <w:t xml:space="preserve">. За всеки заявен за финансиране разход, който към датата на подаване на проектното предложение не е включен в списъка по </w:t>
            </w:r>
            <w:r>
              <w:rPr>
                <w:rFonts w:ascii="Times New Roman" w:hAnsi="Times New Roman"/>
                <w:sz w:val="24"/>
                <w:szCs w:val="24"/>
                <w:lang w:eastAsia="bg-BG"/>
              </w:rPr>
              <w:t>т.</w:t>
            </w:r>
            <w:r w:rsidR="00E73829">
              <w:rPr>
                <w:rFonts w:ascii="Times New Roman" w:hAnsi="Times New Roman"/>
                <w:sz w:val="24"/>
                <w:szCs w:val="24"/>
                <w:lang w:eastAsia="bg-BG"/>
              </w:rPr>
              <w:t xml:space="preserve"> 11</w:t>
            </w:r>
            <w:r w:rsidRPr="00E934A4">
              <w:rPr>
                <w:rFonts w:ascii="Times New Roman" w:hAnsi="Times New Roman"/>
                <w:sz w:val="24"/>
                <w:szCs w:val="24"/>
                <w:lang w:eastAsia="bg-BG"/>
              </w:rPr>
              <w:t>, кандидатът представя най-малко три съпоставими независими оферти,</w:t>
            </w:r>
            <w:r>
              <w:rPr>
                <w:rFonts w:ascii="Times New Roman" w:hAnsi="Times New Roman"/>
                <w:sz w:val="24"/>
                <w:szCs w:val="24"/>
                <w:lang w:eastAsia="bg-BG"/>
              </w:rPr>
              <w:t xml:space="preserve"> които</w:t>
            </w:r>
            <w:r w:rsidRPr="00E934A4">
              <w:rPr>
                <w:rFonts w:ascii="Times New Roman" w:hAnsi="Times New Roman"/>
                <w:sz w:val="24"/>
                <w:szCs w:val="24"/>
                <w:lang w:eastAsia="bg-BG"/>
              </w:rPr>
              <w:t xml:space="preserve"> </w:t>
            </w:r>
            <w:r w:rsidRPr="009B6E0D">
              <w:rPr>
                <w:rFonts w:ascii="Times New Roman" w:hAnsi="Times New Roman"/>
                <w:sz w:val="24"/>
                <w:szCs w:val="24"/>
                <w:lang w:eastAsia="bg-BG"/>
              </w:rPr>
              <w:t>съдържа</w:t>
            </w:r>
            <w:r>
              <w:rPr>
                <w:rFonts w:ascii="Times New Roman" w:hAnsi="Times New Roman"/>
                <w:sz w:val="24"/>
                <w:szCs w:val="24"/>
                <w:lang w:eastAsia="bg-BG"/>
              </w:rPr>
              <w:t>т</w:t>
            </w:r>
            <w:r w:rsidRPr="009B6E0D">
              <w:rPr>
                <w:rFonts w:ascii="Times New Roman" w:hAnsi="Times New Roman"/>
                <w:sz w:val="24"/>
                <w:szCs w:val="24"/>
                <w:lang w:eastAsia="bg-BG"/>
              </w:rPr>
              <w:t xml:space="preserve"> наименованието на оферента, срока на валидност на офертата, датата на издаване на офертата, подпис и печат на оферента, подробна техническа спецификация на активите/услугите, цена в левове или евро с посочен данък върху добавената стойност (ДДС). </w:t>
            </w:r>
          </w:p>
          <w:p w:rsidR="002E70E5" w:rsidRDefault="002E70E5" w:rsidP="004131E4">
            <w:pPr>
              <w:widowControl w:val="0"/>
              <w:autoSpaceDE w:val="0"/>
              <w:autoSpaceDN w:val="0"/>
              <w:adjustRightInd w:val="0"/>
              <w:spacing w:after="0" w:line="240" w:lineRule="auto"/>
              <w:jc w:val="both"/>
              <w:rPr>
                <w:rFonts w:ascii="Times New Roman" w:hAnsi="Times New Roman"/>
                <w:sz w:val="24"/>
                <w:szCs w:val="24"/>
                <w:lang w:eastAsia="bg-BG"/>
              </w:rPr>
            </w:pPr>
            <w:r w:rsidRPr="002F3CC9">
              <w:rPr>
                <w:rFonts w:ascii="Times New Roman" w:hAnsi="Times New Roman"/>
                <w:sz w:val="24"/>
                <w:szCs w:val="24"/>
                <w:lang w:eastAsia="bg-BG"/>
              </w:rPr>
              <w:t xml:space="preserve">В случаите на </w:t>
            </w:r>
            <w:r>
              <w:rPr>
                <w:rFonts w:ascii="Times New Roman" w:hAnsi="Times New Roman"/>
                <w:sz w:val="24"/>
                <w:szCs w:val="24"/>
                <w:lang w:eastAsia="bg-BG"/>
              </w:rPr>
              <w:t>разходите</w:t>
            </w:r>
            <w:r w:rsidRPr="002F3CC9">
              <w:rPr>
                <w:rFonts w:ascii="Times New Roman" w:hAnsi="Times New Roman"/>
                <w:sz w:val="24"/>
                <w:szCs w:val="24"/>
                <w:lang w:eastAsia="bg-BG"/>
              </w:rPr>
              <w:t xml:space="preserve"> по т. 1.2</w:t>
            </w:r>
            <w:r w:rsidR="008B2DF6">
              <w:rPr>
                <w:rFonts w:ascii="Times New Roman" w:hAnsi="Times New Roman"/>
                <w:sz w:val="24"/>
                <w:szCs w:val="24"/>
                <w:lang w:eastAsia="bg-BG"/>
              </w:rPr>
              <w:t xml:space="preserve"> и</w:t>
            </w:r>
            <w:r w:rsidRPr="002F3CC9">
              <w:rPr>
                <w:rFonts w:ascii="Times New Roman" w:hAnsi="Times New Roman"/>
                <w:sz w:val="24"/>
                <w:szCs w:val="24"/>
                <w:lang w:eastAsia="bg-BG"/>
              </w:rPr>
              <w:t xml:space="preserve"> 1.</w:t>
            </w:r>
            <w:r w:rsidR="008B2DF6">
              <w:rPr>
                <w:rFonts w:ascii="Times New Roman" w:hAnsi="Times New Roman"/>
                <w:sz w:val="24"/>
                <w:szCs w:val="24"/>
                <w:lang w:eastAsia="bg-BG"/>
              </w:rPr>
              <w:t>4</w:t>
            </w:r>
            <w:r w:rsidRPr="002F3CC9">
              <w:t xml:space="preserve"> </w:t>
            </w:r>
            <w:r w:rsidRPr="002F3CC9">
              <w:rPr>
                <w:rFonts w:ascii="Times New Roman" w:hAnsi="Times New Roman"/>
                <w:sz w:val="24"/>
                <w:szCs w:val="24"/>
                <w:lang w:eastAsia="bg-BG"/>
              </w:rPr>
              <w:t xml:space="preserve">от раздел 14.1. </w:t>
            </w:r>
            <w:r>
              <w:rPr>
                <w:rFonts w:ascii="Times New Roman" w:hAnsi="Times New Roman"/>
                <w:sz w:val="24"/>
                <w:szCs w:val="24"/>
                <w:lang w:eastAsia="bg-BG"/>
              </w:rPr>
              <w:t>„</w:t>
            </w:r>
            <w:r w:rsidRPr="002F3CC9">
              <w:rPr>
                <w:rFonts w:ascii="Times New Roman" w:hAnsi="Times New Roman"/>
                <w:sz w:val="24"/>
                <w:szCs w:val="24"/>
                <w:lang w:eastAsia="bg-BG"/>
              </w:rPr>
              <w:t>Допустими разходи</w:t>
            </w:r>
            <w:r>
              <w:rPr>
                <w:rFonts w:ascii="Times New Roman" w:hAnsi="Times New Roman"/>
                <w:sz w:val="24"/>
                <w:szCs w:val="24"/>
                <w:lang w:eastAsia="bg-BG"/>
              </w:rPr>
              <w:t>”</w:t>
            </w:r>
            <w:r w:rsidRPr="002F3CC9">
              <w:rPr>
                <w:rFonts w:ascii="Times New Roman" w:hAnsi="Times New Roman"/>
                <w:sz w:val="24"/>
                <w:szCs w:val="24"/>
                <w:lang w:eastAsia="bg-BG"/>
              </w:rPr>
              <w:t xml:space="preserve"> в техническите спецификации на активите следва да</w:t>
            </w:r>
            <w:r>
              <w:rPr>
                <w:rFonts w:ascii="Times New Roman" w:hAnsi="Times New Roman"/>
                <w:sz w:val="24"/>
                <w:szCs w:val="24"/>
                <w:lang w:eastAsia="bg-BG"/>
              </w:rPr>
              <w:t xml:space="preserve"> се</w:t>
            </w:r>
            <w:r w:rsidRPr="002F3CC9">
              <w:rPr>
                <w:rFonts w:ascii="Times New Roman" w:hAnsi="Times New Roman"/>
                <w:sz w:val="24"/>
                <w:szCs w:val="24"/>
                <w:lang w:eastAsia="bg-BG"/>
              </w:rPr>
              <w:t xml:space="preserve"> включват и данни за производителността на техниката</w:t>
            </w:r>
            <w:r>
              <w:rPr>
                <w:rFonts w:ascii="Times New Roman" w:hAnsi="Times New Roman"/>
                <w:sz w:val="24"/>
                <w:szCs w:val="24"/>
                <w:lang w:eastAsia="bg-BG"/>
              </w:rPr>
              <w:t xml:space="preserve">, машините и/или </w:t>
            </w:r>
            <w:r w:rsidRPr="002F3CC9">
              <w:rPr>
                <w:rFonts w:ascii="Times New Roman" w:hAnsi="Times New Roman"/>
                <w:sz w:val="24"/>
                <w:szCs w:val="24"/>
                <w:lang w:eastAsia="bg-BG"/>
              </w:rPr>
              <w:t>оборудването</w:t>
            </w:r>
            <w:r>
              <w:rPr>
                <w:rFonts w:ascii="Times New Roman" w:hAnsi="Times New Roman"/>
                <w:sz w:val="24"/>
                <w:szCs w:val="24"/>
                <w:lang w:eastAsia="bg-BG"/>
              </w:rPr>
              <w:t xml:space="preserve">. </w:t>
            </w:r>
          </w:p>
          <w:p w:rsidR="002E70E5" w:rsidRDefault="002E70E5" w:rsidP="004131E4">
            <w:pPr>
              <w:widowControl w:val="0"/>
              <w:autoSpaceDE w:val="0"/>
              <w:autoSpaceDN w:val="0"/>
              <w:adjustRightInd w:val="0"/>
              <w:spacing w:after="0" w:line="240" w:lineRule="auto"/>
              <w:jc w:val="both"/>
              <w:rPr>
                <w:rFonts w:ascii="Times New Roman" w:hAnsi="Times New Roman"/>
                <w:sz w:val="24"/>
                <w:szCs w:val="24"/>
                <w:lang w:eastAsia="bg-BG"/>
              </w:rPr>
            </w:pPr>
            <w:r w:rsidRPr="002F3CC9">
              <w:rPr>
                <w:rFonts w:ascii="Times New Roman" w:hAnsi="Times New Roman"/>
                <w:sz w:val="24"/>
                <w:szCs w:val="24"/>
                <w:lang w:eastAsia="bg-BG"/>
              </w:rPr>
              <w:t xml:space="preserve">Офертите за дейности по т. </w:t>
            </w:r>
            <w:r>
              <w:rPr>
                <w:rFonts w:ascii="Times New Roman" w:hAnsi="Times New Roman"/>
                <w:sz w:val="24"/>
                <w:szCs w:val="24"/>
                <w:lang w:eastAsia="bg-BG"/>
              </w:rPr>
              <w:t>1.</w:t>
            </w:r>
            <w:r w:rsidR="008B2DF6">
              <w:rPr>
                <w:rFonts w:ascii="Times New Roman" w:hAnsi="Times New Roman"/>
                <w:sz w:val="24"/>
                <w:szCs w:val="24"/>
                <w:lang w:eastAsia="bg-BG"/>
              </w:rPr>
              <w:t>4</w:t>
            </w:r>
            <w:r w:rsidRPr="002F3CC9">
              <w:rPr>
                <w:rFonts w:ascii="Times New Roman" w:hAnsi="Times New Roman"/>
                <w:sz w:val="24"/>
                <w:szCs w:val="24"/>
                <w:lang w:eastAsia="bg-BG"/>
              </w:rPr>
              <w:t xml:space="preserve"> от раздел 14.1. </w:t>
            </w:r>
            <w:r>
              <w:rPr>
                <w:rFonts w:ascii="Times New Roman" w:hAnsi="Times New Roman"/>
                <w:sz w:val="24"/>
                <w:szCs w:val="24"/>
                <w:lang w:eastAsia="bg-BG"/>
              </w:rPr>
              <w:t>„</w:t>
            </w:r>
            <w:r w:rsidRPr="002F3CC9">
              <w:rPr>
                <w:rFonts w:ascii="Times New Roman" w:hAnsi="Times New Roman"/>
                <w:sz w:val="24"/>
                <w:szCs w:val="24"/>
                <w:lang w:eastAsia="bg-BG"/>
              </w:rPr>
              <w:t>Допустими разходи</w:t>
            </w:r>
            <w:r>
              <w:rPr>
                <w:rFonts w:ascii="Times New Roman" w:hAnsi="Times New Roman"/>
                <w:sz w:val="24"/>
                <w:szCs w:val="24"/>
                <w:lang w:eastAsia="bg-BG"/>
              </w:rPr>
              <w:t>”</w:t>
            </w:r>
            <w:r w:rsidRPr="002F3CC9">
              <w:rPr>
                <w:rFonts w:ascii="Times New Roman" w:hAnsi="Times New Roman"/>
                <w:sz w:val="24"/>
                <w:szCs w:val="24"/>
                <w:lang w:eastAsia="bg-BG"/>
              </w:rPr>
              <w:t xml:space="preserve"> трябва да са придружени от сертификат за одобрение на типа на Европейската общност, в случай, че са заявени точки по т. 2 от Раздел 22</w:t>
            </w:r>
            <w:r w:rsidRPr="002F3CC9">
              <w:t xml:space="preserve"> </w:t>
            </w:r>
            <w:r w:rsidRPr="00CF514A">
              <w:rPr>
                <w:rFonts w:ascii="Times New Roman" w:hAnsi="Times New Roman"/>
                <w:sz w:val="24"/>
                <w:szCs w:val="24"/>
                <w:lang w:eastAsia="bg-BG"/>
              </w:rPr>
              <w:t>„</w:t>
            </w:r>
            <w:r w:rsidRPr="002F3CC9">
              <w:rPr>
                <w:rFonts w:ascii="Times New Roman" w:hAnsi="Times New Roman"/>
                <w:sz w:val="24"/>
                <w:szCs w:val="24"/>
                <w:lang w:eastAsia="bg-BG"/>
              </w:rPr>
              <w:t xml:space="preserve">Критерии и методика за оценка на проектните предложения“. </w:t>
            </w:r>
          </w:p>
          <w:p w:rsidR="002E70E5" w:rsidRPr="009B6E0D" w:rsidRDefault="002E70E5" w:rsidP="00911B9D">
            <w:pPr>
              <w:widowControl w:val="0"/>
              <w:autoSpaceDE w:val="0"/>
              <w:autoSpaceDN w:val="0"/>
              <w:adjustRightInd w:val="0"/>
              <w:spacing w:after="0" w:line="240" w:lineRule="auto"/>
              <w:jc w:val="both"/>
              <w:rPr>
                <w:rFonts w:ascii="Times New Roman" w:hAnsi="Times New Roman"/>
                <w:sz w:val="24"/>
                <w:szCs w:val="24"/>
                <w:lang w:eastAsia="bg-BG"/>
              </w:rPr>
            </w:pPr>
            <w:r w:rsidRPr="009B6E0D">
              <w:rPr>
                <w:rFonts w:ascii="Times New Roman" w:hAnsi="Times New Roman"/>
                <w:sz w:val="24"/>
                <w:szCs w:val="24"/>
                <w:lang w:eastAsia="bg-BG"/>
              </w:rPr>
              <w:t>Кандидатът представя и решение за избор на доставчика/изпълнителя, запитване за оферта по образец съгласно приложение №</w:t>
            </w:r>
            <w:r w:rsidR="00DA4095">
              <w:rPr>
                <w:rFonts w:ascii="Times New Roman" w:hAnsi="Times New Roman"/>
                <w:sz w:val="24"/>
                <w:szCs w:val="24"/>
                <w:lang w:eastAsia="bg-BG"/>
              </w:rPr>
              <w:t xml:space="preserve"> </w:t>
            </w:r>
            <w:r w:rsidR="002426EE">
              <w:rPr>
                <w:rFonts w:ascii="Times New Roman" w:hAnsi="Times New Roman"/>
                <w:sz w:val="24"/>
                <w:szCs w:val="24"/>
                <w:lang w:eastAsia="bg-BG"/>
              </w:rPr>
              <w:t>8</w:t>
            </w:r>
            <w:r w:rsidRPr="009B6E0D">
              <w:rPr>
                <w:rFonts w:ascii="Times New Roman" w:hAnsi="Times New Roman"/>
                <w:sz w:val="24"/>
                <w:szCs w:val="24"/>
                <w:lang w:eastAsia="bg-BG"/>
              </w:rPr>
              <w:t>, а когато не е избрал най-ниската оферта – писмена обосновка за мотивите, обусловили избора му. В тези случаи РА извършва съпоставка между размера на разхода, посочен във всяка от представените оферти, като одобрява за финансиране разхода до най-ниския му размер, освен ако кандидатът е представил мотивирана обосновка за направения избор.</w:t>
            </w:r>
          </w:p>
          <w:p w:rsidR="002E70E5" w:rsidRPr="00E934A4" w:rsidRDefault="002E70E5" w:rsidP="00E934A4">
            <w:pPr>
              <w:widowControl w:val="0"/>
              <w:autoSpaceDE w:val="0"/>
              <w:autoSpaceDN w:val="0"/>
              <w:adjustRightInd w:val="0"/>
              <w:spacing w:after="0" w:line="240" w:lineRule="auto"/>
              <w:jc w:val="both"/>
              <w:rPr>
                <w:rFonts w:ascii="Times New Roman" w:hAnsi="Times New Roman"/>
                <w:sz w:val="24"/>
                <w:szCs w:val="24"/>
                <w:lang w:eastAsia="bg-BG"/>
              </w:rPr>
            </w:pPr>
            <w:r w:rsidRPr="00E934A4">
              <w:rPr>
                <w:rFonts w:ascii="Times New Roman" w:hAnsi="Times New Roman"/>
                <w:sz w:val="24"/>
                <w:szCs w:val="24"/>
                <w:lang w:eastAsia="bg-BG"/>
              </w:rPr>
              <w:t>1</w:t>
            </w:r>
            <w:r w:rsidR="00F05AD1">
              <w:rPr>
                <w:rFonts w:ascii="Times New Roman" w:hAnsi="Times New Roman"/>
                <w:sz w:val="24"/>
                <w:szCs w:val="24"/>
                <w:lang w:eastAsia="bg-BG"/>
              </w:rPr>
              <w:t>4</w:t>
            </w:r>
            <w:r w:rsidRPr="00E934A4">
              <w:rPr>
                <w:rFonts w:ascii="Times New Roman" w:hAnsi="Times New Roman"/>
                <w:sz w:val="24"/>
                <w:szCs w:val="24"/>
                <w:lang w:eastAsia="bg-BG"/>
              </w:rPr>
              <w:t xml:space="preserve">. В случаите по т. </w:t>
            </w:r>
            <w:r w:rsidR="00F05AD1">
              <w:rPr>
                <w:rFonts w:ascii="Times New Roman" w:hAnsi="Times New Roman"/>
                <w:sz w:val="24"/>
                <w:szCs w:val="24"/>
                <w:lang w:eastAsia="bg-BG"/>
              </w:rPr>
              <w:t>12</w:t>
            </w:r>
            <w:r w:rsidRPr="00E934A4">
              <w:rPr>
                <w:rFonts w:ascii="Times New Roman" w:hAnsi="Times New Roman"/>
                <w:sz w:val="24"/>
                <w:szCs w:val="24"/>
                <w:lang w:eastAsia="bg-BG"/>
              </w:rPr>
              <w:t xml:space="preserve"> и </w:t>
            </w:r>
            <w:r>
              <w:rPr>
                <w:rFonts w:ascii="Times New Roman" w:hAnsi="Times New Roman"/>
                <w:sz w:val="24"/>
                <w:szCs w:val="24"/>
                <w:lang w:eastAsia="bg-BG"/>
              </w:rPr>
              <w:t>1</w:t>
            </w:r>
            <w:r w:rsidR="00F05AD1">
              <w:rPr>
                <w:rFonts w:ascii="Times New Roman" w:hAnsi="Times New Roman"/>
                <w:sz w:val="24"/>
                <w:szCs w:val="24"/>
                <w:lang w:eastAsia="bg-BG"/>
              </w:rPr>
              <w:t>3</w:t>
            </w:r>
            <w:r w:rsidRPr="00E934A4">
              <w:rPr>
                <w:rFonts w:ascii="Times New Roman" w:hAnsi="Times New Roman"/>
                <w:sz w:val="24"/>
                <w:szCs w:val="24"/>
                <w:lang w:eastAsia="bg-BG"/>
              </w:rPr>
              <w:t xml:space="preserve"> оферентите, когато са местни лица, следва да са вписани в търговския регистър, а оферентите – чуждестранни лица, следва да представят документ за правосубектност съгласно националното им законодателство. Оферентите на строително-монтажни работи, местни и чуждестранни лица, трябва да бъдат вписани в Централен професионален регистър на строителя съгласно Закона за </w:t>
            </w:r>
            <w:r w:rsidRPr="00E934A4">
              <w:rPr>
                <w:rFonts w:ascii="Times New Roman" w:hAnsi="Times New Roman"/>
                <w:sz w:val="24"/>
                <w:szCs w:val="24"/>
                <w:lang w:eastAsia="bg-BG"/>
              </w:rPr>
              <w:lastRenderedPageBreak/>
              <w:t xml:space="preserve">Камарата на строителите и да могат да извършват строежи или отделни видове строителни и монтажни работи от съответната категория съгласно изискванията на чл. 3, ал. 2 от Закона за Камарата на строителите. Изискването за вписване в Търговския регистър към Агенцията по вписванията не се прилага за физически лица, предоставящи услуги по т. </w:t>
            </w:r>
            <w:r>
              <w:rPr>
                <w:rFonts w:ascii="Times New Roman" w:hAnsi="Times New Roman"/>
                <w:sz w:val="24"/>
                <w:szCs w:val="24"/>
                <w:lang w:eastAsia="bg-BG"/>
              </w:rPr>
              <w:t>6</w:t>
            </w:r>
            <w:r w:rsidRPr="00E934A4">
              <w:t xml:space="preserve"> </w:t>
            </w:r>
            <w:r w:rsidRPr="00E934A4">
              <w:rPr>
                <w:rFonts w:ascii="Times New Roman" w:hAnsi="Times New Roman"/>
                <w:sz w:val="24"/>
                <w:szCs w:val="24"/>
                <w:lang w:eastAsia="bg-BG"/>
              </w:rPr>
              <w:t xml:space="preserve">от раздел 14.1. </w:t>
            </w:r>
            <w:r>
              <w:rPr>
                <w:rFonts w:ascii="Times New Roman" w:hAnsi="Times New Roman"/>
                <w:sz w:val="24"/>
                <w:szCs w:val="24"/>
                <w:lang w:eastAsia="bg-BG"/>
              </w:rPr>
              <w:t>„</w:t>
            </w:r>
            <w:r w:rsidRPr="00E934A4">
              <w:rPr>
                <w:rFonts w:ascii="Times New Roman" w:hAnsi="Times New Roman"/>
                <w:sz w:val="24"/>
                <w:szCs w:val="24"/>
                <w:lang w:eastAsia="bg-BG"/>
              </w:rPr>
              <w:t>Допустими разходи</w:t>
            </w:r>
            <w:r>
              <w:rPr>
                <w:rFonts w:ascii="Times New Roman" w:hAnsi="Times New Roman"/>
                <w:sz w:val="24"/>
                <w:szCs w:val="24"/>
                <w:lang w:eastAsia="bg-BG"/>
              </w:rPr>
              <w:t>”</w:t>
            </w:r>
            <w:r w:rsidRPr="00E934A4">
              <w:rPr>
                <w:rFonts w:ascii="Times New Roman" w:hAnsi="Times New Roman"/>
                <w:sz w:val="24"/>
                <w:szCs w:val="24"/>
                <w:lang w:eastAsia="bg-BG"/>
              </w:rPr>
              <w:t xml:space="preserve">. </w:t>
            </w:r>
          </w:p>
          <w:p w:rsidR="002E70E5" w:rsidRPr="00E934A4" w:rsidRDefault="002E70E5" w:rsidP="00E934A4">
            <w:pPr>
              <w:widowControl w:val="0"/>
              <w:autoSpaceDE w:val="0"/>
              <w:autoSpaceDN w:val="0"/>
              <w:adjustRightInd w:val="0"/>
              <w:spacing w:after="0" w:line="240" w:lineRule="auto"/>
              <w:jc w:val="both"/>
              <w:rPr>
                <w:rFonts w:ascii="Times New Roman" w:hAnsi="Times New Roman"/>
                <w:sz w:val="24"/>
                <w:szCs w:val="24"/>
                <w:lang w:eastAsia="bg-BG"/>
              </w:rPr>
            </w:pPr>
            <w:r w:rsidRPr="00E934A4">
              <w:rPr>
                <w:rFonts w:ascii="Times New Roman" w:hAnsi="Times New Roman"/>
                <w:sz w:val="24"/>
                <w:szCs w:val="24"/>
                <w:lang w:eastAsia="bg-BG"/>
              </w:rPr>
              <w:t>1</w:t>
            </w:r>
            <w:r w:rsidR="00F05AD1">
              <w:rPr>
                <w:rFonts w:ascii="Times New Roman" w:hAnsi="Times New Roman"/>
                <w:sz w:val="24"/>
                <w:szCs w:val="24"/>
                <w:lang w:eastAsia="bg-BG"/>
              </w:rPr>
              <w:t>5</w:t>
            </w:r>
            <w:r w:rsidRPr="00E934A4">
              <w:rPr>
                <w:rFonts w:ascii="Times New Roman" w:hAnsi="Times New Roman"/>
                <w:sz w:val="24"/>
                <w:szCs w:val="24"/>
                <w:lang w:eastAsia="bg-BG"/>
              </w:rPr>
              <w:t xml:space="preserve">. Когато за заявения за финансиране разход кандидатът е представил съпоставими оферти, независимо че разходът е включен в списъка по </w:t>
            </w:r>
            <w:r>
              <w:rPr>
                <w:rFonts w:ascii="Times New Roman" w:hAnsi="Times New Roman"/>
                <w:sz w:val="24"/>
                <w:szCs w:val="24"/>
                <w:lang w:eastAsia="bg-BG"/>
              </w:rPr>
              <w:t xml:space="preserve">т. </w:t>
            </w:r>
            <w:r w:rsidR="00F05AD1">
              <w:rPr>
                <w:rFonts w:ascii="Times New Roman" w:hAnsi="Times New Roman"/>
                <w:sz w:val="24"/>
                <w:szCs w:val="24"/>
                <w:lang w:eastAsia="bg-BG"/>
              </w:rPr>
              <w:t>11</w:t>
            </w:r>
            <w:r w:rsidRPr="00E934A4">
              <w:rPr>
                <w:rFonts w:ascii="Times New Roman" w:hAnsi="Times New Roman"/>
                <w:sz w:val="24"/>
                <w:szCs w:val="24"/>
                <w:lang w:eastAsia="bg-BG"/>
              </w:rPr>
              <w:t xml:space="preserve">, </w:t>
            </w:r>
            <w:r w:rsidR="00E12821" w:rsidRPr="00E12821">
              <w:rPr>
                <w:rFonts w:ascii="Times New Roman" w:hAnsi="Times New Roman"/>
                <w:sz w:val="24"/>
                <w:szCs w:val="24"/>
                <w:lang w:eastAsia="bg-BG"/>
              </w:rPr>
              <w:t>ДФЗ-РА</w:t>
            </w:r>
            <w:r w:rsidRPr="00E934A4">
              <w:rPr>
                <w:rFonts w:ascii="Times New Roman" w:hAnsi="Times New Roman"/>
                <w:sz w:val="24"/>
                <w:szCs w:val="24"/>
                <w:lang w:eastAsia="bg-BG"/>
              </w:rPr>
              <w:t xml:space="preserve"> извършва съпоставка между размера на разхода, посочен във всяка от представените оферти, и размера на определения референтен разход, като одобрява за финансиране разхода до най-ниския му размер. Когато кандидатът е представил мотивирана обосновка</w:t>
            </w:r>
            <w:r w:rsidR="00610353">
              <w:rPr>
                <w:rFonts w:ascii="Times New Roman" w:hAnsi="Times New Roman"/>
                <w:sz w:val="24"/>
                <w:szCs w:val="24"/>
                <w:lang w:eastAsia="bg-BG"/>
              </w:rPr>
              <w:t xml:space="preserve"> и </w:t>
            </w:r>
            <w:r w:rsidR="00610353" w:rsidRPr="00610353">
              <w:rPr>
                <w:rFonts w:ascii="Times New Roman" w:hAnsi="Times New Roman"/>
                <w:sz w:val="24"/>
                <w:szCs w:val="24"/>
                <w:lang w:eastAsia="bg-BG"/>
              </w:rPr>
              <w:t>Оценителната комисия по чл. 33 от ЗУСЕСИФ</w:t>
            </w:r>
            <w:r w:rsidR="00610353">
              <w:rPr>
                <w:rFonts w:ascii="Times New Roman" w:hAnsi="Times New Roman"/>
                <w:sz w:val="24"/>
                <w:szCs w:val="24"/>
                <w:lang w:eastAsia="bg-BG"/>
              </w:rPr>
              <w:t xml:space="preserve"> приема, че тя е достатъчна, </w:t>
            </w:r>
            <w:r w:rsidRPr="00E934A4">
              <w:rPr>
                <w:rFonts w:ascii="Times New Roman" w:hAnsi="Times New Roman"/>
                <w:sz w:val="24"/>
                <w:szCs w:val="24"/>
                <w:lang w:eastAsia="bg-BG"/>
              </w:rPr>
              <w:t>за</w:t>
            </w:r>
            <w:r w:rsidR="00610353">
              <w:rPr>
                <w:rFonts w:ascii="Times New Roman" w:hAnsi="Times New Roman"/>
                <w:sz w:val="24"/>
                <w:szCs w:val="24"/>
                <w:lang w:eastAsia="bg-BG"/>
              </w:rPr>
              <w:t xml:space="preserve"> да </w:t>
            </w:r>
            <w:proofErr w:type="spellStart"/>
            <w:r w:rsidR="00610353">
              <w:rPr>
                <w:rFonts w:ascii="Times New Roman" w:hAnsi="Times New Roman"/>
                <w:sz w:val="24"/>
                <w:szCs w:val="24"/>
                <w:lang w:eastAsia="bg-BG"/>
              </w:rPr>
              <w:t>обснове</w:t>
            </w:r>
            <w:proofErr w:type="spellEnd"/>
            <w:r w:rsidR="00610353">
              <w:rPr>
                <w:rFonts w:ascii="Times New Roman" w:hAnsi="Times New Roman"/>
                <w:sz w:val="24"/>
                <w:szCs w:val="24"/>
                <w:lang w:eastAsia="bg-BG"/>
              </w:rPr>
              <w:t xml:space="preserve"> направения от кандидата </w:t>
            </w:r>
            <w:r w:rsidRPr="00E934A4">
              <w:rPr>
                <w:rFonts w:ascii="Times New Roman" w:hAnsi="Times New Roman"/>
                <w:sz w:val="24"/>
                <w:szCs w:val="24"/>
                <w:lang w:eastAsia="bg-BG"/>
              </w:rPr>
              <w:t xml:space="preserve">избор, </w:t>
            </w:r>
            <w:r w:rsidR="00610353">
              <w:rPr>
                <w:rFonts w:ascii="Times New Roman" w:hAnsi="Times New Roman"/>
                <w:sz w:val="24"/>
                <w:szCs w:val="24"/>
                <w:lang w:eastAsia="bg-BG"/>
              </w:rPr>
              <w:t xml:space="preserve">се </w:t>
            </w:r>
            <w:r w:rsidR="00610353" w:rsidRPr="00610353">
              <w:rPr>
                <w:rFonts w:ascii="Times New Roman" w:hAnsi="Times New Roman"/>
                <w:sz w:val="24"/>
                <w:szCs w:val="24"/>
                <w:lang w:eastAsia="bg-BG"/>
              </w:rPr>
              <w:t>извършва</w:t>
            </w:r>
            <w:r w:rsidR="00610353">
              <w:rPr>
                <w:rFonts w:ascii="Times New Roman" w:hAnsi="Times New Roman"/>
                <w:sz w:val="24"/>
                <w:szCs w:val="24"/>
                <w:lang w:eastAsia="bg-BG"/>
              </w:rPr>
              <w:t xml:space="preserve"> </w:t>
            </w:r>
            <w:r w:rsidRPr="00E934A4">
              <w:rPr>
                <w:rFonts w:ascii="Times New Roman" w:hAnsi="Times New Roman"/>
                <w:sz w:val="24"/>
                <w:szCs w:val="24"/>
                <w:lang w:eastAsia="bg-BG"/>
              </w:rPr>
              <w:t xml:space="preserve">съпоставка между размера на определения референтен разход и размера на предложения за финансиране разход, като </w:t>
            </w:r>
            <w:r w:rsidR="00610353">
              <w:rPr>
                <w:rFonts w:ascii="Times New Roman" w:hAnsi="Times New Roman"/>
                <w:sz w:val="24"/>
                <w:szCs w:val="24"/>
                <w:lang w:eastAsia="bg-BG"/>
              </w:rPr>
              <w:t>се</w:t>
            </w:r>
            <w:r w:rsidR="00610353" w:rsidRPr="00E934A4">
              <w:rPr>
                <w:rFonts w:ascii="Times New Roman" w:hAnsi="Times New Roman"/>
                <w:sz w:val="24"/>
                <w:szCs w:val="24"/>
                <w:lang w:eastAsia="bg-BG"/>
              </w:rPr>
              <w:t xml:space="preserve"> </w:t>
            </w:r>
            <w:r w:rsidRPr="00E934A4">
              <w:rPr>
                <w:rFonts w:ascii="Times New Roman" w:hAnsi="Times New Roman"/>
                <w:sz w:val="24"/>
                <w:szCs w:val="24"/>
                <w:lang w:eastAsia="bg-BG"/>
              </w:rPr>
              <w:t xml:space="preserve">одобрява за финансиране по-ниския </w:t>
            </w:r>
            <w:r w:rsidR="00610353">
              <w:rPr>
                <w:rFonts w:ascii="Times New Roman" w:hAnsi="Times New Roman"/>
                <w:sz w:val="24"/>
                <w:szCs w:val="24"/>
                <w:lang w:eastAsia="bg-BG"/>
              </w:rPr>
              <w:t>по</w:t>
            </w:r>
            <w:r w:rsidR="00610353" w:rsidRPr="00E934A4">
              <w:rPr>
                <w:rFonts w:ascii="Times New Roman" w:hAnsi="Times New Roman"/>
                <w:sz w:val="24"/>
                <w:szCs w:val="24"/>
                <w:lang w:eastAsia="bg-BG"/>
              </w:rPr>
              <w:t xml:space="preserve"> </w:t>
            </w:r>
            <w:r w:rsidRPr="00E934A4">
              <w:rPr>
                <w:rFonts w:ascii="Times New Roman" w:hAnsi="Times New Roman"/>
                <w:sz w:val="24"/>
                <w:szCs w:val="24"/>
                <w:lang w:eastAsia="bg-BG"/>
              </w:rPr>
              <w:t>размер</w:t>
            </w:r>
            <w:r w:rsidR="00610353">
              <w:rPr>
                <w:rFonts w:ascii="Times New Roman" w:hAnsi="Times New Roman"/>
                <w:sz w:val="24"/>
                <w:szCs w:val="24"/>
                <w:lang w:eastAsia="bg-BG"/>
              </w:rPr>
              <w:t xml:space="preserve"> </w:t>
            </w:r>
            <w:r w:rsidR="00610353" w:rsidRPr="00E934A4">
              <w:rPr>
                <w:rFonts w:ascii="Times New Roman" w:hAnsi="Times New Roman"/>
                <w:sz w:val="24"/>
                <w:szCs w:val="24"/>
                <w:lang w:eastAsia="bg-BG"/>
              </w:rPr>
              <w:t>разход</w:t>
            </w:r>
            <w:r w:rsidRPr="00E934A4">
              <w:rPr>
                <w:rFonts w:ascii="Times New Roman" w:hAnsi="Times New Roman"/>
                <w:sz w:val="24"/>
                <w:szCs w:val="24"/>
                <w:lang w:eastAsia="bg-BG"/>
              </w:rPr>
              <w:t xml:space="preserve">. </w:t>
            </w:r>
          </w:p>
          <w:p w:rsidR="002E70E5" w:rsidRPr="00E934A4" w:rsidRDefault="002E70E5" w:rsidP="00E934A4">
            <w:pPr>
              <w:widowControl w:val="0"/>
              <w:autoSpaceDE w:val="0"/>
              <w:autoSpaceDN w:val="0"/>
              <w:adjustRightInd w:val="0"/>
              <w:spacing w:after="0" w:line="240" w:lineRule="auto"/>
              <w:jc w:val="both"/>
              <w:rPr>
                <w:rFonts w:ascii="Times New Roman" w:hAnsi="Times New Roman"/>
                <w:sz w:val="24"/>
                <w:szCs w:val="24"/>
                <w:lang w:eastAsia="bg-BG"/>
              </w:rPr>
            </w:pPr>
            <w:r w:rsidRPr="00E934A4">
              <w:rPr>
                <w:rFonts w:ascii="Times New Roman" w:hAnsi="Times New Roman"/>
                <w:sz w:val="24"/>
                <w:szCs w:val="24"/>
                <w:lang w:eastAsia="bg-BG"/>
              </w:rPr>
              <w:t>1</w:t>
            </w:r>
            <w:r w:rsidR="00F05AD1">
              <w:rPr>
                <w:rFonts w:ascii="Times New Roman" w:hAnsi="Times New Roman"/>
                <w:sz w:val="24"/>
                <w:szCs w:val="24"/>
                <w:lang w:eastAsia="bg-BG"/>
              </w:rPr>
              <w:t>6</w:t>
            </w:r>
            <w:r w:rsidRPr="00E934A4">
              <w:rPr>
                <w:rFonts w:ascii="Times New Roman" w:hAnsi="Times New Roman"/>
                <w:sz w:val="24"/>
                <w:szCs w:val="24"/>
                <w:lang w:eastAsia="bg-BG"/>
              </w:rPr>
              <w:t xml:space="preserve">. Изискванията по т. </w:t>
            </w:r>
            <w:r w:rsidR="008E2D3F">
              <w:rPr>
                <w:rFonts w:ascii="Times New Roman" w:hAnsi="Times New Roman"/>
                <w:sz w:val="24"/>
                <w:szCs w:val="24"/>
                <w:lang w:eastAsia="bg-BG"/>
              </w:rPr>
              <w:t>10</w:t>
            </w:r>
            <w:r w:rsidRPr="00E934A4">
              <w:rPr>
                <w:rFonts w:ascii="Times New Roman" w:hAnsi="Times New Roman"/>
                <w:sz w:val="24"/>
                <w:szCs w:val="24"/>
                <w:lang w:eastAsia="bg-BG"/>
              </w:rPr>
              <w:t xml:space="preserve"> - 1</w:t>
            </w:r>
            <w:r w:rsidR="008E2D3F">
              <w:rPr>
                <w:rFonts w:ascii="Times New Roman" w:hAnsi="Times New Roman"/>
                <w:sz w:val="24"/>
                <w:szCs w:val="24"/>
                <w:lang w:eastAsia="bg-BG"/>
              </w:rPr>
              <w:t>5</w:t>
            </w:r>
            <w:r w:rsidRPr="00E934A4">
              <w:rPr>
                <w:rFonts w:ascii="Times New Roman" w:hAnsi="Times New Roman"/>
                <w:sz w:val="24"/>
                <w:szCs w:val="24"/>
                <w:lang w:eastAsia="bg-BG"/>
              </w:rPr>
              <w:t xml:space="preserve"> не се прилагат по отношение на заявените за финансиране разходи за придобиване на земя, сгради и други недвижими имоти</w:t>
            </w:r>
            <w:r>
              <w:rPr>
                <w:rFonts w:ascii="Times New Roman" w:hAnsi="Times New Roman"/>
                <w:sz w:val="24"/>
                <w:szCs w:val="24"/>
                <w:lang w:eastAsia="bg-BG"/>
              </w:rPr>
              <w:t>.</w:t>
            </w:r>
          </w:p>
          <w:p w:rsidR="002E70E5" w:rsidRPr="00E934A4" w:rsidRDefault="002E70E5" w:rsidP="00E934A4">
            <w:pPr>
              <w:widowControl w:val="0"/>
              <w:autoSpaceDE w:val="0"/>
              <w:autoSpaceDN w:val="0"/>
              <w:adjustRightInd w:val="0"/>
              <w:spacing w:after="0" w:line="240" w:lineRule="auto"/>
              <w:jc w:val="both"/>
              <w:rPr>
                <w:rFonts w:ascii="Times New Roman" w:hAnsi="Times New Roman"/>
                <w:sz w:val="24"/>
                <w:szCs w:val="24"/>
                <w:lang w:eastAsia="bg-BG"/>
              </w:rPr>
            </w:pPr>
            <w:r w:rsidRPr="00E934A4">
              <w:rPr>
                <w:rFonts w:ascii="Times New Roman" w:hAnsi="Times New Roman"/>
                <w:sz w:val="24"/>
                <w:szCs w:val="24"/>
                <w:lang w:eastAsia="bg-BG"/>
              </w:rPr>
              <w:t>1</w:t>
            </w:r>
            <w:r w:rsidR="008E2D3F">
              <w:rPr>
                <w:rFonts w:ascii="Times New Roman" w:hAnsi="Times New Roman"/>
                <w:sz w:val="24"/>
                <w:szCs w:val="24"/>
                <w:lang w:eastAsia="bg-BG"/>
              </w:rPr>
              <w:t>7</w:t>
            </w:r>
            <w:r w:rsidRPr="00E934A4">
              <w:rPr>
                <w:rFonts w:ascii="Times New Roman" w:hAnsi="Times New Roman"/>
                <w:sz w:val="24"/>
                <w:szCs w:val="24"/>
                <w:lang w:eastAsia="bg-BG"/>
              </w:rPr>
              <w:t xml:space="preserve">. За разходите по т. </w:t>
            </w:r>
            <w:r>
              <w:rPr>
                <w:rFonts w:ascii="Times New Roman" w:hAnsi="Times New Roman"/>
                <w:sz w:val="24"/>
                <w:szCs w:val="24"/>
                <w:lang w:eastAsia="bg-BG"/>
              </w:rPr>
              <w:t>6</w:t>
            </w:r>
            <w:r w:rsidRPr="00E934A4">
              <w:t xml:space="preserve"> </w:t>
            </w:r>
            <w:r w:rsidRPr="00E934A4">
              <w:rPr>
                <w:rFonts w:ascii="Times New Roman" w:hAnsi="Times New Roman"/>
                <w:sz w:val="24"/>
                <w:szCs w:val="24"/>
                <w:lang w:eastAsia="bg-BG"/>
              </w:rPr>
              <w:t xml:space="preserve">от раздел 14.1. </w:t>
            </w:r>
            <w:r w:rsidR="00893DF6">
              <w:rPr>
                <w:rFonts w:ascii="Times New Roman" w:hAnsi="Times New Roman"/>
                <w:sz w:val="24"/>
                <w:szCs w:val="24"/>
                <w:lang w:eastAsia="bg-BG"/>
              </w:rPr>
              <w:t>„</w:t>
            </w:r>
            <w:r w:rsidRPr="00E934A4">
              <w:rPr>
                <w:rFonts w:ascii="Times New Roman" w:hAnsi="Times New Roman"/>
                <w:sz w:val="24"/>
                <w:szCs w:val="24"/>
                <w:lang w:eastAsia="bg-BG"/>
              </w:rPr>
              <w:t>Допустими разходи</w:t>
            </w:r>
            <w:r w:rsidR="00893DF6">
              <w:rPr>
                <w:rFonts w:ascii="Times New Roman" w:hAnsi="Times New Roman"/>
                <w:sz w:val="24"/>
                <w:szCs w:val="24"/>
                <w:lang w:eastAsia="bg-BG"/>
              </w:rPr>
              <w:t>“</w:t>
            </w:r>
            <w:r w:rsidRPr="00E934A4">
              <w:rPr>
                <w:rFonts w:ascii="Times New Roman" w:hAnsi="Times New Roman"/>
                <w:sz w:val="24"/>
                <w:szCs w:val="24"/>
                <w:lang w:eastAsia="bg-BG"/>
              </w:rPr>
              <w:t xml:space="preserve">, извършени преди датата на подаване на проектното предложение, кандидатите, които се явяват възложители по чл. 5 и 6 от Закона за обществените поръчки, при подаване на проектното предложение представят заверено от възложителя копие на всички документи от проведената </w:t>
            </w:r>
            <w:r w:rsidR="008E2D3F">
              <w:rPr>
                <w:rFonts w:ascii="Times New Roman" w:hAnsi="Times New Roman"/>
                <w:sz w:val="24"/>
                <w:szCs w:val="24"/>
                <w:lang w:eastAsia="bg-BG"/>
              </w:rPr>
              <w:t xml:space="preserve">обществена поръчка, </w:t>
            </w:r>
            <w:r w:rsidRPr="00E934A4">
              <w:rPr>
                <w:rFonts w:ascii="Times New Roman" w:hAnsi="Times New Roman"/>
                <w:sz w:val="24"/>
                <w:szCs w:val="24"/>
                <w:lang w:eastAsia="bg-BG"/>
              </w:rPr>
              <w:t>съгласно изискванията на Закона за обществените поръчки.</w:t>
            </w:r>
          </w:p>
          <w:p w:rsidR="002E70E5" w:rsidRPr="00E934A4" w:rsidRDefault="002E70E5" w:rsidP="00E934A4">
            <w:pPr>
              <w:widowControl w:val="0"/>
              <w:autoSpaceDE w:val="0"/>
              <w:autoSpaceDN w:val="0"/>
              <w:adjustRightInd w:val="0"/>
              <w:spacing w:after="0" w:line="240" w:lineRule="auto"/>
              <w:jc w:val="both"/>
              <w:rPr>
                <w:rFonts w:ascii="Times New Roman" w:hAnsi="Times New Roman"/>
                <w:sz w:val="24"/>
                <w:szCs w:val="24"/>
                <w:lang w:eastAsia="bg-BG"/>
              </w:rPr>
            </w:pPr>
            <w:r w:rsidRPr="00E934A4">
              <w:rPr>
                <w:rFonts w:ascii="Times New Roman" w:hAnsi="Times New Roman"/>
                <w:sz w:val="24"/>
                <w:szCs w:val="24"/>
                <w:lang w:eastAsia="bg-BG"/>
              </w:rPr>
              <w:t>1</w:t>
            </w:r>
            <w:r w:rsidR="008E2D3F">
              <w:rPr>
                <w:rFonts w:ascii="Times New Roman" w:hAnsi="Times New Roman"/>
                <w:sz w:val="24"/>
                <w:szCs w:val="24"/>
                <w:lang w:eastAsia="bg-BG"/>
              </w:rPr>
              <w:t>8</w:t>
            </w:r>
            <w:r w:rsidRPr="00E934A4">
              <w:rPr>
                <w:rFonts w:ascii="Times New Roman" w:hAnsi="Times New Roman"/>
                <w:sz w:val="24"/>
                <w:szCs w:val="24"/>
                <w:lang w:eastAsia="bg-BG"/>
              </w:rPr>
              <w:t xml:space="preserve">. За кандидати, които са възложители по чл. 5 и 6 от Закона за обществените поръчки, когато заявеният за финансиране разход не е включен в списъка по </w:t>
            </w:r>
            <w:r>
              <w:rPr>
                <w:rFonts w:ascii="Times New Roman" w:hAnsi="Times New Roman"/>
                <w:sz w:val="24"/>
                <w:szCs w:val="24"/>
                <w:lang w:eastAsia="bg-BG"/>
              </w:rPr>
              <w:t xml:space="preserve">т. </w:t>
            </w:r>
            <w:r w:rsidR="008E2D3F">
              <w:rPr>
                <w:rFonts w:ascii="Times New Roman" w:hAnsi="Times New Roman"/>
                <w:sz w:val="24"/>
                <w:szCs w:val="24"/>
                <w:lang w:eastAsia="bg-BG"/>
              </w:rPr>
              <w:t>11</w:t>
            </w:r>
            <w:r w:rsidRPr="00E934A4">
              <w:rPr>
                <w:rFonts w:ascii="Times New Roman" w:hAnsi="Times New Roman"/>
                <w:sz w:val="24"/>
                <w:szCs w:val="24"/>
                <w:lang w:eastAsia="bg-BG"/>
              </w:rPr>
              <w:t xml:space="preserve"> към датата на подаване на проектното предложение, обосноваността на разходите се преценява чрез представяне на най-малко три съпоставими независими оферти, по които оферентите трябва да отговарят на изискванията на </w:t>
            </w:r>
            <w:r>
              <w:rPr>
                <w:rFonts w:ascii="Times New Roman" w:hAnsi="Times New Roman"/>
                <w:sz w:val="24"/>
                <w:szCs w:val="24"/>
                <w:lang w:eastAsia="bg-BG"/>
              </w:rPr>
              <w:t>т. 1</w:t>
            </w:r>
            <w:r w:rsidR="008E2D3F">
              <w:rPr>
                <w:rFonts w:ascii="Times New Roman" w:hAnsi="Times New Roman"/>
                <w:sz w:val="24"/>
                <w:szCs w:val="24"/>
                <w:lang w:eastAsia="bg-BG"/>
              </w:rPr>
              <w:t>3</w:t>
            </w:r>
            <w:r>
              <w:rPr>
                <w:rFonts w:ascii="Times New Roman" w:hAnsi="Times New Roman"/>
                <w:sz w:val="24"/>
                <w:szCs w:val="24"/>
                <w:lang w:eastAsia="bg-BG"/>
              </w:rPr>
              <w:t xml:space="preserve"> и 1</w:t>
            </w:r>
            <w:r w:rsidR="008E2D3F">
              <w:rPr>
                <w:rFonts w:ascii="Times New Roman" w:hAnsi="Times New Roman"/>
                <w:sz w:val="24"/>
                <w:szCs w:val="24"/>
                <w:lang w:eastAsia="bg-BG"/>
              </w:rPr>
              <w:t>4</w:t>
            </w:r>
            <w:r w:rsidRPr="00E934A4">
              <w:rPr>
                <w:rFonts w:ascii="Times New Roman" w:hAnsi="Times New Roman"/>
                <w:sz w:val="24"/>
                <w:szCs w:val="24"/>
                <w:lang w:eastAsia="bg-BG"/>
              </w:rPr>
              <w:t>.</w:t>
            </w:r>
          </w:p>
          <w:p w:rsidR="002E70E5" w:rsidRDefault="002E70E5" w:rsidP="00E934A4">
            <w:pPr>
              <w:widowControl w:val="0"/>
              <w:autoSpaceDE w:val="0"/>
              <w:autoSpaceDN w:val="0"/>
              <w:adjustRightInd w:val="0"/>
              <w:spacing w:after="0" w:line="240" w:lineRule="auto"/>
              <w:jc w:val="both"/>
              <w:rPr>
                <w:rFonts w:ascii="Times New Roman" w:hAnsi="Times New Roman"/>
                <w:sz w:val="24"/>
                <w:szCs w:val="24"/>
                <w:lang w:eastAsia="bg-BG"/>
              </w:rPr>
            </w:pPr>
            <w:r>
              <w:rPr>
                <w:rFonts w:ascii="Times New Roman" w:hAnsi="Times New Roman"/>
                <w:sz w:val="24"/>
                <w:szCs w:val="24"/>
                <w:lang w:eastAsia="bg-BG"/>
              </w:rPr>
              <w:t>1</w:t>
            </w:r>
            <w:r w:rsidR="008E2D3F">
              <w:rPr>
                <w:rFonts w:ascii="Times New Roman" w:hAnsi="Times New Roman"/>
                <w:sz w:val="24"/>
                <w:szCs w:val="24"/>
                <w:lang w:eastAsia="bg-BG"/>
              </w:rPr>
              <w:t>9</w:t>
            </w:r>
            <w:r w:rsidRPr="00E934A4">
              <w:rPr>
                <w:rFonts w:ascii="Times New Roman" w:hAnsi="Times New Roman"/>
                <w:sz w:val="24"/>
                <w:szCs w:val="24"/>
                <w:lang w:eastAsia="bg-BG"/>
              </w:rPr>
              <w:t xml:space="preserve">. Кандидатите събират офертите по т. </w:t>
            </w:r>
            <w:r>
              <w:rPr>
                <w:rFonts w:ascii="Times New Roman" w:hAnsi="Times New Roman"/>
                <w:sz w:val="24"/>
                <w:szCs w:val="24"/>
                <w:lang w:eastAsia="bg-BG"/>
              </w:rPr>
              <w:t>1</w:t>
            </w:r>
            <w:r w:rsidR="00610353">
              <w:rPr>
                <w:rFonts w:ascii="Times New Roman" w:hAnsi="Times New Roman"/>
                <w:sz w:val="24"/>
                <w:szCs w:val="24"/>
                <w:lang w:eastAsia="bg-BG"/>
              </w:rPr>
              <w:t>8</w:t>
            </w:r>
            <w:r w:rsidRPr="00E934A4">
              <w:rPr>
                <w:rFonts w:ascii="Times New Roman" w:hAnsi="Times New Roman"/>
                <w:sz w:val="24"/>
                <w:szCs w:val="24"/>
                <w:lang w:eastAsia="bg-BG"/>
              </w:rPr>
              <w:t xml:space="preserve"> чрез прилагане на принципа на пазарни консултации съгласно Закона за обществени поръчки, като публикуват на профила на купувача информация относно вида на инвестицията, която ще бъде заявена за финансиране, придружена от техническа спецификация с посочени минимални параметри или подробно описание на актива. Кандидатите определят подходящ срок за получаване на оферти, който не може да бъде по-кратък от 5 работни дни.</w:t>
            </w:r>
          </w:p>
          <w:p w:rsidR="002E70E5" w:rsidRPr="00E934A4" w:rsidRDefault="008E2D3F" w:rsidP="00610353">
            <w:pPr>
              <w:widowControl w:val="0"/>
              <w:autoSpaceDE w:val="0"/>
              <w:autoSpaceDN w:val="0"/>
              <w:adjustRightInd w:val="0"/>
              <w:spacing w:after="0" w:line="240" w:lineRule="auto"/>
              <w:jc w:val="both"/>
            </w:pPr>
            <w:r>
              <w:rPr>
                <w:rFonts w:ascii="Times New Roman" w:hAnsi="Times New Roman"/>
                <w:sz w:val="24"/>
                <w:szCs w:val="24"/>
                <w:lang w:eastAsia="bg-BG"/>
              </w:rPr>
              <w:t>20</w:t>
            </w:r>
            <w:r w:rsidR="002E70E5" w:rsidRPr="00E934A4">
              <w:rPr>
                <w:rFonts w:ascii="Times New Roman" w:hAnsi="Times New Roman"/>
                <w:sz w:val="24"/>
                <w:szCs w:val="24"/>
                <w:lang w:eastAsia="bg-BG"/>
              </w:rPr>
              <w:t xml:space="preserve">. В случаите на </w:t>
            </w:r>
            <w:r w:rsidR="002E70E5">
              <w:rPr>
                <w:rFonts w:ascii="Times New Roman" w:hAnsi="Times New Roman"/>
                <w:sz w:val="24"/>
                <w:szCs w:val="24"/>
                <w:lang w:eastAsia="bg-BG"/>
              </w:rPr>
              <w:t>т. 1</w:t>
            </w:r>
            <w:r>
              <w:rPr>
                <w:rFonts w:ascii="Times New Roman" w:hAnsi="Times New Roman"/>
                <w:sz w:val="24"/>
                <w:szCs w:val="24"/>
                <w:lang w:eastAsia="bg-BG"/>
              </w:rPr>
              <w:t>9</w:t>
            </w:r>
            <w:r w:rsidR="002E70E5" w:rsidRPr="00E934A4">
              <w:rPr>
                <w:rFonts w:ascii="Times New Roman" w:hAnsi="Times New Roman"/>
                <w:sz w:val="24"/>
                <w:szCs w:val="24"/>
                <w:lang w:eastAsia="bg-BG"/>
              </w:rPr>
              <w:t xml:space="preserve"> кандидатите представят решение за определяне на стойността на разхода, за който кандидатстват, с включена обосновка за мотивите, обусловили избора му.</w:t>
            </w:r>
          </w:p>
        </w:tc>
      </w:tr>
    </w:tbl>
    <w:p w:rsidR="002E70E5" w:rsidRDefault="002E70E5" w:rsidP="008E0987">
      <w:pPr>
        <w:pStyle w:val="Heading2"/>
      </w:pPr>
      <w:bookmarkStart w:id="22" w:name="_Toc508892148"/>
      <w:r>
        <w:lastRenderedPageBreak/>
        <w:t>14.3 Недопустими разходи:</w:t>
      </w:r>
      <w:bookmarkEnd w:id="2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2E70E5" w:rsidRPr="00E934A4" w:rsidTr="00E934A4">
        <w:tc>
          <w:tcPr>
            <w:tcW w:w="9212" w:type="dxa"/>
          </w:tcPr>
          <w:p w:rsidR="002E70E5" w:rsidRDefault="002E70E5" w:rsidP="00E934A4">
            <w:pPr>
              <w:widowControl w:val="0"/>
              <w:autoSpaceDE w:val="0"/>
              <w:autoSpaceDN w:val="0"/>
              <w:adjustRightInd w:val="0"/>
              <w:spacing w:after="0" w:line="240" w:lineRule="auto"/>
              <w:contextualSpacing/>
              <w:jc w:val="both"/>
              <w:rPr>
                <w:rFonts w:ascii="Times New Roman" w:hAnsi="Times New Roman"/>
                <w:sz w:val="24"/>
                <w:szCs w:val="24"/>
                <w:lang w:eastAsia="bg-BG"/>
              </w:rPr>
            </w:pPr>
            <w:r w:rsidRPr="00E934A4">
              <w:rPr>
                <w:rFonts w:ascii="Times New Roman" w:hAnsi="Times New Roman"/>
                <w:sz w:val="24"/>
                <w:szCs w:val="24"/>
                <w:lang w:eastAsia="bg-BG"/>
              </w:rPr>
              <w:t>1. Закупуване или инсталиране на оборудване, машини и съоръжения втора употреба;</w:t>
            </w:r>
          </w:p>
          <w:p w:rsidR="002E70E5" w:rsidRPr="00E934A4" w:rsidRDefault="002E70E5" w:rsidP="00E934A4">
            <w:pPr>
              <w:widowControl w:val="0"/>
              <w:autoSpaceDE w:val="0"/>
              <w:autoSpaceDN w:val="0"/>
              <w:adjustRightInd w:val="0"/>
              <w:spacing w:after="0" w:line="240" w:lineRule="auto"/>
              <w:contextualSpacing/>
              <w:jc w:val="both"/>
              <w:rPr>
                <w:rFonts w:ascii="Times New Roman" w:hAnsi="Times New Roman"/>
                <w:sz w:val="24"/>
                <w:szCs w:val="24"/>
                <w:lang w:eastAsia="bg-BG"/>
              </w:rPr>
            </w:pPr>
            <w:r>
              <w:rPr>
                <w:rFonts w:ascii="Times New Roman" w:hAnsi="Times New Roman"/>
                <w:sz w:val="24"/>
                <w:szCs w:val="24"/>
                <w:lang w:eastAsia="bg-BG"/>
              </w:rPr>
              <w:t xml:space="preserve">2. </w:t>
            </w:r>
            <w:r w:rsidRPr="009B6E0D">
              <w:rPr>
                <w:rFonts w:ascii="Times New Roman" w:hAnsi="Times New Roman"/>
                <w:sz w:val="24"/>
                <w:szCs w:val="24"/>
                <w:lang w:eastAsia="bg-BG"/>
              </w:rPr>
              <w:t xml:space="preserve">Лизинг, с изключение на финансов лизинг и спазване на изискването по т. </w:t>
            </w:r>
            <w:r w:rsidR="00610353">
              <w:rPr>
                <w:rFonts w:ascii="Times New Roman" w:hAnsi="Times New Roman"/>
                <w:sz w:val="24"/>
                <w:szCs w:val="24"/>
                <w:lang w:eastAsia="bg-BG"/>
              </w:rPr>
              <w:t>9</w:t>
            </w:r>
            <w:r>
              <w:rPr>
                <w:rFonts w:ascii="Times New Roman" w:hAnsi="Times New Roman"/>
                <w:sz w:val="24"/>
                <w:szCs w:val="24"/>
                <w:lang w:eastAsia="bg-BG"/>
              </w:rPr>
              <w:t xml:space="preserve"> </w:t>
            </w:r>
            <w:r w:rsidRPr="009B6E0D">
              <w:rPr>
                <w:rFonts w:ascii="Times New Roman" w:hAnsi="Times New Roman"/>
                <w:sz w:val="24"/>
                <w:szCs w:val="24"/>
                <w:lang w:eastAsia="bg-BG"/>
              </w:rPr>
              <w:t xml:space="preserve">от Раздел </w:t>
            </w:r>
            <w:r>
              <w:rPr>
                <w:rFonts w:ascii="Times New Roman" w:hAnsi="Times New Roman"/>
                <w:sz w:val="24"/>
                <w:szCs w:val="24"/>
              </w:rPr>
              <w:t xml:space="preserve">14.2 </w:t>
            </w:r>
            <w:r w:rsidRPr="009B6E0D">
              <w:rPr>
                <w:rFonts w:ascii="Times New Roman" w:hAnsi="Times New Roman"/>
                <w:sz w:val="24"/>
                <w:szCs w:val="24"/>
              </w:rPr>
              <w:t>„Условия за допустимост на разходите“;</w:t>
            </w:r>
          </w:p>
          <w:p w:rsidR="002E70E5" w:rsidRPr="00E934A4" w:rsidRDefault="002E70E5" w:rsidP="00E934A4">
            <w:pPr>
              <w:widowControl w:val="0"/>
              <w:autoSpaceDE w:val="0"/>
              <w:autoSpaceDN w:val="0"/>
              <w:adjustRightInd w:val="0"/>
              <w:spacing w:after="0" w:line="240" w:lineRule="auto"/>
              <w:contextualSpacing/>
              <w:jc w:val="both"/>
              <w:rPr>
                <w:rFonts w:ascii="Times New Roman" w:hAnsi="Times New Roman"/>
                <w:sz w:val="24"/>
                <w:szCs w:val="24"/>
                <w:lang w:eastAsia="bg-BG"/>
              </w:rPr>
            </w:pPr>
            <w:r w:rsidRPr="00E934A4">
              <w:rPr>
                <w:rFonts w:ascii="Times New Roman" w:hAnsi="Times New Roman"/>
                <w:sz w:val="24"/>
                <w:szCs w:val="24"/>
                <w:lang w:eastAsia="bg-BG"/>
              </w:rPr>
              <w:t>3. Закупуване на нови машини и оборудване, включително компютърен софтуер, над пазарната им стойност;</w:t>
            </w:r>
          </w:p>
          <w:p w:rsidR="002E70E5" w:rsidRPr="00E934A4" w:rsidRDefault="002E70E5" w:rsidP="00E934A4">
            <w:pPr>
              <w:widowControl w:val="0"/>
              <w:autoSpaceDE w:val="0"/>
              <w:autoSpaceDN w:val="0"/>
              <w:adjustRightInd w:val="0"/>
              <w:spacing w:after="0" w:line="240" w:lineRule="auto"/>
              <w:contextualSpacing/>
              <w:jc w:val="both"/>
              <w:rPr>
                <w:rFonts w:ascii="Times New Roman" w:hAnsi="Times New Roman"/>
                <w:sz w:val="24"/>
                <w:szCs w:val="24"/>
                <w:lang w:eastAsia="bg-BG"/>
              </w:rPr>
            </w:pPr>
            <w:r w:rsidRPr="00E934A4">
              <w:rPr>
                <w:rFonts w:ascii="Times New Roman" w:hAnsi="Times New Roman"/>
                <w:sz w:val="24"/>
                <w:szCs w:val="24"/>
                <w:lang w:eastAsia="bg-BG"/>
              </w:rPr>
              <w:t>4. Данък върху добавена стойност, с изключение на невъзстановим ДДС, когато е поет действително и окончателно от кандидати, различни от лицата, освободени от данък съгласно чл. 3, ал. 5 от Закона за данък върху добавената стойност;</w:t>
            </w:r>
          </w:p>
          <w:p w:rsidR="002E70E5" w:rsidRPr="00E934A4" w:rsidRDefault="002E70E5" w:rsidP="00E934A4">
            <w:pPr>
              <w:widowControl w:val="0"/>
              <w:autoSpaceDE w:val="0"/>
              <w:autoSpaceDN w:val="0"/>
              <w:adjustRightInd w:val="0"/>
              <w:spacing w:after="0" w:line="240" w:lineRule="auto"/>
              <w:contextualSpacing/>
              <w:jc w:val="both"/>
              <w:rPr>
                <w:rFonts w:ascii="Times New Roman" w:hAnsi="Times New Roman"/>
                <w:sz w:val="24"/>
                <w:szCs w:val="24"/>
                <w:lang w:eastAsia="bg-BG"/>
              </w:rPr>
            </w:pPr>
            <w:r>
              <w:rPr>
                <w:rFonts w:ascii="Times New Roman" w:hAnsi="Times New Roman"/>
                <w:sz w:val="24"/>
                <w:szCs w:val="24"/>
                <w:lang w:eastAsia="bg-BG"/>
              </w:rPr>
              <w:lastRenderedPageBreak/>
              <w:t>5</w:t>
            </w:r>
            <w:r w:rsidRPr="00E934A4">
              <w:rPr>
                <w:rFonts w:ascii="Times New Roman" w:hAnsi="Times New Roman"/>
                <w:sz w:val="24"/>
                <w:szCs w:val="24"/>
                <w:lang w:eastAsia="bg-BG"/>
              </w:rPr>
              <w:t>. Оперативни разходи, включително разходи за поддръжка и наеми;</w:t>
            </w:r>
          </w:p>
          <w:p w:rsidR="002E70E5" w:rsidRPr="00E934A4" w:rsidRDefault="002E70E5" w:rsidP="00E934A4">
            <w:pPr>
              <w:widowControl w:val="0"/>
              <w:autoSpaceDE w:val="0"/>
              <w:autoSpaceDN w:val="0"/>
              <w:adjustRightInd w:val="0"/>
              <w:spacing w:after="0" w:line="240" w:lineRule="auto"/>
              <w:contextualSpacing/>
              <w:jc w:val="both"/>
              <w:rPr>
                <w:rFonts w:ascii="Times New Roman" w:hAnsi="Times New Roman"/>
                <w:sz w:val="24"/>
                <w:szCs w:val="24"/>
                <w:lang w:eastAsia="bg-BG"/>
              </w:rPr>
            </w:pPr>
            <w:r>
              <w:rPr>
                <w:rFonts w:ascii="Times New Roman" w:hAnsi="Times New Roman"/>
                <w:sz w:val="24"/>
                <w:szCs w:val="24"/>
                <w:lang w:eastAsia="bg-BG"/>
              </w:rPr>
              <w:t>6</w:t>
            </w:r>
            <w:r w:rsidRPr="00E934A4">
              <w:rPr>
                <w:rFonts w:ascii="Times New Roman" w:hAnsi="Times New Roman"/>
                <w:sz w:val="24"/>
                <w:szCs w:val="24"/>
                <w:lang w:eastAsia="bg-BG"/>
              </w:rPr>
              <w:t>.Банкови и административни такси, разходи за гаранции, изплащане и рефинансиране на лихви, застраховки;</w:t>
            </w:r>
          </w:p>
          <w:p w:rsidR="002E70E5" w:rsidRPr="00E934A4" w:rsidRDefault="002E70E5" w:rsidP="00E934A4">
            <w:pPr>
              <w:widowControl w:val="0"/>
              <w:autoSpaceDE w:val="0"/>
              <w:autoSpaceDN w:val="0"/>
              <w:adjustRightInd w:val="0"/>
              <w:spacing w:after="0" w:line="240" w:lineRule="auto"/>
              <w:contextualSpacing/>
              <w:jc w:val="both"/>
              <w:rPr>
                <w:rFonts w:ascii="Times New Roman" w:hAnsi="Times New Roman"/>
                <w:sz w:val="24"/>
                <w:szCs w:val="24"/>
                <w:lang w:eastAsia="bg-BG"/>
              </w:rPr>
            </w:pPr>
            <w:r>
              <w:rPr>
                <w:rFonts w:ascii="Times New Roman" w:hAnsi="Times New Roman"/>
                <w:sz w:val="24"/>
                <w:szCs w:val="24"/>
                <w:lang w:eastAsia="bg-BG"/>
              </w:rPr>
              <w:t>7</w:t>
            </w:r>
            <w:r w:rsidRPr="00E934A4">
              <w:rPr>
                <w:rFonts w:ascii="Times New Roman" w:hAnsi="Times New Roman"/>
                <w:sz w:val="24"/>
                <w:szCs w:val="24"/>
                <w:lang w:eastAsia="bg-BG"/>
              </w:rPr>
              <w:t>. Принос в натура;</w:t>
            </w:r>
          </w:p>
          <w:p w:rsidR="002E70E5" w:rsidRPr="00E934A4" w:rsidRDefault="002E70E5" w:rsidP="00E934A4">
            <w:pPr>
              <w:widowControl w:val="0"/>
              <w:autoSpaceDE w:val="0"/>
              <w:autoSpaceDN w:val="0"/>
              <w:adjustRightInd w:val="0"/>
              <w:spacing w:after="0" w:line="240" w:lineRule="auto"/>
              <w:contextualSpacing/>
              <w:jc w:val="both"/>
              <w:rPr>
                <w:rFonts w:ascii="Times New Roman" w:hAnsi="Times New Roman"/>
                <w:sz w:val="24"/>
                <w:szCs w:val="24"/>
                <w:lang w:eastAsia="bg-BG"/>
              </w:rPr>
            </w:pPr>
            <w:r>
              <w:rPr>
                <w:rFonts w:ascii="Times New Roman" w:hAnsi="Times New Roman"/>
                <w:sz w:val="24"/>
                <w:szCs w:val="24"/>
                <w:lang w:eastAsia="bg-BG"/>
              </w:rPr>
              <w:t>8</w:t>
            </w:r>
            <w:r w:rsidRPr="00E934A4">
              <w:rPr>
                <w:rFonts w:ascii="Times New Roman" w:hAnsi="Times New Roman"/>
                <w:sz w:val="24"/>
                <w:szCs w:val="24"/>
                <w:lang w:eastAsia="bg-BG"/>
              </w:rPr>
              <w:t>. Изследвания за разработване на нови продукти, процеси и технологии;</w:t>
            </w:r>
          </w:p>
          <w:p w:rsidR="002E70E5" w:rsidRPr="00E934A4" w:rsidRDefault="00196CB4" w:rsidP="00E934A4">
            <w:pPr>
              <w:widowControl w:val="0"/>
              <w:autoSpaceDE w:val="0"/>
              <w:autoSpaceDN w:val="0"/>
              <w:adjustRightInd w:val="0"/>
              <w:spacing w:after="0" w:line="240" w:lineRule="auto"/>
              <w:contextualSpacing/>
              <w:jc w:val="both"/>
              <w:rPr>
                <w:rFonts w:ascii="Times New Roman" w:hAnsi="Times New Roman"/>
                <w:sz w:val="24"/>
                <w:szCs w:val="24"/>
                <w:lang w:eastAsia="bg-BG"/>
              </w:rPr>
            </w:pPr>
            <w:r>
              <w:rPr>
                <w:rFonts w:ascii="Times New Roman" w:hAnsi="Times New Roman"/>
                <w:sz w:val="24"/>
                <w:szCs w:val="24"/>
                <w:lang w:eastAsia="bg-BG"/>
              </w:rPr>
              <w:t>9</w:t>
            </w:r>
            <w:r w:rsidR="002E70E5" w:rsidRPr="00E934A4">
              <w:rPr>
                <w:rFonts w:ascii="Times New Roman" w:hAnsi="Times New Roman"/>
                <w:sz w:val="24"/>
                <w:szCs w:val="24"/>
                <w:lang w:eastAsia="bg-BG"/>
              </w:rPr>
              <w:t>. Обезщетения за отчуждаване на имоти;</w:t>
            </w:r>
          </w:p>
          <w:p w:rsidR="002E70E5" w:rsidRPr="00E934A4" w:rsidRDefault="002E70E5" w:rsidP="00E934A4">
            <w:pPr>
              <w:widowControl w:val="0"/>
              <w:autoSpaceDE w:val="0"/>
              <w:autoSpaceDN w:val="0"/>
              <w:adjustRightInd w:val="0"/>
              <w:spacing w:after="0" w:line="240" w:lineRule="auto"/>
              <w:contextualSpacing/>
              <w:jc w:val="both"/>
              <w:rPr>
                <w:rFonts w:ascii="Times New Roman" w:hAnsi="Times New Roman"/>
                <w:sz w:val="24"/>
                <w:szCs w:val="24"/>
                <w:lang w:eastAsia="bg-BG"/>
              </w:rPr>
            </w:pPr>
            <w:r w:rsidRPr="00E934A4">
              <w:rPr>
                <w:rFonts w:ascii="Times New Roman" w:hAnsi="Times New Roman"/>
                <w:sz w:val="24"/>
                <w:szCs w:val="24"/>
                <w:lang w:eastAsia="bg-BG"/>
              </w:rPr>
              <w:t>1</w:t>
            </w:r>
            <w:r w:rsidR="00196CB4">
              <w:rPr>
                <w:rFonts w:ascii="Times New Roman" w:hAnsi="Times New Roman"/>
                <w:sz w:val="24"/>
                <w:szCs w:val="24"/>
                <w:lang w:eastAsia="bg-BG"/>
              </w:rPr>
              <w:t>0</w:t>
            </w:r>
            <w:r w:rsidRPr="00E934A4">
              <w:rPr>
                <w:rFonts w:ascii="Times New Roman" w:hAnsi="Times New Roman"/>
                <w:sz w:val="24"/>
                <w:szCs w:val="24"/>
                <w:lang w:eastAsia="bg-BG"/>
              </w:rPr>
              <w:t>. Инвестиции, които представляват обикновена подмяна;</w:t>
            </w:r>
          </w:p>
          <w:p w:rsidR="002E70E5" w:rsidRPr="00E934A4" w:rsidRDefault="002E70E5" w:rsidP="00E934A4">
            <w:pPr>
              <w:widowControl w:val="0"/>
              <w:autoSpaceDE w:val="0"/>
              <w:autoSpaceDN w:val="0"/>
              <w:adjustRightInd w:val="0"/>
              <w:spacing w:after="0" w:line="240" w:lineRule="auto"/>
              <w:contextualSpacing/>
              <w:jc w:val="both"/>
              <w:rPr>
                <w:rFonts w:ascii="Times New Roman" w:hAnsi="Times New Roman"/>
                <w:sz w:val="24"/>
                <w:szCs w:val="24"/>
                <w:lang w:eastAsia="bg-BG"/>
              </w:rPr>
            </w:pPr>
            <w:r w:rsidRPr="00E934A4">
              <w:rPr>
                <w:rFonts w:ascii="Times New Roman" w:hAnsi="Times New Roman"/>
                <w:sz w:val="24"/>
                <w:szCs w:val="24"/>
                <w:lang w:eastAsia="bg-BG"/>
              </w:rPr>
              <w:t>1</w:t>
            </w:r>
            <w:r w:rsidR="00196CB4">
              <w:rPr>
                <w:rFonts w:ascii="Times New Roman" w:hAnsi="Times New Roman"/>
                <w:sz w:val="24"/>
                <w:szCs w:val="24"/>
                <w:lang w:eastAsia="bg-BG"/>
              </w:rPr>
              <w:t>1</w:t>
            </w:r>
            <w:r w:rsidRPr="00E934A4">
              <w:rPr>
                <w:rFonts w:ascii="Times New Roman" w:hAnsi="Times New Roman"/>
                <w:sz w:val="24"/>
                <w:szCs w:val="24"/>
                <w:lang w:eastAsia="bg-BG"/>
              </w:rPr>
              <w:t>. Плащания в брой;</w:t>
            </w:r>
          </w:p>
          <w:p w:rsidR="002E70E5" w:rsidRDefault="002E70E5" w:rsidP="00E934A4">
            <w:pPr>
              <w:widowControl w:val="0"/>
              <w:autoSpaceDE w:val="0"/>
              <w:autoSpaceDN w:val="0"/>
              <w:adjustRightInd w:val="0"/>
              <w:spacing w:after="0" w:line="240" w:lineRule="auto"/>
              <w:contextualSpacing/>
              <w:jc w:val="both"/>
              <w:rPr>
                <w:rFonts w:ascii="Times New Roman" w:hAnsi="Times New Roman"/>
                <w:sz w:val="24"/>
                <w:szCs w:val="24"/>
                <w:lang w:eastAsia="bg-BG"/>
              </w:rPr>
            </w:pPr>
            <w:r w:rsidRPr="00E934A4">
              <w:rPr>
                <w:rFonts w:ascii="Times New Roman" w:hAnsi="Times New Roman"/>
                <w:sz w:val="24"/>
                <w:szCs w:val="24"/>
                <w:lang w:eastAsia="bg-BG"/>
              </w:rPr>
              <w:t>1</w:t>
            </w:r>
            <w:r w:rsidR="00196CB4">
              <w:rPr>
                <w:rFonts w:ascii="Times New Roman" w:hAnsi="Times New Roman"/>
                <w:sz w:val="24"/>
                <w:szCs w:val="24"/>
                <w:lang w:eastAsia="bg-BG"/>
              </w:rPr>
              <w:t>2</w:t>
            </w:r>
            <w:r w:rsidRPr="00E934A4">
              <w:rPr>
                <w:rFonts w:ascii="Times New Roman" w:hAnsi="Times New Roman"/>
                <w:sz w:val="24"/>
                <w:szCs w:val="24"/>
                <w:lang w:eastAsia="bg-BG"/>
              </w:rPr>
              <w:t>. Инвестиции в частта им, която надвишава определените референтни разходи</w:t>
            </w:r>
            <w:r w:rsidR="007C2EA5">
              <w:rPr>
                <w:rFonts w:ascii="Times New Roman" w:hAnsi="Times New Roman"/>
                <w:sz w:val="24"/>
                <w:szCs w:val="24"/>
                <w:lang w:eastAsia="bg-BG"/>
              </w:rPr>
              <w:t xml:space="preserve"> и лимити, определени в настоящите насоки</w:t>
            </w:r>
            <w:r w:rsidRPr="00E934A4">
              <w:rPr>
                <w:rFonts w:ascii="Times New Roman" w:hAnsi="Times New Roman"/>
                <w:sz w:val="24"/>
                <w:szCs w:val="24"/>
                <w:lang w:eastAsia="bg-BG"/>
              </w:rPr>
              <w:t>;</w:t>
            </w:r>
          </w:p>
          <w:p w:rsidR="002E70E5" w:rsidRPr="00E934A4" w:rsidRDefault="002E70E5" w:rsidP="00E934A4">
            <w:pPr>
              <w:widowControl w:val="0"/>
              <w:autoSpaceDE w:val="0"/>
              <w:autoSpaceDN w:val="0"/>
              <w:adjustRightInd w:val="0"/>
              <w:spacing w:after="0" w:line="240" w:lineRule="auto"/>
              <w:contextualSpacing/>
              <w:jc w:val="both"/>
              <w:rPr>
                <w:rFonts w:ascii="Times New Roman" w:hAnsi="Times New Roman"/>
                <w:sz w:val="24"/>
                <w:szCs w:val="24"/>
                <w:lang w:eastAsia="bg-BG"/>
              </w:rPr>
            </w:pPr>
            <w:r>
              <w:rPr>
                <w:rFonts w:ascii="Times New Roman" w:hAnsi="Times New Roman"/>
                <w:sz w:val="24"/>
                <w:szCs w:val="24"/>
                <w:lang w:eastAsia="bg-BG"/>
              </w:rPr>
              <w:t>1</w:t>
            </w:r>
            <w:r w:rsidR="00196CB4">
              <w:rPr>
                <w:rFonts w:ascii="Times New Roman" w:hAnsi="Times New Roman"/>
                <w:sz w:val="24"/>
                <w:szCs w:val="24"/>
                <w:lang w:eastAsia="bg-BG"/>
              </w:rPr>
              <w:t>3</w:t>
            </w:r>
            <w:r>
              <w:rPr>
                <w:rFonts w:ascii="Times New Roman" w:hAnsi="Times New Roman"/>
                <w:sz w:val="24"/>
                <w:szCs w:val="24"/>
                <w:lang w:eastAsia="bg-BG"/>
              </w:rPr>
              <w:t>. С</w:t>
            </w:r>
            <w:r w:rsidRPr="00C578F1">
              <w:rPr>
                <w:rFonts w:ascii="Times New Roman" w:hAnsi="Times New Roman"/>
                <w:sz w:val="24"/>
                <w:szCs w:val="24"/>
                <w:lang w:eastAsia="bg-BG"/>
              </w:rPr>
              <w:t>ертификат по НАССР (Анализ на опасните и контрол на критичните точки) и по други международно признати стандарти;</w:t>
            </w:r>
          </w:p>
          <w:p w:rsidR="002E70E5" w:rsidRPr="00E934A4" w:rsidRDefault="002E70E5" w:rsidP="00E934A4">
            <w:pPr>
              <w:widowControl w:val="0"/>
              <w:autoSpaceDE w:val="0"/>
              <w:autoSpaceDN w:val="0"/>
              <w:adjustRightInd w:val="0"/>
              <w:spacing w:after="0" w:line="240" w:lineRule="auto"/>
              <w:contextualSpacing/>
              <w:jc w:val="both"/>
              <w:rPr>
                <w:rFonts w:ascii="Times New Roman" w:hAnsi="Times New Roman"/>
                <w:sz w:val="24"/>
                <w:szCs w:val="24"/>
                <w:lang w:eastAsia="bg-BG"/>
              </w:rPr>
            </w:pPr>
            <w:r w:rsidRPr="00E934A4">
              <w:rPr>
                <w:rFonts w:ascii="Times New Roman" w:hAnsi="Times New Roman"/>
                <w:sz w:val="24"/>
                <w:szCs w:val="24"/>
                <w:lang w:eastAsia="bg-BG"/>
              </w:rPr>
              <w:t>1</w:t>
            </w:r>
            <w:r w:rsidR="00196CB4">
              <w:rPr>
                <w:rFonts w:ascii="Times New Roman" w:hAnsi="Times New Roman"/>
                <w:sz w:val="24"/>
                <w:szCs w:val="24"/>
                <w:lang w:eastAsia="bg-BG"/>
              </w:rPr>
              <w:t>4</w:t>
            </w:r>
            <w:r w:rsidRPr="00E934A4">
              <w:rPr>
                <w:rFonts w:ascii="Times New Roman" w:hAnsi="Times New Roman"/>
                <w:sz w:val="24"/>
                <w:szCs w:val="24"/>
                <w:lang w:eastAsia="bg-BG"/>
              </w:rPr>
              <w:t>.Лихви и комисиони, печалба на лизинговата компания, разходи по лихви за рефинансиране, оперативни и застрахователни разходи по лизинговия договор в случаите на финансов лизинг;</w:t>
            </w:r>
          </w:p>
          <w:p w:rsidR="002E70E5" w:rsidRPr="00E934A4" w:rsidRDefault="002E70E5" w:rsidP="00E934A4">
            <w:pPr>
              <w:widowControl w:val="0"/>
              <w:autoSpaceDE w:val="0"/>
              <w:autoSpaceDN w:val="0"/>
              <w:adjustRightInd w:val="0"/>
              <w:spacing w:after="0" w:line="240" w:lineRule="auto"/>
              <w:contextualSpacing/>
              <w:jc w:val="both"/>
              <w:rPr>
                <w:rFonts w:ascii="Times New Roman" w:hAnsi="Times New Roman"/>
                <w:sz w:val="24"/>
                <w:szCs w:val="24"/>
                <w:lang w:eastAsia="bg-BG"/>
              </w:rPr>
            </w:pPr>
            <w:r w:rsidRPr="00E934A4">
              <w:rPr>
                <w:rFonts w:ascii="Times New Roman" w:hAnsi="Times New Roman"/>
                <w:sz w:val="24"/>
                <w:szCs w:val="24"/>
                <w:lang w:eastAsia="bg-BG"/>
              </w:rPr>
              <w:t>1</w:t>
            </w:r>
            <w:r w:rsidR="00196CB4">
              <w:rPr>
                <w:rFonts w:ascii="Times New Roman" w:hAnsi="Times New Roman"/>
                <w:sz w:val="24"/>
                <w:szCs w:val="24"/>
                <w:lang w:eastAsia="bg-BG"/>
              </w:rPr>
              <w:t>5</w:t>
            </w:r>
            <w:r w:rsidRPr="00E934A4">
              <w:rPr>
                <w:rFonts w:ascii="Times New Roman" w:hAnsi="Times New Roman"/>
                <w:sz w:val="24"/>
                <w:szCs w:val="24"/>
                <w:lang w:eastAsia="bg-BG"/>
              </w:rPr>
              <w:t xml:space="preserve">. Инвестиции, за които </w:t>
            </w:r>
            <w:r w:rsidR="00E12821" w:rsidRPr="00E12821">
              <w:rPr>
                <w:rFonts w:ascii="Times New Roman" w:hAnsi="Times New Roman"/>
                <w:sz w:val="24"/>
                <w:szCs w:val="24"/>
                <w:lang w:eastAsia="bg-BG"/>
              </w:rPr>
              <w:t>ДФЗ-РА</w:t>
            </w:r>
            <w:r w:rsidRPr="00E934A4">
              <w:rPr>
                <w:rFonts w:ascii="Times New Roman" w:hAnsi="Times New Roman"/>
                <w:sz w:val="24"/>
                <w:szCs w:val="24"/>
                <w:lang w:eastAsia="bg-BG"/>
              </w:rPr>
              <w:t xml:space="preserve"> или друг компетентен орган установи изкуствено създадени условия </w:t>
            </w:r>
            <w:r w:rsidR="0089219D" w:rsidRPr="00E934A4">
              <w:rPr>
                <w:rFonts w:ascii="Times New Roman" w:hAnsi="Times New Roman"/>
                <w:sz w:val="24"/>
                <w:szCs w:val="24"/>
                <w:lang w:eastAsia="bg-BG"/>
              </w:rPr>
              <w:t xml:space="preserve">с цел осъществяване на предимство в противоречие с целите на мярката </w:t>
            </w:r>
            <w:r w:rsidRPr="00E934A4">
              <w:rPr>
                <w:rFonts w:ascii="Times New Roman" w:hAnsi="Times New Roman"/>
                <w:sz w:val="24"/>
                <w:szCs w:val="24"/>
                <w:lang w:eastAsia="bg-BG"/>
              </w:rPr>
              <w:t xml:space="preserve">за получаване на </w:t>
            </w:r>
            <w:r w:rsidR="00604D9F" w:rsidRPr="00604D9F">
              <w:rPr>
                <w:rFonts w:ascii="Times New Roman" w:hAnsi="Times New Roman"/>
                <w:sz w:val="24"/>
                <w:szCs w:val="24"/>
                <w:lang w:eastAsia="bg-BG"/>
              </w:rPr>
              <w:t>БФП</w:t>
            </w:r>
            <w:r w:rsidRPr="00E934A4">
              <w:rPr>
                <w:rFonts w:ascii="Times New Roman" w:hAnsi="Times New Roman"/>
                <w:sz w:val="24"/>
                <w:szCs w:val="24"/>
                <w:lang w:eastAsia="bg-BG"/>
              </w:rPr>
              <w:t>;</w:t>
            </w:r>
          </w:p>
          <w:p w:rsidR="002E70E5" w:rsidRPr="00E934A4" w:rsidRDefault="002E70E5" w:rsidP="00E934A4">
            <w:pPr>
              <w:widowControl w:val="0"/>
              <w:autoSpaceDE w:val="0"/>
              <w:autoSpaceDN w:val="0"/>
              <w:adjustRightInd w:val="0"/>
              <w:spacing w:after="0" w:line="240" w:lineRule="auto"/>
              <w:contextualSpacing/>
              <w:jc w:val="both"/>
              <w:rPr>
                <w:rFonts w:ascii="Times New Roman" w:hAnsi="Times New Roman"/>
                <w:sz w:val="24"/>
                <w:szCs w:val="24"/>
                <w:lang w:eastAsia="bg-BG"/>
              </w:rPr>
            </w:pPr>
            <w:r w:rsidRPr="00E934A4">
              <w:rPr>
                <w:rFonts w:ascii="Times New Roman" w:hAnsi="Times New Roman"/>
                <w:sz w:val="24"/>
                <w:szCs w:val="24"/>
                <w:lang w:eastAsia="bg-BG"/>
              </w:rPr>
              <w:t>1</w:t>
            </w:r>
            <w:r w:rsidR="00196CB4">
              <w:rPr>
                <w:rFonts w:ascii="Times New Roman" w:hAnsi="Times New Roman"/>
                <w:sz w:val="24"/>
                <w:szCs w:val="24"/>
                <w:lang w:eastAsia="bg-BG"/>
              </w:rPr>
              <w:t>6</w:t>
            </w:r>
            <w:r w:rsidRPr="00E934A4">
              <w:rPr>
                <w:rFonts w:ascii="Times New Roman" w:hAnsi="Times New Roman"/>
                <w:sz w:val="24"/>
                <w:szCs w:val="24"/>
                <w:lang w:eastAsia="bg-BG"/>
              </w:rPr>
              <w:t>. Неустойки за неизпълнение по договорите с избраните доставчици/изпълнители;</w:t>
            </w:r>
          </w:p>
          <w:p w:rsidR="002E70E5" w:rsidRDefault="002E70E5" w:rsidP="00E934A4">
            <w:pPr>
              <w:widowControl w:val="0"/>
              <w:autoSpaceDE w:val="0"/>
              <w:autoSpaceDN w:val="0"/>
              <w:adjustRightInd w:val="0"/>
              <w:spacing w:after="0" w:line="240" w:lineRule="auto"/>
              <w:contextualSpacing/>
              <w:jc w:val="both"/>
              <w:rPr>
                <w:rFonts w:ascii="Times New Roman" w:hAnsi="Times New Roman"/>
                <w:sz w:val="24"/>
                <w:szCs w:val="24"/>
                <w:lang w:eastAsia="bg-BG"/>
              </w:rPr>
            </w:pPr>
            <w:r w:rsidRPr="00E934A4">
              <w:rPr>
                <w:rFonts w:ascii="Times New Roman" w:hAnsi="Times New Roman"/>
                <w:sz w:val="24"/>
                <w:szCs w:val="24"/>
                <w:lang w:eastAsia="bg-BG"/>
              </w:rPr>
              <w:t>1</w:t>
            </w:r>
            <w:r w:rsidR="00196CB4">
              <w:rPr>
                <w:rFonts w:ascii="Times New Roman" w:hAnsi="Times New Roman"/>
                <w:sz w:val="24"/>
                <w:szCs w:val="24"/>
                <w:lang w:eastAsia="bg-BG"/>
              </w:rPr>
              <w:t>7</w:t>
            </w:r>
            <w:r w:rsidRPr="00E934A4">
              <w:rPr>
                <w:rFonts w:ascii="Times New Roman" w:hAnsi="Times New Roman"/>
                <w:sz w:val="24"/>
                <w:szCs w:val="24"/>
                <w:lang w:eastAsia="bg-BG"/>
              </w:rPr>
              <w:t>. Натрупани лихви върху изплатени авансови плащания.</w:t>
            </w:r>
          </w:p>
          <w:p w:rsidR="007C2EA5" w:rsidRDefault="007C2EA5" w:rsidP="00E934A4">
            <w:pPr>
              <w:widowControl w:val="0"/>
              <w:autoSpaceDE w:val="0"/>
              <w:autoSpaceDN w:val="0"/>
              <w:adjustRightInd w:val="0"/>
              <w:spacing w:after="0" w:line="240" w:lineRule="auto"/>
              <w:contextualSpacing/>
              <w:jc w:val="both"/>
              <w:rPr>
                <w:rFonts w:ascii="Times New Roman" w:hAnsi="Times New Roman"/>
                <w:sz w:val="24"/>
                <w:szCs w:val="24"/>
                <w:lang w:eastAsia="bg-BG"/>
              </w:rPr>
            </w:pPr>
            <w:r>
              <w:rPr>
                <w:rFonts w:ascii="Times New Roman" w:hAnsi="Times New Roman"/>
                <w:sz w:val="24"/>
                <w:szCs w:val="24"/>
                <w:lang w:eastAsia="bg-BG"/>
              </w:rPr>
              <w:t>1</w:t>
            </w:r>
            <w:r w:rsidR="00196CB4">
              <w:rPr>
                <w:rFonts w:ascii="Times New Roman" w:hAnsi="Times New Roman"/>
                <w:sz w:val="24"/>
                <w:szCs w:val="24"/>
                <w:lang w:eastAsia="bg-BG"/>
              </w:rPr>
              <w:t>8</w:t>
            </w:r>
            <w:r>
              <w:rPr>
                <w:rFonts w:ascii="Times New Roman" w:hAnsi="Times New Roman"/>
                <w:sz w:val="24"/>
                <w:szCs w:val="24"/>
                <w:lang w:eastAsia="bg-BG"/>
              </w:rPr>
              <w:t>. Разходи за СМР, извършени преди посещението на място по т. 8 от Раздел 21.1. „Предварителна оценка на проектните предложения“.</w:t>
            </w:r>
          </w:p>
          <w:p w:rsidR="007C2EA5" w:rsidRDefault="00196CB4" w:rsidP="00E934A4">
            <w:pPr>
              <w:widowControl w:val="0"/>
              <w:autoSpaceDE w:val="0"/>
              <w:autoSpaceDN w:val="0"/>
              <w:adjustRightInd w:val="0"/>
              <w:spacing w:after="0" w:line="240" w:lineRule="auto"/>
              <w:contextualSpacing/>
              <w:jc w:val="both"/>
              <w:rPr>
                <w:rFonts w:ascii="Times New Roman" w:hAnsi="Times New Roman"/>
                <w:sz w:val="24"/>
                <w:szCs w:val="24"/>
                <w:lang w:eastAsia="bg-BG"/>
              </w:rPr>
            </w:pPr>
            <w:r>
              <w:rPr>
                <w:rFonts w:ascii="Times New Roman" w:hAnsi="Times New Roman"/>
                <w:sz w:val="24"/>
                <w:szCs w:val="24"/>
                <w:lang w:eastAsia="bg-BG"/>
              </w:rPr>
              <w:t>19</w:t>
            </w:r>
            <w:r w:rsidR="007C2EA5">
              <w:rPr>
                <w:rFonts w:ascii="Times New Roman" w:hAnsi="Times New Roman"/>
                <w:sz w:val="24"/>
                <w:szCs w:val="24"/>
                <w:lang w:eastAsia="bg-BG"/>
              </w:rPr>
              <w:t xml:space="preserve">. </w:t>
            </w:r>
            <w:r w:rsidR="007C2EA5" w:rsidRPr="007C2EA5">
              <w:rPr>
                <w:rFonts w:ascii="Times New Roman" w:hAnsi="Times New Roman"/>
                <w:sz w:val="24"/>
                <w:szCs w:val="24"/>
                <w:lang w:eastAsia="bg-BG"/>
              </w:rPr>
              <w:t>Инвестиции, за които е установено двойно финансиране.</w:t>
            </w:r>
          </w:p>
          <w:p w:rsidR="007C2EA5" w:rsidRDefault="007C2EA5" w:rsidP="00E934A4">
            <w:pPr>
              <w:widowControl w:val="0"/>
              <w:autoSpaceDE w:val="0"/>
              <w:autoSpaceDN w:val="0"/>
              <w:adjustRightInd w:val="0"/>
              <w:spacing w:after="0" w:line="240" w:lineRule="auto"/>
              <w:contextualSpacing/>
              <w:jc w:val="both"/>
              <w:rPr>
                <w:rFonts w:ascii="Times New Roman" w:hAnsi="Times New Roman"/>
                <w:sz w:val="24"/>
                <w:szCs w:val="24"/>
                <w:lang w:eastAsia="bg-BG"/>
              </w:rPr>
            </w:pPr>
            <w:r>
              <w:rPr>
                <w:rFonts w:ascii="Times New Roman" w:hAnsi="Times New Roman"/>
                <w:sz w:val="24"/>
                <w:szCs w:val="24"/>
                <w:lang w:eastAsia="bg-BG"/>
              </w:rPr>
              <w:t>2</w:t>
            </w:r>
            <w:r w:rsidR="00196CB4">
              <w:rPr>
                <w:rFonts w:ascii="Times New Roman" w:hAnsi="Times New Roman"/>
                <w:sz w:val="24"/>
                <w:szCs w:val="24"/>
                <w:lang w:eastAsia="bg-BG"/>
              </w:rPr>
              <w:t>0</w:t>
            </w:r>
            <w:r>
              <w:rPr>
                <w:rFonts w:ascii="Times New Roman" w:hAnsi="Times New Roman"/>
                <w:sz w:val="24"/>
                <w:szCs w:val="24"/>
                <w:lang w:eastAsia="bg-BG"/>
              </w:rPr>
              <w:t xml:space="preserve">. </w:t>
            </w:r>
            <w:r w:rsidRPr="007C2EA5">
              <w:rPr>
                <w:rFonts w:ascii="Times New Roman" w:hAnsi="Times New Roman"/>
                <w:sz w:val="24"/>
                <w:szCs w:val="24"/>
                <w:lang w:eastAsia="bg-BG"/>
              </w:rPr>
              <w:t>Инвестиции, за които се установи, че ще имат отрицателно въздействие върху околната среда;</w:t>
            </w:r>
          </w:p>
          <w:p w:rsidR="007C2EA5" w:rsidRPr="00E934A4" w:rsidRDefault="007A19B7" w:rsidP="00196CB4">
            <w:pPr>
              <w:widowControl w:val="0"/>
              <w:autoSpaceDE w:val="0"/>
              <w:autoSpaceDN w:val="0"/>
              <w:adjustRightInd w:val="0"/>
              <w:spacing w:after="0" w:line="240" w:lineRule="auto"/>
              <w:contextualSpacing/>
              <w:jc w:val="both"/>
              <w:rPr>
                <w:rFonts w:ascii="Times New Roman" w:hAnsi="Times New Roman"/>
                <w:sz w:val="24"/>
                <w:szCs w:val="24"/>
                <w:lang w:eastAsia="bg-BG"/>
              </w:rPr>
            </w:pPr>
            <w:r>
              <w:rPr>
                <w:rFonts w:ascii="Times New Roman" w:hAnsi="Times New Roman"/>
                <w:sz w:val="24"/>
                <w:szCs w:val="24"/>
                <w:lang w:eastAsia="bg-BG"/>
              </w:rPr>
              <w:t>2</w:t>
            </w:r>
            <w:r w:rsidR="00196CB4">
              <w:rPr>
                <w:rFonts w:ascii="Times New Roman" w:hAnsi="Times New Roman"/>
                <w:sz w:val="24"/>
                <w:szCs w:val="24"/>
                <w:lang w:eastAsia="bg-BG"/>
              </w:rPr>
              <w:t>1</w:t>
            </w:r>
            <w:r>
              <w:rPr>
                <w:rFonts w:ascii="Times New Roman" w:hAnsi="Times New Roman"/>
                <w:sz w:val="24"/>
                <w:szCs w:val="24"/>
                <w:lang w:eastAsia="bg-BG"/>
              </w:rPr>
              <w:t xml:space="preserve">. Разходи за производство </w:t>
            </w:r>
            <w:r w:rsidR="0089219D">
              <w:rPr>
                <w:rFonts w:ascii="Times New Roman" w:hAnsi="Times New Roman"/>
                <w:sz w:val="24"/>
                <w:szCs w:val="24"/>
                <w:lang w:eastAsia="bg-BG"/>
              </w:rPr>
              <w:t xml:space="preserve">на </w:t>
            </w:r>
            <w:r w:rsidR="00A0657A" w:rsidRPr="00CF514A">
              <w:rPr>
                <w:rFonts w:ascii="Times New Roman" w:hAnsi="Times New Roman"/>
                <w:sz w:val="24"/>
                <w:szCs w:val="24"/>
                <w:lang w:eastAsia="bg-BG"/>
              </w:rPr>
              <w:t xml:space="preserve">електрическа и/или топлинна енергия или енергия за охлаждане от </w:t>
            </w:r>
            <w:r>
              <w:rPr>
                <w:rFonts w:ascii="Times New Roman" w:hAnsi="Times New Roman"/>
                <w:sz w:val="24"/>
                <w:szCs w:val="24"/>
                <w:lang w:eastAsia="bg-BG"/>
              </w:rPr>
              <w:t>възобновяеми енергийни източници.</w:t>
            </w:r>
          </w:p>
        </w:tc>
      </w:tr>
    </w:tbl>
    <w:p w:rsidR="002E70E5" w:rsidRDefault="002E70E5" w:rsidP="00BB1E2D">
      <w:pPr>
        <w:pStyle w:val="Heading1"/>
      </w:pPr>
      <w:bookmarkStart w:id="23" w:name="_Toc508892149"/>
      <w:r>
        <w:lastRenderedPageBreak/>
        <w:t>15. Допустими целеви групи (ако е приложимо)</w:t>
      </w:r>
      <w:r w:rsidRPr="00F74842">
        <w:t>:</w:t>
      </w:r>
      <w:bookmarkEnd w:id="2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2E70E5" w:rsidRPr="00E934A4" w:rsidTr="00E934A4">
        <w:tc>
          <w:tcPr>
            <w:tcW w:w="9212" w:type="dxa"/>
          </w:tcPr>
          <w:p w:rsidR="002E70E5" w:rsidRPr="00E934A4" w:rsidRDefault="002E70E5" w:rsidP="00494D5E">
            <w:pPr>
              <w:widowControl w:val="0"/>
              <w:autoSpaceDE w:val="0"/>
              <w:autoSpaceDN w:val="0"/>
              <w:adjustRightInd w:val="0"/>
              <w:spacing w:before="120" w:after="120" w:line="240" w:lineRule="auto"/>
              <w:contextualSpacing/>
              <w:jc w:val="both"/>
              <w:rPr>
                <w:rFonts w:ascii="Times New Roman" w:hAnsi="Times New Roman"/>
                <w:sz w:val="24"/>
                <w:szCs w:val="24"/>
              </w:rPr>
            </w:pPr>
            <w:r w:rsidRPr="00BB37A7">
              <w:rPr>
                <w:rFonts w:ascii="Times New Roman" w:hAnsi="Times New Roman"/>
              </w:rPr>
              <w:t>Неприложимо</w:t>
            </w:r>
            <w:r>
              <w:rPr>
                <w:rFonts w:ascii="Times New Roman" w:hAnsi="Times New Roman"/>
              </w:rPr>
              <w:t xml:space="preserve"> </w:t>
            </w:r>
          </w:p>
        </w:tc>
      </w:tr>
    </w:tbl>
    <w:p w:rsidR="002E70E5" w:rsidRDefault="002E70E5" w:rsidP="00BB1E2D">
      <w:pPr>
        <w:pStyle w:val="Heading1"/>
      </w:pPr>
      <w:bookmarkStart w:id="24" w:name="_Toc508892150"/>
      <w:r>
        <w:t>16. Приложим режим на минимални/държавни помощи:</w:t>
      </w:r>
      <w:bookmarkEnd w:id="2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2E70E5" w:rsidRPr="00E934A4" w:rsidTr="00E934A4">
        <w:tc>
          <w:tcPr>
            <w:tcW w:w="9212" w:type="dxa"/>
          </w:tcPr>
          <w:p w:rsidR="002E70E5" w:rsidRPr="00E934A4" w:rsidRDefault="00194610" w:rsidP="00194610">
            <w:pPr>
              <w:spacing w:after="0" w:line="240" w:lineRule="auto"/>
              <w:rPr>
                <w:rFonts w:ascii="Times New Roman" w:hAnsi="Times New Roman"/>
                <w:sz w:val="24"/>
                <w:szCs w:val="24"/>
              </w:rPr>
            </w:pPr>
            <w:r w:rsidRPr="00194610">
              <w:rPr>
                <w:rFonts w:ascii="Times New Roman" w:hAnsi="Times New Roman"/>
                <w:sz w:val="24"/>
                <w:szCs w:val="24"/>
              </w:rPr>
              <w:t xml:space="preserve">Финансова помощ </w:t>
            </w:r>
            <w:r>
              <w:rPr>
                <w:rFonts w:ascii="Times New Roman" w:hAnsi="Times New Roman"/>
                <w:sz w:val="24"/>
                <w:szCs w:val="24"/>
              </w:rPr>
              <w:t>ще</w:t>
            </w:r>
            <w:r w:rsidRPr="00194610">
              <w:rPr>
                <w:rFonts w:ascii="Times New Roman" w:hAnsi="Times New Roman"/>
                <w:sz w:val="24"/>
                <w:szCs w:val="24"/>
              </w:rPr>
              <w:t xml:space="preserve"> се предоставя в съответствие с изискванията на Регламент (ЕС) № 702/2014. </w:t>
            </w:r>
          </w:p>
        </w:tc>
      </w:tr>
    </w:tbl>
    <w:p w:rsidR="002E70E5" w:rsidRDefault="002E70E5" w:rsidP="00BB1E2D">
      <w:pPr>
        <w:pStyle w:val="Heading1"/>
      </w:pPr>
      <w:bookmarkStart w:id="25" w:name="_Toc508892151"/>
      <w:r>
        <w:t>17. Хоризонтални политики:</w:t>
      </w:r>
      <w:bookmarkEnd w:id="2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2E70E5" w:rsidRPr="00E934A4" w:rsidTr="00E934A4">
        <w:tc>
          <w:tcPr>
            <w:tcW w:w="9212" w:type="dxa"/>
          </w:tcPr>
          <w:p w:rsidR="002E70E5" w:rsidRPr="00550898" w:rsidRDefault="002E70E5" w:rsidP="00604D9F">
            <w:pPr>
              <w:pStyle w:val="ListParagraph"/>
              <w:numPr>
                <w:ilvl w:val="0"/>
                <w:numId w:val="2"/>
              </w:numPr>
              <w:spacing w:before="120" w:after="120"/>
              <w:jc w:val="both"/>
            </w:pPr>
            <w:r w:rsidRPr="00550898">
              <w:t xml:space="preserve">Не се предоставя </w:t>
            </w:r>
            <w:r w:rsidR="00604D9F" w:rsidRPr="00604D9F">
              <w:t xml:space="preserve">БФП </w:t>
            </w:r>
            <w:r w:rsidRPr="00550898">
              <w:t xml:space="preserve">за проектни предложения, които не са в съответствие с политиката на ЕС за равенство между половете, </w:t>
            </w:r>
            <w:proofErr w:type="spellStart"/>
            <w:r w:rsidRPr="00550898">
              <w:t>недискриминация</w:t>
            </w:r>
            <w:proofErr w:type="spellEnd"/>
            <w:r w:rsidRPr="00550898">
              <w:t xml:space="preserve"> и устойчиво развитие.</w:t>
            </w:r>
          </w:p>
          <w:p w:rsidR="002E70E5" w:rsidRPr="00550898" w:rsidRDefault="002E70E5" w:rsidP="00E934A4">
            <w:pPr>
              <w:pStyle w:val="ListParagraph"/>
              <w:numPr>
                <w:ilvl w:val="0"/>
                <w:numId w:val="2"/>
              </w:numPr>
              <w:spacing w:before="120" w:after="120"/>
              <w:jc w:val="both"/>
            </w:pPr>
            <w:r w:rsidRPr="00550898">
              <w:t>По настоящата процедура следва да е налице съответствие на проектните предложения със следните принципи на хоризонталните политики на ЕС:</w:t>
            </w:r>
          </w:p>
          <w:p w:rsidR="002E70E5" w:rsidRPr="00550898" w:rsidRDefault="002E70E5" w:rsidP="00E934A4">
            <w:pPr>
              <w:pStyle w:val="ListParagraph"/>
              <w:numPr>
                <w:ilvl w:val="1"/>
                <w:numId w:val="4"/>
              </w:numPr>
              <w:spacing w:before="120" w:after="120"/>
              <w:ind w:left="0" w:firstLine="284"/>
              <w:jc w:val="both"/>
            </w:pPr>
            <w:r w:rsidRPr="00550898">
              <w:lastRenderedPageBreak/>
              <w:t xml:space="preserve">равнопоставеност и недопускане на дискриминацията - насърчаване на равните възможности за всички, включително възможностите за достъп за хора с увреждания чрез интегрирането на принципа на </w:t>
            </w:r>
            <w:proofErr w:type="spellStart"/>
            <w:r w:rsidRPr="00550898">
              <w:t>недискриминация</w:t>
            </w:r>
            <w:proofErr w:type="spellEnd"/>
            <w:r w:rsidRPr="00550898">
              <w:t>. Европейският съюз насърчава равнопоставеността както между мъжете и жените, така и между представителите на различните малцинствени групи и се стреми да отстрани всички дейности, водещи до неравнопоставеност. В този контекст, настоящата процедура е отворена за всички кандидати, които отговарят на изискванията, посочени в Условията за кандидатстване, независимо от техния пол, етническа принадлежност или увреждане.</w:t>
            </w:r>
          </w:p>
          <w:p w:rsidR="002E70E5" w:rsidRPr="00550898" w:rsidRDefault="002E70E5" w:rsidP="00E934A4">
            <w:pPr>
              <w:pStyle w:val="ListParagraph"/>
              <w:numPr>
                <w:ilvl w:val="1"/>
                <w:numId w:val="4"/>
              </w:numPr>
              <w:spacing w:before="120" w:after="120"/>
              <w:ind w:left="0" w:firstLine="284"/>
              <w:jc w:val="both"/>
            </w:pPr>
            <w:r w:rsidRPr="00550898">
              <w:t xml:space="preserve">устойчиво развитие – подкрепа за проекти, които допринасят за опазване на околната среда, повишаване на ресурсната ефективност и смекчаване на последиците от изменение на климата и приспособяване към тях. </w:t>
            </w:r>
          </w:p>
          <w:p w:rsidR="002E70E5" w:rsidRPr="00550898" w:rsidRDefault="002E70E5" w:rsidP="00CF514A">
            <w:pPr>
              <w:pStyle w:val="ListParagraph"/>
              <w:numPr>
                <w:ilvl w:val="0"/>
                <w:numId w:val="2"/>
              </w:numPr>
              <w:spacing w:before="120" w:after="120"/>
              <w:ind w:left="0" w:hanging="357"/>
              <w:jc w:val="both"/>
            </w:pPr>
            <w:r w:rsidRPr="000936D0">
              <w:t>В т. 11</w:t>
            </w:r>
            <w:r w:rsidR="000936D0" w:rsidRPr="000936D0">
              <w:t xml:space="preserve"> „Допълнителна информация, необходима за оценка на проектните предложения“</w:t>
            </w:r>
            <w:r w:rsidRPr="000936D0">
              <w:t xml:space="preserve"> от Формуляра за кандидатстване кандидатите следва да представят информация за съответствието на проектното предложение с посочените принципи. Прилагането на заложените в проекта принципи ще се проследява на етап изпълнение на проектното предложение.</w:t>
            </w:r>
          </w:p>
        </w:tc>
      </w:tr>
    </w:tbl>
    <w:p w:rsidR="002E70E5" w:rsidRDefault="002E70E5" w:rsidP="00BB1E2D">
      <w:pPr>
        <w:pStyle w:val="Heading1"/>
      </w:pPr>
      <w:bookmarkStart w:id="26" w:name="_Toc508892152"/>
      <w:r>
        <w:lastRenderedPageBreak/>
        <w:t>18. Минимален и максимален срок за изпълнение на проекта:</w:t>
      </w:r>
      <w:bookmarkEnd w:id="2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2E70E5" w:rsidRPr="00E934A4" w:rsidTr="00E934A4">
        <w:tc>
          <w:tcPr>
            <w:tcW w:w="9212" w:type="dxa"/>
          </w:tcPr>
          <w:p w:rsidR="002E70E5" w:rsidRPr="00E934A4" w:rsidRDefault="002E70E5" w:rsidP="00E934A4">
            <w:pPr>
              <w:spacing w:after="0" w:line="240" w:lineRule="auto"/>
              <w:rPr>
                <w:rFonts w:ascii="Times New Roman" w:hAnsi="Times New Roman"/>
                <w:sz w:val="24"/>
                <w:szCs w:val="24"/>
              </w:rPr>
            </w:pPr>
            <w:r w:rsidRPr="00E934A4">
              <w:rPr>
                <w:rFonts w:ascii="Times New Roman" w:hAnsi="Times New Roman"/>
                <w:sz w:val="24"/>
                <w:szCs w:val="24"/>
              </w:rPr>
              <w:t xml:space="preserve">1. Одобреното  проектно предложение се изпълнява в срок до 24 месеца от датата на подписването на административния договора с </w:t>
            </w:r>
            <w:r w:rsidR="00887DD3">
              <w:rPr>
                <w:rFonts w:ascii="Times New Roman" w:hAnsi="Times New Roman"/>
                <w:sz w:val="24"/>
                <w:szCs w:val="24"/>
              </w:rPr>
              <w:t>ДФЗ-</w:t>
            </w:r>
            <w:r w:rsidRPr="00E934A4">
              <w:rPr>
                <w:rFonts w:ascii="Times New Roman" w:hAnsi="Times New Roman"/>
                <w:sz w:val="24"/>
                <w:szCs w:val="24"/>
              </w:rPr>
              <w:t>РА за бенефициенти, които не се явяват възложители по чл. 5 и 6 от ЗОП;</w:t>
            </w:r>
          </w:p>
          <w:p w:rsidR="002E70E5" w:rsidRPr="00E934A4" w:rsidRDefault="002E70E5" w:rsidP="00215C30">
            <w:pPr>
              <w:spacing w:after="0" w:line="240" w:lineRule="auto"/>
            </w:pPr>
            <w:r w:rsidRPr="00E934A4">
              <w:rPr>
                <w:rFonts w:ascii="Times New Roman" w:hAnsi="Times New Roman"/>
                <w:sz w:val="24"/>
                <w:szCs w:val="24"/>
              </w:rPr>
              <w:t xml:space="preserve">2. Одобреното проектно предложение се изпълнява в срок до 36 месеца от датата на подписването на административния договора с </w:t>
            </w:r>
            <w:r w:rsidR="00887DD3">
              <w:rPr>
                <w:rFonts w:ascii="Times New Roman" w:hAnsi="Times New Roman"/>
                <w:sz w:val="24"/>
                <w:szCs w:val="24"/>
              </w:rPr>
              <w:t>ДФЗ-</w:t>
            </w:r>
            <w:r w:rsidRPr="00E934A4">
              <w:rPr>
                <w:rFonts w:ascii="Times New Roman" w:hAnsi="Times New Roman"/>
                <w:sz w:val="24"/>
                <w:szCs w:val="24"/>
              </w:rPr>
              <w:t>РА за бенефициенти, които се явяват възложители по чл. 5 и 6 от ЗОП</w:t>
            </w:r>
            <w:r w:rsidR="00215C30">
              <w:rPr>
                <w:rFonts w:ascii="Times New Roman" w:hAnsi="Times New Roman"/>
                <w:sz w:val="24"/>
                <w:szCs w:val="24"/>
              </w:rPr>
              <w:t>.</w:t>
            </w:r>
          </w:p>
        </w:tc>
      </w:tr>
    </w:tbl>
    <w:p w:rsidR="002E70E5" w:rsidRDefault="002E70E5" w:rsidP="00B40904">
      <w:pPr>
        <w:pStyle w:val="Heading1"/>
      </w:pPr>
      <w:bookmarkStart w:id="27" w:name="_Toc508892153"/>
      <w:r>
        <w:t>19. Ред за оценяване на концепциите за проектни предложения:</w:t>
      </w:r>
      <w:bookmarkEnd w:id="2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2E70E5" w:rsidRPr="00E934A4" w:rsidTr="00E934A4">
        <w:tc>
          <w:tcPr>
            <w:tcW w:w="9212" w:type="dxa"/>
          </w:tcPr>
          <w:p w:rsidR="002E70E5" w:rsidRPr="00E934A4" w:rsidRDefault="002E70E5" w:rsidP="00E934A4">
            <w:pPr>
              <w:spacing w:after="0" w:line="240" w:lineRule="auto"/>
            </w:pPr>
            <w:r w:rsidRPr="00E934A4">
              <w:rPr>
                <w:rFonts w:ascii="Times New Roman" w:hAnsi="Times New Roman"/>
                <w:sz w:val="24"/>
                <w:szCs w:val="24"/>
              </w:rPr>
              <w:t>Неприложимо</w:t>
            </w:r>
          </w:p>
        </w:tc>
      </w:tr>
    </w:tbl>
    <w:p w:rsidR="002E70E5" w:rsidRDefault="002E70E5" w:rsidP="00B40904">
      <w:pPr>
        <w:pStyle w:val="Heading1"/>
      </w:pPr>
      <w:bookmarkStart w:id="28" w:name="_Toc508892154"/>
      <w:r>
        <w:t>20. Критерии и методика за оценка на концепциите за проектни предложения:</w:t>
      </w:r>
      <w:bookmarkEnd w:id="2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2E70E5" w:rsidRPr="00E934A4" w:rsidTr="00E934A4">
        <w:tc>
          <w:tcPr>
            <w:tcW w:w="9212" w:type="dxa"/>
          </w:tcPr>
          <w:p w:rsidR="002E70E5" w:rsidRPr="00E934A4" w:rsidRDefault="002E70E5" w:rsidP="00E934A4">
            <w:pPr>
              <w:spacing w:after="0" w:line="240" w:lineRule="auto"/>
            </w:pPr>
            <w:r w:rsidRPr="00E934A4">
              <w:rPr>
                <w:rFonts w:ascii="Times New Roman" w:hAnsi="Times New Roman"/>
                <w:sz w:val="24"/>
                <w:szCs w:val="24"/>
              </w:rPr>
              <w:t>Неприложимо</w:t>
            </w:r>
          </w:p>
        </w:tc>
      </w:tr>
    </w:tbl>
    <w:p w:rsidR="002E70E5" w:rsidRDefault="002E70E5" w:rsidP="00B40904">
      <w:pPr>
        <w:pStyle w:val="Heading1"/>
      </w:pPr>
      <w:bookmarkStart w:id="29" w:name="_Toc508892155"/>
      <w:r>
        <w:t>21. Ред за оценяване на проектните предложения:</w:t>
      </w:r>
      <w:bookmarkEnd w:id="2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2E70E5" w:rsidRPr="00E934A4" w:rsidTr="00E934A4">
        <w:tc>
          <w:tcPr>
            <w:tcW w:w="9212" w:type="dxa"/>
          </w:tcPr>
          <w:p w:rsidR="002E70E5" w:rsidRPr="00E934A4" w:rsidRDefault="002E70E5" w:rsidP="00E934A4">
            <w:pPr>
              <w:widowControl w:val="0"/>
              <w:autoSpaceDE w:val="0"/>
              <w:autoSpaceDN w:val="0"/>
              <w:adjustRightInd w:val="0"/>
              <w:spacing w:before="120" w:after="0" w:line="240" w:lineRule="auto"/>
              <w:jc w:val="both"/>
              <w:rPr>
                <w:rFonts w:ascii="Times New Roman" w:hAnsi="Times New Roman"/>
                <w:sz w:val="24"/>
                <w:szCs w:val="24"/>
              </w:rPr>
            </w:pPr>
            <w:r w:rsidRPr="00E934A4">
              <w:rPr>
                <w:rFonts w:ascii="Times New Roman" w:hAnsi="Times New Roman"/>
                <w:sz w:val="24"/>
                <w:szCs w:val="24"/>
              </w:rPr>
              <w:t xml:space="preserve">1. Оценката на проектните предложения се извършва при спазване на реда, определен </w:t>
            </w:r>
            <w:r w:rsidR="005A3756">
              <w:rPr>
                <w:rFonts w:ascii="Times New Roman" w:hAnsi="Times New Roman"/>
                <w:sz w:val="24"/>
                <w:szCs w:val="24"/>
              </w:rPr>
              <w:t xml:space="preserve">в </w:t>
            </w:r>
            <w:r w:rsidRPr="00E934A4">
              <w:rPr>
                <w:rFonts w:ascii="Times New Roman" w:hAnsi="Times New Roman"/>
                <w:sz w:val="24"/>
                <w:szCs w:val="24"/>
              </w:rPr>
              <w:t xml:space="preserve">Закона за подпомагане на земеделските производители, Закона за управление на средствата от Европейските структурни и инвестиционни фондове и Постановление № 162 от 2016 г. за определяне на детайлни правила за предоставяне на </w:t>
            </w:r>
            <w:r w:rsidR="00604D9F" w:rsidRPr="00604D9F">
              <w:rPr>
                <w:rFonts w:ascii="Times New Roman" w:hAnsi="Times New Roman"/>
                <w:sz w:val="24"/>
                <w:szCs w:val="24"/>
              </w:rPr>
              <w:t>БФП</w:t>
            </w:r>
            <w:r w:rsidRPr="00E934A4">
              <w:rPr>
                <w:rFonts w:ascii="Times New Roman" w:hAnsi="Times New Roman"/>
                <w:sz w:val="24"/>
                <w:szCs w:val="24"/>
              </w:rPr>
              <w:t xml:space="preserve"> по програмите, финансирани от Европейските структурни и инвестиционни фондове за периода 2014 - 2020 г. (</w:t>
            </w:r>
            <w:proofErr w:type="spellStart"/>
            <w:r w:rsidRPr="00E934A4">
              <w:rPr>
                <w:rFonts w:ascii="Times New Roman" w:hAnsi="Times New Roman"/>
                <w:sz w:val="24"/>
                <w:szCs w:val="24"/>
              </w:rPr>
              <w:t>обн</w:t>
            </w:r>
            <w:proofErr w:type="spellEnd"/>
            <w:r w:rsidRPr="00E934A4">
              <w:rPr>
                <w:rFonts w:ascii="Times New Roman" w:hAnsi="Times New Roman"/>
                <w:sz w:val="24"/>
                <w:szCs w:val="24"/>
              </w:rPr>
              <w:t>. ДВ. бр.53 от 2016 г.) и приложимото Европейско законодателство.</w:t>
            </w:r>
          </w:p>
          <w:p w:rsidR="002E70E5" w:rsidRPr="00E934A4" w:rsidRDefault="002E70E5" w:rsidP="00E934A4">
            <w:pPr>
              <w:widowControl w:val="0"/>
              <w:autoSpaceDE w:val="0"/>
              <w:autoSpaceDN w:val="0"/>
              <w:adjustRightInd w:val="0"/>
              <w:spacing w:after="0" w:line="240" w:lineRule="auto"/>
              <w:jc w:val="both"/>
              <w:rPr>
                <w:rFonts w:ascii="Times New Roman" w:hAnsi="Times New Roman"/>
                <w:sz w:val="24"/>
                <w:szCs w:val="24"/>
              </w:rPr>
            </w:pPr>
            <w:r w:rsidRPr="00E934A4">
              <w:rPr>
                <w:rFonts w:ascii="Times New Roman" w:hAnsi="Times New Roman"/>
                <w:sz w:val="24"/>
                <w:szCs w:val="24"/>
              </w:rPr>
              <w:t xml:space="preserve">2. Оценката и класирането на проектните предложения по настоящата процедура се </w:t>
            </w:r>
            <w:r w:rsidRPr="00E934A4">
              <w:rPr>
                <w:rFonts w:ascii="Times New Roman" w:hAnsi="Times New Roman"/>
                <w:sz w:val="24"/>
                <w:szCs w:val="24"/>
              </w:rPr>
              <w:lastRenderedPageBreak/>
              <w:t>извършват от оценителна комисия</w:t>
            </w:r>
            <w:r w:rsidR="009D7408">
              <w:t xml:space="preserve"> </w:t>
            </w:r>
            <w:r w:rsidR="009D7408" w:rsidRPr="009D7408">
              <w:rPr>
                <w:rFonts w:ascii="Times New Roman" w:hAnsi="Times New Roman"/>
                <w:sz w:val="24"/>
                <w:szCs w:val="24"/>
              </w:rPr>
              <w:t>по чл. 33 от ЗУСЕСИФ</w:t>
            </w:r>
            <w:r w:rsidRPr="00E934A4">
              <w:rPr>
                <w:rFonts w:ascii="Times New Roman" w:hAnsi="Times New Roman"/>
                <w:sz w:val="24"/>
                <w:szCs w:val="24"/>
              </w:rPr>
              <w:t>, а в случаите на предварителна оценка – и от комисия</w:t>
            </w:r>
            <w:r w:rsidR="008515C3" w:rsidRPr="009D7408">
              <w:rPr>
                <w:rFonts w:ascii="Times New Roman" w:hAnsi="Times New Roman"/>
                <w:sz w:val="24"/>
                <w:szCs w:val="24"/>
              </w:rPr>
              <w:t xml:space="preserve"> по чл. 9в, ал. 2 от ЗПЗП</w:t>
            </w:r>
            <w:r w:rsidRPr="00E934A4">
              <w:rPr>
                <w:rFonts w:ascii="Times New Roman" w:hAnsi="Times New Roman"/>
                <w:sz w:val="24"/>
                <w:szCs w:val="24"/>
              </w:rPr>
              <w:t xml:space="preserve">, назначени с акт на изпълнителния директор на </w:t>
            </w:r>
            <w:r w:rsidR="00E12821" w:rsidRPr="00E12821">
              <w:rPr>
                <w:rFonts w:ascii="Times New Roman" w:hAnsi="Times New Roman"/>
                <w:sz w:val="24"/>
                <w:szCs w:val="24"/>
              </w:rPr>
              <w:t>ДФЗ-РА</w:t>
            </w:r>
            <w:r w:rsidR="009D7408" w:rsidRPr="009D7408">
              <w:rPr>
                <w:rFonts w:ascii="Times New Roman" w:hAnsi="Times New Roman"/>
                <w:sz w:val="24"/>
                <w:szCs w:val="24"/>
              </w:rPr>
              <w:t>.</w:t>
            </w:r>
          </w:p>
          <w:p w:rsidR="002E70E5" w:rsidRPr="00E934A4" w:rsidRDefault="002E70E5" w:rsidP="00E934A4">
            <w:pPr>
              <w:widowControl w:val="0"/>
              <w:autoSpaceDE w:val="0"/>
              <w:autoSpaceDN w:val="0"/>
              <w:adjustRightInd w:val="0"/>
              <w:spacing w:after="0" w:line="240" w:lineRule="auto"/>
              <w:jc w:val="both"/>
              <w:rPr>
                <w:rFonts w:ascii="Times New Roman" w:hAnsi="Times New Roman"/>
                <w:sz w:val="24"/>
                <w:szCs w:val="24"/>
              </w:rPr>
            </w:pPr>
            <w:r w:rsidRPr="00E934A4">
              <w:rPr>
                <w:rFonts w:ascii="Times New Roman" w:hAnsi="Times New Roman"/>
                <w:sz w:val="24"/>
                <w:szCs w:val="24"/>
              </w:rPr>
              <w:t>3. Оценката на проектните предложения включва:</w:t>
            </w:r>
          </w:p>
          <w:p w:rsidR="002E70E5" w:rsidRPr="00E934A4" w:rsidRDefault="002E70E5" w:rsidP="00E934A4">
            <w:pPr>
              <w:widowControl w:val="0"/>
              <w:autoSpaceDE w:val="0"/>
              <w:autoSpaceDN w:val="0"/>
              <w:adjustRightInd w:val="0"/>
              <w:spacing w:after="0" w:line="240" w:lineRule="auto"/>
              <w:jc w:val="both"/>
              <w:rPr>
                <w:rFonts w:ascii="Times New Roman" w:hAnsi="Times New Roman"/>
                <w:b/>
                <w:sz w:val="24"/>
                <w:szCs w:val="24"/>
              </w:rPr>
            </w:pPr>
            <w:r w:rsidRPr="00E934A4">
              <w:rPr>
                <w:rFonts w:ascii="Times New Roman" w:hAnsi="Times New Roman"/>
                <w:b/>
                <w:sz w:val="24"/>
                <w:szCs w:val="24"/>
              </w:rPr>
              <w:t xml:space="preserve">а) Етап 1: Предварителна оценка (ако размерът на заявената </w:t>
            </w:r>
            <w:r w:rsidR="00604D9F" w:rsidRPr="00604D9F">
              <w:rPr>
                <w:rFonts w:ascii="Times New Roman" w:hAnsi="Times New Roman"/>
                <w:b/>
                <w:sz w:val="24"/>
                <w:szCs w:val="24"/>
              </w:rPr>
              <w:t xml:space="preserve">БФП </w:t>
            </w:r>
            <w:r w:rsidRPr="00E934A4">
              <w:rPr>
                <w:rFonts w:ascii="Times New Roman" w:hAnsi="Times New Roman"/>
                <w:b/>
                <w:sz w:val="24"/>
                <w:szCs w:val="24"/>
              </w:rPr>
              <w:t>на всички подадени проектни предложения надхвърля разполагаемия бюджет за настоящата процедура);</w:t>
            </w:r>
          </w:p>
          <w:p w:rsidR="002E70E5" w:rsidRPr="00E934A4" w:rsidRDefault="002E70E5" w:rsidP="00E934A4">
            <w:pPr>
              <w:widowControl w:val="0"/>
              <w:autoSpaceDE w:val="0"/>
              <w:autoSpaceDN w:val="0"/>
              <w:adjustRightInd w:val="0"/>
              <w:spacing w:after="0" w:line="240" w:lineRule="auto"/>
              <w:jc w:val="both"/>
              <w:rPr>
                <w:rFonts w:ascii="Times New Roman" w:hAnsi="Times New Roman"/>
                <w:b/>
                <w:sz w:val="24"/>
                <w:szCs w:val="24"/>
              </w:rPr>
            </w:pPr>
            <w:r w:rsidRPr="00E934A4">
              <w:rPr>
                <w:rFonts w:ascii="Times New Roman" w:hAnsi="Times New Roman"/>
                <w:b/>
                <w:sz w:val="24"/>
                <w:szCs w:val="24"/>
              </w:rPr>
              <w:t>б) Етап 2: Оценка на административното съответствие и допустимостта;</w:t>
            </w:r>
          </w:p>
          <w:p w:rsidR="00CE04AC" w:rsidRPr="00E934A4" w:rsidRDefault="002E70E5" w:rsidP="009D7408">
            <w:pPr>
              <w:spacing w:after="120" w:line="240" w:lineRule="auto"/>
            </w:pPr>
            <w:r w:rsidRPr="00E934A4">
              <w:rPr>
                <w:rFonts w:ascii="Times New Roman" w:hAnsi="Times New Roman"/>
                <w:b/>
                <w:sz w:val="24"/>
                <w:szCs w:val="24"/>
              </w:rPr>
              <w:t>в) Етап 3: Техническа и финансова оценка.</w:t>
            </w:r>
          </w:p>
        </w:tc>
      </w:tr>
    </w:tbl>
    <w:p w:rsidR="002E70E5" w:rsidRDefault="002E70E5" w:rsidP="00B40904">
      <w:pPr>
        <w:pStyle w:val="Heading1"/>
      </w:pPr>
      <w:bookmarkStart w:id="30" w:name="_Toc508892156"/>
      <w:r>
        <w:lastRenderedPageBreak/>
        <w:t>21.1</w:t>
      </w:r>
      <w:r w:rsidRPr="006A0D9A">
        <w:t xml:space="preserve"> Предварителна оценка на проектните предложения:</w:t>
      </w:r>
      <w:bookmarkEnd w:id="3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2E70E5" w:rsidRPr="00E934A4" w:rsidTr="00E934A4">
        <w:tc>
          <w:tcPr>
            <w:tcW w:w="9288" w:type="dxa"/>
          </w:tcPr>
          <w:p w:rsidR="002E70E5" w:rsidRPr="00E934A4" w:rsidRDefault="002E70E5" w:rsidP="00E934A4">
            <w:pPr>
              <w:spacing w:before="120" w:after="0" w:line="240" w:lineRule="auto"/>
              <w:jc w:val="both"/>
              <w:rPr>
                <w:rFonts w:ascii="Times New Roman" w:hAnsi="Times New Roman"/>
                <w:sz w:val="24"/>
                <w:szCs w:val="24"/>
              </w:rPr>
            </w:pPr>
            <w:r w:rsidRPr="00E934A4">
              <w:rPr>
                <w:rFonts w:ascii="Times New Roman" w:hAnsi="Times New Roman"/>
                <w:sz w:val="24"/>
                <w:szCs w:val="24"/>
              </w:rPr>
              <w:t xml:space="preserve">1. Когато размерът на заявената </w:t>
            </w:r>
            <w:r w:rsidR="00604D9F" w:rsidRPr="00604D9F">
              <w:rPr>
                <w:rFonts w:ascii="Times New Roman" w:hAnsi="Times New Roman"/>
                <w:sz w:val="24"/>
                <w:szCs w:val="24"/>
              </w:rPr>
              <w:t xml:space="preserve">БФП </w:t>
            </w:r>
            <w:r w:rsidRPr="00E934A4">
              <w:rPr>
                <w:rFonts w:ascii="Times New Roman" w:hAnsi="Times New Roman"/>
                <w:sz w:val="24"/>
                <w:szCs w:val="24"/>
              </w:rPr>
              <w:t xml:space="preserve">на всички подадени проектни предложения надхвърля разполагаемия бюджет за настоящата процедура, </w:t>
            </w:r>
            <w:r w:rsidR="00E12821" w:rsidRPr="00E12821">
              <w:rPr>
                <w:rFonts w:ascii="Times New Roman" w:hAnsi="Times New Roman"/>
                <w:sz w:val="24"/>
                <w:szCs w:val="24"/>
              </w:rPr>
              <w:t xml:space="preserve">ДФЗ-РА </w:t>
            </w:r>
            <w:r w:rsidRPr="00E934A4">
              <w:rPr>
                <w:rFonts w:ascii="Times New Roman" w:hAnsi="Times New Roman"/>
                <w:sz w:val="24"/>
                <w:szCs w:val="24"/>
              </w:rPr>
              <w:t xml:space="preserve">извършва предварителна оценка на проектните предложения по критериите, посочени в Раздел 22 „Критерии и методика за оценка на проектните предложения“. </w:t>
            </w:r>
          </w:p>
          <w:p w:rsidR="002E70E5" w:rsidRPr="00E934A4" w:rsidRDefault="002E70E5" w:rsidP="00E934A4">
            <w:pPr>
              <w:spacing w:after="0" w:line="240" w:lineRule="auto"/>
              <w:jc w:val="both"/>
              <w:rPr>
                <w:rFonts w:ascii="Times New Roman" w:hAnsi="Times New Roman"/>
                <w:sz w:val="24"/>
                <w:szCs w:val="24"/>
              </w:rPr>
            </w:pPr>
            <w:r w:rsidRPr="00E934A4">
              <w:rPr>
                <w:rFonts w:ascii="Times New Roman" w:hAnsi="Times New Roman"/>
                <w:sz w:val="24"/>
                <w:szCs w:val="24"/>
              </w:rPr>
              <w:t>2. Изпълнителният директор на Държавен фонд „Земеделие“ – Разплащателна агенция назначава комисия</w:t>
            </w:r>
            <w:r w:rsidR="00775FB4">
              <w:rPr>
                <w:rFonts w:ascii="Times New Roman" w:hAnsi="Times New Roman"/>
                <w:sz w:val="24"/>
                <w:szCs w:val="24"/>
              </w:rPr>
              <w:t xml:space="preserve"> </w:t>
            </w:r>
            <w:r w:rsidR="00775FB4" w:rsidRPr="00504989">
              <w:rPr>
                <w:rFonts w:ascii="Times New Roman" w:hAnsi="Times New Roman"/>
              </w:rPr>
              <w:t>по чл. 9в, ал. 2 от ЗПЗП</w:t>
            </w:r>
            <w:r w:rsidRPr="00E934A4">
              <w:rPr>
                <w:rFonts w:ascii="Times New Roman" w:hAnsi="Times New Roman"/>
                <w:sz w:val="24"/>
                <w:szCs w:val="24"/>
              </w:rPr>
              <w:t>, която извършва предварителна оценка на проектните предложения. В едномесечен срок след приключване на периода на прием комисията оценява и класира проектните предложения</w:t>
            </w:r>
            <w:r w:rsidR="00D57E09">
              <w:rPr>
                <w:rFonts w:ascii="Times New Roman" w:hAnsi="Times New Roman"/>
                <w:sz w:val="24"/>
                <w:szCs w:val="24"/>
              </w:rPr>
              <w:t xml:space="preserve"> </w:t>
            </w:r>
            <w:r w:rsidR="00D57E09" w:rsidRPr="00504989">
              <w:rPr>
                <w:rFonts w:ascii="Times New Roman" w:hAnsi="Times New Roman"/>
              </w:rPr>
              <w:t>по критерии, посочени в Раздел 22 „Критерии и методика за оценка на проектните предложения“</w:t>
            </w:r>
            <w:r w:rsidRPr="00E934A4">
              <w:rPr>
                <w:rFonts w:ascii="Times New Roman" w:hAnsi="Times New Roman"/>
                <w:sz w:val="24"/>
                <w:szCs w:val="24"/>
              </w:rPr>
              <w:t xml:space="preserve">.  </w:t>
            </w:r>
          </w:p>
          <w:p w:rsidR="002E70E5" w:rsidRPr="00E934A4" w:rsidRDefault="002E70E5" w:rsidP="00E934A4">
            <w:pPr>
              <w:spacing w:after="0" w:line="240" w:lineRule="auto"/>
              <w:jc w:val="both"/>
              <w:rPr>
                <w:rFonts w:ascii="Times New Roman" w:hAnsi="Times New Roman"/>
                <w:sz w:val="24"/>
                <w:szCs w:val="24"/>
              </w:rPr>
            </w:pPr>
            <w:r w:rsidRPr="00E934A4">
              <w:rPr>
                <w:rFonts w:ascii="Times New Roman" w:hAnsi="Times New Roman"/>
                <w:sz w:val="24"/>
                <w:szCs w:val="24"/>
              </w:rPr>
              <w:t xml:space="preserve"> 3. Комисията изготвя списък на всички проектни предложения, в който се посочва полученият брой точки за всеки проект по всеки критерий. Списъкът се публикува на интернет страницата на Държавен фонд „Земеделие“ най-късно в срока по т. 2.</w:t>
            </w:r>
          </w:p>
          <w:p w:rsidR="002E70E5" w:rsidRPr="00E934A4" w:rsidRDefault="002E70E5" w:rsidP="00E934A4">
            <w:pPr>
              <w:spacing w:after="0" w:line="240" w:lineRule="auto"/>
              <w:jc w:val="both"/>
              <w:rPr>
                <w:rFonts w:ascii="Times New Roman" w:hAnsi="Times New Roman"/>
                <w:sz w:val="24"/>
                <w:szCs w:val="24"/>
              </w:rPr>
            </w:pPr>
            <w:r w:rsidRPr="00E934A4">
              <w:rPr>
                <w:rFonts w:ascii="Times New Roman" w:hAnsi="Times New Roman"/>
                <w:sz w:val="24"/>
                <w:szCs w:val="24"/>
              </w:rPr>
              <w:t xml:space="preserve">4. Кандидатите могат да подадат възражение до ръководителя на </w:t>
            </w:r>
            <w:r w:rsidR="00D57E09" w:rsidRPr="00E934A4">
              <w:rPr>
                <w:rFonts w:ascii="Times New Roman" w:hAnsi="Times New Roman"/>
                <w:sz w:val="24"/>
                <w:szCs w:val="24"/>
              </w:rPr>
              <w:t xml:space="preserve">Управляващия </w:t>
            </w:r>
            <w:r w:rsidRPr="00E934A4">
              <w:rPr>
                <w:rFonts w:ascii="Times New Roman" w:hAnsi="Times New Roman"/>
                <w:sz w:val="24"/>
                <w:szCs w:val="24"/>
              </w:rPr>
              <w:t xml:space="preserve">орган на Програмата за развитие на селските райони за периода 2014-2020 г. в 14-дневен срок от публикуването на списъка. </w:t>
            </w:r>
          </w:p>
          <w:p w:rsidR="002E70E5" w:rsidRPr="00E934A4" w:rsidRDefault="002E70E5" w:rsidP="00E934A4">
            <w:pPr>
              <w:spacing w:after="0" w:line="240" w:lineRule="auto"/>
              <w:jc w:val="both"/>
              <w:rPr>
                <w:rFonts w:ascii="Times New Roman" w:hAnsi="Times New Roman"/>
                <w:sz w:val="24"/>
                <w:szCs w:val="24"/>
              </w:rPr>
            </w:pPr>
            <w:r w:rsidRPr="00E934A4">
              <w:rPr>
                <w:rFonts w:ascii="Times New Roman" w:hAnsi="Times New Roman"/>
                <w:sz w:val="24"/>
                <w:szCs w:val="24"/>
              </w:rPr>
              <w:t xml:space="preserve">5. Ръководителят на </w:t>
            </w:r>
            <w:r w:rsidR="00D57E09" w:rsidRPr="00E934A4">
              <w:rPr>
                <w:rFonts w:ascii="Times New Roman" w:hAnsi="Times New Roman"/>
                <w:sz w:val="24"/>
                <w:szCs w:val="24"/>
              </w:rPr>
              <w:t xml:space="preserve">Управляващия </w:t>
            </w:r>
            <w:r w:rsidRPr="00E934A4">
              <w:rPr>
                <w:rFonts w:ascii="Times New Roman" w:hAnsi="Times New Roman"/>
                <w:sz w:val="24"/>
                <w:szCs w:val="24"/>
              </w:rPr>
              <w:t>орган на ПРСР назначава комисия</w:t>
            </w:r>
            <w:r w:rsidR="00D57E09">
              <w:rPr>
                <w:rFonts w:ascii="Times New Roman" w:hAnsi="Times New Roman"/>
                <w:sz w:val="24"/>
                <w:szCs w:val="24"/>
              </w:rPr>
              <w:t xml:space="preserve"> </w:t>
            </w:r>
            <w:r w:rsidR="00D57E09" w:rsidRPr="00504989">
              <w:rPr>
                <w:rFonts w:ascii="Times New Roman" w:hAnsi="Times New Roman"/>
              </w:rPr>
              <w:t>по чл. 9в, ал. 5 от ЗПЗП</w:t>
            </w:r>
            <w:r w:rsidRPr="00E934A4">
              <w:rPr>
                <w:rFonts w:ascii="Times New Roman" w:hAnsi="Times New Roman"/>
                <w:sz w:val="24"/>
                <w:szCs w:val="24"/>
              </w:rPr>
              <w:t xml:space="preserve"> за разглеждане на възраженията по т. 4. Комисията се произнася в 60 дневен срок от подаване на всяко възражение и уведомява Комисията за оценка по т. 2.</w:t>
            </w:r>
          </w:p>
          <w:p w:rsidR="002E70E5" w:rsidRPr="00E934A4" w:rsidRDefault="002E70E5" w:rsidP="00E934A4">
            <w:pPr>
              <w:spacing w:after="0" w:line="240" w:lineRule="auto"/>
              <w:jc w:val="both"/>
              <w:rPr>
                <w:rFonts w:ascii="Times New Roman" w:hAnsi="Times New Roman"/>
                <w:sz w:val="24"/>
                <w:szCs w:val="24"/>
              </w:rPr>
            </w:pPr>
            <w:r w:rsidRPr="00E934A4">
              <w:rPr>
                <w:rFonts w:ascii="Times New Roman" w:hAnsi="Times New Roman"/>
                <w:sz w:val="24"/>
                <w:szCs w:val="24"/>
              </w:rPr>
              <w:t xml:space="preserve">6. След разглеждане на последното възражение по т. 4, Комисията по т. 5 уведомява Комисията за оценка по т. 2, че е приключила своята работа и посочва броя на постъпилите възражения. </w:t>
            </w:r>
          </w:p>
          <w:p w:rsidR="002E70E5" w:rsidRPr="00E934A4" w:rsidRDefault="002E70E5" w:rsidP="00E934A4">
            <w:pPr>
              <w:spacing w:after="0" w:line="240" w:lineRule="auto"/>
              <w:jc w:val="both"/>
              <w:rPr>
                <w:rFonts w:ascii="Times New Roman" w:hAnsi="Times New Roman"/>
                <w:sz w:val="24"/>
                <w:szCs w:val="24"/>
              </w:rPr>
            </w:pPr>
            <w:r w:rsidRPr="00E934A4">
              <w:rPr>
                <w:rFonts w:ascii="Times New Roman" w:hAnsi="Times New Roman"/>
                <w:sz w:val="24"/>
                <w:szCs w:val="24"/>
              </w:rPr>
              <w:t xml:space="preserve">7.  Въз основа на извършената предварителна оценка, съответно на уведомлението по  т. 5, </w:t>
            </w:r>
            <w:r w:rsidR="008515C3">
              <w:rPr>
                <w:rFonts w:ascii="Times New Roman" w:hAnsi="Times New Roman"/>
                <w:sz w:val="24"/>
                <w:szCs w:val="24"/>
              </w:rPr>
              <w:t>К</w:t>
            </w:r>
            <w:r w:rsidRPr="00E934A4">
              <w:rPr>
                <w:rFonts w:ascii="Times New Roman" w:hAnsi="Times New Roman"/>
                <w:sz w:val="24"/>
                <w:szCs w:val="24"/>
              </w:rPr>
              <w:t xml:space="preserve">омисията по т. 2 изготвя и своевременно публикува на интернет страницата на </w:t>
            </w:r>
            <w:r w:rsidR="00E12821" w:rsidRPr="00E12821">
              <w:rPr>
                <w:rFonts w:ascii="Times New Roman" w:hAnsi="Times New Roman"/>
                <w:sz w:val="24"/>
                <w:szCs w:val="24"/>
              </w:rPr>
              <w:t xml:space="preserve">ДФЗ-РА </w:t>
            </w:r>
            <w:r w:rsidRPr="00E934A4">
              <w:rPr>
                <w:rFonts w:ascii="Times New Roman" w:hAnsi="Times New Roman"/>
                <w:sz w:val="24"/>
                <w:szCs w:val="24"/>
              </w:rPr>
              <w:t>в едномесечен срок от уведомлението по т. 6 списък на:</w:t>
            </w:r>
          </w:p>
          <w:p w:rsidR="002E70E5" w:rsidRPr="00E934A4" w:rsidRDefault="002E70E5" w:rsidP="00E934A4">
            <w:pPr>
              <w:spacing w:after="0" w:line="240" w:lineRule="auto"/>
              <w:jc w:val="both"/>
              <w:rPr>
                <w:rFonts w:ascii="Times New Roman" w:hAnsi="Times New Roman"/>
                <w:sz w:val="24"/>
                <w:szCs w:val="24"/>
              </w:rPr>
            </w:pPr>
            <w:r w:rsidRPr="00E934A4">
              <w:rPr>
                <w:rFonts w:ascii="Times New Roman" w:hAnsi="Times New Roman"/>
                <w:sz w:val="24"/>
                <w:szCs w:val="24"/>
              </w:rPr>
              <w:t>а) проектните предложения, за финансирането на които е необходим бюджет, който не надвишава с повече от 30 на сто бюджета, определен в Условията за кандидатстване за настоящата процедура, включително проектните предложения, получили еднакъв брой точки;</w:t>
            </w:r>
          </w:p>
          <w:p w:rsidR="002E70E5" w:rsidRPr="00E934A4" w:rsidRDefault="002E70E5" w:rsidP="00E934A4">
            <w:pPr>
              <w:spacing w:after="0" w:line="240" w:lineRule="auto"/>
              <w:jc w:val="both"/>
              <w:rPr>
                <w:rFonts w:ascii="Times New Roman" w:hAnsi="Times New Roman"/>
                <w:sz w:val="24"/>
                <w:szCs w:val="24"/>
              </w:rPr>
            </w:pPr>
            <w:r w:rsidRPr="00E934A4">
              <w:rPr>
                <w:rFonts w:ascii="Times New Roman" w:hAnsi="Times New Roman"/>
                <w:sz w:val="24"/>
                <w:szCs w:val="24"/>
              </w:rPr>
              <w:t>б) всички проектни предложения, извън посочените в б</w:t>
            </w:r>
            <w:r w:rsidR="00E12821">
              <w:rPr>
                <w:rFonts w:ascii="Times New Roman" w:hAnsi="Times New Roman"/>
                <w:sz w:val="24"/>
                <w:szCs w:val="24"/>
              </w:rPr>
              <w:t>уква</w:t>
            </w:r>
            <w:r w:rsidRPr="00E934A4">
              <w:rPr>
                <w:rFonts w:ascii="Times New Roman" w:hAnsi="Times New Roman"/>
                <w:sz w:val="24"/>
                <w:szCs w:val="24"/>
              </w:rPr>
              <w:t xml:space="preserve"> „а“.</w:t>
            </w:r>
          </w:p>
          <w:p w:rsidR="002E70E5" w:rsidRPr="00E934A4" w:rsidRDefault="002E70E5" w:rsidP="00E934A4">
            <w:pPr>
              <w:spacing w:after="0" w:line="240" w:lineRule="auto"/>
              <w:jc w:val="both"/>
              <w:rPr>
                <w:rFonts w:ascii="Times New Roman" w:hAnsi="Times New Roman"/>
                <w:sz w:val="24"/>
                <w:szCs w:val="24"/>
              </w:rPr>
            </w:pPr>
            <w:r w:rsidRPr="00E934A4">
              <w:rPr>
                <w:rFonts w:ascii="Times New Roman" w:hAnsi="Times New Roman"/>
                <w:sz w:val="24"/>
                <w:szCs w:val="24"/>
              </w:rPr>
              <w:t xml:space="preserve">8. В случай на проектни предложения, включващи разходи за строително-монтажни работи, РА задължително извършва посещение на място в срок до един месец от </w:t>
            </w:r>
            <w:r w:rsidRPr="00E934A4">
              <w:rPr>
                <w:rFonts w:ascii="Times New Roman" w:hAnsi="Times New Roman"/>
                <w:sz w:val="24"/>
                <w:szCs w:val="24"/>
              </w:rPr>
              <w:lastRenderedPageBreak/>
              <w:t>приключване на приема по настоящата процедура. Целта на посещение</w:t>
            </w:r>
            <w:r w:rsidR="00887DD3">
              <w:rPr>
                <w:rFonts w:ascii="Times New Roman" w:hAnsi="Times New Roman"/>
                <w:sz w:val="24"/>
                <w:szCs w:val="24"/>
              </w:rPr>
              <w:t>то</w:t>
            </w:r>
            <w:r w:rsidRPr="00E934A4">
              <w:rPr>
                <w:rFonts w:ascii="Times New Roman" w:hAnsi="Times New Roman"/>
                <w:sz w:val="24"/>
                <w:szCs w:val="24"/>
              </w:rPr>
              <w:t xml:space="preserve"> на място е да установи фактическото съответствие с представените документи, като:</w:t>
            </w:r>
          </w:p>
          <w:p w:rsidR="002E70E5" w:rsidRPr="00E934A4" w:rsidRDefault="002E70E5" w:rsidP="00E934A4">
            <w:pPr>
              <w:spacing w:after="0" w:line="240" w:lineRule="auto"/>
              <w:jc w:val="both"/>
              <w:rPr>
                <w:rFonts w:ascii="Times New Roman" w:hAnsi="Times New Roman"/>
                <w:sz w:val="24"/>
                <w:szCs w:val="24"/>
              </w:rPr>
            </w:pPr>
            <w:r w:rsidRPr="00E934A4">
              <w:rPr>
                <w:rFonts w:ascii="Times New Roman" w:hAnsi="Times New Roman"/>
                <w:sz w:val="24"/>
                <w:szCs w:val="24"/>
              </w:rPr>
              <w:t>а) посещението на място се извършва в присъствието на кандидата или на упълномощен негов представител;</w:t>
            </w:r>
          </w:p>
          <w:p w:rsidR="002E70E5" w:rsidRPr="00E934A4" w:rsidRDefault="002E70E5" w:rsidP="00E934A4">
            <w:pPr>
              <w:spacing w:after="0" w:line="240" w:lineRule="auto"/>
              <w:jc w:val="both"/>
              <w:rPr>
                <w:rFonts w:ascii="Times New Roman" w:hAnsi="Times New Roman"/>
                <w:sz w:val="24"/>
                <w:szCs w:val="24"/>
              </w:rPr>
            </w:pPr>
            <w:r w:rsidRPr="00E934A4">
              <w:rPr>
                <w:rFonts w:ascii="Times New Roman" w:hAnsi="Times New Roman"/>
                <w:sz w:val="24"/>
                <w:szCs w:val="24"/>
              </w:rPr>
              <w:t xml:space="preserve">б) след приключване на посещението на място служителят на </w:t>
            </w:r>
            <w:r w:rsidR="00E12821" w:rsidRPr="00E12821">
              <w:rPr>
                <w:rFonts w:ascii="Times New Roman" w:hAnsi="Times New Roman"/>
                <w:sz w:val="24"/>
                <w:szCs w:val="24"/>
              </w:rPr>
              <w:t xml:space="preserve">ДФЗ-РА </w:t>
            </w:r>
            <w:r w:rsidRPr="00E934A4">
              <w:rPr>
                <w:rFonts w:ascii="Times New Roman" w:hAnsi="Times New Roman"/>
                <w:sz w:val="24"/>
                <w:szCs w:val="24"/>
              </w:rPr>
              <w:t>съставя протокол с резултатите от посещението и го представя за подпис на кандидата или на упълномощен негов представител, който има право да напише в протокола обяснения и възражения по направените констатации;</w:t>
            </w:r>
          </w:p>
          <w:p w:rsidR="002E70E5" w:rsidRPr="00E934A4" w:rsidRDefault="002E70E5" w:rsidP="00E934A4">
            <w:pPr>
              <w:spacing w:after="0" w:line="240" w:lineRule="auto"/>
              <w:jc w:val="both"/>
              <w:rPr>
                <w:rFonts w:ascii="Times New Roman" w:hAnsi="Times New Roman"/>
                <w:sz w:val="24"/>
                <w:szCs w:val="24"/>
              </w:rPr>
            </w:pPr>
            <w:r w:rsidRPr="00E934A4">
              <w:rPr>
                <w:rFonts w:ascii="Times New Roman" w:hAnsi="Times New Roman"/>
                <w:sz w:val="24"/>
                <w:szCs w:val="24"/>
              </w:rPr>
              <w:t>в) екземпляр от протокола по б</w:t>
            </w:r>
            <w:r w:rsidR="00887DD3">
              <w:rPr>
                <w:rFonts w:ascii="Times New Roman" w:hAnsi="Times New Roman"/>
                <w:sz w:val="24"/>
                <w:szCs w:val="24"/>
              </w:rPr>
              <w:t>уква</w:t>
            </w:r>
            <w:r w:rsidRPr="00E934A4">
              <w:rPr>
                <w:rFonts w:ascii="Times New Roman" w:hAnsi="Times New Roman"/>
                <w:sz w:val="24"/>
                <w:szCs w:val="24"/>
              </w:rPr>
              <w:t xml:space="preserve"> „б“ се предоставя на кандидата или на упълномощен негов представител веднага след приключване на посещението на място;</w:t>
            </w:r>
          </w:p>
          <w:p w:rsidR="002E70E5" w:rsidRPr="00E934A4" w:rsidRDefault="002E70E5" w:rsidP="00E934A4">
            <w:pPr>
              <w:spacing w:after="0" w:line="240" w:lineRule="auto"/>
              <w:jc w:val="both"/>
              <w:rPr>
                <w:rFonts w:ascii="Times New Roman" w:hAnsi="Times New Roman"/>
                <w:sz w:val="24"/>
                <w:szCs w:val="24"/>
              </w:rPr>
            </w:pPr>
            <w:r w:rsidRPr="00E934A4">
              <w:rPr>
                <w:rFonts w:ascii="Times New Roman" w:hAnsi="Times New Roman"/>
                <w:sz w:val="24"/>
                <w:szCs w:val="24"/>
              </w:rPr>
              <w:t>г) в случай че кандидатът или упълномощен негов представител не е открит при извършване на посещението на място, оценителната комисия уведомява кандидата, като му изпраща копие от протокола чрез ИСУН;</w:t>
            </w:r>
          </w:p>
          <w:p w:rsidR="002E70E5" w:rsidRPr="00E934A4" w:rsidRDefault="002E70E5" w:rsidP="00887DD3">
            <w:pPr>
              <w:spacing w:after="120" w:line="240" w:lineRule="auto"/>
              <w:jc w:val="both"/>
            </w:pPr>
            <w:r w:rsidRPr="00E934A4">
              <w:rPr>
                <w:rFonts w:ascii="Times New Roman" w:hAnsi="Times New Roman"/>
                <w:sz w:val="24"/>
                <w:szCs w:val="24"/>
              </w:rPr>
              <w:t>д) в едноседмичен срок от получаването на протокола по б</w:t>
            </w:r>
            <w:r w:rsidR="00887DD3">
              <w:rPr>
                <w:rFonts w:ascii="Times New Roman" w:hAnsi="Times New Roman"/>
                <w:sz w:val="24"/>
                <w:szCs w:val="24"/>
              </w:rPr>
              <w:t>уква</w:t>
            </w:r>
            <w:r w:rsidRPr="00E934A4">
              <w:rPr>
                <w:rFonts w:ascii="Times New Roman" w:hAnsi="Times New Roman"/>
                <w:sz w:val="24"/>
                <w:szCs w:val="24"/>
              </w:rPr>
              <w:t xml:space="preserve"> „г“ за посещението на място кандидатът може писмено да направи възражения и да даде обяснения по направените констатации пред изпълнителния директор на РА.</w:t>
            </w:r>
          </w:p>
        </w:tc>
      </w:tr>
    </w:tbl>
    <w:p w:rsidR="002E70E5" w:rsidRDefault="002E70E5" w:rsidP="00B40904">
      <w:pPr>
        <w:pStyle w:val="Heading1"/>
      </w:pPr>
      <w:bookmarkStart w:id="31" w:name="_Toc508892157"/>
      <w:r>
        <w:lastRenderedPageBreak/>
        <w:t xml:space="preserve">21.2 </w:t>
      </w:r>
      <w:r w:rsidRPr="00E80977">
        <w:t>Оценка на административно съответствие и допустимост:</w:t>
      </w:r>
      <w:bookmarkEnd w:id="3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2E70E5" w:rsidRPr="00E934A4" w:rsidTr="00E934A4">
        <w:tc>
          <w:tcPr>
            <w:tcW w:w="9288" w:type="dxa"/>
          </w:tcPr>
          <w:p w:rsidR="002E70E5" w:rsidRPr="00E934A4" w:rsidRDefault="002E70E5" w:rsidP="00E934A4">
            <w:pPr>
              <w:pStyle w:val="Heading1"/>
              <w:spacing w:before="0" w:line="240" w:lineRule="auto"/>
              <w:jc w:val="both"/>
              <w:rPr>
                <w:b w:val="0"/>
              </w:rPr>
            </w:pPr>
            <w:bookmarkStart w:id="32" w:name="_Toc508892158"/>
            <w:r w:rsidRPr="00E934A4">
              <w:rPr>
                <w:b w:val="0"/>
              </w:rPr>
              <w:lastRenderedPageBreak/>
              <w:t>1. В тримесечен срок от публикуване на списъците по</w:t>
            </w:r>
            <w:r w:rsidR="00887DD3">
              <w:rPr>
                <w:b w:val="0"/>
              </w:rPr>
              <w:t xml:space="preserve"> т. 7 от</w:t>
            </w:r>
            <w:r w:rsidRPr="00E934A4">
              <w:rPr>
                <w:b w:val="0"/>
              </w:rPr>
              <w:t xml:space="preserve"> Раздел 21.1 „Предварителна оценка на проектните предложения“</w:t>
            </w:r>
            <w:r w:rsidR="00887DD3" w:rsidRPr="009D6D31">
              <w:t xml:space="preserve"> </w:t>
            </w:r>
            <w:r w:rsidR="00887DD3" w:rsidRPr="00E12821">
              <w:rPr>
                <w:b w:val="0"/>
              </w:rPr>
              <w:t>от настоящите Условия за кандидатстване</w:t>
            </w:r>
            <w:r w:rsidRPr="00E934A4">
              <w:rPr>
                <w:b w:val="0"/>
              </w:rPr>
              <w:t xml:space="preserve"> се извършва процедура чрез подбор</w:t>
            </w:r>
            <w:r w:rsidR="005148AC">
              <w:rPr>
                <w:b w:val="0"/>
              </w:rPr>
              <w:t xml:space="preserve"> </w:t>
            </w:r>
            <w:r w:rsidR="006D3192" w:rsidRPr="006D3192">
              <w:rPr>
                <w:b w:val="0"/>
              </w:rPr>
              <w:t>на проектни предложени</w:t>
            </w:r>
            <w:r w:rsidR="006D3192">
              <w:rPr>
                <w:b w:val="0"/>
              </w:rPr>
              <w:t>я</w:t>
            </w:r>
            <w:r w:rsidR="005148AC" w:rsidRPr="00E12821">
              <w:rPr>
                <w:b w:val="0"/>
              </w:rPr>
              <w:t xml:space="preserve"> по реда на глава трета, раздел ІІ от ЗУСЕСИФ</w:t>
            </w:r>
            <w:r w:rsidR="006D3192">
              <w:rPr>
                <w:b w:val="0"/>
              </w:rPr>
              <w:t xml:space="preserve">, </w:t>
            </w:r>
            <w:r w:rsidR="006D3192" w:rsidRPr="00E12821">
              <w:rPr>
                <w:b w:val="0"/>
              </w:rPr>
              <w:t xml:space="preserve">за проектните предложения по </w:t>
            </w:r>
            <w:r w:rsidR="006D3192">
              <w:rPr>
                <w:b w:val="0"/>
              </w:rPr>
              <w:t xml:space="preserve">т. 7, буква „а“ от </w:t>
            </w:r>
            <w:r w:rsidR="006D3192" w:rsidRPr="00E12821">
              <w:rPr>
                <w:b w:val="0"/>
              </w:rPr>
              <w:t>Раздел 21.1</w:t>
            </w:r>
            <w:r w:rsidR="006D3192">
              <w:rPr>
                <w:b w:val="0"/>
              </w:rPr>
              <w:t xml:space="preserve"> „</w:t>
            </w:r>
            <w:r w:rsidR="006D3192" w:rsidRPr="00E12821">
              <w:rPr>
                <w:b w:val="0"/>
              </w:rPr>
              <w:t>Предварителна оценка на проектните предложения</w:t>
            </w:r>
            <w:r w:rsidR="006D3192">
              <w:rPr>
                <w:b w:val="0"/>
              </w:rPr>
              <w:t>“</w:t>
            </w:r>
            <w:r w:rsidR="006D3192" w:rsidRPr="00E12821">
              <w:rPr>
                <w:b w:val="0"/>
              </w:rPr>
              <w:t>, от настоящите Условия за кандидатстване до достигане на 110 на сто от бюджета по настоящата процедура</w:t>
            </w:r>
            <w:r w:rsidR="006D3192">
              <w:rPr>
                <w:b w:val="0"/>
              </w:rPr>
              <w:t>.</w:t>
            </w:r>
            <w:bookmarkEnd w:id="32"/>
          </w:p>
          <w:p w:rsidR="002E70E5" w:rsidRPr="00E934A4" w:rsidRDefault="002E70E5" w:rsidP="00E934A4">
            <w:pPr>
              <w:pStyle w:val="Heading1"/>
              <w:spacing w:before="0" w:line="240" w:lineRule="auto"/>
              <w:jc w:val="both"/>
              <w:rPr>
                <w:b w:val="0"/>
              </w:rPr>
            </w:pPr>
            <w:bookmarkStart w:id="33" w:name="_Toc508892159"/>
            <w:r w:rsidRPr="00E934A4">
              <w:rPr>
                <w:b w:val="0"/>
              </w:rPr>
              <w:t>2. След оценяване на проектните предложения по т. 1 и при наличие на остатъчен бюджет до 110 на сто</w:t>
            </w:r>
            <w:r w:rsidR="008D52DB" w:rsidRPr="00E934A4">
              <w:rPr>
                <w:b w:val="0"/>
              </w:rPr>
              <w:t xml:space="preserve"> от бюджета по настоящата процедура</w:t>
            </w:r>
            <w:r w:rsidRPr="00E934A4">
              <w:rPr>
                <w:b w:val="0"/>
              </w:rPr>
              <w:t>, и преди класиране се извършва оценяване и на проектните предложения по</w:t>
            </w:r>
            <w:r w:rsidR="006D3192">
              <w:rPr>
                <w:b w:val="0"/>
              </w:rPr>
              <w:t xml:space="preserve"> т. 7, буква „б“ от </w:t>
            </w:r>
            <w:r w:rsidRPr="00E934A4">
              <w:rPr>
                <w:b w:val="0"/>
              </w:rPr>
              <w:t xml:space="preserve"> Раздел 21.1</w:t>
            </w:r>
            <w:r w:rsidR="006D3192">
              <w:rPr>
                <w:b w:val="0"/>
              </w:rPr>
              <w:t xml:space="preserve"> „</w:t>
            </w:r>
            <w:r w:rsidR="006D3192" w:rsidRPr="00F66282">
              <w:rPr>
                <w:b w:val="0"/>
              </w:rPr>
              <w:t>Предварителна оценка на проектните предложения</w:t>
            </w:r>
            <w:r w:rsidR="006D3192">
              <w:rPr>
                <w:b w:val="0"/>
              </w:rPr>
              <w:t>“</w:t>
            </w:r>
            <w:r w:rsidRPr="00E934A4">
              <w:rPr>
                <w:b w:val="0"/>
              </w:rPr>
              <w:t>.</w:t>
            </w:r>
            <w:bookmarkEnd w:id="33"/>
            <w:r w:rsidRPr="00E934A4">
              <w:rPr>
                <w:b w:val="0"/>
              </w:rPr>
              <w:t xml:space="preserve"> </w:t>
            </w:r>
          </w:p>
          <w:p w:rsidR="002E70E5" w:rsidRPr="00E934A4" w:rsidRDefault="002E70E5" w:rsidP="00E934A4">
            <w:pPr>
              <w:pStyle w:val="Heading1"/>
              <w:spacing w:before="0" w:line="240" w:lineRule="auto"/>
              <w:jc w:val="both"/>
              <w:rPr>
                <w:b w:val="0"/>
              </w:rPr>
            </w:pPr>
            <w:bookmarkStart w:id="34" w:name="_Toc508892160"/>
            <w:r w:rsidRPr="00E934A4">
              <w:rPr>
                <w:b w:val="0"/>
              </w:rPr>
              <w:t>3. В процеса на оценка на административното съответствие и допустимостта на проектните предложения по</w:t>
            </w:r>
            <w:r w:rsidR="006D3192">
              <w:rPr>
                <w:b w:val="0"/>
              </w:rPr>
              <w:t xml:space="preserve"> настоящата</w:t>
            </w:r>
            <w:r w:rsidRPr="00E934A4">
              <w:rPr>
                <w:b w:val="0"/>
              </w:rPr>
              <w:t xml:space="preserve"> процедура, се извършват следните проверки:</w:t>
            </w:r>
            <w:bookmarkEnd w:id="34"/>
          </w:p>
          <w:p w:rsidR="002E70E5" w:rsidRPr="00E934A4" w:rsidRDefault="002E70E5" w:rsidP="00E934A4">
            <w:pPr>
              <w:pStyle w:val="Heading1"/>
              <w:spacing w:before="0" w:line="240" w:lineRule="auto"/>
              <w:jc w:val="both"/>
              <w:rPr>
                <w:b w:val="0"/>
              </w:rPr>
            </w:pPr>
            <w:r w:rsidRPr="00E934A4">
              <w:rPr>
                <w:b w:val="0"/>
              </w:rPr>
              <w:t xml:space="preserve"> </w:t>
            </w:r>
            <w:bookmarkStart w:id="35" w:name="_Toc508892161"/>
            <w:r w:rsidRPr="00E934A4">
              <w:rPr>
                <w:b w:val="0"/>
              </w:rPr>
              <w:t xml:space="preserve">а) </w:t>
            </w:r>
            <w:r w:rsidR="008D52DB">
              <w:rPr>
                <w:b w:val="0"/>
              </w:rPr>
              <w:t xml:space="preserve">отнася ли се </w:t>
            </w:r>
            <w:r w:rsidRPr="00E934A4">
              <w:rPr>
                <w:b w:val="0"/>
              </w:rPr>
              <w:t>проектното предложение за обявената процедура за подбор на проекти;</w:t>
            </w:r>
            <w:bookmarkEnd w:id="35"/>
            <w:r w:rsidRPr="00E934A4">
              <w:rPr>
                <w:b w:val="0"/>
              </w:rPr>
              <w:t xml:space="preserve">  </w:t>
            </w:r>
          </w:p>
          <w:p w:rsidR="002E70E5" w:rsidRPr="00E934A4" w:rsidRDefault="002E70E5" w:rsidP="00E934A4">
            <w:pPr>
              <w:pStyle w:val="Heading1"/>
              <w:spacing w:before="0" w:line="240" w:lineRule="auto"/>
              <w:jc w:val="both"/>
              <w:rPr>
                <w:b w:val="0"/>
              </w:rPr>
            </w:pPr>
            <w:r w:rsidRPr="00E934A4">
              <w:rPr>
                <w:b w:val="0"/>
              </w:rPr>
              <w:t xml:space="preserve"> </w:t>
            </w:r>
            <w:bookmarkStart w:id="36" w:name="_Toc508892162"/>
            <w:r w:rsidRPr="00E934A4">
              <w:rPr>
                <w:b w:val="0"/>
              </w:rPr>
              <w:t xml:space="preserve">б) </w:t>
            </w:r>
            <w:bookmarkStart w:id="37" w:name="_Toc508892163"/>
            <w:bookmarkEnd w:id="36"/>
            <w:r w:rsidRPr="00E934A4">
              <w:rPr>
                <w:b w:val="0"/>
              </w:rPr>
              <w:t xml:space="preserve">представени ли са всички документи, посочени в </w:t>
            </w:r>
            <w:r w:rsidR="006D3192">
              <w:rPr>
                <w:b w:val="0"/>
              </w:rPr>
              <w:t>Раздел</w:t>
            </w:r>
            <w:r w:rsidR="006D3192" w:rsidRPr="00E934A4">
              <w:rPr>
                <w:b w:val="0"/>
              </w:rPr>
              <w:t xml:space="preserve"> 24</w:t>
            </w:r>
            <w:r w:rsidR="006D3192">
              <w:rPr>
                <w:b w:val="0"/>
              </w:rPr>
              <w:t xml:space="preserve"> „</w:t>
            </w:r>
            <w:r w:rsidR="006D3192" w:rsidRPr="006D3192">
              <w:rPr>
                <w:b w:val="0"/>
              </w:rPr>
              <w:t xml:space="preserve">Списък на документите, които се подават на етап </w:t>
            </w:r>
            <w:proofErr w:type="spellStart"/>
            <w:r w:rsidR="006D3192" w:rsidRPr="006D3192">
              <w:rPr>
                <w:b w:val="0"/>
              </w:rPr>
              <w:t>кандидатстване</w:t>
            </w:r>
            <w:r w:rsidR="006D3192">
              <w:rPr>
                <w:b w:val="0"/>
              </w:rPr>
              <w:t>“</w:t>
            </w:r>
            <w:r w:rsidRPr="00E934A4">
              <w:rPr>
                <w:b w:val="0"/>
              </w:rPr>
              <w:t>от</w:t>
            </w:r>
            <w:proofErr w:type="spellEnd"/>
            <w:r w:rsidRPr="00E934A4">
              <w:rPr>
                <w:b w:val="0"/>
              </w:rPr>
              <w:t xml:space="preserve"> настоящите Условия за кандидатстване, и попълнени ли са съгласно изискванията;</w:t>
            </w:r>
            <w:bookmarkEnd w:id="37"/>
          </w:p>
          <w:p w:rsidR="002E70E5" w:rsidRPr="00E934A4" w:rsidRDefault="002E70E5" w:rsidP="00E934A4">
            <w:pPr>
              <w:pStyle w:val="Heading1"/>
              <w:spacing w:before="0" w:line="240" w:lineRule="auto"/>
              <w:jc w:val="both"/>
              <w:rPr>
                <w:b w:val="0"/>
              </w:rPr>
            </w:pPr>
            <w:r w:rsidRPr="00E934A4">
              <w:rPr>
                <w:b w:val="0"/>
              </w:rPr>
              <w:t xml:space="preserve"> </w:t>
            </w:r>
            <w:bookmarkStart w:id="38" w:name="_Toc508892164"/>
            <w:r w:rsidR="008E4E0D">
              <w:rPr>
                <w:b w:val="0"/>
              </w:rPr>
              <w:t>в</w:t>
            </w:r>
            <w:r w:rsidRPr="00E934A4">
              <w:rPr>
                <w:b w:val="0"/>
              </w:rPr>
              <w:t>) съответствие на кандидатите и проектните дейности с критериите за допустимост.</w:t>
            </w:r>
            <w:bookmarkEnd w:id="38"/>
            <w:r w:rsidRPr="00E934A4">
              <w:rPr>
                <w:b w:val="0"/>
              </w:rPr>
              <w:t xml:space="preserve"> </w:t>
            </w:r>
          </w:p>
          <w:p w:rsidR="002E70E5" w:rsidRPr="00E934A4" w:rsidRDefault="002E70E5" w:rsidP="00E934A4">
            <w:pPr>
              <w:pStyle w:val="Heading1"/>
              <w:spacing w:before="0" w:line="240" w:lineRule="auto"/>
              <w:jc w:val="both"/>
              <w:rPr>
                <w:b w:val="0"/>
              </w:rPr>
            </w:pPr>
            <w:bookmarkStart w:id="39" w:name="_Toc508892165"/>
            <w:r w:rsidRPr="00E934A4">
              <w:rPr>
                <w:b w:val="0"/>
              </w:rPr>
              <w:t>4. Оценката за административно съответствие и допустимост се извършва във основа на критериите съгласно приложение № 1</w:t>
            </w:r>
            <w:r w:rsidR="002426EE">
              <w:rPr>
                <w:b w:val="0"/>
              </w:rPr>
              <w:t>0</w:t>
            </w:r>
            <w:r w:rsidR="009A6D62">
              <w:rPr>
                <w:b w:val="0"/>
              </w:rPr>
              <w:t xml:space="preserve"> </w:t>
            </w:r>
            <w:r w:rsidR="009A6D62" w:rsidRPr="009A6D62">
              <w:rPr>
                <w:b w:val="0"/>
              </w:rPr>
              <w:t>към настоящите Условия за кандидатстване</w:t>
            </w:r>
            <w:r w:rsidRPr="00E934A4">
              <w:rPr>
                <w:b w:val="0"/>
              </w:rPr>
              <w:t>.</w:t>
            </w:r>
            <w:bookmarkEnd w:id="39"/>
          </w:p>
          <w:p w:rsidR="002E70E5" w:rsidRPr="00E934A4" w:rsidRDefault="002E70E5" w:rsidP="00E934A4">
            <w:pPr>
              <w:pStyle w:val="Heading1"/>
              <w:spacing w:before="0" w:line="240" w:lineRule="auto"/>
              <w:jc w:val="both"/>
              <w:rPr>
                <w:b w:val="0"/>
              </w:rPr>
            </w:pPr>
            <w:bookmarkStart w:id="40" w:name="_Toc508892166"/>
            <w:r w:rsidRPr="00E934A4">
              <w:rPr>
                <w:b w:val="0"/>
              </w:rPr>
              <w:t xml:space="preserve">5. Само проектни предложения, преминали успешно оценка на административното съответствие и допустимостта, подлежат на </w:t>
            </w:r>
            <w:r w:rsidR="008E4E0D" w:rsidRPr="008E4E0D">
              <w:rPr>
                <w:b w:val="0"/>
              </w:rPr>
              <w:t>техническа и финансова</w:t>
            </w:r>
            <w:r w:rsidRPr="00E934A4">
              <w:rPr>
                <w:b w:val="0"/>
              </w:rPr>
              <w:t xml:space="preserve"> оценка.</w:t>
            </w:r>
            <w:bookmarkEnd w:id="40"/>
          </w:p>
          <w:p w:rsidR="002E70E5" w:rsidRPr="00E934A4" w:rsidRDefault="002E70E5" w:rsidP="00E934A4">
            <w:pPr>
              <w:pStyle w:val="Heading1"/>
              <w:spacing w:before="0" w:line="240" w:lineRule="auto"/>
              <w:jc w:val="both"/>
              <w:rPr>
                <w:b w:val="0"/>
              </w:rPr>
            </w:pPr>
            <w:bookmarkStart w:id="41" w:name="_Toc508892167"/>
            <w:r w:rsidRPr="00E934A4">
              <w:rPr>
                <w:b w:val="0"/>
              </w:rPr>
              <w:t xml:space="preserve">6. Като част от проверката за административно съответствие и допустимост </w:t>
            </w:r>
            <w:r w:rsidR="00E12821" w:rsidRPr="00E12821">
              <w:rPr>
                <w:b w:val="0"/>
              </w:rPr>
              <w:t xml:space="preserve">комисията по чл. 33 от ЗУСЕСИФ </w:t>
            </w:r>
            <w:r w:rsidRPr="00E934A4">
              <w:rPr>
                <w:b w:val="0"/>
              </w:rPr>
              <w:t>може да извърши посещение на място за установяване на фактическото съответствие с представените документи, като:</w:t>
            </w:r>
            <w:bookmarkEnd w:id="41"/>
          </w:p>
          <w:p w:rsidR="002E70E5" w:rsidRPr="00E934A4" w:rsidRDefault="002E70E5" w:rsidP="00E934A4">
            <w:pPr>
              <w:pStyle w:val="Heading1"/>
              <w:spacing w:before="0" w:line="240" w:lineRule="auto"/>
              <w:jc w:val="both"/>
              <w:rPr>
                <w:b w:val="0"/>
              </w:rPr>
            </w:pPr>
            <w:bookmarkStart w:id="42" w:name="_Toc508892168"/>
            <w:r w:rsidRPr="00E934A4">
              <w:rPr>
                <w:b w:val="0"/>
              </w:rPr>
              <w:t>а) посещението на място се извършва в присъствието на кандидата или на упълномощен негов представител;</w:t>
            </w:r>
            <w:bookmarkEnd w:id="42"/>
          </w:p>
          <w:p w:rsidR="002E70E5" w:rsidRPr="00E934A4" w:rsidRDefault="002E70E5" w:rsidP="00E934A4">
            <w:pPr>
              <w:pStyle w:val="Heading1"/>
              <w:spacing w:before="0" w:line="240" w:lineRule="auto"/>
              <w:jc w:val="both"/>
              <w:rPr>
                <w:b w:val="0"/>
              </w:rPr>
            </w:pPr>
            <w:bookmarkStart w:id="43" w:name="_Toc508892169"/>
            <w:r w:rsidRPr="00E934A4">
              <w:rPr>
                <w:b w:val="0"/>
              </w:rPr>
              <w:t xml:space="preserve">б) след приключване на посещението на място служителят на </w:t>
            </w:r>
            <w:r w:rsidR="009A6D62">
              <w:rPr>
                <w:b w:val="0"/>
              </w:rPr>
              <w:t>ДФЗ-</w:t>
            </w:r>
            <w:r w:rsidRPr="00E934A4">
              <w:rPr>
                <w:b w:val="0"/>
              </w:rPr>
              <w:t>РА представя протокола с резултатите от посещението за подпис на кандидата или на упълномощен негов представител, който има право да напише в протокола обяснения и възражения по направените констатации;</w:t>
            </w:r>
            <w:bookmarkEnd w:id="43"/>
          </w:p>
          <w:p w:rsidR="002E70E5" w:rsidRPr="00E934A4" w:rsidRDefault="002E70E5" w:rsidP="00E934A4">
            <w:pPr>
              <w:pStyle w:val="Heading1"/>
              <w:spacing w:before="0" w:line="240" w:lineRule="auto"/>
              <w:jc w:val="both"/>
              <w:rPr>
                <w:b w:val="0"/>
              </w:rPr>
            </w:pPr>
            <w:bookmarkStart w:id="44" w:name="_Toc508892170"/>
            <w:r w:rsidRPr="00E934A4">
              <w:rPr>
                <w:b w:val="0"/>
              </w:rPr>
              <w:t>в) екземпляр от протокола по б</w:t>
            </w:r>
            <w:r w:rsidR="009A6D62">
              <w:rPr>
                <w:b w:val="0"/>
              </w:rPr>
              <w:t>уква</w:t>
            </w:r>
            <w:r w:rsidRPr="00E934A4">
              <w:rPr>
                <w:b w:val="0"/>
              </w:rPr>
              <w:t xml:space="preserve"> „б“ се предоставя на кандидата или на упълномощен негов представител веднага след приключване на посещението на място;</w:t>
            </w:r>
            <w:bookmarkEnd w:id="44"/>
          </w:p>
          <w:p w:rsidR="002E70E5" w:rsidRPr="00E934A4" w:rsidRDefault="002E70E5" w:rsidP="00E934A4">
            <w:pPr>
              <w:pStyle w:val="Heading1"/>
              <w:spacing w:before="0" w:line="240" w:lineRule="auto"/>
              <w:jc w:val="both"/>
              <w:rPr>
                <w:b w:val="0"/>
              </w:rPr>
            </w:pPr>
            <w:bookmarkStart w:id="45" w:name="_Toc508892171"/>
            <w:r w:rsidRPr="00E934A4">
              <w:rPr>
                <w:b w:val="0"/>
              </w:rPr>
              <w:t>г) в случай че кандидатът или упълномощен негов представител не е открит при извършване на посещението на място, оценителната комисия</w:t>
            </w:r>
            <w:r w:rsidR="000E65C5">
              <w:rPr>
                <w:b w:val="0"/>
              </w:rPr>
              <w:t xml:space="preserve"> </w:t>
            </w:r>
            <w:r w:rsidR="000E65C5" w:rsidRPr="000E65C5">
              <w:rPr>
                <w:b w:val="0"/>
              </w:rPr>
              <w:t>по чл. 33 от ЗУСЕСИФ</w:t>
            </w:r>
            <w:r w:rsidR="000E65C5">
              <w:rPr>
                <w:b w:val="0"/>
              </w:rPr>
              <w:t>,</w:t>
            </w:r>
            <w:r w:rsidRPr="00E934A4">
              <w:rPr>
                <w:b w:val="0"/>
              </w:rPr>
              <w:t xml:space="preserve"> уведомява кандидата, като му изпраща копие от протокола чрез ИСУН;</w:t>
            </w:r>
            <w:bookmarkEnd w:id="45"/>
          </w:p>
          <w:p w:rsidR="002E70E5" w:rsidRPr="00E934A4" w:rsidRDefault="002E70E5" w:rsidP="00E934A4">
            <w:pPr>
              <w:pStyle w:val="Heading1"/>
              <w:spacing w:before="0" w:line="240" w:lineRule="auto"/>
              <w:jc w:val="both"/>
              <w:rPr>
                <w:b w:val="0"/>
              </w:rPr>
            </w:pPr>
            <w:bookmarkStart w:id="46" w:name="_Toc508892172"/>
            <w:r w:rsidRPr="00E934A4">
              <w:rPr>
                <w:b w:val="0"/>
              </w:rPr>
              <w:t>д) в едноседмичен срок от получаването на протокола по б</w:t>
            </w:r>
            <w:r w:rsidR="000E65C5">
              <w:rPr>
                <w:b w:val="0"/>
              </w:rPr>
              <w:t>уква</w:t>
            </w:r>
            <w:r w:rsidRPr="00E934A4">
              <w:rPr>
                <w:b w:val="0"/>
              </w:rPr>
              <w:t xml:space="preserve"> „г“ за посещението на място кандидатът може писмено да направи възражения и да даде </w:t>
            </w:r>
            <w:r w:rsidR="008E4E0D">
              <w:rPr>
                <w:b w:val="0"/>
              </w:rPr>
              <w:t>раз</w:t>
            </w:r>
            <w:r w:rsidR="008E4E0D" w:rsidRPr="00E934A4">
              <w:rPr>
                <w:b w:val="0"/>
              </w:rPr>
              <w:t xml:space="preserve">яснения </w:t>
            </w:r>
            <w:r w:rsidRPr="00E934A4">
              <w:rPr>
                <w:b w:val="0"/>
              </w:rPr>
              <w:t xml:space="preserve">по направените констатации пред изпълнителния директор на </w:t>
            </w:r>
            <w:r w:rsidR="000E65C5">
              <w:rPr>
                <w:b w:val="0"/>
              </w:rPr>
              <w:t>ДФЗ-</w:t>
            </w:r>
            <w:r w:rsidRPr="00E934A4">
              <w:rPr>
                <w:b w:val="0"/>
              </w:rPr>
              <w:t>РА.</w:t>
            </w:r>
            <w:bookmarkEnd w:id="46"/>
          </w:p>
          <w:p w:rsidR="002E70E5" w:rsidRPr="00E934A4" w:rsidRDefault="002E70E5" w:rsidP="00E934A4">
            <w:pPr>
              <w:pStyle w:val="Heading1"/>
              <w:spacing w:before="0" w:line="240" w:lineRule="auto"/>
              <w:jc w:val="both"/>
              <w:rPr>
                <w:b w:val="0"/>
              </w:rPr>
            </w:pPr>
            <w:bookmarkStart w:id="47" w:name="_Toc508892173"/>
            <w:r w:rsidRPr="00E934A4">
              <w:rPr>
                <w:b w:val="0"/>
              </w:rPr>
              <w:t xml:space="preserve">7. Когато при проверките се установи липса на документи или друга нередовност, комисията </w:t>
            </w:r>
            <w:r w:rsidR="000E65C5" w:rsidRPr="000E65C5">
              <w:rPr>
                <w:b w:val="0"/>
              </w:rPr>
              <w:t xml:space="preserve">по чл. 33 от ЗУСЕСИФ </w:t>
            </w:r>
            <w:r w:rsidRPr="00E934A4">
              <w:rPr>
                <w:b w:val="0"/>
              </w:rPr>
              <w:t>изпраща на кандидата уведомление чрез ИСУН за установените липси/</w:t>
            </w:r>
            <w:proofErr w:type="spellStart"/>
            <w:r w:rsidRPr="00E934A4">
              <w:rPr>
                <w:b w:val="0"/>
              </w:rPr>
              <w:t>нередовности</w:t>
            </w:r>
            <w:proofErr w:type="spellEnd"/>
            <w:r w:rsidRPr="00E934A4">
              <w:rPr>
                <w:b w:val="0"/>
              </w:rPr>
              <w:t xml:space="preserve"> и определя 15 дневен срок за тяхното отстраняване.</w:t>
            </w:r>
            <w:bookmarkEnd w:id="47"/>
            <w:r w:rsidRPr="00E934A4">
              <w:rPr>
                <w:b w:val="0"/>
              </w:rPr>
              <w:t xml:space="preserve"> </w:t>
            </w:r>
          </w:p>
          <w:p w:rsidR="002E70E5" w:rsidRPr="00E934A4" w:rsidRDefault="002E70E5" w:rsidP="00E934A4">
            <w:pPr>
              <w:pStyle w:val="Heading1"/>
              <w:spacing w:before="0" w:line="240" w:lineRule="auto"/>
              <w:jc w:val="both"/>
              <w:rPr>
                <w:b w:val="0"/>
              </w:rPr>
            </w:pPr>
            <w:bookmarkStart w:id="48" w:name="_Toc508892174"/>
            <w:r w:rsidRPr="00E934A4">
              <w:rPr>
                <w:b w:val="0"/>
              </w:rPr>
              <w:t xml:space="preserve">8. Уведомлението съдържа и информация, че </w:t>
            </w:r>
            <w:proofErr w:type="spellStart"/>
            <w:r w:rsidRPr="00E934A4">
              <w:rPr>
                <w:b w:val="0"/>
              </w:rPr>
              <w:t>неотстраняването</w:t>
            </w:r>
            <w:proofErr w:type="spellEnd"/>
            <w:r w:rsidRPr="00E934A4">
              <w:rPr>
                <w:b w:val="0"/>
              </w:rPr>
              <w:t xml:space="preserve"> на </w:t>
            </w:r>
            <w:proofErr w:type="spellStart"/>
            <w:r w:rsidRPr="00E934A4">
              <w:rPr>
                <w:b w:val="0"/>
              </w:rPr>
              <w:t>нередовностите</w:t>
            </w:r>
            <w:proofErr w:type="spellEnd"/>
            <w:r w:rsidRPr="00E934A4">
              <w:rPr>
                <w:b w:val="0"/>
              </w:rPr>
              <w:t xml:space="preserve"> в срок може да доведе до прекратяване на производството по отношение на кандидата. </w:t>
            </w:r>
            <w:r w:rsidRPr="00E934A4">
              <w:rPr>
                <w:b w:val="0"/>
              </w:rPr>
              <w:lastRenderedPageBreak/>
              <w:t xml:space="preserve">Отстраняването на </w:t>
            </w:r>
            <w:proofErr w:type="spellStart"/>
            <w:r w:rsidRPr="00E934A4">
              <w:rPr>
                <w:b w:val="0"/>
              </w:rPr>
              <w:t>нередовностите</w:t>
            </w:r>
            <w:proofErr w:type="spellEnd"/>
            <w:r w:rsidRPr="00E934A4">
              <w:rPr>
                <w:b w:val="0"/>
              </w:rPr>
              <w:t xml:space="preserve"> не може да води до подобряване на качеството на проектното предложение.</w:t>
            </w:r>
            <w:bookmarkEnd w:id="48"/>
          </w:p>
          <w:p w:rsidR="002E70E5" w:rsidRPr="00E934A4" w:rsidRDefault="002E70E5" w:rsidP="00E934A4">
            <w:pPr>
              <w:pStyle w:val="Heading1"/>
              <w:spacing w:before="0" w:line="240" w:lineRule="auto"/>
              <w:jc w:val="both"/>
              <w:rPr>
                <w:b w:val="0"/>
              </w:rPr>
            </w:pPr>
            <w:bookmarkStart w:id="49" w:name="_Toc508892175"/>
            <w:r w:rsidRPr="00E934A4">
              <w:rPr>
                <w:b w:val="0"/>
              </w:rPr>
              <w:t xml:space="preserve">9. След приключване на оценката на административното съответствие и допустимостта, на интернет страницата на </w:t>
            </w:r>
            <w:r w:rsidR="00E12821" w:rsidRPr="00E12821">
              <w:rPr>
                <w:b w:val="0"/>
              </w:rPr>
              <w:t xml:space="preserve">ДФЗ-РА </w:t>
            </w:r>
            <w:r w:rsidRPr="00E934A4">
              <w:rPr>
                <w:b w:val="0"/>
              </w:rPr>
              <w:t xml:space="preserve">(www.dfz.bg) се публикува списък с проектните предложения, които не се допускат до техническа и финансова оценка с посочени основания за това. За недопускането се съобщава на всеки от кандидатите, включени в списъка по предходното изречение, по реда на чл. 61 от </w:t>
            </w:r>
            <w:proofErr w:type="spellStart"/>
            <w:r w:rsidRPr="00E934A4">
              <w:rPr>
                <w:b w:val="0"/>
              </w:rPr>
              <w:t>Административнопроцесуалния</w:t>
            </w:r>
            <w:proofErr w:type="spellEnd"/>
            <w:r w:rsidRPr="00E934A4">
              <w:rPr>
                <w:b w:val="0"/>
              </w:rPr>
              <w:t xml:space="preserve"> кодекс.</w:t>
            </w:r>
            <w:bookmarkEnd w:id="49"/>
          </w:p>
          <w:p w:rsidR="002E70E5" w:rsidRPr="00E934A4" w:rsidRDefault="002E70E5" w:rsidP="00E934A4">
            <w:pPr>
              <w:pStyle w:val="Heading1"/>
              <w:spacing w:before="0" w:line="240" w:lineRule="auto"/>
              <w:jc w:val="both"/>
              <w:rPr>
                <w:b w:val="0"/>
              </w:rPr>
            </w:pPr>
            <w:bookmarkStart w:id="50" w:name="_Toc508892176"/>
            <w:r w:rsidRPr="00E934A4">
              <w:rPr>
                <w:b w:val="0"/>
              </w:rPr>
              <w:t xml:space="preserve">10. Кандидатите, чиито проектни предложения са предложени за отхвърляне могат да подадат писмени възражения на хартиен носител срещу предложението за отхвърлянето им пред изпълнителния директор на </w:t>
            </w:r>
            <w:r w:rsidR="00E12821" w:rsidRPr="00E12821">
              <w:rPr>
                <w:b w:val="0"/>
              </w:rPr>
              <w:t>ДФЗ-РА</w:t>
            </w:r>
            <w:r w:rsidRPr="00E934A4">
              <w:rPr>
                <w:b w:val="0"/>
              </w:rPr>
              <w:t xml:space="preserve"> в </w:t>
            </w:r>
            <w:r w:rsidR="00291169" w:rsidRPr="00291169">
              <w:rPr>
                <w:b w:val="0"/>
              </w:rPr>
              <w:t xml:space="preserve"> едноседмичен срок от съобщението в ИСУН</w:t>
            </w:r>
            <w:r w:rsidR="00291169">
              <w:rPr>
                <w:b w:val="0"/>
              </w:rPr>
              <w:t>.</w:t>
            </w:r>
            <w:r w:rsidRPr="00E934A4">
              <w:rPr>
                <w:b w:val="0"/>
              </w:rPr>
              <w:t>.</w:t>
            </w:r>
            <w:bookmarkEnd w:id="50"/>
            <w:r w:rsidRPr="00E934A4">
              <w:rPr>
                <w:b w:val="0"/>
              </w:rPr>
              <w:t xml:space="preserve"> </w:t>
            </w:r>
          </w:p>
          <w:p w:rsidR="002E70E5" w:rsidRPr="00E934A4" w:rsidRDefault="002E70E5" w:rsidP="00E934A4">
            <w:pPr>
              <w:pStyle w:val="Heading1"/>
              <w:spacing w:before="0" w:line="240" w:lineRule="auto"/>
              <w:jc w:val="both"/>
              <w:rPr>
                <w:b w:val="0"/>
              </w:rPr>
            </w:pPr>
            <w:bookmarkStart w:id="51" w:name="_Toc508892177"/>
            <w:r w:rsidRPr="00E934A4">
              <w:rPr>
                <w:b w:val="0"/>
              </w:rPr>
              <w:t xml:space="preserve">11. Процедурата за разглеждане на възраженията протича по реда на чл. 18 от </w:t>
            </w:r>
            <w:r w:rsidR="00216615" w:rsidRPr="00216615">
              <w:rPr>
                <w:b w:val="0"/>
              </w:rPr>
              <w:t>Постановление № 162 на Министерски съвет от 2016 г. за определяне на детайлни правила за предоставяне на безвъзмездна финансова помощ по програмите, финансирани от Европейските структурни и инвестиционни фондове за периода 2014 – 2020 г.</w:t>
            </w:r>
            <w:r w:rsidRPr="00E934A4">
              <w:t xml:space="preserve"> </w:t>
            </w:r>
            <w:r w:rsidRPr="00E934A4">
              <w:rPr>
                <w:b w:val="0"/>
              </w:rPr>
              <w:t>Когато кандидатът не подаде възражение проектното предложение се включва в списъка на предложените за отхвърляне проектни предложения.</w:t>
            </w:r>
            <w:bookmarkEnd w:id="51"/>
          </w:p>
          <w:p w:rsidR="002E70E5" w:rsidRPr="00E934A4" w:rsidRDefault="002E70E5" w:rsidP="00E934A4">
            <w:pPr>
              <w:pStyle w:val="Heading1"/>
              <w:spacing w:before="0" w:line="240" w:lineRule="auto"/>
              <w:jc w:val="both"/>
              <w:rPr>
                <w:b w:val="0"/>
              </w:rPr>
            </w:pPr>
            <w:bookmarkStart w:id="52" w:name="_Toc508892178"/>
            <w:r w:rsidRPr="00E934A4">
              <w:rPr>
                <w:b w:val="0"/>
              </w:rPr>
              <w:t xml:space="preserve">12. Кандидатът може по всяко време да оттегли изцяло или частично проектното предложение или приложените към него документи, като подаде писмено искане до изпълнителния директор на </w:t>
            </w:r>
            <w:r w:rsidR="00291169">
              <w:rPr>
                <w:b w:val="0"/>
              </w:rPr>
              <w:t>ДФЗ-</w:t>
            </w:r>
            <w:r w:rsidRPr="00E934A4">
              <w:rPr>
                <w:b w:val="0"/>
              </w:rPr>
              <w:t>РА на хартиен носител. Това обстоятелство се отбелязва в ИСУН от потребител на системата със съответните права. Оттеглянето поставя кандидата в положението, в което се е намирал преди подаването на оттеглените документи или на част от тях.</w:t>
            </w:r>
            <w:bookmarkEnd w:id="52"/>
          </w:p>
          <w:p w:rsidR="002E70E5" w:rsidRPr="00E934A4" w:rsidRDefault="002E70E5" w:rsidP="00E934A4">
            <w:pPr>
              <w:pStyle w:val="Heading1"/>
              <w:spacing w:before="0" w:line="240" w:lineRule="auto"/>
              <w:jc w:val="both"/>
              <w:rPr>
                <w:b w:val="0"/>
              </w:rPr>
            </w:pPr>
            <w:bookmarkStart w:id="53" w:name="_Toc508892179"/>
            <w:r w:rsidRPr="00E934A4">
              <w:rPr>
                <w:b w:val="0"/>
              </w:rPr>
              <w:t>13. Когато кандидатът е уведомен от оценителната комисия</w:t>
            </w:r>
            <w:r w:rsidR="008D52DB">
              <w:rPr>
                <w:b w:val="0"/>
              </w:rPr>
              <w:t xml:space="preserve"> по</w:t>
            </w:r>
            <w:r w:rsidR="00FE6D30">
              <w:rPr>
                <w:b w:val="0"/>
              </w:rPr>
              <w:t xml:space="preserve"> </w:t>
            </w:r>
            <w:r w:rsidR="00FE6D30" w:rsidRPr="00FE6D30">
              <w:rPr>
                <w:b w:val="0"/>
              </w:rPr>
              <w:t>чл. 33 от ЗУСЕСИФ</w:t>
            </w:r>
            <w:r w:rsidRPr="00E934A4">
              <w:rPr>
                <w:b w:val="0"/>
              </w:rPr>
              <w:t xml:space="preserve"> за случаи на несъответствия и/или </w:t>
            </w:r>
            <w:proofErr w:type="spellStart"/>
            <w:r w:rsidRPr="00E934A4">
              <w:rPr>
                <w:b w:val="0"/>
              </w:rPr>
              <w:t>нередовности</w:t>
            </w:r>
            <w:proofErr w:type="spellEnd"/>
            <w:r w:rsidRPr="00E934A4">
              <w:rPr>
                <w:b w:val="0"/>
              </w:rPr>
              <w:t xml:space="preserve"> в документите в проектното предложение или когато кандидатът е уведомен за намерението на оценителната комисия</w:t>
            </w:r>
            <w:r w:rsidR="00FE6D30">
              <w:rPr>
                <w:b w:val="0"/>
              </w:rPr>
              <w:t xml:space="preserve"> </w:t>
            </w:r>
            <w:r w:rsidR="00FE6D30" w:rsidRPr="00FE6D30">
              <w:rPr>
                <w:b w:val="0"/>
              </w:rPr>
              <w:t>по чл. 33 от ЗУСЕСИФ</w:t>
            </w:r>
            <w:r w:rsidRPr="00E934A4">
              <w:rPr>
                <w:b w:val="0"/>
              </w:rPr>
              <w:t xml:space="preserve"> да извърши проверка/посещение на място, или когато при проверката/посещението на място се установи нередовност, не се разрешава оттегляне по отношение на частите на тези документи, засегнати от нередовността. В тези случаи оценителната комисия </w:t>
            </w:r>
            <w:r w:rsidR="00FE6D30" w:rsidRPr="00FE6D30">
              <w:rPr>
                <w:b w:val="0"/>
              </w:rPr>
              <w:t xml:space="preserve">по чл. 33 от ЗУСЕСИФ </w:t>
            </w:r>
            <w:r w:rsidRPr="00E934A4">
              <w:rPr>
                <w:b w:val="0"/>
              </w:rPr>
              <w:t>писмено уведомява кандидата за решението си по направеното искане за оттегляне.</w:t>
            </w:r>
            <w:bookmarkEnd w:id="53"/>
          </w:p>
          <w:p w:rsidR="002E70E5" w:rsidRPr="00E934A4" w:rsidRDefault="002E70E5" w:rsidP="00E934A4">
            <w:pPr>
              <w:pStyle w:val="Heading1"/>
              <w:spacing w:before="0" w:line="240" w:lineRule="auto"/>
              <w:jc w:val="both"/>
              <w:rPr>
                <w:b w:val="0"/>
              </w:rPr>
            </w:pPr>
            <w:bookmarkStart w:id="54" w:name="_Toc508892180"/>
            <w:r w:rsidRPr="00E934A4">
              <w:rPr>
                <w:b w:val="0"/>
              </w:rPr>
              <w:t>14. При оттегляне изцяло на проектно предложение, което не попада в обхвата на т. 1</w:t>
            </w:r>
            <w:r w:rsidR="00FE6D30">
              <w:rPr>
                <w:b w:val="0"/>
              </w:rPr>
              <w:t>3</w:t>
            </w:r>
            <w:r w:rsidRPr="00E934A4">
              <w:rPr>
                <w:b w:val="0"/>
              </w:rPr>
              <w:t xml:space="preserve">, изпълнителния директор на </w:t>
            </w:r>
            <w:r w:rsidR="00FE6D30">
              <w:rPr>
                <w:b w:val="0"/>
              </w:rPr>
              <w:t>ДФЗ-</w:t>
            </w:r>
            <w:r w:rsidRPr="00E934A4">
              <w:rPr>
                <w:b w:val="0"/>
              </w:rPr>
              <w:t xml:space="preserve">РА прекратява образуваното пред нея административно производство, а кандидатът има право да подаде ново проектно предложение за същата инвестиция, в случай че е обявена нова процедура за подбор по </w:t>
            </w:r>
            <w:proofErr w:type="spellStart"/>
            <w:r w:rsidRPr="00E934A4">
              <w:rPr>
                <w:b w:val="0"/>
              </w:rPr>
              <w:t>подмярката</w:t>
            </w:r>
            <w:proofErr w:type="spellEnd"/>
            <w:r w:rsidRPr="00E934A4">
              <w:rPr>
                <w:b w:val="0"/>
              </w:rPr>
              <w:t>.</w:t>
            </w:r>
            <w:bookmarkEnd w:id="54"/>
          </w:p>
          <w:p w:rsidR="002E70E5" w:rsidRPr="00E934A4" w:rsidRDefault="002E70E5" w:rsidP="00E934A4">
            <w:pPr>
              <w:pStyle w:val="Heading1"/>
              <w:spacing w:before="0" w:line="240" w:lineRule="auto"/>
              <w:jc w:val="both"/>
              <w:rPr>
                <w:b w:val="0"/>
              </w:rPr>
            </w:pPr>
            <w:bookmarkStart w:id="55" w:name="_Toc508892181"/>
            <w:r w:rsidRPr="00E934A4">
              <w:rPr>
                <w:b w:val="0"/>
              </w:rPr>
              <w:t>15. Проектното предложение може да бъде поправяно по всяко време след подаването само в случай на очевидни грешки.</w:t>
            </w:r>
            <w:bookmarkEnd w:id="55"/>
          </w:p>
          <w:p w:rsidR="002E70E5" w:rsidRPr="00E934A4" w:rsidRDefault="002E70E5" w:rsidP="00E934A4">
            <w:pPr>
              <w:pStyle w:val="Heading1"/>
              <w:spacing w:before="0" w:line="240" w:lineRule="auto"/>
              <w:jc w:val="both"/>
              <w:rPr>
                <w:b w:val="0"/>
              </w:rPr>
            </w:pPr>
            <w:bookmarkStart w:id="56" w:name="_Toc508892182"/>
            <w:r w:rsidRPr="00E934A4">
              <w:rPr>
                <w:b w:val="0"/>
              </w:rPr>
              <w:t>16. Поправката в проектното предложение се извършва от оценителната комисия</w:t>
            </w:r>
            <w:r w:rsidR="00FE6D30">
              <w:rPr>
                <w:b w:val="0"/>
              </w:rPr>
              <w:t xml:space="preserve"> </w:t>
            </w:r>
            <w:r w:rsidR="00FE6D30" w:rsidRPr="00FE6D30">
              <w:rPr>
                <w:b w:val="0"/>
              </w:rPr>
              <w:t>по чл. 33 от ЗУСЕСИФ</w:t>
            </w:r>
            <w:r w:rsidRPr="00E934A4">
              <w:rPr>
                <w:b w:val="0"/>
              </w:rPr>
              <w:t xml:space="preserve"> до приключване на работата й, а след </w:t>
            </w:r>
            <w:r w:rsidR="00FE6D30" w:rsidRPr="00FE6D30">
              <w:rPr>
                <w:b w:val="0"/>
              </w:rPr>
              <w:t>сключване на административния договор</w:t>
            </w:r>
            <w:r w:rsidRPr="00E934A4">
              <w:rPr>
                <w:b w:val="0"/>
              </w:rPr>
              <w:t xml:space="preserve"> - от определени от изпълнителния директор на </w:t>
            </w:r>
            <w:r w:rsidR="00FE6D30">
              <w:rPr>
                <w:b w:val="0"/>
              </w:rPr>
              <w:t>ДФЗ-</w:t>
            </w:r>
            <w:r w:rsidRPr="00E934A4">
              <w:rPr>
                <w:b w:val="0"/>
              </w:rPr>
              <w:t>РА служители.</w:t>
            </w:r>
            <w:bookmarkEnd w:id="56"/>
            <w:r w:rsidRPr="00E934A4">
              <w:rPr>
                <w:b w:val="0"/>
              </w:rPr>
              <w:t xml:space="preserve">  </w:t>
            </w:r>
          </w:p>
          <w:p w:rsidR="002E70E5" w:rsidRPr="00E934A4" w:rsidRDefault="002E70E5" w:rsidP="00E934A4">
            <w:pPr>
              <w:pStyle w:val="Heading1"/>
              <w:spacing w:before="0" w:line="240" w:lineRule="auto"/>
              <w:jc w:val="both"/>
              <w:rPr>
                <w:b w:val="0"/>
              </w:rPr>
            </w:pPr>
            <w:bookmarkStart w:id="57" w:name="_Toc508892183"/>
            <w:r w:rsidRPr="00E934A4">
              <w:rPr>
                <w:b w:val="0"/>
              </w:rPr>
              <w:lastRenderedPageBreak/>
              <w:t>17. За очевидни грешки се признават тези, които могат да бъдат непосредствено установени при техническа проверка на информацията, съдържаща се в документите към проектното предложение при условие, че кандидата е действал добросъвестно.</w:t>
            </w:r>
            <w:bookmarkEnd w:id="57"/>
          </w:p>
          <w:p w:rsidR="002E70E5" w:rsidRPr="00E934A4" w:rsidRDefault="002E70E5" w:rsidP="00E934A4">
            <w:pPr>
              <w:pStyle w:val="Heading1"/>
              <w:spacing w:before="0" w:line="240" w:lineRule="auto"/>
              <w:jc w:val="both"/>
              <w:rPr>
                <w:b w:val="0"/>
              </w:rPr>
            </w:pPr>
            <w:bookmarkStart w:id="58" w:name="_Toc508892184"/>
            <w:r w:rsidRPr="00E934A4">
              <w:rPr>
                <w:b w:val="0"/>
              </w:rPr>
              <w:t>18. Не се допуска поправяне на проектното предложение и представените от кандидата удостоверителни документи извън хипотезата по т. 15.</w:t>
            </w:r>
            <w:bookmarkEnd w:id="58"/>
            <w:r w:rsidRPr="00E934A4">
              <w:rPr>
                <w:b w:val="0"/>
              </w:rPr>
              <w:t xml:space="preserve"> </w:t>
            </w:r>
          </w:p>
          <w:p w:rsidR="002E70E5" w:rsidRDefault="002E70E5" w:rsidP="00E227E8">
            <w:pPr>
              <w:pStyle w:val="Heading1"/>
              <w:spacing w:before="0" w:line="240" w:lineRule="auto"/>
              <w:jc w:val="both"/>
              <w:rPr>
                <w:b w:val="0"/>
              </w:rPr>
            </w:pPr>
            <w:bookmarkStart w:id="59" w:name="_Toc508892185"/>
            <w:r w:rsidRPr="00E934A4">
              <w:rPr>
                <w:b w:val="0"/>
              </w:rPr>
              <w:t>19. Когато е допуснато частично оттегляне, новите обстоятелства не се вземат под внимание, ако водят или биха довели до увеличаване на определения от оценителната комисия</w:t>
            </w:r>
            <w:r w:rsidR="001221E1">
              <w:rPr>
                <w:b w:val="0"/>
              </w:rPr>
              <w:t xml:space="preserve"> </w:t>
            </w:r>
            <w:r w:rsidR="001221E1" w:rsidRPr="001221E1">
              <w:rPr>
                <w:b w:val="0"/>
              </w:rPr>
              <w:t>по чл. 33 от ЗУСЕСИФ</w:t>
            </w:r>
            <w:r w:rsidRPr="00E934A4">
              <w:rPr>
                <w:b w:val="0"/>
              </w:rPr>
              <w:t xml:space="preserve"> брой точки по критериите за подбор, както и ако биха довели до определяне на по-голям размер на </w:t>
            </w:r>
            <w:r w:rsidR="00604D9F" w:rsidRPr="00604D9F">
              <w:rPr>
                <w:b w:val="0"/>
              </w:rPr>
              <w:t>БФП</w:t>
            </w:r>
            <w:r w:rsidRPr="00E934A4">
              <w:rPr>
                <w:b w:val="0"/>
              </w:rPr>
              <w:t>.</w:t>
            </w:r>
            <w:bookmarkEnd w:id="59"/>
          </w:p>
          <w:p w:rsidR="00504C66" w:rsidRPr="0023211B" w:rsidRDefault="00504C66" w:rsidP="00CB356A">
            <w:pPr>
              <w:pStyle w:val="Heading1"/>
              <w:spacing w:before="0" w:line="240" w:lineRule="auto"/>
              <w:jc w:val="both"/>
            </w:pPr>
            <w:bookmarkStart w:id="60" w:name="_Toc508892186"/>
            <w:r w:rsidRPr="00CB356A">
              <w:rPr>
                <w:b w:val="0"/>
              </w:rPr>
              <w:t>20. Оценителната комисия по чл. 33 от ЗУСЕСИФ може да извършва корекции в бюджета на проектно предложение, в случай че при оценката се установи:</w:t>
            </w:r>
            <w:bookmarkEnd w:id="60"/>
          </w:p>
          <w:p w:rsidR="00504C66" w:rsidRPr="0023211B" w:rsidRDefault="00504C66" w:rsidP="00CB356A">
            <w:pPr>
              <w:pStyle w:val="Heading1"/>
              <w:spacing w:before="0" w:line="240" w:lineRule="auto"/>
              <w:jc w:val="both"/>
            </w:pPr>
            <w:bookmarkStart w:id="61" w:name="_Toc508892187"/>
            <w:r w:rsidRPr="00CB356A">
              <w:rPr>
                <w:b w:val="0"/>
              </w:rPr>
              <w:t>а) наличие на недопустими дейности и/или разходи;</w:t>
            </w:r>
            <w:bookmarkEnd w:id="61"/>
          </w:p>
          <w:p w:rsidR="00504C66" w:rsidRPr="0023211B" w:rsidRDefault="00504C66" w:rsidP="00CB356A">
            <w:pPr>
              <w:pStyle w:val="Heading1"/>
              <w:spacing w:before="0" w:line="240" w:lineRule="auto"/>
              <w:jc w:val="both"/>
            </w:pPr>
            <w:bookmarkStart w:id="62" w:name="_Toc508892188"/>
            <w:r w:rsidRPr="00CB356A">
              <w:rPr>
                <w:b w:val="0"/>
              </w:rPr>
              <w:t>б) несъответствие между предвидените дейности и видовете заложени разходи;</w:t>
            </w:r>
            <w:bookmarkEnd w:id="62"/>
          </w:p>
          <w:p w:rsidR="00504C66" w:rsidRPr="0023211B" w:rsidRDefault="00504C66" w:rsidP="00CB356A">
            <w:pPr>
              <w:pStyle w:val="Heading1"/>
              <w:spacing w:before="0" w:line="240" w:lineRule="auto"/>
              <w:jc w:val="both"/>
            </w:pPr>
            <w:bookmarkStart w:id="63" w:name="_Toc508892189"/>
            <w:r w:rsidRPr="00CB356A">
              <w:rPr>
                <w:b w:val="0"/>
              </w:rPr>
              <w:t>в) дублиране на разходи;</w:t>
            </w:r>
            <w:bookmarkEnd w:id="63"/>
          </w:p>
          <w:p w:rsidR="00504C66" w:rsidRPr="0023211B" w:rsidRDefault="00504C66" w:rsidP="00CB356A">
            <w:pPr>
              <w:pStyle w:val="Heading1"/>
              <w:spacing w:before="0" w:line="240" w:lineRule="auto"/>
              <w:jc w:val="both"/>
            </w:pPr>
            <w:bookmarkStart w:id="64" w:name="_Toc508892190"/>
            <w:r w:rsidRPr="00CB356A">
              <w:rPr>
                <w:b w:val="0"/>
              </w:rPr>
              <w:t>г) неспазване на други условия за допустимост в настоящите условия за кандидатстване;</w:t>
            </w:r>
            <w:bookmarkEnd w:id="64"/>
          </w:p>
          <w:p w:rsidR="00504C66" w:rsidRPr="0023211B" w:rsidRDefault="00504C66" w:rsidP="00CB356A">
            <w:pPr>
              <w:pStyle w:val="Heading1"/>
              <w:spacing w:before="0" w:line="240" w:lineRule="auto"/>
              <w:jc w:val="both"/>
            </w:pPr>
            <w:bookmarkStart w:id="65" w:name="_Toc508892191"/>
            <w:r w:rsidRPr="00CB356A">
              <w:rPr>
                <w:b w:val="0"/>
              </w:rPr>
              <w:t>д) несъответствие с правилата за държавните помощи;</w:t>
            </w:r>
            <w:bookmarkEnd w:id="65"/>
          </w:p>
          <w:p w:rsidR="00504C66" w:rsidRPr="0023211B" w:rsidRDefault="00504C66" w:rsidP="00CB356A">
            <w:pPr>
              <w:pStyle w:val="Heading1"/>
              <w:spacing w:before="0" w:line="240" w:lineRule="auto"/>
              <w:jc w:val="both"/>
            </w:pPr>
            <w:bookmarkStart w:id="66" w:name="_Toc508892192"/>
            <w:r w:rsidRPr="00CB356A">
              <w:rPr>
                <w:b w:val="0"/>
              </w:rPr>
              <w:t>е) неоснователност на разходите.</w:t>
            </w:r>
            <w:bookmarkEnd w:id="66"/>
          </w:p>
          <w:p w:rsidR="00504C66" w:rsidRPr="0023211B" w:rsidRDefault="00504C66" w:rsidP="00CB356A">
            <w:pPr>
              <w:pStyle w:val="Heading1"/>
              <w:spacing w:before="0" w:line="240" w:lineRule="auto"/>
              <w:jc w:val="both"/>
            </w:pPr>
            <w:bookmarkStart w:id="67" w:name="_Toc508892193"/>
            <w:r w:rsidRPr="00CB356A">
              <w:rPr>
                <w:b w:val="0"/>
              </w:rPr>
              <w:t>21. Корекциите по т. 20, б</w:t>
            </w:r>
            <w:r w:rsidR="001E7F73">
              <w:rPr>
                <w:b w:val="0"/>
              </w:rPr>
              <w:t>уквите</w:t>
            </w:r>
            <w:r w:rsidRPr="00CB356A">
              <w:rPr>
                <w:b w:val="0"/>
              </w:rPr>
              <w:t xml:space="preserve"> „б“ и „в“ се извършват след изискване на допълнителна пояснителна информация от кандидата.</w:t>
            </w:r>
            <w:bookmarkEnd w:id="67"/>
          </w:p>
          <w:p w:rsidR="00504C66" w:rsidRPr="0023211B" w:rsidRDefault="00504C66" w:rsidP="00CB356A">
            <w:pPr>
              <w:pStyle w:val="Heading1"/>
              <w:spacing w:before="0" w:line="240" w:lineRule="auto"/>
              <w:jc w:val="both"/>
            </w:pPr>
            <w:bookmarkStart w:id="68" w:name="_Toc508892194"/>
            <w:r w:rsidRPr="00CB356A">
              <w:rPr>
                <w:b w:val="0"/>
              </w:rPr>
              <w:t>22. Корекциите по т. 20 не могат да водят до:</w:t>
            </w:r>
            <w:bookmarkEnd w:id="68"/>
          </w:p>
          <w:p w:rsidR="00504C66" w:rsidRPr="0023211B" w:rsidRDefault="00504C66" w:rsidP="00CB356A">
            <w:pPr>
              <w:pStyle w:val="Heading1"/>
              <w:spacing w:before="0" w:line="240" w:lineRule="auto"/>
              <w:jc w:val="both"/>
            </w:pPr>
            <w:bookmarkStart w:id="69" w:name="_Toc508892195"/>
            <w:r w:rsidRPr="00CB356A">
              <w:rPr>
                <w:b w:val="0"/>
              </w:rPr>
              <w:t xml:space="preserve">а) увеличаване на размера или на интензитета на </w:t>
            </w:r>
            <w:r w:rsidR="00604D9F" w:rsidRPr="00604D9F">
              <w:rPr>
                <w:b w:val="0"/>
              </w:rPr>
              <w:t>БФП</w:t>
            </w:r>
            <w:r w:rsidRPr="00CB356A">
              <w:rPr>
                <w:b w:val="0"/>
              </w:rPr>
              <w:t>, предвидени в подаденото проектно предложение;</w:t>
            </w:r>
            <w:bookmarkEnd w:id="69"/>
          </w:p>
          <w:p w:rsidR="00504C66" w:rsidRPr="0023211B" w:rsidRDefault="00504C66" w:rsidP="00CB356A">
            <w:pPr>
              <w:pStyle w:val="Heading1"/>
              <w:spacing w:before="0" w:line="240" w:lineRule="auto"/>
              <w:jc w:val="both"/>
            </w:pPr>
            <w:bookmarkStart w:id="70" w:name="_Toc508892196"/>
            <w:r w:rsidRPr="00CB356A">
              <w:rPr>
                <w:b w:val="0"/>
              </w:rPr>
              <w:t>б) невъзможност за изпълнение на целите на проекта или на проектните дейности;</w:t>
            </w:r>
            <w:bookmarkEnd w:id="70"/>
          </w:p>
          <w:p w:rsidR="00504C66" w:rsidRPr="0023211B" w:rsidRDefault="00504C66" w:rsidP="00CB356A">
            <w:pPr>
              <w:pStyle w:val="Heading1"/>
              <w:spacing w:before="0" w:line="240" w:lineRule="auto"/>
              <w:jc w:val="both"/>
            </w:pPr>
            <w:bookmarkStart w:id="71" w:name="_Toc508892197"/>
            <w:r w:rsidRPr="00CB356A">
              <w:rPr>
                <w:b w:val="0"/>
              </w:rPr>
              <w:t>в) подобряване на качеството на проектното предложение и нарушаване на принципите по чл. 29, ал. 1, т. 1 и 2 от ЗУСЕСИФ.</w:t>
            </w:r>
            <w:bookmarkEnd w:id="71"/>
          </w:p>
          <w:p w:rsidR="001221E1" w:rsidRPr="001221E1" w:rsidRDefault="00504C66" w:rsidP="00504C66">
            <w:pPr>
              <w:pStyle w:val="Heading1"/>
              <w:spacing w:before="0" w:line="240" w:lineRule="auto"/>
              <w:jc w:val="both"/>
            </w:pPr>
            <w:bookmarkStart w:id="72" w:name="_Toc508892198"/>
            <w:r w:rsidRPr="00CB356A">
              <w:rPr>
                <w:b w:val="0"/>
              </w:rPr>
              <w:t>23. В случай, че кандидат е подал повече от едно проектно предложение в ИСУН, в рамките на настоящата процедура, на оценка подлежи единствено последното подадено по време проектно предложение.</w:t>
            </w:r>
            <w:bookmarkEnd w:id="72"/>
          </w:p>
        </w:tc>
      </w:tr>
    </w:tbl>
    <w:p w:rsidR="002E70E5" w:rsidRDefault="002E70E5" w:rsidP="00B40904">
      <w:pPr>
        <w:pStyle w:val="Heading1"/>
      </w:pPr>
      <w:bookmarkStart w:id="73" w:name="_Toc508892199"/>
      <w:r>
        <w:lastRenderedPageBreak/>
        <w:t xml:space="preserve">21.3 </w:t>
      </w:r>
      <w:r w:rsidRPr="00E80977">
        <w:t>Техническа и финансова оценка:</w:t>
      </w:r>
      <w:bookmarkEnd w:id="7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2E70E5" w:rsidRPr="00E934A4" w:rsidTr="00E934A4">
        <w:tc>
          <w:tcPr>
            <w:tcW w:w="9288" w:type="dxa"/>
          </w:tcPr>
          <w:p w:rsidR="002E70E5" w:rsidRPr="00E934A4" w:rsidRDefault="002E70E5" w:rsidP="00E934A4">
            <w:pPr>
              <w:spacing w:after="0" w:line="240" w:lineRule="auto"/>
            </w:pPr>
          </w:p>
          <w:p w:rsidR="002E70E5" w:rsidRPr="00E934A4" w:rsidRDefault="002E70E5" w:rsidP="00E934A4">
            <w:pPr>
              <w:spacing w:after="0" w:line="240" w:lineRule="auto"/>
              <w:jc w:val="both"/>
              <w:rPr>
                <w:rFonts w:ascii="Times New Roman" w:hAnsi="Times New Roman"/>
                <w:sz w:val="24"/>
                <w:szCs w:val="24"/>
              </w:rPr>
            </w:pPr>
            <w:r w:rsidRPr="00E934A4">
              <w:rPr>
                <w:rFonts w:ascii="Times New Roman" w:hAnsi="Times New Roman"/>
                <w:sz w:val="24"/>
                <w:szCs w:val="24"/>
              </w:rPr>
              <w:t>1. Техническата и финансова оценка се извършва само за проектните предложения, които са преминали успешно оценка на административното съответствие и допустимостта.</w:t>
            </w:r>
          </w:p>
          <w:p w:rsidR="002E70E5" w:rsidRPr="00E934A4" w:rsidRDefault="002E70E5" w:rsidP="00E934A4">
            <w:pPr>
              <w:spacing w:after="0" w:line="240" w:lineRule="auto"/>
              <w:jc w:val="both"/>
              <w:rPr>
                <w:rFonts w:ascii="Times New Roman" w:hAnsi="Times New Roman"/>
                <w:sz w:val="24"/>
                <w:szCs w:val="24"/>
              </w:rPr>
            </w:pPr>
            <w:r w:rsidRPr="00E934A4">
              <w:rPr>
                <w:rFonts w:ascii="Times New Roman" w:hAnsi="Times New Roman"/>
                <w:sz w:val="24"/>
                <w:szCs w:val="24"/>
              </w:rPr>
              <w:t>2. Техническата и финансова оценка на проектните предложения по процедурата се извършва по критерии за подбор, подробно</w:t>
            </w:r>
            <w:r w:rsidR="001221E1">
              <w:rPr>
                <w:rFonts w:ascii="Times New Roman" w:hAnsi="Times New Roman"/>
                <w:sz w:val="24"/>
                <w:szCs w:val="24"/>
              </w:rPr>
              <w:t xml:space="preserve"> </w:t>
            </w:r>
            <w:r w:rsidR="001221E1" w:rsidRPr="00E934A4">
              <w:rPr>
                <w:rFonts w:ascii="Times New Roman" w:hAnsi="Times New Roman"/>
                <w:sz w:val="24"/>
                <w:szCs w:val="24"/>
              </w:rPr>
              <w:t>разписани</w:t>
            </w:r>
            <w:r w:rsidRPr="00E934A4">
              <w:rPr>
                <w:rFonts w:ascii="Times New Roman" w:hAnsi="Times New Roman"/>
                <w:sz w:val="24"/>
                <w:szCs w:val="24"/>
              </w:rPr>
              <w:t xml:space="preserve"> в </w:t>
            </w:r>
            <w:r w:rsidR="008E4E0D">
              <w:rPr>
                <w:rFonts w:ascii="Times New Roman" w:hAnsi="Times New Roman"/>
                <w:sz w:val="24"/>
                <w:szCs w:val="24"/>
              </w:rPr>
              <w:t xml:space="preserve">Раздел </w:t>
            </w:r>
            <w:r w:rsidR="008E4E0D" w:rsidRPr="008E4E0D">
              <w:rPr>
                <w:rFonts w:ascii="Times New Roman" w:hAnsi="Times New Roman"/>
                <w:sz w:val="24"/>
                <w:szCs w:val="24"/>
              </w:rPr>
              <w:t xml:space="preserve">22. </w:t>
            </w:r>
            <w:r w:rsidR="008E4E0D">
              <w:rPr>
                <w:rFonts w:ascii="Times New Roman" w:hAnsi="Times New Roman"/>
                <w:sz w:val="24"/>
                <w:szCs w:val="24"/>
              </w:rPr>
              <w:t>„</w:t>
            </w:r>
            <w:r w:rsidR="008E4E0D" w:rsidRPr="008E4E0D">
              <w:rPr>
                <w:rFonts w:ascii="Times New Roman" w:hAnsi="Times New Roman"/>
                <w:sz w:val="24"/>
                <w:szCs w:val="24"/>
              </w:rPr>
              <w:t>Критерии и методика за оценка на проектните предложения</w:t>
            </w:r>
            <w:r w:rsidR="008E4E0D">
              <w:rPr>
                <w:rFonts w:ascii="Times New Roman" w:hAnsi="Times New Roman"/>
                <w:sz w:val="24"/>
                <w:szCs w:val="24"/>
              </w:rPr>
              <w:t xml:space="preserve">“ и в </w:t>
            </w:r>
            <w:r w:rsidR="00492448" w:rsidRPr="00E934A4">
              <w:rPr>
                <w:rFonts w:ascii="Times New Roman" w:hAnsi="Times New Roman"/>
                <w:sz w:val="24"/>
                <w:szCs w:val="24"/>
              </w:rPr>
              <w:t xml:space="preserve">Приложение </w:t>
            </w:r>
            <w:r w:rsidRPr="00E934A4">
              <w:rPr>
                <w:rFonts w:ascii="Times New Roman" w:hAnsi="Times New Roman"/>
                <w:sz w:val="24"/>
                <w:szCs w:val="24"/>
              </w:rPr>
              <w:t>№ 1</w:t>
            </w:r>
            <w:r w:rsidR="002426EE">
              <w:rPr>
                <w:rFonts w:ascii="Times New Roman" w:hAnsi="Times New Roman"/>
                <w:sz w:val="24"/>
                <w:szCs w:val="24"/>
              </w:rPr>
              <w:t>1</w:t>
            </w:r>
            <w:r w:rsidRPr="00E934A4">
              <w:rPr>
                <w:rFonts w:ascii="Times New Roman" w:hAnsi="Times New Roman"/>
                <w:sz w:val="24"/>
                <w:szCs w:val="24"/>
              </w:rPr>
              <w:t xml:space="preserve"> към Условията за кандидатстване.</w:t>
            </w:r>
          </w:p>
          <w:p w:rsidR="002E70E5" w:rsidRPr="00E934A4" w:rsidRDefault="002E70E5" w:rsidP="00E934A4">
            <w:pPr>
              <w:pStyle w:val="ListParagraph"/>
              <w:spacing w:after="360"/>
              <w:ind w:left="0"/>
              <w:jc w:val="both"/>
              <w:rPr>
                <w:shd w:val="clear" w:color="auto" w:fill="FEFEFE"/>
              </w:rPr>
            </w:pPr>
            <w:r w:rsidRPr="00A94FE5">
              <w:t xml:space="preserve">3. </w:t>
            </w:r>
            <w:r w:rsidRPr="00E934A4">
              <w:rPr>
                <w:shd w:val="clear" w:color="auto" w:fill="FEFEFE"/>
              </w:rPr>
              <w:t xml:space="preserve">Когато при оценката се установят обстоятелства, които изискват допълнителна пояснителна информация, комисията </w:t>
            </w:r>
            <w:r w:rsidR="00504C66" w:rsidRPr="00504C66">
              <w:rPr>
                <w:shd w:val="clear" w:color="auto" w:fill="FEFEFE"/>
              </w:rPr>
              <w:t xml:space="preserve">по чл. 33 от ЗУСЕСИФ </w:t>
            </w:r>
            <w:r w:rsidRPr="00E934A4">
              <w:rPr>
                <w:shd w:val="clear" w:color="auto" w:fill="FEFEFE"/>
              </w:rPr>
              <w:t>изпраща на кандидата уведомление чрез ИСУН и определя срок за представяне на информацията.</w:t>
            </w:r>
          </w:p>
          <w:p w:rsidR="002E70E5" w:rsidRPr="00E934A4" w:rsidRDefault="002E70E5" w:rsidP="00E934A4">
            <w:pPr>
              <w:pStyle w:val="ListParagraph"/>
              <w:spacing w:before="100" w:beforeAutospacing="1" w:after="100" w:afterAutospacing="1"/>
              <w:ind w:left="0"/>
              <w:jc w:val="both"/>
              <w:rPr>
                <w:shd w:val="clear" w:color="auto" w:fill="FEFEFE"/>
              </w:rPr>
            </w:pPr>
            <w:r w:rsidRPr="00E934A4">
              <w:rPr>
                <w:shd w:val="clear" w:color="auto" w:fill="FEFEFE"/>
              </w:rPr>
              <w:t>4. Допълнителна информация може да бъде предоставена само по искане на оценителната комисия</w:t>
            </w:r>
            <w:r w:rsidR="00504C66">
              <w:rPr>
                <w:shd w:val="clear" w:color="auto" w:fill="FEFEFE"/>
              </w:rPr>
              <w:t xml:space="preserve"> </w:t>
            </w:r>
            <w:r w:rsidR="00504C66" w:rsidRPr="003359BF">
              <w:t>по чл. 33 от ЗУСЕСИФ</w:t>
            </w:r>
            <w:r w:rsidRPr="00E934A4">
              <w:rPr>
                <w:shd w:val="clear" w:color="auto" w:fill="FEFEFE"/>
              </w:rPr>
              <w:t xml:space="preserve">, като информацията не следва да </w:t>
            </w:r>
            <w:r w:rsidRPr="00E934A4">
              <w:rPr>
                <w:shd w:val="clear" w:color="auto" w:fill="FEFEFE"/>
              </w:rPr>
              <w:lastRenderedPageBreak/>
              <w:t>съдържа елементи, водещи до подобряване на първоначалното проектно предложение</w:t>
            </w:r>
            <w:r w:rsidR="00504C66">
              <w:rPr>
                <w:shd w:val="clear" w:color="auto" w:fill="FEFEFE"/>
              </w:rPr>
              <w:t xml:space="preserve"> </w:t>
            </w:r>
            <w:r w:rsidR="00504C66" w:rsidRPr="00504C66">
              <w:rPr>
                <w:shd w:val="clear" w:color="auto" w:fill="FEFEFE"/>
              </w:rPr>
              <w:t>или биха оказали влияние върху тежестта на критериите за подбор</w:t>
            </w:r>
            <w:r w:rsidRPr="00E934A4">
              <w:rPr>
                <w:shd w:val="clear" w:color="auto" w:fill="FEFEFE"/>
              </w:rPr>
              <w:t>.</w:t>
            </w:r>
          </w:p>
          <w:p w:rsidR="002E70E5" w:rsidRPr="00E934A4" w:rsidRDefault="002E70E5" w:rsidP="00E934A4">
            <w:pPr>
              <w:pStyle w:val="ListParagraph"/>
              <w:spacing w:before="100" w:beforeAutospacing="1" w:after="100" w:afterAutospacing="1"/>
              <w:ind w:left="0"/>
              <w:jc w:val="both"/>
              <w:rPr>
                <w:shd w:val="clear" w:color="auto" w:fill="FEFEFE"/>
              </w:rPr>
            </w:pPr>
            <w:r w:rsidRPr="00E934A4">
              <w:rPr>
                <w:shd w:val="clear" w:color="auto" w:fill="FEFEFE"/>
              </w:rPr>
              <w:t xml:space="preserve">5. При </w:t>
            </w:r>
            <w:proofErr w:type="spellStart"/>
            <w:r w:rsidRPr="00E934A4">
              <w:rPr>
                <w:shd w:val="clear" w:color="auto" w:fill="FEFEFE"/>
              </w:rPr>
              <w:t>непредставяне</w:t>
            </w:r>
            <w:proofErr w:type="spellEnd"/>
            <w:r w:rsidRPr="00E934A4">
              <w:rPr>
                <w:shd w:val="clear" w:color="auto" w:fill="FEFEFE"/>
              </w:rPr>
              <w:t xml:space="preserve"> на изисканата допълнителна информация или разяснения в срок проектното предложение може да бъде отхвърлено само и единствено на това основание или съответно да получи по-малък брой точки.</w:t>
            </w:r>
          </w:p>
          <w:p w:rsidR="002E70E5" w:rsidRDefault="002E70E5" w:rsidP="00E934A4">
            <w:pPr>
              <w:pStyle w:val="ListParagraph"/>
              <w:spacing w:before="100" w:beforeAutospacing="1" w:after="100" w:afterAutospacing="1"/>
              <w:ind w:left="0"/>
              <w:jc w:val="both"/>
            </w:pPr>
            <w:r w:rsidRPr="00E934A4">
              <w:rPr>
                <w:shd w:val="clear" w:color="auto" w:fill="FEFEFE"/>
              </w:rPr>
              <w:t>6. Всяка информация, предоставена извън официално изисканата от Оценителната комисия</w:t>
            </w:r>
            <w:r w:rsidR="00504C66">
              <w:rPr>
                <w:shd w:val="clear" w:color="auto" w:fill="FEFEFE"/>
              </w:rPr>
              <w:t xml:space="preserve"> </w:t>
            </w:r>
            <w:r w:rsidR="00504C66" w:rsidRPr="003359BF">
              <w:t>по чл. 33 от ЗУСЕСИФ</w:t>
            </w:r>
            <w:r w:rsidRPr="00E934A4">
              <w:rPr>
                <w:shd w:val="clear" w:color="auto" w:fill="FEFEFE"/>
              </w:rPr>
              <w:t xml:space="preserve">, няма да бъде вземана под внимание. По изключение кандидатът може да  предостави информация с уведомителен характер (напр. промяна в адреса за кореспонденция, </w:t>
            </w:r>
            <w:proofErr w:type="spellStart"/>
            <w:r w:rsidRPr="00E934A4">
              <w:rPr>
                <w:shd w:val="clear" w:color="auto" w:fill="FEFEFE"/>
              </w:rPr>
              <w:t>правноорганизационната</w:t>
            </w:r>
            <w:proofErr w:type="spellEnd"/>
            <w:r w:rsidRPr="00E934A4">
              <w:rPr>
                <w:shd w:val="clear" w:color="auto" w:fill="FEFEFE"/>
              </w:rPr>
              <w:t xml:space="preserve"> форма, лицето, представляващо </w:t>
            </w:r>
            <w:r w:rsidRPr="00E934A4">
              <w:rPr>
                <w:color w:val="000000"/>
                <w:shd w:val="clear" w:color="auto" w:fill="FEFEFE"/>
              </w:rPr>
              <w:t>дружеството</w:t>
            </w:r>
            <w:r w:rsidR="00504C66">
              <w:rPr>
                <w:color w:val="000000"/>
                <w:shd w:val="clear" w:color="auto" w:fill="FEFEFE"/>
              </w:rPr>
              <w:t>/общината</w:t>
            </w:r>
            <w:r w:rsidRPr="00E934A4">
              <w:rPr>
                <w:color w:val="000000"/>
                <w:shd w:val="clear" w:color="auto" w:fill="FEFEFE"/>
              </w:rPr>
              <w:t xml:space="preserve"> и други подобни обстоятелства), която не води до подобряване качеството на </w:t>
            </w:r>
            <w:r w:rsidRPr="00E934A4">
              <w:rPr>
                <w:shd w:val="clear" w:color="auto" w:fill="FEFEFE"/>
              </w:rPr>
              <w:t>първоначалното проектно предложение.</w:t>
            </w:r>
          </w:p>
        </w:tc>
      </w:tr>
    </w:tbl>
    <w:p w:rsidR="002E70E5" w:rsidRDefault="002E70E5" w:rsidP="00B40904">
      <w:pPr>
        <w:pStyle w:val="Heading1"/>
      </w:pPr>
      <w:bookmarkStart w:id="74" w:name="_Toc508892200"/>
      <w:r>
        <w:lastRenderedPageBreak/>
        <w:t>22. Критерии и методика за оценка на проектните предложения:</w:t>
      </w:r>
      <w:bookmarkEnd w:id="74"/>
    </w:p>
    <w:tbl>
      <w:tblPr>
        <w:tblW w:w="9828"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9828"/>
      </w:tblGrid>
      <w:tr w:rsidR="002E70E5" w:rsidRPr="00E934A4" w:rsidTr="00897456">
        <w:trPr>
          <w:trHeight w:val="4771"/>
        </w:trPr>
        <w:tc>
          <w:tcPr>
            <w:tcW w:w="9828" w:type="dxa"/>
          </w:tcPr>
          <w:p w:rsidR="002E70E5" w:rsidRPr="00E934A4" w:rsidRDefault="002E70E5" w:rsidP="00E934A4">
            <w:pPr>
              <w:widowControl w:val="0"/>
              <w:autoSpaceDE w:val="0"/>
              <w:autoSpaceDN w:val="0"/>
              <w:adjustRightInd w:val="0"/>
              <w:spacing w:after="0" w:line="240" w:lineRule="auto"/>
              <w:jc w:val="both"/>
              <w:rPr>
                <w:rFonts w:ascii="Times New Roman" w:hAnsi="Times New Roman"/>
                <w:b/>
                <w:sz w:val="24"/>
                <w:szCs w:val="24"/>
              </w:rPr>
            </w:pPr>
          </w:p>
          <w:p w:rsidR="002E70E5" w:rsidRPr="00E934A4" w:rsidRDefault="000E5EFF" w:rsidP="00E934A4">
            <w:pPr>
              <w:widowControl w:val="0"/>
              <w:autoSpaceDE w:val="0"/>
              <w:autoSpaceDN w:val="0"/>
              <w:adjustRightInd w:val="0"/>
              <w:spacing w:after="0" w:line="240" w:lineRule="auto"/>
              <w:jc w:val="both"/>
              <w:rPr>
                <w:rFonts w:ascii="Times New Roman" w:hAnsi="Times New Roman"/>
                <w:b/>
                <w:sz w:val="24"/>
                <w:szCs w:val="24"/>
              </w:rPr>
            </w:pPr>
            <w:r>
              <w:rPr>
                <w:rFonts w:ascii="Times New Roman" w:hAnsi="Times New Roman"/>
                <w:b/>
                <w:sz w:val="24"/>
                <w:szCs w:val="24"/>
              </w:rPr>
              <w:t xml:space="preserve">22.1. </w:t>
            </w:r>
            <w:r w:rsidR="002E70E5" w:rsidRPr="00E934A4">
              <w:rPr>
                <w:rFonts w:ascii="Times New Roman" w:hAnsi="Times New Roman"/>
                <w:b/>
                <w:sz w:val="24"/>
                <w:szCs w:val="24"/>
              </w:rPr>
              <w:t>Критерии за подбор на проектните предложения</w:t>
            </w:r>
          </w:p>
          <w:tbl>
            <w:tblPr>
              <w:tblW w:w="88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7"/>
              <w:gridCol w:w="6254"/>
              <w:gridCol w:w="864"/>
              <w:gridCol w:w="1068"/>
            </w:tblGrid>
            <w:tr w:rsidR="002E70E5" w:rsidRPr="002E70E5" w:rsidTr="00CB356A">
              <w:trPr>
                <w:trHeight w:val="228"/>
              </w:trPr>
              <w:tc>
                <w:tcPr>
                  <w:tcW w:w="647" w:type="dxa"/>
                  <w:vMerge w:val="restart"/>
                  <w:tcBorders>
                    <w:top w:val="single" w:sz="4" w:space="0" w:color="auto"/>
                    <w:left w:val="single" w:sz="4" w:space="0" w:color="auto"/>
                    <w:bottom w:val="single" w:sz="4" w:space="0" w:color="auto"/>
                    <w:right w:val="single" w:sz="4" w:space="0" w:color="auto"/>
                  </w:tcBorders>
                  <w:vAlign w:val="center"/>
                </w:tcPr>
                <w:p w:rsidR="002E70E5" w:rsidRPr="00E227E8" w:rsidRDefault="002E70E5" w:rsidP="00D224B7">
                  <w:pPr>
                    <w:jc w:val="center"/>
                    <w:rPr>
                      <w:rFonts w:ascii="Times New Roman" w:hAnsi="Times New Roman"/>
                      <w:b/>
                      <w:sz w:val="24"/>
                      <w:szCs w:val="24"/>
                    </w:rPr>
                  </w:pPr>
                  <w:r w:rsidRPr="00E227E8">
                    <w:rPr>
                      <w:rFonts w:ascii="Times New Roman" w:hAnsi="Times New Roman"/>
                      <w:b/>
                      <w:sz w:val="24"/>
                      <w:szCs w:val="24"/>
                    </w:rPr>
                    <w:t>№</w:t>
                  </w:r>
                </w:p>
              </w:tc>
              <w:tc>
                <w:tcPr>
                  <w:tcW w:w="6254" w:type="dxa"/>
                  <w:vMerge w:val="restart"/>
                  <w:tcBorders>
                    <w:top w:val="single" w:sz="4" w:space="0" w:color="auto"/>
                    <w:left w:val="single" w:sz="4" w:space="0" w:color="auto"/>
                    <w:bottom w:val="single" w:sz="4" w:space="0" w:color="auto"/>
                    <w:right w:val="single" w:sz="4" w:space="0" w:color="auto"/>
                  </w:tcBorders>
                  <w:vAlign w:val="center"/>
                </w:tcPr>
                <w:p w:rsidR="002E70E5" w:rsidRPr="00E227E8" w:rsidRDefault="002E70E5" w:rsidP="00D224B7">
                  <w:pPr>
                    <w:jc w:val="center"/>
                    <w:rPr>
                      <w:rFonts w:ascii="Times New Roman" w:hAnsi="Times New Roman"/>
                      <w:b/>
                      <w:sz w:val="24"/>
                      <w:szCs w:val="24"/>
                    </w:rPr>
                  </w:pPr>
                  <w:r w:rsidRPr="00E227E8">
                    <w:rPr>
                      <w:rFonts w:ascii="Times New Roman" w:hAnsi="Times New Roman"/>
                      <w:b/>
                      <w:sz w:val="24"/>
                      <w:szCs w:val="24"/>
                    </w:rPr>
                    <w:t>Описание</w:t>
                  </w:r>
                </w:p>
              </w:tc>
              <w:tc>
                <w:tcPr>
                  <w:tcW w:w="1932" w:type="dxa"/>
                  <w:gridSpan w:val="2"/>
                  <w:tcBorders>
                    <w:top w:val="single" w:sz="4" w:space="0" w:color="auto"/>
                    <w:left w:val="single" w:sz="4" w:space="0" w:color="auto"/>
                    <w:bottom w:val="single" w:sz="4" w:space="0" w:color="auto"/>
                    <w:right w:val="single" w:sz="4" w:space="0" w:color="auto"/>
                  </w:tcBorders>
                  <w:vAlign w:val="center"/>
                </w:tcPr>
                <w:p w:rsidR="002E70E5" w:rsidRPr="00E227E8" w:rsidRDefault="002E70E5" w:rsidP="008815AC">
                  <w:pPr>
                    <w:jc w:val="center"/>
                    <w:rPr>
                      <w:rFonts w:ascii="Times New Roman" w:hAnsi="Times New Roman"/>
                      <w:b/>
                      <w:sz w:val="24"/>
                      <w:szCs w:val="24"/>
                    </w:rPr>
                  </w:pPr>
                  <w:r w:rsidRPr="00E227E8">
                    <w:rPr>
                      <w:rFonts w:ascii="Times New Roman" w:hAnsi="Times New Roman"/>
                      <w:b/>
                      <w:sz w:val="24"/>
                      <w:szCs w:val="24"/>
                    </w:rPr>
                    <w:t>Точки</w:t>
                  </w:r>
                </w:p>
              </w:tc>
            </w:tr>
            <w:tr w:rsidR="002E70E5" w:rsidRPr="002E70E5" w:rsidTr="00CB356A">
              <w:trPr>
                <w:trHeight w:val="238"/>
              </w:trPr>
              <w:tc>
                <w:tcPr>
                  <w:tcW w:w="647" w:type="dxa"/>
                  <w:vMerge/>
                  <w:tcBorders>
                    <w:top w:val="single" w:sz="4" w:space="0" w:color="auto"/>
                    <w:left w:val="single" w:sz="4" w:space="0" w:color="auto"/>
                    <w:bottom w:val="single" w:sz="4" w:space="0" w:color="auto"/>
                    <w:right w:val="single" w:sz="4" w:space="0" w:color="auto"/>
                  </w:tcBorders>
                  <w:vAlign w:val="center"/>
                </w:tcPr>
                <w:p w:rsidR="002E70E5" w:rsidRPr="00E227E8" w:rsidRDefault="002E70E5">
                  <w:pPr>
                    <w:jc w:val="center"/>
                    <w:rPr>
                      <w:rFonts w:ascii="Times New Roman" w:hAnsi="Times New Roman"/>
                      <w:b/>
                      <w:sz w:val="24"/>
                      <w:szCs w:val="24"/>
                    </w:rPr>
                  </w:pPr>
                </w:p>
              </w:tc>
              <w:tc>
                <w:tcPr>
                  <w:tcW w:w="6254" w:type="dxa"/>
                  <w:vMerge/>
                  <w:tcBorders>
                    <w:top w:val="single" w:sz="4" w:space="0" w:color="auto"/>
                    <w:left w:val="single" w:sz="4" w:space="0" w:color="auto"/>
                    <w:bottom w:val="single" w:sz="4" w:space="0" w:color="auto"/>
                    <w:right w:val="single" w:sz="4" w:space="0" w:color="auto"/>
                  </w:tcBorders>
                  <w:vAlign w:val="center"/>
                </w:tcPr>
                <w:p w:rsidR="002E70E5" w:rsidRPr="00E227E8" w:rsidRDefault="002E70E5">
                  <w:pPr>
                    <w:jc w:val="center"/>
                    <w:rPr>
                      <w:rFonts w:ascii="Times New Roman" w:hAnsi="Times New Roman"/>
                      <w:b/>
                      <w:sz w:val="24"/>
                      <w:szCs w:val="24"/>
                    </w:rPr>
                  </w:pPr>
                </w:p>
              </w:tc>
              <w:tc>
                <w:tcPr>
                  <w:tcW w:w="864" w:type="dxa"/>
                  <w:tcBorders>
                    <w:top w:val="single" w:sz="4" w:space="0" w:color="auto"/>
                    <w:left w:val="single" w:sz="4" w:space="0" w:color="auto"/>
                    <w:bottom w:val="single" w:sz="4" w:space="0" w:color="auto"/>
                    <w:right w:val="single" w:sz="4" w:space="0" w:color="auto"/>
                  </w:tcBorders>
                  <w:vAlign w:val="center"/>
                </w:tcPr>
                <w:p w:rsidR="002E70E5" w:rsidRPr="00E227E8" w:rsidRDefault="002E70E5">
                  <w:pPr>
                    <w:jc w:val="center"/>
                    <w:rPr>
                      <w:rFonts w:ascii="Times New Roman" w:hAnsi="Times New Roman"/>
                      <w:b/>
                      <w:sz w:val="24"/>
                      <w:szCs w:val="24"/>
                    </w:rPr>
                  </w:pPr>
                  <w:r w:rsidRPr="00E227E8">
                    <w:rPr>
                      <w:rFonts w:ascii="Times New Roman" w:hAnsi="Times New Roman"/>
                      <w:b/>
                      <w:sz w:val="24"/>
                      <w:szCs w:val="24"/>
                    </w:rPr>
                    <w:t>да</w:t>
                  </w:r>
                </w:p>
              </w:tc>
              <w:tc>
                <w:tcPr>
                  <w:tcW w:w="1068" w:type="dxa"/>
                  <w:tcBorders>
                    <w:top w:val="single" w:sz="4" w:space="0" w:color="auto"/>
                    <w:left w:val="single" w:sz="4" w:space="0" w:color="auto"/>
                    <w:bottom w:val="single" w:sz="4" w:space="0" w:color="auto"/>
                    <w:right w:val="single" w:sz="4" w:space="0" w:color="auto"/>
                  </w:tcBorders>
                  <w:vAlign w:val="center"/>
                </w:tcPr>
                <w:p w:rsidR="002E70E5" w:rsidRPr="00E227E8" w:rsidRDefault="002E70E5">
                  <w:pPr>
                    <w:jc w:val="center"/>
                    <w:rPr>
                      <w:rFonts w:ascii="Times New Roman" w:hAnsi="Times New Roman"/>
                      <w:b/>
                      <w:sz w:val="24"/>
                      <w:szCs w:val="24"/>
                    </w:rPr>
                  </w:pPr>
                  <w:r w:rsidRPr="00E227E8">
                    <w:rPr>
                      <w:rFonts w:ascii="Times New Roman" w:hAnsi="Times New Roman"/>
                      <w:b/>
                      <w:sz w:val="24"/>
                      <w:szCs w:val="24"/>
                    </w:rPr>
                    <w:t>не</w:t>
                  </w:r>
                </w:p>
              </w:tc>
            </w:tr>
            <w:tr w:rsidR="002E70E5" w:rsidRPr="002E70E5" w:rsidTr="00823349">
              <w:trPr>
                <w:trHeight w:val="228"/>
              </w:trPr>
              <w:tc>
                <w:tcPr>
                  <w:tcW w:w="647" w:type="dxa"/>
                  <w:vMerge w:val="restart"/>
                  <w:tcBorders>
                    <w:top w:val="single" w:sz="4" w:space="0" w:color="auto"/>
                    <w:left w:val="single" w:sz="4" w:space="0" w:color="auto"/>
                    <w:bottom w:val="single" w:sz="4" w:space="0" w:color="auto"/>
                    <w:right w:val="single" w:sz="4" w:space="0" w:color="auto"/>
                  </w:tcBorders>
                  <w:vAlign w:val="center"/>
                </w:tcPr>
                <w:p w:rsidR="002E70E5" w:rsidRPr="00E227E8" w:rsidRDefault="002E70E5" w:rsidP="00EB5E46">
                  <w:pPr>
                    <w:jc w:val="center"/>
                    <w:rPr>
                      <w:rFonts w:ascii="Times New Roman" w:hAnsi="Times New Roman"/>
                      <w:b/>
                      <w:sz w:val="24"/>
                      <w:szCs w:val="24"/>
                    </w:rPr>
                  </w:pPr>
                  <w:r w:rsidRPr="00E227E8">
                    <w:rPr>
                      <w:rFonts w:ascii="Times New Roman" w:hAnsi="Times New Roman"/>
                      <w:b/>
                      <w:sz w:val="24"/>
                      <w:szCs w:val="24"/>
                    </w:rPr>
                    <w:t>1.</w:t>
                  </w:r>
                </w:p>
              </w:tc>
              <w:tc>
                <w:tcPr>
                  <w:tcW w:w="6254" w:type="dxa"/>
                  <w:tcBorders>
                    <w:top w:val="single" w:sz="4" w:space="0" w:color="auto"/>
                    <w:left w:val="single" w:sz="4" w:space="0" w:color="auto"/>
                    <w:bottom w:val="single" w:sz="4" w:space="0" w:color="auto"/>
                    <w:right w:val="single" w:sz="4" w:space="0" w:color="auto"/>
                  </w:tcBorders>
                </w:tcPr>
                <w:p w:rsidR="002E70E5" w:rsidRPr="00E227E8" w:rsidRDefault="002E70E5" w:rsidP="00EB5E46">
                  <w:pPr>
                    <w:rPr>
                      <w:rFonts w:ascii="Times New Roman" w:hAnsi="Times New Roman"/>
                      <w:b/>
                      <w:sz w:val="24"/>
                      <w:szCs w:val="24"/>
                    </w:rPr>
                  </w:pPr>
                  <w:r w:rsidRPr="00E227E8">
                    <w:rPr>
                      <w:rFonts w:ascii="Times New Roman" w:hAnsi="Times New Roman"/>
                      <w:b/>
                      <w:sz w:val="24"/>
                      <w:szCs w:val="24"/>
                    </w:rPr>
                    <w:t xml:space="preserve">Проектът се осъществява на територията на община с </w:t>
                  </w:r>
                  <w:proofErr w:type="spellStart"/>
                  <w:r w:rsidRPr="00E227E8">
                    <w:rPr>
                      <w:rFonts w:ascii="Times New Roman" w:hAnsi="Times New Roman"/>
                      <w:b/>
                      <w:sz w:val="24"/>
                      <w:szCs w:val="24"/>
                    </w:rPr>
                    <w:t>лесистост</w:t>
                  </w:r>
                  <w:proofErr w:type="spellEnd"/>
                  <w:r w:rsidRPr="00E227E8">
                    <w:rPr>
                      <w:rFonts w:ascii="Times New Roman" w:hAnsi="Times New Roman"/>
                      <w:b/>
                      <w:sz w:val="24"/>
                      <w:szCs w:val="24"/>
                    </w:rPr>
                    <w:t xml:space="preserve">: </w:t>
                  </w:r>
                </w:p>
              </w:tc>
              <w:tc>
                <w:tcPr>
                  <w:tcW w:w="864" w:type="dxa"/>
                  <w:tcBorders>
                    <w:top w:val="single" w:sz="4" w:space="0" w:color="auto"/>
                    <w:left w:val="single" w:sz="4" w:space="0" w:color="auto"/>
                    <w:bottom w:val="single" w:sz="4" w:space="0" w:color="auto"/>
                    <w:right w:val="single" w:sz="4" w:space="0" w:color="auto"/>
                  </w:tcBorders>
                </w:tcPr>
                <w:p w:rsidR="002E70E5" w:rsidRPr="00E227E8" w:rsidRDefault="002E70E5" w:rsidP="00EB5E46">
                  <w:pPr>
                    <w:jc w:val="center"/>
                    <w:rPr>
                      <w:rFonts w:ascii="Times New Roman" w:hAnsi="Times New Roman"/>
                      <w:b/>
                      <w:sz w:val="24"/>
                      <w:szCs w:val="24"/>
                    </w:rPr>
                  </w:pPr>
                  <w:r w:rsidRPr="00E227E8">
                    <w:rPr>
                      <w:rFonts w:ascii="Times New Roman" w:hAnsi="Times New Roman"/>
                      <w:b/>
                      <w:sz w:val="24"/>
                      <w:szCs w:val="24"/>
                    </w:rPr>
                    <w:t>40</w:t>
                  </w:r>
                </w:p>
              </w:tc>
              <w:tc>
                <w:tcPr>
                  <w:tcW w:w="1068" w:type="dxa"/>
                  <w:tcBorders>
                    <w:top w:val="single" w:sz="4" w:space="0" w:color="auto"/>
                    <w:left w:val="single" w:sz="4" w:space="0" w:color="auto"/>
                    <w:bottom w:val="single" w:sz="4" w:space="0" w:color="auto"/>
                    <w:right w:val="single" w:sz="4" w:space="0" w:color="auto"/>
                  </w:tcBorders>
                </w:tcPr>
                <w:p w:rsidR="002E70E5" w:rsidRPr="00E227E8" w:rsidRDefault="002E70E5" w:rsidP="00EB5E46">
                  <w:pPr>
                    <w:jc w:val="center"/>
                    <w:rPr>
                      <w:rFonts w:ascii="Times New Roman" w:hAnsi="Times New Roman"/>
                      <w:b/>
                      <w:sz w:val="24"/>
                      <w:szCs w:val="24"/>
                    </w:rPr>
                  </w:pPr>
                  <w:r w:rsidRPr="00E227E8">
                    <w:rPr>
                      <w:rFonts w:ascii="Times New Roman" w:hAnsi="Times New Roman"/>
                      <w:b/>
                      <w:sz w:val="24"/>
                      <w:szCs w:val="24"/>
                    </w:rPr>
                    <w:t>0</w:t>
                  </w:r>
                </w:p>
              </w:tc>
            </w:tr>
            <w:tr w:rsidR="002E70E5" w:rsidRPr="002E70E5" w:rsidTr="00823349">
              <w:trPr>
                <w:trHeight w:val="228"/>
              </w:trPr>
              <w:tc>
                <w:tcPr>
                  <w:tcW w:w="647" w:type="dxa"/>
                  <w:vMerge/>
                  <w:tcBorders>
                    <w:top w:val="single" w:sz="4" w:space="0" w:color="auto"/>
                    <w:left w:val="single" w:sz="4" w:space="0" w:color="auto"/>
                    <w:bottom w:val="single" w:sz="4" w:space="0" w:color="auto"/>
                    <w:right w:val="single" w:sz="4" w:space="0" w:color="auto"/>
                  </w:tcBorders>
                  <w:vAlign w:val="center"/>
                </w:tcPr>
                <w:p w:rsidR="002E70E5" w:rsidRPr="00E227E8" w:rsidRDefault="002E70E5" w:rsidP="00EB5E46">
                  <w:pPr>
                    <w:jc w:val="center"/>
                    <w:rPr>
                      <w:rFonts w:ascii="Times New Roman" w:hAnsi="Times New Roman"/>
                      <w:sz w:val="24"/>
                      <w:szCs w:val="24"/>
                    </w:rPr>
                  </w:pPr>
                </w:p>
              </w:tc>
              <w:tc>
                <w:tcPr>
                  <w:tcW w:w="6254" w:type="dxa"/>
                  <w:tcBorders>
                    <w:top w:val="single" w:sz="4" w:space="0" w:color="auto"/>
                    <w:left w:val="single" w:sz="4" w:space="0" w:color="auto"/>
                    <w:bottom w:val="single" w:sz="4" w:space="0" w:color="auto"/>
                    <w:right w:val="single" w:sz="4" w:space="0" w:color="auto"/>
                  </w:tcBorders>
                </w:tcPr>
                <w:p w:rsidR="002E70E5" w:rsidRPr="00E227E8" w:rsidRDefault="002E70E5" w:rsidP="00EB5E46">
                  <w:pPr>
                    <w:rPr>
                      <w:rFonts w:ascii="Times New Roman" w:hAnsi="Times New Roman"/>
                      <w:sz w:val="24"/>
                      <w:szCs w:val="24"/>
                    </w:rPr>
                  </w:pPr>
                  <w:r w:rsidRPr="00E227E8">
                    <w:rPr>
                      <w:rFonts w:ascii="Times New Roman" w:hAnsi="Times New Roman"/>
                      <w:sz w:val="24"/>
                      <w:szCs w:val="24"/>
                    </w:rPr>
                    <w:t xml:space="preserve">над 60%      </w:t>
                  </w:r>
                </w:p>
              </w:tc>
              <w:tc>
                <w:tcPr>
                  <w:tcW w:w="864" w:type="dxa"/>
                  <w:tcBorders>
                    <w:top w:val="single" w:sz="4" w:space="0" w:color="auto"/>
                    <w:left w:val="single" w:sz="4" w:space="0" w:color="auto"/>
                    <w:bottom w:val="single" w:sz="4" w:space="0" w:color="auto"/>
                    <w:right w:val="single" w:sz="4" w:space="0" w:color="auto"/>
                  </w:tcBorders>
                </w:tcPr>
                <w:p w:rsidR="002E70E5" w:rsidRPr="00E227E8" w:rsidRDefault="002E70E5" w:rsidP="00EB5E46">
                  <w:pPr>
                    <w:jc w:val="center"/>
                    <w:rPr>
                      <w:rFonts w:ascii="Times New Roman" w:hAnsi="Times New Roman"/>
                      <w:sz w:val="24"/>
                      <w:szCs w:val="24"/>
                    </w:rPr>
                  </w:pPr>
                  <w:r w:rsidRPr="00E227E8">
                    <w:rPr>
                      <w:rFonts w:ascii="Times New Roman" w:hAnsi="Times New Roman"/>
                      <w:sz w:val="24"/>
                      <w:szCs w:val="24"/>
                    </w:rPr>
                    <w:t>40</w:t>
                  </w:r>
                </w:p>
              </w:tc>
              <w:tc>
                <w:tcPr>
                  <w:tcW w:w="1068" w:type="dxa"/>
                  <w:tcBorders>
                    <w:top w:val="single" w:sz="4" w:space="0" w:color="auto"/>
                    <w:left w:val="single" w:sz="4" w:space="0" w:color="auto"/>
                    <w:bottom w:val="single" w:sz="4" w:space="0" w:color="auto"/>
                    <w:right w:val="single" w:sz="4" w:space="0" w:color="auto"/>
                  </w:tcBorders>
                </w:tcPr>
                <w:p w:rsidR="002E70E5" w:rsidRPr="00E227E8" w:rsidRDefault="002E70E5" w:rsidP="00EB5E46">
                  <w:pPr>
                    <w:jc w:val="center"/>
                    <w:rPr>
                      <w:rFonts w:ascii="Times New Roman" w:hAnsi="Times New Roman"/>
                      <w:sz w:val="24"/>
                      <w:szCs w:val="24"/>
                    </w:rPr>
                  </w:pPr>
                  <w:r w:rsidRPr="00E227E8">
                    <w:rPr>
                      <w:rFonts w:ascii="Times New Roman" w:hAnsi="Times New Roman"/>
                      <w:sz w:val="24"/>
                      <w:szCs w:val="24"/>
                    </w:rPr>
                    <w:t>0</w:t>
                  </w:r>
                </w:p>
              </w:tc>
            </w:tr>
            <w:tr w:rsidR="002E70E5" w:rsidRPr="002E70E5" w:rsidTr="00823349">
              <w:trPr>
                <w:trHeight w:val="228"/>
              </w:trPr>
              <w:tc>
                <w:tcPr>
                  <w:tcW w:w="647" w:type="dxa"/>
                  <w:vMerge/>
                  <w:tcBorders>
                    <w:top w:val="single" w:sz="4" w:space="0" w:color="auto"/>
                    <w:left w:val="single" w:sz="4" w:space="0" w:color="auto"/>
                    <w:bottom w:val="single" w:sz="4" w:space="0" w:color="auto"/>
                    <w:right w:val="single" w:sz="4" w:space="0" w:color="auto"/>
                  </w:tcBorders>
                  <w:vAlign w:val="center"/>
                </w:tcPr>
                <w:p w:rsidR="002E70E5" w:rsidRPr="00E227E8" w:rsidRDefault="002E70E5" w:rsidP="00EB5E46">
                  <w:pPr>
                    <w:jc w:val="center"/>
                    <w:rPr>
                      <w:rFonts w:ascii="Times New Roman" w:hAnsi="Times New Roman"/>
                      <w:sz w:val="24"/>
                      <w:szCs w:val="24"/>
                    </w:rPr>
                  </w:pPr>
                </w:p>
              </w:tc>
              <w:tc>
                <w:tcPr>
                  <w:tcW w:w="6254" w:type="dxa"/>
                  <w:tcBorders>
                    <w:top w:val="single" w:sz="4" w:space="0" w:color="auto"/>
                    <w:left w:val="single" w:sz="4" w:space="0" w:color="auto"/>
                    <w:bottom w:val="single" w:sz="4" w:space="0" w:color="auto"/>
                    <w:right w:val="single" w:sz="4" w:space="0" w:color="auto"/>
                  </w:tcBorders>
                </w:tcPr>
                <w:p w:rsidR="002E70E5" w:rsidRPr="00E227E8" w:rsidRDefault="002E70E5" w:rsidP="00EB5E46">
                  <w:pPr>
                    <w:rPr>
                      <w:rFonts w:ascii="Times New Roman" w:hAnsi="Times New Roman"/>
                      <w:sz w:val="24"/>
                      <w:szCs w:val="24"/>
                    </w:rPr>
                  </w:pPr>
                  <w:r w:rsidRPr="00E227E8">
                    <w:rPr>
                      <w:rFonts w:ascii="Times New Roman" w:hAnsi="Times New Roman"/>
                      <w:sz w:val="24"/>
                      <w:szCs w:val="24"/>
                    </w:rPr>
                    <w:t xml:space="preserve">от 50% до 60%      </w:t>
                  </w:r>
                </w:p>
              </w:tc>
              <w:tc>
                <w:tcPr>
                  <w:tcW w:w="864" w:type="dxa"/>
                  <w:tcBorders>
                    <w:top w:val="single" w:sz="4" w:space="0" w:color="auto"/>
                    <w:left w:val="single" w:sz="4" w:space="0" w:color="auto"/>
                    <w:bottom w:val="single" w:sz="4" w:space="0" w:color="auto"/>
                    <w:right w:val="single" w:sz="4" w:space="0" w:color="auto"/>
                  </w:tcBorders>
                </w:tcPr>
                <w:p w:rsidR="002E70E5" w:rsidRPr="00E227E8" w:rsidRDefault="002E70E5" w:rsidP="00EB5E46">
                  <w:pPr>
                    <w:jc w:val="center"/>
                    <w:rPr>
                      <w:rFonts w:ascii="Times New Roman" w:hAnsi="Times New Roman"/>
                      <w:sz w:val="24"/>
                      <w:szCs w:val="24"/>
                    </w:rPr>
                  </w:pPr>
                  <w:r w:rsidRPr="00E227E8">
                    <w:rPr>
                      <w:rFonts w:ascii="Times New Roman" w:hAnsi="Times New Roman"/>
                      <w:sz w:val="24"/>
                      <w:szCs w:val="24"/>
                    </w:rPr>
                    <w:t>30</w:t>
                  </w:r>
                </w:p>
              </w:tc>
              <w:tc>
                <w:tcPr>
                  <w:tcW w:w="1068" w:type="dxa"/>
                  <w:tcBorders>
                    <w:top w:val="single" w:sz="4" w:space="0" w:color="auto"/>
                    <w:left w:val="single" w:sz="4" w:space="0" w:color="auto"/>
                    <w:bottom w:val="single" w:sz="4" w:space="0" w:color="auto"/>
                    <w:right w:val="single" w:sz="4" w:space="0" w:color="auto"/>
                  </w:tcBorders>
                </w:tcPr>
                <w:p w:rsidR="002E70E5" w:rsidRPr="00E227E8" w:rsidRDefault="002E70E5" w:rsidP="00EB5E46">
                  <w:pPr>
                    <w:jc w:val="center"/>
                    <w:rPr>
                      <w:rFonts w:ascii="Times New Roman" w:hAnsi="Times New Roman"/>
                      <w:sz w:val="24"/>
                      <w:szCs w:val="24"/>
                    </w:rPr>
                  </w:pPr>
                  <w:r w:rsidRPr="00E227E8">
                    <w:rPr>
                      <w:rFonts w:ascii="Times New Roman" w:hAnsi="Times New Roman"/>
                      <w:sz w:val="24"/>
                      <w:szCs w:val="24"/>
                    </w:rPr>
                    <w:t>0</w:t>
                  </w:r>
                </w:p>
              </w:tc>
            </w:tr>
            <w:tr w:rsidR="002E70E5" w:rsidRPr="002E70E5" w:rsidTr="00823349">
              <w:trPr>
                <w:trHeight w:val="228"/>
              </w:trPr>
              <w:tc>
                <w:tcPr>
                  <w:tcW w:w="647" w:type="dxa"/>
                  <w:vMerge/>
                  <w:tcBorders>
                    <w:top w:val="single" w:sz="4" w:space="0" w:color="auto"/>
                    <w:left w:val="single" w:sz="4" w:space="0" w:color="auto"/>
                    <w:bottom w:val="single" w:sz="4" w:space="0" w:color="auto"/>
                    <w:right w:val="single" w:sz="4" w:space="0" w:color="auto"/>
                  </w:tcBorders>
                  <w:vAlign w:val="center"/>
                </w:tcPr>
                <w:p w:rsidR="002E70E5" w:rsidRPr="00E227E8" w:rsidRDefault="002E70E5" w:rsidP="00EB5E46">
                  <w:pPr>
                    <w:jc w:val="center"/>
                    <w:rPr>
                      <w:rFonts w:ascii="Times New Roman" w:hAnsi="Times New Roman"/>
                      <w:sz w:val="24"/>
                      <w:szCs w:val="24"/>
                    </w:rPr>
                  </w:pPr>
                </w:p>
              </w:tc>
              <w:tc>
                <w:tcPr>
                  <w:tcW w:w="6254" w:type="dxa"/>
                  <w:tcBorders>
                    <w:top w:val="single" w:sz="4" w:space="0" w:color="auto"/>
                    <w:left w:val="single" w:sz="4" w:space="0" w:color="auto"/>
                    <w:bottom w:val="single" w:sz="4" w:space="0" w:color="auto"/>
                    <w:right w:val="single" w:sz="4" w:space="0" w:color="auto"/>
                  </w:tcBorders>
                </w:tcPr>
                <w:p w:rsidR="002E70E5" w:rsidRPr="00E227E8" w:rsidRDefault="002E70E5" w:rsidP="00EB5E46">
                  <w:pPr>
                    <w:rPr>
                      <w:rFonts w:ascii="Times New Roman" w:hAnsi="Times New Roman"/>
                      <w:sz w:val="24"/>
                      <w:szCs w:val="24"/>
                    </w:rPr>
                  </w:pPr>
                  <w:r w:rsidRPr="00E227E8">
                    <w:rPr>
                      <w:rFonts w:ascii="Times New Roman" w:hAnsi="Times New Roman"/>
                      <w:sz w:val="24"/>
                      <w:szCs w:val="24"/>
                    </w:rPr>
                    <w:t xml:space="preserve">от 40% до 50%      </w:t>
                  </w:r>
                </w:p>
              </w:tc>
              <w:tc>
                <w:tcPr>
                  <w:tcW w:w="864" w:type="dxa"/>
                  <w:tcBorders>
                    <w:top w:val="single" w:sz="4" w:space="0" w:color="auto"/>
                    <w:left w:val="single" w:sz="4" w:space="0" w:color="auto"/>
                    <w:bottom w:val="single" w:sz="4" w:space="0" w:color="auto"/>
                    <w:right w:val="single" w:sz="4" w:space="0" w:color="auto"/>
                  </w:tcBorders>
                </w:tcPr>
                <w:p w:rsidR="002E70E5" w:rsidRPr="00E227E8" w:rsidRDefault="002E70E5" w:rsidP="00EB5E46">
                  <w:pPr>
                    <w:jc w:val="center"/>
                    <w:rPr>
                      <w:rFonts w:ascii="Times New Roman" w:hAnsi="Times New Roman"/>
                      <w:sz w:val="24"/>
                      <w:szCs w:val="24"/>
                    </w:rPr>
                  </w:pPr>
                  <w:r w:rsidRPr="00E227E8">
                    <w:rPr>
                      <w:rFonts w:ascii="Times New Roman" w:hAnsi="Times New Roman"/>
                      <w:sz w:val="24"/>
                      <w:szCs w:val="24"/>
                    </w:rPr>
                    <w:t>20</w:t>
                  </w:r>
                </w:p>
              </w:tc>
              <w:tc>
                <w:tcPr>
                  <w:tcW w:w="1068" w:type="dxa"/>
                  <w:tcBorders>
                    <w:top w:val="single" w:sz="4" w:space="0" w:color="auto"/>
                    <w:left w:val="single" w:sz="4" w:space="0" w:color="auto"/>
                    <w:bottom w:val="single" w:sz="4" w:space="0" w:color="auto"/>
                    <w:right w:val="single" w:sz="4" w:space="0" w:color="auto"/>
                  </w:tcBorders>
                </w:tcPr>
                <w:p w:rsidR="002E70E5" w:rsidRPr="00E227E8" w:rsidRDefault="002E70E5" w:rsidP="00EB5E46">
                  <w:pPr>
                    <w:jc w:val="center"/>
                    <w:rPr>
                      <w:rFonts w:ascii="Times New Roman" w:hAnsi="Times New Roman"/>
                      <w:sz w:val="24"/>
                      <w:szCs w:val="24"/>
                    </w:rPr>
                  </w:pPr>
                  <w:r w:rsidRPr="00E227E8">
                    <w:rPr>
                      <w:rFonts w:ascii="Times New Roman" w:hAnsi="Times New Roman"/>
                      <w:sz w:val="24"/>
                      <w:szCs w:val="24"/>
                    </w:rPr>
                    <w:t>0</w:t>
                  </w:r>
                </w:p>
              </w:tc>
            </w:tr>
            <w:tr w:rsidR="002E70E5" w:rsidRPr="002E70E5" w:rsidTr="00823349">
              <w:trPr>
                <w:trHeight w:val="228"/>
              </w:trPr>
              <w:tc>
                <w:tcPr>
                  <w:tcW w:w="647" w:type="dxa"/>
                  <w:vMerge/>
                  <w:tcBorders>
                    <w:top w:val="single" w:sz="4" w:space="0" w:color="auto"/>
                    <w:left w:val="single" w:sz="4" w:space="0" w:color="auto"/>
                    <w:bottom w:val="single" w:sz="4" w:space="0" w:color="auto"/>
                    <w:right w:val="single" w:sz="4" w:space="0" w:color="auto"/>
                  </w:tcBorders>
                  <w:vAlign w:val="center"/>
                </w:tcPr>
                <w:p w:rsidR="002E70E5" w:rsidRPr="00E227E8" w:rsidRDefault="002E70E5" w:rsidP="00EB5E46">
                  <w:pPr>
                    <w:jc w:val="center"/>
                    <w:rPr>
                      <w:rFonts w:ascii="Times New Roman" w:hAnsi="Times New Roman"/>
                      <w:sz w:val="24"/>
                      <w:szCs w:val="24"/>
                    </w:rPr>
                  </w:pPr>
                </w:p>
              </w:tc>
              <w:tc>
                <w:tcPr>
                  <w:tcW w:w="6254" w:type="dxa"/>
                  <w:tcBorders>
                    <w:top w:val="single" w:sz="4" w:space="0" w:color="auto"/>
                    <w:left w:val="single" w:sz="4" w:space="0" w:color="auto"/>
                    <w:bottom w:val="single" w:sz="4" w:space="0" w:color="auto"/>
                    <w:right w:val="single" w:sz="4" w:space="0" w:color="auto"/>
                  </w:tcBorders>
                </w:tcPr>
                <w:p w:rsidR="002E70E5" w:rsidRPr="00E227E8" w:rsidRDefault="002E70E5" w:rsidP="00EB5E46">
                  <w:pPr>
                    <w:rPr>
                      <w:rFonts w:ascii="Times New Roman" w:hAnsi="Times New Roman"/>
                      <w:sz w:val="24"/>
                      <w:szCs w:val="24"/>
                    </w:rPr>
                  </w:pPr>
                  <w:r w:rsidRPr="00E227E8">
                    <w:rPr>
                      <w:rFonts w:ascii="Times New Roman" w:hAnsi="Times New Roman"/>
                      <w:sz w:val="24"/>
                      <w:szCs w:val="24"/>
                    </w:rPr>
                    <w:t xml:space="preserve">от 30% до 40%      </w:t>
                  </w:r>
                </w:p>
              </w:tc>
              <w:tc>
                <w:tcPr>
                  <w:tcW w:w="864" w:type="dxa"/>
                  <w:tcBorders>
                    <w:top w:val="single" w:sz="4" w:space="0" w:color="auto"/>
                    <w:left w:val="single" w:sz="4" w:space="0" w:color="auto"/>
                    <w:bottom w:val="single" w:sz="4" w:space="0" w:color="auto"/>
                    <w:right w:val="single" w:sz="4" w:space="0" w:color="auto"/>
                  </w:tcBorders>
                </w:tcPr>
                <w:p w:rsidR="002E70E5" w:rsidRPr="00E227E8" w:rsidRDefault="002E70E5" w:rsidP="00EB5E46">
                  <w:pPr>
                    <w:jc w:val="center"/>
                    <w:rPr>
                      <w:rFonts w:ascii="Times New Roman" w:hAnsi="Times New Roman"/>
                      <w:sz w:val="24"/>
                      <w:szCs w:val="24"/>
                    </w:rPr>
                  </w:pPr>
                  <w:r w:rsidRPr="00E227E8">
                    <w:rPr>
                      <w:rFonts w:ascii="Times New Roman" w:hAnsi="Times New Roman"/>
                      <w:sz w:val="24"/>
                      <w:szCs w:val="24"/>
                    </w:rPr>
                    <w:t>10</w:t>
                  </w:r>
                </w:p>
              </w:tc>
              <w:tc>
                <w:tcPr>
                  <w:tcW w:w="1068" w:type="dxa"/>
                  <w:tcBorders>
                    <w:top w:val="single" w:sz="4" w:space="0" w:color="auto"/>
                    <w:left w:val="single" w:sz="4" w:space="0" w:color="auto"/>
                    <w:bottom w:val="single" w:sz="4" w:space="0" w:color="auto"/>
                    <w:right w:val="single" w:sz="4" w:space="0" w:color="auto"/>
                  </w:tcBorders>
                </w:tcPr>
                <w:p w:rsidR="002E70E5" w:rsidRPr="00E227E8" w:rsidRDefault="002E70E5" w:rsidP="00EB5E46">
                  <w:pPr>
                    <w:jc w:val="center"/>
                    <w:rPr>
                      <w:rFonts w:ascii="Times New Roman" w:hAnsi="Times New Roman"/>
                      <w:sz w:val="24"/>
                      <w:szCs w:val="24"/>
                    </w:rPr>
                  </w:pPr>
                  <w:r w:rsidRPr="00E227E8">
                    <w:rPr>
                      <w:rFonts w:ascii="Times New Roman" w:hAnsi="Times New Roman"/>
                      <w:sz w:val="24"/>
                      <w:szCs w:val="24"/>
                    </w:rPr>
                    <w:t>0</w:t>
                  </w:r>
                </w:p>
              </w:tc>
            </w:tr>
            <w:tr w:rsidR="002E70E5" w:rsidRPr="002E70E5" w:rsidTr="00823349">
              <w:trPr>
                <w:trHeight w:val="228"/>
              </w:trPr>
              <w:tc>
                <w:tcPr>
                  <w:tcW w:w="647" w:type="dxa"/>
                  <w:tcBorders>
                    <w:top w:val="single" w:sz="4" w:space="0" w:color="auto"/>
                    <w:left w:val="single" w:sz="4" w:space="0" w:color="auto"/>
                    <w:bottom w:val="single" w:sz="4" w:space="0" w:color="auto"/>
                    <w:right w:val="single" w:sz="4" w:space="0" w:color="auto"/>
                  </w:tcBorders>
                  <w:vAlign w:val="center"/>
                </w:tcPr>
                <w:p w:rsidR="002E70E5" w:rsidRPr="00E227E8" w:rsidRDefault="002E70E5" w:rsidP="00EB5E46">
                  <w:pPr>
                    <w:jc w:val="center"/>
                    <w:rPr>
                      <w:rFonts w:ascii="Times New Roman" w:hAnsi="Times New Roman"/>
                      <w:b/>
                      <w:sz w:val="24"/>
                      <w:szCs w:val="24"/>
                    </w:rPr>
                  </w:pPr>
                  <w:r w:rsidRPr="00E227E8">
                    <w:rPr>
                      <w:rFonts w:ascii="Times New Roman" w:hAnsi="Times New Roman"/>
                      <w:b/>
                      <w:sz w:val="24"/>
                      <w:szCs w:val="24"/>
                    </w:rPr>
                    <w:t>2.</w:t>
                  </w:r>
                </w:p>
              </w:tc>
              <w:tc>
                <w:tcPr>
                  <w:tcW w:w="6254" w:type="dxa"/>
                  <w:tcBorders>
                    <w:top w:val="single" w:sz="4" w:space="0" w:color="auto"/>
                    <w:left w:val="single" w:sz="4" w:space="0" w:color="auto"/>
                    <w:bottom w:val="single" w:sz="4" w:space="0" w:color="auto"/>
                    <w:right w:val="single" w:sz="4" w:space="0" w:color="auto"/>
                  </w:tcBorders>
                </w:tcPr>
                <w:p w:rsidR="002E70E5" w:rsidRPr="00E227E8" w:rsidRDefault="002E70E5" w:rsidP="00EB5E46">
                  <w:pPr>
                    <w:rPr>
                      <w:rFonts w:ascii="Times New Roman" w:hAnsi="Times New Roman"/>
                      <w:b/>
                      <w:sz w:val="24"/>
                      <w:szCs w:val="24"/>
                    </w:rPr>
                  </w:pPr>
                  <w:r w:rsidRPr="00E227E8">
                    <w:rPr>
                      <w:rFonts w:ascii="Times New Roman" w:hAnsi="Times New Roman"/>
                      <w:b/>
                      <w:sz w:val="24"/>
                      <w:szCs w:val="24"/>
                    </w:rPr>
                    <w:t>Специализирана</w:t>
                  </w:r>
                  <w:r w:rsidR="00751337">
                    <w:rPr>
                      <w:rFonts w:ascii="Times New Roman" w:hAnsi="Times New Roman"/>
                      <w:b/>
                      <w:sz w:val="24"/>
                      <w:szCs w:val="24"/>
                    </w:rPr>
                    <w:t>та</w:t>
                  </w:r>
                  <w:r w:rsidRPr="00E227E8">
                    <w:rPr>
                      <w:rFonts w:ascii="Times New Roman" w:hAnsi="Times New Roman"/>
                      <w:b/>
                      <w:sz w:val="24"/>
                      <w:szCs w:val="24"/>
                    </w:rPr>
                    <w:t xml:space="preserve"> горска техника да притежава сертификат за съответствие с одобрения тип (сертификат за одобрение на типа на Европейската общност) за проекти изцяло свързани с дейност по дърводобив.</w:t>
                  </w:r>
                </w:p>
              </w:tc>
              <w:tc>
                <w:tcPr>
                  <w:tcW w:w="864" w:type="dxa"/>
                  <w:tcBorders>
                    <w:top w:val="single" w:sz="4" w:space="0" w:color="auto"/>
                    <w:left w:val="single" w:sz="4" w:space="0" w:color="auto"/>
                    <w:bottom w:val="single" w:sz="4" w:space="0" w:color="auto"/>
                    <w:right w:val="single" w:sz="4" w:space="0" w:color="auto"/>
                  </w:tcBorders>
                </w:tcPr>
                <w:p w:rsidR="002E70E5" w:rsidRPr="00E227E8" w:rsidRDefault="002E70E5" w:rsidP="00EB5E46">
                  <w:pPr>
                    <w:jc w:val="center"/>
                    <w:rPr>
                      <w:rFonts w:ascii="Times New Roman" w:hAnsi="Times New Roman"/>
                      <w:b/>
                      <w:sz w:val="24"/>
                      <w:szCs w:val="24"/>
                    </w:rPr>
                  </w:pPr>
                  <w:r w:rsidRPr="00E227E8">
                    <w:rPr>
                      <w:rFonts w:ascii="Times New Roman" w:hAnsi="Times New Roman"/>
                      <w:b/>
                      <w:sz w:val="24"/>
                      <w:szCs w:val="24"/>
                    </w:rPr>
                    <w:t>5</w:t>
                  </w:r>
                </w:p>
              </w:tc>
              <w:tc>
                <w:tcPr>
                  <w:tcW w:w="1068" w:type="dxa"/>
                  <w:tcBorders>
                    <w:top w:val="single" w:sz="4" w:space="0" w:color="auto"/>
                    <w:left w:val="single" w:sz="4" w:space="0" w:color="auto"/>
                    <w:bottom w:val="single" w:sz="4" w:space="0" w:color="auto"/>
                    <w:right w:val="single" w:sz="4" w:space="0" w:color="auto"/>
                  </w:tcBorders>
                </w:tcPr>
                <w:p w:rsidR="002E70E5" w:rsidRPr="00E227E8" w:rsidRDefault="002E70E5" w:rsidP="00EB5E46">
                  <w:pPr>
                    <w:jc w:val="center"/>
                    <w:rPr>
                      <w:rFonts w:ascii="Times New Roman" w:hAnsi="Times New Roman"/>
                      <w:b/>
                      <w:sz w:val="24"/>
                      <w:szCs w:val="24"/>
                    </w:rPr>
                  </w:pPr>
                  <w:r w:rsidRPr="00E227E8">
                    <w:rPr>
                      <w:rFonts w:ascii="Times New Roman" w:hAnsi="Times New Roman"/>
                      <w:b/>
                      <w:sz w:val="24"/>
                      <w:szCs w:val="24"/>
                    </w:rPr>
                    <w:t>0</w:t>
                  </w:r>
                </w:p>
              </w:tc>
            </w:tr>
            <w:tr w:rsidR="002E70E5" w:rsidRPr="002E70E5" w:rsidTr="00823349">
              <w:trPr>
                <w:trHeight w:val="228"/>
              </w:trPr>
              <w:tc>
                <w:tcPr>
                  <w:tcW w:w="647" w:type="dxa"/>
                  <w:tcBorders>
                    <w:top w:val="single" w:sz="4" w:space="0" w:color="auto"/>
                    <w:left w:val="single" w:sz="4" w:space="0" w:color="auto"/>
                    <w:bottom w:val="single" w:sz="4" w:space="0" w:color="auto"/>
                    <w:right w:val="single" w:sz="4" w:space="0" w:color="auto"/>
                  </w:tcBorders>
                  <w:vAlign w:val="center"/>
                </w:tcPr>
                <w:p w:rsidR="002E70E5" w:rsidRPr="00E227E8" w:rsidRDefault="002E70E5" w:rsidP="00EB5E46">
                  <w:pPr>
                    <w:jc w:val="center"/>
                    <w:rPr>
                      <w:rFonts w:ascii="Times New Roman" w:hAnsi="Times New Roman"/>
                      <w:b/>
                      <w:sz w:val="24"/>
                      <w:szCs w:val="24"/>
                    </w:rPr>
                  </w:pPr>
                  <w:r w:rsidRPr="00E227E8">
                    <w:rPr>
                      <w:rFonts w:ascii="Times New Roman" w:hAnsi="Times New Roman"/>
                      <w:b/>
                      <w:sz w:val="24"/>
                      <w:szCs w:val="24"/>
                    </w:rPr>
                    <w:t>3.</w:t>
                  </w:r>
                </w:p>
              </w:tc>
              <w:tc>
                <w:tcPr>
                  <w:tcW w:w="6254" w:type="dxa"/>
                  <w:tcBorders>
                    <w:top w:val="single" w:sz="4" w:space="0" w:color="auto"/>
                    <w:left w:val="single" w:sz="4" w:space="0" w:color="auto"/>
                    <w:bottom w:val="single" w:sz="4" w:space="0" w:color="auto"/>
                    <w:right w:val="single" w:sz="4" w:space="0" w:color="auto"/>
                  </w:tcBorders>
                </w:tcPr>
                <w:p w:rsidR="002E70E5" w:rsidRPr="00E227E8" w:rsidRDefault="002E70E5" w:rsidP="00EB5E46">
                  <w:pPr>
                    <w:rPr>
                      <w:rFonts w:ascii="Times New Roman" w:hAnsi="Times New Roman"/>
                      <w:b/>
                      <w:sz w:val="24"/>
                      <w:szCs w:val="24"/>
                    </w:rPr>
                  </w:pPr>
                  <w:r w:rsidRPr="00E227E8">
                    <w:rPr>
                      <w:rFonts w:ascii="Times New Roman" w:hAnsi="Times New Roman"/>
                      <w:b/>
                      <w:sz w:val="24"/>
                      <w:szCs w:val="24"/>
                    </w:rPr>
                    <w:t>За всяко запазено съществуващо или новосъздадено работно място по 2 точки, но не повече от 50 точки</w:t>
                  </w:r>
                </w:p>
              </w:tc>
              <w:tc>
                <w:tcPr>
                  <w:tcW w:w="864" w:type="dxa"/>
                  <w:tcBorders>
                    <w:top w:val="single" w:sz="4" w:space="0" w:color="auto"/>
                    <w:left w:val="single" w:sz="4" w:space="0" w:color="auto"/>
                    <w:bottom w:val="single" w:sz="4" w:space="0" w:color="auto"/>
                    <w:right w:val="single" w:sz="4" w:space="0" w:color="auto"/>
                  </w:tcBorders>
                </w:tcPr>
                <w:p w:rsidR="002E70E5" w:rsidRPr="00E227E8" w:rsidRDefault="002E70E5" w:rsidP="00EB5E46">
                  <w:pPr>
                    <w:jc w:val="center"/>
                    <w:rPr>
                      <w:rFonts w:ascii="Times New Roman" w:hAnsi="Times New Roman"/>
                      <w:b/>
                      <w:sz w:val="24"/>
                      <w:szCs w:val="24"/>
                    </w:rPr>
                  </w:pPr>
                  <w:r w:rsidRPr="00E227E8">
                    <w:rPr>
                      <w:rFonts w:ascii="Times New Roman" w:hAnsi="Times New Roman"/>
                      <w:b/>
                      <w:sz w:val="24"/>
                      <w:szCs w:val="24"/>
                    </w:rPr>
                    <w:t>50</w:t>
                  </w:r>
                </w:p>
              </w:tc>
              <w:tc>
                <w:tcPr>
                  <w:tcW w:w="1068" w:type="dxa"/>
                  <w:tcBorders>
                    <w:top w:val="single" w:sz="4" w:space="0" w:color="auto"/>
                    <w:left w:val="single" w:sz="4" w:space="0" w:color="auto"/>
                    <w:bottom w:val="single" w:sz="4" w:space="0" w:color="auto"/>
                    <w:right w:val="single" w:sz="4" w:space="0" w:color="auto"/>
                  </w:tcBorders>
                </w:tcPr>
                <w:p w:rsidR="002E70E5" w:rsidRPr="00E227E8" w:rsidRDefault="002E70E5" w:rsidP="00EB5E46">
                  <w:pPr>
                    <w:jc w:val="center"/>
                    <w:rPr>
                      <w:rFonts w:ascii="Times New Roman" w:hAnsi="Times New Roman"/>
                      <w:b/>
                      <w:sz w:val="24"/>
                      <w:szCs w:val="24"/>
                    </w:rPr>
                  </w:pPr>
                  <w:r w:rsidRPr="00E227E8">
                    <w:rPr>
                      <w:rFonts w:ascii="Times New Roman" w:hAnsi="Times New Roman"/>
                      <w:b/>
                      <w:sz w:val="24"/>
                      <w:szCs w:val="24"/>
                    </w:rPr>
                    <w:t>0</w:t>
                  </w:r>
                </w:p>
              </w:tc>
            </w:tr>
            <w:tr w:rsidR="002E70E5" w:rsidRPr="002E70E5" w:rsidTr="00823349">
              <w:trPr>
                <w:trHeight w:val="228"/>
              </w:trPr>
              <w:tc>
                <w:tcPr>
                  <w:tcW w:w="6901" w:type="dxa"/>
                  <w:gridSpan w:val="2"/>
                  <w:tcBorders>
                    <w:top w:val="single" w:sz="4" w:space="0" w:color="auto"/>
                    <w:left w:val="single" w:sz="4" w:space="0" w:color="auto"/>
                    <w:bottom w:val="single" w:sz="4" w:space="0" w:color="auto"/>
                    <w:right w:val="single" w:sz="4" w:space="0" w:color="auto"/>
                  </w:tcBorders>
                  <w:vAlign w:val="center"/>
                </w:tcPr>
                <w:p w:rsidR="002E70E5" w:rsidRPr="00E227E8" w:rsidRDefault="002E70E5" w:rsidP="00EB5E46">
                  <w:pPr>
                    <w:rPr>
                      <w:rFonts w:ascii="Times New Roman" w:hAnsi="Times New Roman"/>
                      <w:b/>
                      <w:sz w:val="24"/>
                      <w:szCs w:val="24"/>
                    </w:rPr>
                  </w:pPr>
                  <w:r w:rsidRPr="00E227E8">
                    <w:rPr>
                      <w:rFonts w:ascii="Times New Roman" w:hAnsi="Times New Roman"/>
                      <w:b/>
                      <w:sz w:val="24"/>
                      <w:szCs w:val="24"/>
                    </w:rPr>
                    <w:t>Всичко:</w:t>
                  </w:r>
                </w:p>
              </w:tc>
              <w:tc>
                <w:tcPr>
                  <w:tcW w:w="864" w:type="dxa"/>
                  <w:tcBorders>
                    <w:top w:val="single" w:sz="4" w:space="0" w:color="auto"/>
                    <w:left w:val="single" w:sz="4" w:space="0" w:color="auto"/>
                    <w:bottom w:val="single" w:sz="4" w:space="0" w:color="auto"/>
                    <w:right w:val="single" w:sz="4" w:space="0" w:color="auto"/>
                  </w:tcBorders>
                </w:tcPr>
                <w:p w:rsidR="002E70E5" w:rsidRPr="00E227E8" w:rsidRDefault="002E70E5" w:rsidP="00EB5E46">
                  <w:pPr>
                    <w:jc w:val="center"/>
                    <w:rPr>
                      <w:rFonts w:ascii="Times New Roman" w:hAnsi="Times New Roman"/>
                      <w:b/>
                      <w:sz w:val="24"/>
                      <w:szCs w:val="24"/>
                    </w:rPr>
                  </w:pPr>
                  <w:r w:rsidRPr="00E227E8">
                    <w:rPr>
                      <w:rFonts w:ascii="Times New Roman" w:hAnsi="Times New Roman"/>
                      <w:b/>
                      <w:sz w:val="24"/>
                      <w:szCs w:val="24"/>
                    </w:rPr>
                    <w:t>95</w:t>
                  </w:r>
                </w:p>
              </w:tc>
              <w:tc>
                <w:tcPr>
                  <w:tcW w:w="1068" w:type="dxa"/>
                  <w:tcBorders>
                    <w:top w:val="single" w:sz="4" w:space="0" w:color="auto"/>
                    <w:left w:val="single" w:sz="4" w:space="0" w:color="auto"/>
                    <w:bottom w:val="single" w:sz="4" w:space="0" w:color="auto"/>
                    <w:right w:val="single" w:sz="4" w:space="0" w:color="auto"/>
                  </w:tcBorders>
                </w:tcPr>
                <w:p w:rsidR="002E70E5" w:rsidRPr="00E227E8" w:rsidRDefault="002E70E5" w:rsidP="00EB5E46">
                  <w:pPr>
                    <w:jc w:val="center"/>
                    <w:rPr>
                      <w:rFonts w:ascii="Times New Roman" w:hAnsi="Times New Roman"/>
                      <w:b/>
                      <w:sz w:val="24"/>
                      <w:szCs w:val="24"/>
                    </w:rPr>
                  </w:pPr>
                  <w:r w:rsidRPr="00E227E8">
                    <w:rPr>
                      <w:rFonts w:ascii="Times New Roman" w:hAnsi="Times New Roman"/>
                      <w:b/>
                      <w:sz w:val="24"/>
                      <w:szCs w:val="24"/>
                    </w:rPr>
                    <w:t>0</w:t>
                  </w:r>
                </w:p>
              </w:tc>
            </w:tr>
          </w:tbl>
          <w:p w:rsidR="002E70E5" w:rsidRPr="00E934A4" w:rsidRDefault="002E70E5" w:rsidP="00E934A4">
            <w:pPr>
              <w:widowControl w:val="0"/>
              <w:autoSpaceDE w:val="0"/>
              <w:autoSpaceDN w:val="0"/>
              <w:adjustRightInd w:val="0"/>
              <w:spacing w:after="0" w:line="240" w:lineRule="auto"/>
              <w:jc w:val="both"/>
            </w:pPr>
          </w:p>
        </w:tc>
      </w:tr>
      <w:tr w:rsidR="002E70E5" w:rsidRPr="00E934A4" w:rsidTr="00897456">
        <w:trPr>
          <w:trHeight w:val="689"/>
        </w:trPr>
        <w:tc>
          <w:tcPr>
            <w:tcW w:w="9828" w:type="dxa"/>
          </w:tcPr>
          <w:p w:rsidR="000E5EFF" w:rsidRDefault="000E5EFF" w:rsidP="000E5EFF">
            <w:pPr>
              <w:spacing w:after="120" w:line="240" w:lineRule="auto"/>
              <w:jc w:val="both"/>
              <w:rPr>
                <w:rFonts w:ascii="Times New Roman" w:hAnsi="Times New Roman"/>
                <w:b/>
                <w:bCs/>
                <w:sz w:val="24"/>
                <w:szCs w:val="24"/>
                <w:lang w:eastAsia="bg-BG"/>
              </w:rPr>
            </w:pPr>
          </w:p>
          <w:p w:rsidR="000E5EFF" w:rsidRPr="002C0CA7" w:rsidRDefault="000E5EFF" w:rsidP="000E5EFF">
            <w:pPr>
              <w:spacing w:after="120" w:line="240" w:lineRule="auto"/>
              <w:jc w:val="both"/>
              <w:rPr>
                <w:rFonts w:ascii="Times New Roman" w:hAnsi="Times New Roman"/>
                <w:b/>
                <w:sz w:val="24"/>
                <w:szCs w:val="24"/>
              </w:rPr>
            </w:pPr>
            <w:r w:rsidRPr="002C0CA7">
              <w:rPr>
                <w:rFonts w:ascii="Times New Roman" w:hAnsi="Times New Roman"/>
                <w:b/>
                <w:sz w:val="24"/>
                <w:szCs w:val="24"/>
              </w:rPr>
              <w:t>22.1. Методика за оценка на проектните предложения</w:t>
            </w:r>
          </w:p>
          <w:p w:rsidR="000E5EFF" w:rsidRPr="000E5EFF" w:rsidRDefault="000E5EFF" w:rsidP="000E5EFF">
            <w:pPr>
              <w:spacing w:after="120" w:line="240" w:lineRule="auto"/>
              <w:jc w:val="both"/>
              <w:rPr>
                <w:rFonts w:ascii="Times New Roman" w:hAnsi="Times New Roman"/>
                <w:sz w:val="24"/>
                <w:szCs w:val="24"/>
              </w:rPr>
            </w:pPr>
            <w:r w:rsidRPr="000E5EFF">
              <w:rPr>
                <w:rFonts w:ascii="Times New Roman" w:hAnsi="Times New Roman"/>
                <w:sz w:val="24"/>
                <w:szCs w:val="24"/>
              </w:rPr>
              <w:lastRenderedPageBreak/>
              <w:t>1. Съответствието с критериите за подбор на проекти се преценява към датата на подаване на проектното предложение съобразно приложените към него документи.</w:t>
            </w:r>
          </w:p>
          <w:p w:rsidR="000E5EFF" w:rsidRDefault="000E5EFF" w:rsidP="000E5EFF">
            <w:pPr>
              <w:spacing w:after="120" w:line="240" w:lineRule="auto"/>
              <w:jc w:val="both"/>
              <w:rPr>
                <w:rFonts w:ascii="Times New Roman" w:hAnsi="Times New Roman"/>
                <w:sz w:val="24"/>
                <w:szCs w:val="24"/>
              </w:rPr>
            </w:pPr>
            <w:r w:rsidRPr="000E5EFF">
              <w:rPr>
                <w:rFonts w:ascii="Times New Roman" w:hAnsi="Times New Roman"/>
                <w:sz w:val="24"/>
                <w:szCs w:val="24"/>
              </w:rPr>
              <w:t xml:space="preserve">2. Точките за процента на </w:t>
            </w:r>
            <w:proofErr w:type="spellStart"/>
            <w:r w:rsidRPr="000E5EFF">
              <w:rPr>
                <w:rFonts w:ascii="Times New Roman" w:hAnsi="Times New Roman"/>
                <w:sz w:val="24"/>
                <w:szCs w:val="24"/>
              </w:rPr>
              <w:t>лесистост</w:t>
            </w:r>
            <w:proofErr w:type="spellEnd"/>
            <w:r w:rsidRPr="000E5EFF">
              <w:rPr>
                <w:rFonts w:ascii="Times New Roman" w:hAnsi="Times New Roman"/>
                <w:sz w:val="24"/>
                <w:szCs w:val="24"/>
              </w:rPr>
              <w:t xml:space="preserve"> по критерий № 1  се определят съгласно Таблицата за разпределение на общините по процент на </w:t>
            </w:r>
            <w:proofErr w:type="spellStart"/>
            <w:r w:rsidRPr="000E5EFF">
              <w:rPr>
                <w:rFonts w:ascii="Times New Roman" w:hAnsi="Times New Roman"/>
                <w:sz w:val="24"/>
                <w:szCs w:val="24"/>
              </w:rPr>
              <w:t>лесистост</w:t>
            </w:r>
            <w:proofErr w:type="spellEnd"/>
            <w:r w:rsidRPr="000E5EFF">
              <w:rPr>
                <w:rFonts w:ascii="Times New Roman" w:hAnsi="Times New Roman"/>
                <w:sz w:val="24"/>
                <w:szCs w:val="24"/>
              </w:rPr>
              <w:t xml:space="preserve"> (Приложение № 9).</w:t>
            </w:r>
          </w:p>
          <w:p w:rsidR="000E5EFF" w:rsidRPr="000E5EFF" w:rsidRDefault="000E5EFF" w:rsidP="000E5EFF">
            <w:pPr>
              <w:spacing w:after="120" w:line="240" w:lineRule="auto"/>
              <w:jc w:val="both"/>
              <w:rPr>
                <w:rFonts w:ascii="Times New Roman" w:hAnsi="Times New Roman"/>
                <w:sz w:val="24"/>
                <w:szCs w:val="24"/>
              </w:rPr>
            </w:pPr>
            <w:r>
              <w:rPr>
                <w:rFonts w:ascii="Times New Roman" w:hAnsi="Times New Roman"/>
                <w:sz w:val="24"/>
                <w:szCs w:val="24"/>
              </w:rPr>
              <w:t xml:space="preserve">3. </w:t>
            </w:r>
            <w:r w:rsidRPr="000E5EFF">
              <w:rPr>
                <w:rFonts w:ascii="Times New Roman" w:hAnsi="Times New Roman"/>
                <w:sz w:val="24"/>
                <w:szCs w:val="24"/>
              </w:rPr>
              <w:t xml:space="preserve">В случаите на проектни предложения, включващи дейности по точки 1, 2, 3 и/или 4 от Раздел 13.1. „Допустими дейности“, които се изпълняват на територията на общини с различна </w:t>
            </w:r>
            <w:proofErr w:type="spellStart"/>
            <w:r w:rsidRPr="000E5EFF">
              <w:rPr>
                <w:rFonts w:ascii="Times New Roman" w:hAnsi="Times New Roman"/>
                <w:sz w:val="24"/>
                <w:szCs w:val="24"/>
              </w:rPr>
              <w:t>лесистост</w:t>
            </w:r>
            <w:proofErr w:type="spellEnd"/>
            <w:r w:rsidRPr="000E5EFF">
              <w:rPr>
                <w:rFonts w:ascii="Times New Roman" w:hAnsi="Times New Roman"/>
                <w:sz w:val="24"/>
                <w:szCs w:val="24"/>
              </w:rPr>
              <w:t xml:space="preserve"> от приложение № 9, точките по критерий за подбор № 1 от Раздел 22. „Критерии и методика за оценка на проектните предложения“, се присъждат в зависимост от процента на </w:t>
            </w:r>
            <w:proofErr w:type="spellStart"/>
            <w:r w:rsidRPr="000E5EFF">
              <w:rPr>
                <w:rFonts w:ascii="Times New Roman" w:hAnsi="Times New Roman"/>
                <w:sz w:val="24"/>
                <w:szCs w:val="24"/>
              </w:rPr>
              <w:t>лесистост</w:t>
            </w:r>
            <w:proofErr w:type="spellEnd"/>
            <w:r w:rsidRPr="000E5EFF">
              <w:rPr>
                <w:rFonts w:ascii="Times New Roman" w:hAnsi="Times New Roman"/>
                <w:sz w:val="24"/>
                <w:szCs w:val="24"/>
              </w:rPr>
              <w:t xml:space="preserve"> за разходите по дейността, която надвишава 50% от стойността на общите одобрени инвестиционни разходи, включени в проектното предложение.</w:t>
            </w:r>
          </w:p>
          <w:p w:rsidR="000E5EFF" w:rsidRPr="000E5EFF" w:rsidRDefault="000E5EFF" w:rsidP="000E5EFF">
            <w:pPr>
              <w:spacing w:after="120" w:line="240" w:lineRule="auto"/>
              <w:jc w:val="both"/>
              <w:rPr>
                <w:rFonts w:ascii="Times New Roman" w:hAnsi="Times New Roman"/>
                <w:sz w:val="24"/>
                <w:szCs w:val="24"/>
              </w:rPr>
            </w:pPr>
            <w:r w:rsidRPr="000E5EFF">
              <w:rPr>
                <w:rFonts w:ascii="Times New Roman" w:hAnsi="Times New Roman"/>
                <w:sz w:val="24"/>
                <w:szCs w:val="24"/>
              </w:rPr>
              <w:t xml:space="preserve">4. </w:t>
            </w:r>
            <w:r w:rsidR="0027791E">
              <w:rPr>
                <w:rFonts w:ascii="Times New Roman" w:hAnsi="Times New Roman"/>
                <w:sz w:val="24"/>
                <w:szCs w:val="24"/>
              </w:rPr>
              <w:t>П</w:t>
            </w:r>
            <w:r w:rsidR="0027791E" w:rsidRPr="000E5EFF">
              <w:rPr>
                <w:rFonts w:ascii="Times New Roman" w:hAnsi="Times New Roman"/>
                <w:sz w:val="24"/>
                <w:szCs w:val="24"/>
              </w:rPr>
              <w:t xml:space="preserve">роектното </w:t>
            </w:r>
            <w:r w:rsidRPr="000E5EFF">
              <w:rPr>
                <w:rFonts w:ascii="Times New Roman" w:hAnsi="Times New Roman"/>
                <w:sz w:val="24"/>
                <w:szCs w:val="24"/>
              </w:rPr>
              <w:t>предложение  ще получи точки по критерий за подбор № 2 от Раздел 22.</w:t>
            </w:r>
            <w:r w:rsidR="0067160E">
              <w:rPr>
                <w:rFonts w:ascii="Times New Roman" w:hAnsi="Times New Roman"/>
                <w:sz w:val="24"/>
                <w:szCs w:val="24"/>
              </w:rPr>
              <w:t>1</w:t>
            </w:r>
            <w:r w:rsidRPr="000E5EFF">
              <w:rPr>
                <w:rFonts w:ascii="Times New Roman" w:hAnsi="Times New Roman"/>
                <w:sz w:val="24"/>
                <w:szCs w:val="24"/>
              </w:rPr>
              <w:t xml:space="preserve"> „Критерии за </w:t>
            </w:r>
            <w:r w:rsidR="0067160E">
              <w:rPr>
                <w:rFonts w:ascii="Times New Roman" w:hAnsi="Times New Roman"/>
                <w:sz w:val="24"/>
                <w:szCs w:val="24"/>
              </w:rPr>
              <w:t>подбор</w:t>
            </w:r>
            <w:r w:rsidR="0067160E" w:rsidRPr="000E5EFF">
              <w:rPr>
                <w:rFonts w:ascii="Times New Roman" w:hAnsi="Times New Roman"/>
                <w:sz w:val="24"/>
                <w:szCs w:val="24"/>
              </w:rPr>
              <w:t xml:space="preserve"> </w:t>
            </w:r>
            <w:r w:rsidRPr="000E5EFF">
              <w:rPr>
                <w:rFonts w:ascii="Times New Roman" w:hAnsi="Times New Roman"/>
                <w:sz w:val="24"/>
                <w:szCs w:val="24"/>
              </w:rPr>
              <w:t>на проектните предложения“</w:t>
            </w:r>
            <w:r w:rsidR="0027791E">
              <w:rPr>
                <w:rFonts w:ascii="Times New Roman" w:hAnsi="Times New Roman"/>
                <w:sz w:val="24"/>
                <w:szCs w:val="24"/>
              </w:rPr>
              <w:t>,</w:t>
            </w:r>
            <w:r w:rsidR="0067160E">
              <w:rPr>
                <w:rFonts w:ascii="Times New Roman" w:hAnsi="Times New Roman"/>
                <w:sz w:val="24"/>
                <w:szCs w:val="24"/>
              </w:rPr>
              <w:t xml:space="preserve"> </w:t>
            </w:r>
            <w:r w:rsidR="0027791E">
              <w:rPr>
                <w:rFonts w:ascii="Times New Roman" w:hAnsi="Times New Roman"/>
                <w:sz w:val="24"/>
                <w:szCs w:val="24"/>
              </w:rPr>
              <w:t>к</w:t>
            </w:r>
            <w:r w:rsidR="00311F4D" w:rsidRPr="000E5EFF">
              <w:rPr>
                <w:rFonts w:ascii="Times New Roman" w:hAnsi="Times New Roman"/>
                <w:sz w:val="24"/>
                <w:szCs w:val="24"/>
              </w:rPr>
              <w:t xml:space="preserve">огато включва </w:t>
            </w:r>
            <w:r w:rsidR="00311F4D">
              <w:rPr>
                <w:rFonts w:ascii="Times New Roman" w:hAnsi="Times New Roman"/>
                <w:sz w:val="24"/>
                <w:szCs w:val="24"/>
              </w:rPr>
              <w:t>само</w:t>
            </w:r>
            <w:r w:rsidR="00311F4D" w:rsidRPr="000E5EFF">
              <w:rPr>
                <w:rFonts w:ascii="Times New Roman" w:hAnsi="Times New Roman"/>
                <w:sz w:val="24"/>
                <w:szCs w:val="24"/>
              </w:rPr>
              <w:t xml:space="preserve"> дейности по т. 4 от </w:t>
            </w:r>
            <w:proofErr w:type="spellStart"/>
            <w:r w:rsidR="00311F4D" w:rsidRPr="0067160E">
              <w:rPr>
                <w:rFonts w:ascii="Times New Roman" w:hAnsi="Times New Roman"/>
                <w:sz w:val="24"/>
                <w:szCs w:val="24"/>
              </w:rPr>
              <w:t>от</w:t>
            </w:r>
            <w:proofErr w:type="spellEnd"/>
            <w:r w:rsidR="00311F4D" w:rsidRPr="0067160E">
              <w:rPr>
                <w:rFonts w:ascii="Times New Roman" w:hAnsi="Times New Roman"/>
                <w:sz w:val="24"/>
                <w:szCs w:val="24"/>
              </w:rPr>
              <w:t xml:space="preserve"> раздел 13.1 „Допустими дейности”</w:t>
            </w:r>
            <w:r w:rsidR="0027791E">
              <w:rPr>
                <w:rFonts w:ascii="Times New Roman" w:hAnsi="Times New Roman"/>
                <w:sz w:val="24"/>
                <w:szCs w:val="24"/>
              </w:rPr>
              <w:t>.</w:t>
            </w:r>
            <w:r w:rsidR="0067160E">
              <w:rPr>
                <w:rFonts w:ascii="Times New Roman" w:hAnsi="Times New Roman"/>
                <w:sz w:val="24"/>
                <w:szCs w:val="24"/>
              </w:rPr>
              <w:t xml:space="preserve"> </w:t>
            </w:r>
          </w:p>
          <w:p w:rsidR="000E5EFF" w:rsidRPr="000E5EFF" w:rsidRDefault="000E5EFF" w:rsidP="000E5EFF">
            <w:pPr>
              <w:spacing w:after="120" w:line="240" w:lineRule="auto"/>
              <w:jc w:val="both"/>
              <w:rPr>
                <w:rFonts w:ascii="Times New Roman" w:hAnsi="Times New Roman"/>
                <w:sz w:val="24"/>
                <w:szCs w:val="24"/>
              </w:rPr>
            </w:pPr>
            <w:r w:rsidRPr="000E5EFF">
              <w:rPr>
                <w:rFonts w:ascii="Times New Roman" w:hAnsi="Times New Roman"/>
                <w:sz w:val="24"/>
                <w:szCs w:val="24"/>
              </w:rPr>
              <w:t xml:space="preserve">5. Кандидати с проекти, чието изпълнение води до осигуряване на устойчива заетост (критерий за подбор № 3 от Раздел 22. „Критерии и методика за оценка на проектните предложения“), са такива, които водят до създаване на работни места и/или запазване на броя съществуващи работни места към предходната календарна година спрямо годината на кандидатстване. </w:t>
            </w:r>
          </w:p>
          <w:p w:rsidR="000E5EFF" w:rsidRPr="000E5EFF" w:rsidRDefault="000E5EFF" w:rsidP="000E5EFF">
            <w:pPr>
              <w:spacing w:after="120" w:line="240" w:lineRule="auto"/>
              <w:jc w:val="both"/>
              <w:rPr>
                <w:rFonts w:ascii="Times New Roman" w:hAnsi="Times New Roman"/>
                <w:sz w:val="24"/>
                <w:szCs w:val="24"/>
              </w:rPr>
            </w:pPr>
            <w:r w:rsidRPr="000E5EFF">
              <w:rPr>
                <w:rFonts w:ascii="Times New Roman" w:hAnsi="Times New Roman"/>
                <w:sz w:val="24"/>
                <w:szCs w:val="24"/>
              </w:rPr>
              <w:t>6. В случаите на проектни предложения, в които кандидатите са заявили точки по критерий за подбор № 3 от Раздел 22. „Критерии и методика за оценка на проектните предложения“, свързани със запазване на съществуващи или създаване на нови работни места, се признават точки само за тези, които са пряко свързани с дейностите, за които се кандидатства с проектното предложение.</w:t>
            </w:r>
          </w:p>
          <w:p w:rsidR="000E5EFF" w:rsidRPr="000E5EFF" w:rsidRDefault="000E5EFF" w:rsidP="000E5EFF">
            <w:pPr>
              <w:spacing w:after="120" w:line="240" w:lineRule="auto"/>
              <w:jc w:val="both"/>
              <w:rPr>
                <w:rFonts w:ascii="Times New Roman" w:hAnsi="Times New Roman"/>
                <w:sz w:val="24"/>
                <w:szCs w:val="24"/>
              </w:rPr>
            </w:pPr>
            <w:r w:rsidRPr="000E5EFF">
              <w:rPr>
                <w:rFonts w:ascii="Times New Roman" w:hAnsi="Times New Roman"/>
                <w:sz w:val="24"/>
                <w:szCs w:val="24"/>
              </w:rPr>
              <w:t>7. В случай че изпълнението на условията по критериите е станало основание за класиране на кандидата пред други кандидати по реда на тези условия, той се задължава да поддържа съответствие с критериите в срока за мониторинг.</w:t>
            </w:r>
          </w:p>
          <w:p w:rsidR="000E5EFF" w:rsidRPr="00E934A4" w:rsidRDefault="000E5EFF" w:rsidP="000E5EFF">
            <w:pPr>
              <w:spacing w:after="120" w:line="240" w:lineRule="auto"/>
              <w:jc w:val="both"/>
              <w:rPr>
                <w:rFonts w:ascii="Times New Roman" w:hAnsi="Times New Roman"/>
                <w:sz w:val="24"/>
                <w:szCs w:val="24"/>
              </w:rPr>
            </w:pPr>
            <w:r w:rsidRPr="000E5EFF">
              <w:rPr>
                <w:rFonts w:ascii="Times New Roman" w:hAnsi="Times New Roman"/>
                <w:sz w:val="24"/>
                <w:szCs w:val="24"/>
              </w:rPr>
              <w:t>8. Подпомагат се проекти, които са получили минимален брой от 10 точки по критериите за подбор.</w:t>
            </w:r>
          </w:p>
        </w:tc>
      </w:tr>
    </w:tbl>
    <w:p w:rsidR="002E70E5" w:rsidRDefault="002E70E5" w:rsidP="00B40904">
      <w:pPr>
        <w:pStyle w:val="Heading1"/>
      </w:pPr>
      <w:bookmarkStart w:id="75" w:name="_Toc508892201"/>
      <w:r>
        <w:lastRenderedPageBreak/>
        <w:t>23. Начин на подаване на проектните предложения/концепциите за проектни предложения:</w:t>
      </w:r>
      <w:bookmarkEnd w:id="75"/>
    </w:p>
    <w:tbl>
      <w:tblPr>
        <w:tblW w:w="9828" w:type="dxa"/>
        <w:tblLook w:val="00A0" w:firstRow="1" w:lastRow="0" w:firstColumn="1" w:lastColumn="0" w:noHBand="0" w:noVBand="0"/>
      </w:tblPr>
      <w:tblGrid>
        <w:gridCol w:w="9828"/>
      </w:tblGrid>
      <w:tr w:rsidR="002E70E5" w:rsidRPr="00E934A4" w:rsidTr="00E227E8">
        <w:tc>
          <w:tcPr>
            <w:tcW w:w="9828" w:type="dxa"/>
            <w:tcBorders>
              <w:top w:val="single" w:sz="4" w:space="0" w:color="auto"/>
              <w:left w:val="single" w:sz="4" w:space="0" w:color="auto"/>
              <w:bottom w:val="single" w:sz="4" w:space="0" w:color="auto"/>
              <w:right w:val="single" w:sz="4" w:space="0" w:color="auto"/>
            </w:tcBorders>
          </w:tcPr>
          <w:p w:rsidR="002E70E5" w:rsidRPr="00E227E8" w:rsidRDefault="002E70E5" w:rsidP="0067385F">
            <w:pPr>
              <w:spacing w:after="0" w:line="240" w:lineRule="auto"/>
              <w:jc w:val="both"/>
              <w:rPr>
                <w:rFonts w:ascii="Times New Roman" w:hAnsi="Times New Roman"/>
                <w:sz w:val="24"/>
                <w:szCs w:val="24"/>
                <w:shd w:val="clear" w:color="auto" w:fill="FEFEFE"/>
              </w:rPr>
            </w:pPr>
            <w:r w:rsidRPr="00E227E8">
              <w:rPr>
                <w:rFonts w:ascii="Times New Roman" w:hAnsi="Times New Roman"/>
                <w:color w:val="000000"/>
                <w:sz w:val="24"/>
                <w:szCs w:val="24"/>
                <w:lang w:eastAsia="bg-BG"/>
              </w:rPr>
              <w:t xml:space="preserve">1. </w:t>
            </w:r>
            <w:r w:rsidRPr="00E227E8">
              <w:rPr>
                <w:rFonts w:ascii="Times New Roman" w:hAnsi="Times New Roman"/>
                <w:sz w:val="24"/>
                <w:szCs w:val="24"/>
                <w:shd w:val="clear" w:color="auto" w:fill="FEFEFE"/>
              </w:rPr>
              <w:t xml:space="preserve">Кандидатстването се извършва единствено чрез електронно подадено проектно предложение в ИСУН. </w:t>
            </w:r>
          </w:p>
          <w:p w:rsidR="00190087" w:rsidRDefault="002E70E5" w:rsidP="0067385F">
            <w:pPr>
              <w:spacing w:after="0" w:line="240" w:lineRule="auto"/>
              <w:jc w:val="both"/>
              <w:rPr>
                <w:rFonts w:ascii="Times New Roman" w:hAnsi="Times New Roman"/>
                <w:sz w:val="24"/>
                <w:szCs w:val="24"/>
                <w:shd w:val="clear" w:color="auto" w:fill="FEFEFE"/>
              </w:rPr>
            </w:pPr>
            <w:r w:rsidRPr="00E227E8">
              <w:rPr>
                <w:rFonts w:ascii="Times New Roman" w:hAnsi="Times New Roman"/>
                <w:sz w:val="24"/>
                <w:szCs w:val="24"/>
                <w:shd w:val="clear" w:color="auto" w:fill="FEFEFE"/>
              </w:rPr>
              <w:t>2. С квалифициран електронен подпис, наричан по-нататък „КЕП“, лице с право да представлява кандидата подписва единствено електронния формуляр, което удостоверява достоверността на всички приложени документи. Кандидатът подписва формуляра с валиден КЕП към датата на кандидатстване с титуляр</w:t>
            </w:r>
            <w:r w:rsidR="00D224B7">
              <w:rPr>
                <w:rFonts w:ascii="Times New Roman" w:hAnsi="Times New Roman"/>
                <w:sz w:val="24"/>
                <w:szCs w:val="24"/>
                <w:shd w:val="clear" w:color="auto" w:fill="FEFEFE"/>
              </w:rPr>
              <w:t xml:space="preserve"> </w:t>
            </w:r>
            <w:r w:rsidR="00D224B7" w:rsidRPr="00326D03">
              <w:rPr>
                <w:rFonts w:ascii="Times New Roman" w:hAnsi="Times New Roman"/>
                <w:sz w:val="24"/>
                <w:szCs w:val="24"/>
              </w:rPr>
              <w:t>и автор - физическото лице, което е законен представител на кандидата или КЕП с титуляр юридическото лице-кандидат, като автор на подписа в този случай следва да е законен представител на предприятието-кандидат.</w:t>
            </w:r>
            <w:r w:rsidR="00D224B7">
              <w:rPr>
                <w:rFonts w:ascii="Times New Roman" w:hAnsi="Times New Roman"/>
                <w:sz w:val="24"/>
                <w:szCs w:val="24"/>
              </w:rPr>
              <w:t xml:space="preserve"> </w:t>
            </w:r>
            <w:r w:rsidR="00D224B7" w:rsidRPr="00AE35D9">
              <w:rPr>
                <w:rFonts w:ascii="Times New Roman" w:eastAsia="Times New Roman" w:hAnsi="Times New Roman"/>
                <w:sz w:val="24"/>
                <w:szCs w:val="24"/>
                <w:shd w:val="clear" w:color="auto" w:fill="FEFEFE"/>
              </w:rPr>
              <w:t xml:space="preserve">Когато кандидатът се представлява от няколко лица заедно, формулярът се подписва от всяко от тях </w:t>
            </w:r>
            <w:r w:rsidR="00D224B7" w:rsidRPr="00AE35D9">
              <w:rPr>
                <w:rFonts w:ascii="Times New Roman" w:eastAsia="Times New Roman" w:hAnsi="Times New Roman"/>
                <w:sz w:val="24"/>
                <w:szCs w:val="24"/>
                <w:shd w:val="clear" w:color="auto" w:fill="FEFEFE"/>
              </w:rPr>
              <w:lastRenderedPageBreak/>
              <w:t xml:space="preserve">с КЕП. </w:t>
            </w:r>
            <w:r w:rsidR="00190087">
              <w:rPr>
                <w:rFonts w:ascii="Times New Roman" w:eastAsia="Times New Roman" w:hAnsi="Times New Roman"/>
                <w:sz w:val="24"/>
                <w:szCs w:val="24"/>
                <w:shd w:val="clear" w:color="auto" w:fill="FEFEFE"/>
              </w:rPr>
              <w:t>При кандидати</w:t>
            </w:r>
            <w:r w:rsidR="00190087" w:rsidRPr="00E227E8">
              <w:rPr>
                <w:rFonts w:ascii="Times New Roman" w:hAnsi="Times New Roman"/>
                <w:sz w:val="24"/>
                <w:szCs w:val="24"/>
                <w:shd w:val="clear" w:color="auto" w:fill="FEFEFE"/>
              </w:rPr>
              <w:t xml:space="preserve"> общин</w:t>
            </w:r>
            <w:r w:rsidR="00190087">
              <w:rPr>
                <w:rFonts w:ascii="Times New Roman" w:hAnsi="Times New Roman"/>
                <w:sz w:val="24"/>
                <w:szCs w:val="24"/>
                <w:shd w:val="clear" w:color="auto" w:fill="FEFEFE"/>
              </w:rPr>
              <w:t>и</w:t>
            </w:r>
            <w:r w:rsidR="00190087" w:rsidRPr="00E227E8">
              <w:rPr>
                <w:rFonts w:ascii="Times New Roman" w:hAnsi="Times New Roman"/>
                <w:sz w:val="24"/>
                <w:szCs w:val="24"/>
                <w:shd w:val="clear" w:color="auto" w:fill="FEFEFE"/>
              </w:rPr>
              <w:t xml:space="preserve">, </w:t>
            </w:r>
            <w:r w:rsidR="00190087">
              <w:rPr>
                <w:rFonts w:ascii="Times New Roman" w:hAnsi="Times New Roman"/>
                <w:sz w:val="24"/>
                <w:szCs w:val="24"/>
                <w:shd w:val="clear" w:color="auto" w:fill="FEFEFE"/>
              </w:rPr>
              <w:t>формулярът се подписва</w:t>
            </w:r>
            <w:r w:rsidR="00190087" w:rsidRPr="00E227E8">
              <w:rPr>
                <w:rFonts w:ascii="Times New Roman" w:hAnsi="Times New Roman"/>
                <w:sz w:val="24"/>
                <w:szCs w:val="24"/>
                <w:shd w:val="clear" w:color="auto" w:fill="FEFEFE"/>
              </w:rPr>
              <w:t xml:space="preserve"> с валиден КЕП към датата на кандидатстване с титуляр</w:t>
            </w:r>
            <w:r w:rsidR="00190087">
              <w:rPr>
                <w:rFonts w:ascii="Times New Roman" w:hAnsi="Times New Roman"/>
                <w:sz w:val="24"/>
                <w:szCs w:val="24"/>
                <w:shd w:val="clear" w:color="auto" w:fill="FEFEFE"/>
              </w:rPr>
              <w:t xml:space="preserve"> общината кандидат,</w:t>
            </w:r>
            <w:r w:rsidR="00190087" w:rsidRPr="00E227E8" w:rsidDel="00D224B7">
              <w:rPr>
                <w:rFonts w:ascii="Times New Roman" w:hAnsi="Times New Roman"/>
                <w:sz w:val="24"/>
                <w:szCs w:val="24"/>
                <w:shd w:val="clear" w:color="auto" w:fill="FEFEFE"/>
              </w:rPr>
              <w:t xml:space="preserve"> </w:t>
            </w:r>
            <w:r w:rsidR="00190087" w:rsidRPr="00E227E8">
              <w:rPr>
                <w:rFonts w:ascii="Times New Roman" w:hAnsi="Times New Roman"/>
                <w:sz w:val="24"/>
                <w:szCs w:val="24"/>
                <w:shd w:val="clear" w:color="auto" w:fill="FEFEFE"/>
              </w:rPr>
              <w:t>като автор на подписа в този случай следва да е кмета на общината.</w:t>
            </w:r>
            <w:r w:rsidR="00190087">
              <w:rPr>
                <w:rFonts w:ascii="Times New Roman" w:hAnsi="Times New Roman"/>
                <w:sz w:val="24"/>
                <w:szCs w:val="24"/>
                <w:shd w:val="clear" w:color="auto" w:fill="FEFEFE"/>
              </w:rPr>
              <w:t xml:space="preserve"> В тези случаи </w:t>
            </w:r>
            <w:r w:rsidR="000601A7" w:rsidRPr="000601A7">
              <w:rPr>
                <w:rFonts w:ascii="Times New Roman" w:hAnsi="Times New Roman"/>
                <w:sz w:val="24"/>
                <w:szCs w:val="24"/>
                <w:shd w:val="clear" w:color="auto" w:fill="FEFEFE"/>
              </w:rPr>
              <w:t xml:space="preserve">се приема, че с подписването с електронен подпис на формуляра за кандидатстване кандидата подписва и </w:t>
            </w:r>
            <w:r w:rsidR="00190087">
              <w:rPr>
                <w:rFonts w:ascii="Times New Roman" w:hAnsi="Times New Roman"/>
                <w:sz w:val="24"/>
                <w:szCs w:val="24"/>
                <w:shd w:val="clear" w:color="auto" w:fill="FEFEFE"/>
              </w:rPr>
              <w:t xml:space="preserve">документите по </w:t>
            </w:r>
            <w:r w:rsidR="00F15454" w:rsidRPr="00F15454">
              <w:rPr>
                <w:rFonts w:ascii="Times New Roman" w:hAnsi="Times New Roman"/>
                <w:sz w:val="24"/>
                <w:szCs w:val="24"/>
                <w:shd w:val="clear" w:color="auto" w:fill="FEFEFE"/>
              </w:rPr>
              <w:t xml:space="preserve">т. </w:t>
            </w:r>
            <w:r w:rsidR="00F15454" w:rsidRPr="00AA4DCA">
              <w:rPr>
                <w:rFonts w:ascii="Times New Roman" w:hAnsi="Times New Roman"/>
                <w:sz w:val="24"/>
                <w:szCs w:val="24"/>
                <w:shd w:val="clear" w:color="auto" w:fill="FEFEFE"/>
              </w:rPr>
              <w:t xml:space="preserve">1, 2, 3, </w:t>
            </w:r>
            <w:r w:rsidR="00B51B29" w:rsidRPr="00AA4DCA">
              <w:rPr>
                <w:rFonts w:ascii="Times New Roman" w:hAnsi="Times New Roman"/>
                <w:sz w:val="24"/>
                <w:szCs w:val="24"/>
                <w:shd w:val="clear" w:color="auto" w:fill="FEFEFE"/>
              </w:rPr>
              <w:t>6</w:t>
            </w:r>
            <w:r w:rsidR="00F15454" w:rsidRPr="00AA4DCA">
              <w:rPr>
                <w:rFonts w:ascii="Times New Roman" w:hAnsi="Times New Roman"/>
                <w:sz w:val="24"/>
                <w:szCs w:val="24"/>
                <w:shd w:val="clear" w:color="auto" w:fill="FEFEFE"/>
              </w:rPr>
              <w:t>, 1</w:t>
            </w:r>
            <w:r w:rsidR="00BD287F">
              <w:rPr>
                <w:rFonts w:ascii="Times New Roman" w:hAnsi="Times New Roman"/>
                <w:sz w:val="24"/>
                <w:szCs w:val="24"/>
                <w:shd w:val="clear" w:color="auto" w:fill="FEFEFE"/>
              </w:rPr>
              <w:t>1</w:t>
            </w:r>
            <w:r w:rsidR="00F15454" w:rsidRPr="00AA4DCA">
              <w:rPr>
                <w:rFonts w:ascii="Times New Roman" w:hAnsi="Times New Roman"/>
                <w:sz w:val="24"/>
                <w:szCs w:val="24"/>
                <w:shd w:val="clear" w:color="auto" w:fill="FEFEFE"/>
              </w:rPr>
              <w:t xml:space="preserve"> </w:t>
            </w:r>
            <w:r w:rsidR="00F15454" w:rsidRPr="00F15454">
              <w:rPr>
                <w:rFonts w:ascii="Times New Roman" w:hAnsi="Times New Roman"/>
                <w:sz w:val="24"/>
                <w:szCs w:val="24"/>
                <w:shd w:val="clear" w:color="auto" w:fill="FEFEFE"/>
              </w:rPr>
              <w:t xml:space="preserve">и </w:t>
            </w:r>
            <w:r w:rsidR="00B51B29">
              <w:rPr>
                <w:rFonts w:ascii="Times New Roman" w:hAnsi="Times New Roman"/>
                <w:sz w:val="24"/>
                <w:szCs w:val="24"/>
                <w:shd w:val="clear" w:color="auto" w:fill="FEFEFE"/>
              </w:rPr>
              <w:t>3</w:t>
            </w:r>
            <w:r w:rsidR="00BD287F">
              <w:rPr>
                <w:rFonts w:ascii="Times New Roman" w:hAnsi="Times New Roman"/>
                <w:sz w:val="24"/>
                <w:szCs w:val="24"/>
                <w:shd w:val="clear" w:color="auto" w:fill="FEFEFE"/>
              </w:rPr>
              <w:t>9</w:t>
            </w:r>
            <w:r w:rsidR="00F15454">
              <w:rPr>
                <w:rFonts w:ascii="Times New Roman" w:hAnsi="Times New Roman"/>
                <w:sz w:val="24"/>
                <w:szCs w:val="24"/>
                <w:shd w:val="clear" w:color="auto" w:fill="FEFEFE"/>
              </w:rPr>
              <w:t xml:space="preserve"> </w:t>
            </w:r>
            <w:r w:rsidR="00190087">
              <w:rPr>
                <w:rFonts w:ascii="Times New Roman" w:hAnsi="Times New Roman"/>
                <w:sz w:val="24"/>
                <w:szCs w:val="24"/>
                <w:shd w:val="clear" w:color="auto" w:fill="FEFEFE"/>
              </w:rPr>
              <w:t xml:space="preserve">от раздел </w:t>
            </w:r>
            <w:r w:rsidR="00190087" w:rsidRPr="00190087">
              <w:rPr>
                <w:rFonts w:ascii="Times New Roman" w:hAnsi="Times New Roman"/>
                <w:sz w:val="24"/>
                <w:szCs w:val="24"/>
                <w:shd w:val="clear" w:color="auto" w:fill="FEFEFE"/>
              </w:rPr>
              <w:t xml:space="preserve">24.1. </w:t>
            </w:r>
            <w:r w:rsidR="00190087">
              <w:rPr>
                <w:rFonts w:ascii="Times New Roman" w:hAnsi="Times New Roman"/>
                <w:sz w:val="24"/>
                <w:szCs w:val="24"/>
                <w:shd w:val="clear" w:color="auto" w:fill="FEFEFE"/>
              </w:rPr>
              <w:t>„</w:t>
            </w:r>
            <w:r w:rsidR="00190087" w:rsidRPr="00190087">
              <w:rPr>
                <w:rFonts w:ascii="Times New Roman" w:hAnsi="Times New Roman"/>
                <w:sz w:val="24"/>
                <w:szCs w:val="24"/>
                <w:shd w:val="clear" w:color="auto" w:fill="FEFEFE"/>
              </w:rPr>
              <w:t>Списък с общи документи:</w:t>
            </w:r>
            <w:r w:rsidR="00190087">
              <w:rPr>
                <w:rFonts w:ascii="Times New Roman" w:hAnsi="Times New Roman"/>
                <w:sz w:val="24"/>
                <w:szCs w:val="24"/>
                <w:shd w:val="clear" w:color="auto" w:fill="FEFEFE"/>
              </w:rPr>
              <w:t>“</w:t>
            </w:r>
            <w:r w:rsidR="000601A7">
              <w:rPr>
                <w:rFonts w:ascii="Times New Roman" w:hAnsi="Times New Roman"/>
                <w:sz w:val="24"/>
                <w:szCs w:val="24"/>
                <w:shd w:val="clear" w:color="auto" w:fill="FEFEFE"/>
              </w:rPr>
              <w:t xml:space="preserve">, поради което </w:t>
            </w:r>
            <w:r w:rsidR="000601A7" w:rsidRPr="000601A7">
              <w:rPr>
                <w:rFonts w:ascii="Times New Roman" w:hAnsi="Times New Roman"/>
                <w:sz w:val="24"/>
                <w:szCs w:val="24"/>
                <w:shd w:val="clear" w:color="auto" w:fill="FEFEFE"/>
              </w:rPr>
              <w:t xml:space="preserve">е допустимо </w:t>
            </w:r>
            <w:r w:rsidR="000601A7">
              <w:rPr>
                <w:rFonts w:ascii="Times New Roman" w:hAnsi="Times New Roman"/>
                <w:sz w:val="24"/>
                <w:szCs w:val="24"/>
                <w:shd w:val="clear" w:color="auto" w:fill="FEFEFE"/>
              </w:rPr>
              <w:t xml:space="preserve">те </w:t>
            </w:r>
            <w:r w:rsidR="00190087">
              <w:rPr>
                <w:rFonts w:ascii="Times New Roman" w:hAnsi="Times New Roman"/>
                <w:sz w:val="24"/>
                <w:szCs w:val="24"/>
                <w:shd w:val="clear" w:color="auto" w:fill="FEFEFE"/>
              </w:rPr>
              <w:t xml:space="preserve">да не се прилагат във формат </w:t>
            </w:r>
            <w:r w:rsidR="00190087" w:rsidRPr="00190087">
              <w:rPr>
                <w:rFonts w:ascii="Times New Roman" w:hAnsi="Times New Roman"/>
                <w:sz w:val="24"/>
                <w:szCs w:val="24"/>
                <w:shd w:val="clear" w:color="auto" w:fill="FEFEFE"/>
              </w:rPr>
              <w:t>„</w:t>
            </w:r>
            <w:proofErr w:type="spellStart"/>
            <w:r w:rsidR="00190087" w:rsidRPr="00190087">
              <w:rPr>
                <w:rFonts w:ascii="Times New Roman" w:hAnsi="Times New Roman"/>
                <w:sz w:val="24"/>
                <w:szCs w:val="24"/>
                <w:shd w:val="clear" w:color="auto" w:fill="FEFEFE"/>
              </w:rPr>
              <w:t>рdf</w:t>
            </w:r>
            <w:proofErr w:type="spellEnd"/>
            <w:r w:rsidR="00190087" w:rsidRPr="00190087">
              <w:rPr>
                <w:rFonts w:ascii="Times New Roman" w:hAnsi="Times New Roman"/>
                <w:sz w:val="24"/>
                <w:szCs w:val="24"/>
                <w:shd w:val="clear" w:color="auto" w:fill="FEFEFE"/>
              </w:rPr>
              <w:t>“, подписан</w:t>
            </w:r>
            <w:r w:rsidR="00190087">
              <w:rPr>
                <w:rFonts w:ascii="Times New Roman" w:hAnsi="Times New Roman"/>
                <w:sz w:val="24"/>
                <w:szCs w:val="24"/>
                <w:shd w:val="clear" w:color="auto" w:fill="FEFEFE"/>
              </w:rPr>
              <w:t>и</w:t>
            </w:r>
            <w:r w:rsidR="00190087" w:rsidRPr="00190087">
              <w:rPr>
                <w:rFonts w:ascii="Times New Roman" w:hAnsi="Times New Roman"/>
                <w:sz w:val="24"/>
                <w:szCs w:val="24"/>
                <w:shd w:val="clear" w:color="auto" w:fill="FEFEFE"/>
              </w:rPr>
              <w:t xml:space="preserve"> от кандидата</w:t>
            </w:r>
            <w:r w:rsidR="004D226B">
              <w:rPr>
                <w:rFonts w:ascii="Times New Roman" w:hAnsi="Times New Roman"/>
                <w:sz w:val="24"/>
                <w:szCs w:val="24"/>
                <w:shd w:val="clear" w:color="auto" w:fill="FEFEFE"/>
              </w:rPr>
              <w:t>.</w:t>
            </w:r>
          </w:p>
          <w:p w:rsidR="002E70E5" w:rsidRPr="00E227E8" w:rsidRDefault="00D224B7" w:rsidP="0067385F">
            <w:pPr>
              <w:spacing w:after="0" w:line="240" w:lineRule="auto"/>
              <w:jc w:val="both"/>
              <w:rPr>
                <w:rFonts w:ascii="Times New Roman" w:hAnsi="Times New Roman"/>
                <w:sz w:val="24"/>
                <w:szCs w:val="24"/>
                <w:shd w:val="clear" w:color="auto" w:fill="FEFEFE"/>
              </w:rPr>
            </w:pPr>
            <w:r w:rsidRPr="00AE35D9">
              <w:rPr>
                <w:rFonts w:ascii="Times New Roman" w:eastAsia="Times New Roman" w:hAnsi="Times New Roman"/>
                <w:sz w:val="24"/>
                <w:szCs w:val="24"/>
                <w:shd w:val="clear" w:color="auto" w:fill="FEFEFE"/>
              </w:rPr>
              <w:t xml:space="preserve">Когато проектното предложение се подава от упълномощено лице, се прилага </w:t>
            </w:r>
            <w:r w:rsidR="008E4E0D" w:rsidRPr="008E4E0D">
              <w:rPr>
                <w:rFonts w:ascii="Times New Roman" w:eastAsia="Times New Roman" w:hAnsi="Times New Roman"/>
                <w:sz w:val="24"/>
                <w:szCs w:val="24"/>
                <w:shd w:val="clear" w:color="auto" w:fill="FEFEFE"/>
              </w:rPr>
              <w:t>електронно копие на изрично нотариално заверено пълномощно</w:t>
            </w:r>
            <w:r w:rsidR="00190087">
              <w:rPr>
                <w:rFonts w:ascii="Times New Roman" w:eastAsia="Times New Roman" w:hAnsi="Times New Roman"/>
                <w:sz w:val="24"/>
                <w:szCs w:val="24"/>
                <w:shd w:val="clear" w:color="auto" w:fill="FEFEFE"/>
              </w:rPr>
              <w:t xml:space="preserve">, а за кандидати общини - </w:t>
            </w:r>
            <w:r w:rsidR="00190087" w:rsidRPr="00190087">
              <w:rPr>
                <w:rFonts w:ascii="Times New Roman" w:eastAsia="Times New Roman" w:hAnsi="Times New Roman"/>
                <w:sz w:val="24"/>
                <w:szCs w:val="24"/>
                <w:shd w:val="clear" w:color="auto" w:fill="FEFEFE"/>
              </w:rPr>
              <w:t>електронно копие на заповед на кмета</w:t>
            </w:r>
            <w:r w:rsidR="008E4E0D" w:rsidRPr="008E4E0D" w:rsidDel="008E4E0D">
              <w:rPr>
                <w:rFonts w:ascii="Times New Roman" w:eastAsia="Times New Roman" w:hAnsi="Times New Roman"/>
                <w:sz w:val="24"/>
                <w:szCs w:val="24"/>
                <w:shd w:val="clear" w:color="auto" w:fill="FEFEFE"/>
              </w:rPr>
              <w:t xml:space="preserve"> </w:t>
            </w:r>
            <w:r w:rsidRPr="00AE35D9">
              <w:rPr>
                <w:rFonts w:ascii="Times New Roman" w:eastAsia="Times New Roman" w:hAnsi="Times New Roman"/>
                <w:sz w:val="24"/>
                <w:szCs w:val="24"/>
                <w:shd w:val="clear" w:color="auto" w:fill="FEFEFE"/>
              </w:rPr>
              <w:t>и формулярът се подписва с КЕП на упълномощеното лице</w:t>
            </w:r>
            <w:r>
              <w:rPr>
                <w:rFonts w:ascii="Times New Roman" w:eastAsia="Times New Roman" w:hAnsi="Times New Roman"/>
                <w:sz w:val="24"/>
                <w:szCs w:val="24"/>
                <w:shd w:val="clear" w:color="auto" w:fill="FEFEFE"/>
              </w:rPr>
              <w:t xml:space="preserve">. </w:t>
            </w:r>
          </w:p>
          <w:p w:rsidR="002E70E5" w:rsidRPr="00E227E8" w:rsidRDefault="002E70E5" w:rsidP="0067385F">
            <w:pPr>
              <w:spacing w:after="0" w:line="240" w:lineRule="auto"/>
              <w:jc w:val="both"/>
              <w:rPr>
                <w:rFonts w:ascii="Times New Roman" w:hAnsi="Times New Roman"/>
                <w:sz w:val="24"/>
                <w:szCs w:val="24"/>
                <w:shd w:val="clear" w:color="auto" w:fill="FEFEFE"/>
              </w:rPr>
            </w:pPr>
            <w:r w:rsidRPr="00E227E8">
              <w:rPr>
                <w:rFonts w:ascii="Times New Roman" w:hAnsi="Times New Roman"/>
                <w:sz w:val="24"/>
                <w:szCs w:val="24"/>
                <w:shd w:val="clear" w:color="auto" w:fill="FEFEFE"/>
              </w:rPr>
              <w:t>3. Документите се прилагат към формуляра за кандидатстване във формат „</w:t>
            </w:r>
            <w:proofErr w:type="spellStart"/>
            <w:r w:rsidRPr="00E227E8">
              <w:rPr>
                <w:rFonts w:ascii="Times New Roman" w:hAnsi="Times New Roman"/>
                <w:sz w:val="24"/>
                <w:szCs w:val="24"/>
                <w:shd w:val="clear" w:color="auto" w:fill="FEFEFE"/>
              </w:rPr>
              <w:t>рdf</w:t>
            </w:r>
            <w:proofErr w:type="spellEnd"/>
            <w:r w:rsidRPr="00E227E8">
              <w:rPr>
                <w:rFonts w:ascii="Times New Roman" w:hAnsi="Times New Roman"/>
                <w:sz w:val="24"/>
                <w:szCs w:val="24"/>
                <w:shd w:val="clear" w:color="auto" w:fill="FEFEFE"/>
              </w:rPr>
              <w:t>“, „</w:t>
            </w:r>
            <w:proofErr w:type="spellStart"/>
            <w:r w:rsidRPr="00E227E8">
              <w:rPr>
                <w:rFonts w:ascii="Times New Roman" w:hAnsi="Times New Roman"/>
                <w:sz w:val="24"/>
                <w:szCs w:val="24"/>
                <w:shd w:val="clear" w:color="auto" w:fill="FEFEFE"/>
              </w:rPr>
              <w:t>xls</w:t>
            </w:r>
            <w:proofErr w:type="spellEnd"/>
            <w:r w:rsidRPr="00E227E8">
              <w:rPr>
                <w:rFonts w:ascii="Times New Roman" w:hAnsi="Times New Roman"/>
                <w:sz w:val="24"/>
                <w:szCs w:val="24"/>
                <w:shd w:val="clear" w:color="auto" w:fill="FEFEFE"/>
              </w:rPr>
              <w:t xml:space="preserve">“ или </w:t>
            </w:r>
            <w:r w:rsidRPr="00E227E8">
              <w:rPr>
                <w:rFonts w:ascii="Times New Roman" w:hAnsi="Times New Roman"/>
                <w:sz w:val="24"/>
                <w:szCs w:val="24"/>
              </w:rPr>
              <w:t>„</w:t>
            </w:r>
            <w:proofErr w:type="spellStart"/>
            <w:r w:rsidRPr="00E227E8">
              <w:rPr>
                <w:rFonts w:ascii="Times New Roman" w:hAnsi="Times New Roman"/>
                <w:sz w:val="24"/>
                <w:szCs w:val="24"/>
              </w:rPr>
              <w:t>xls</w:t>
            </w:r>
            <w:proofErr w:type="spellEnd"/>
            <w:r w:rsidRPr="00E227E8">
              <w:rPr>
                <w:rFonts w:ascii="Times New Roman" w:hAnsi="Times New Roman"/>
                <w:sz w:val="24"/>
                <w:szCs w:val="24"/>
                <w:lang w:val="en-US"/>
              </w:rPr>
              <w:t>x</w:t>
            </w:r>
            <w:r w:rsidRPr="00E227E8">
              <w:rPr>
                <w:rFonts w:ascii="Times New Roman" w:hAnsi="Times New Roman"/>
                <w:sz w:val="24"/>
                <w:szCs w:val="24"/>
              </w:rPr>
              <w:t>“</w:t>
            </w:r>
            <w:r w:rsidRPr="00E227E8">
              <w:rPr>
                <w:rFonts w:ascii="Times New Roman" w:hAnsi="Times New Roman"/>
                <w:sz w:val="24"/>
                <w:szCs w:val="24"/>
                <w:shd w:val="clear" w:color="auto" w:fill="FEFEFE"/>
              </w:rPr>
              <w:t xml:space="preserve"> или друг формат, указан в Раздел 24</w:t>
            </w:r>
            <w:r w:rsidRPr="00E227E8">
              <w:rPr>
                <w:rFonts w:ascii="Times New Roman" w:hAnsi="Times New Roman"/>
                <w:sz w:val="24"/>
                <w:szCs w:val="24"/>
              </w:rPr>
              <w:t xml:space="preserve"> „</w:t>
            </w:r>
            <w:r w:rsidRPr="00E227E8">
              <w:rPr>
                <w:rFonts w:ascii="Times New Roman" w:hAnsi="Times New Roman"/>
                <w:sz w:val="24"/>
                <w:szCs w:val="24"/>
                <w:shd w:val="clear" w:color="auto" w:fill="FEFEFE"/>
              </w:rPr>
              <w:t>Списък на документите, които се подават на етап кандидатстване“. Оригиналите на документите се съхраняват от кандидата/бенефициента и се представят при поискване.</w:t>
            </w:r>
          </w:p>
          <w:p w:rsidR="002E70E5" w:rsidRPr="00E227E8" w:rsidRDefault="002E70E5" w:rsidP="0067385F">
            <w:pPr>
              <w:spacing w:after="0" w:line="240" w:lineRule="auto"/>
              <w:jc w:val="both"/>
              <w:rPr>
                <w:rFonts w:ascii="Times New Roman" w:hAnsi="Times New Roman"/>
                <w:sz w:val="24"/>
                <w:szCs w:val="24"/>
                <w:shd w:val="clear" w:color="auto" w:fill="FEFEFE"/>
              </w:rPr>
            </w:pPr>
            <w:r w:rsidRPr="00E227E8">
              <w:rPr>
                <w:rFonts w:ascii="Times New Roman" w:hAnsi="Times New Roman"/>
                <w:sz w:val="24"/>
                <w:szCs w:val="24"/>
                <w:shd w:val="clear" w:color="auto" w:fill="FEFEFE"/>
              </w:rPr>
              <w:t xml:space="preserve">4. Документите, приложени към формуляра за кандидатстване, както и тези, представени от кандидатите/бенефициентите в резултат на допълнително искане от оценителната комисия по чл. 33 от ЗУСЕСИФ, трябва да бъдат представени на български език. Когато оригиналният документ е изготвен на чужд език, той трябва да бъде придружен с превод на български език, извършен от заклет </w:t>
            </w:r>
            <w:proofErr w:type="spellStart"/>
            <w:r w:rsidRPr="00E227E8">
              <w:rPr>
                <w:rFonts w:ascii="Times New Roman" w:hAnsi="Times New Roman"/>
                <w:sz w:val="24"/>
                <w:szCs w:val="24"/>
                <w:shd w:val="clear" w:color="auto" w:fill="FEFEFE"/>
              </w:rPr>
              <w:t>пре</w:t>
            </w:r>
            <w:proofErr w:type="spellEnd"/>
            <w:r w:rsidR="002D7BE2">
              <w:rPr>
                <w:rFonts w:ascii="Times New Roman" w:hAnsi="Times New Roman"/>
                <w:sz w:val="24"/>
                <w:szCs w:val="24"/>
                <w:shd w:val="clear" w:color="auto" w:fill="FEFEFE"/>
              </w:rPr>
              <w:t xml:space="preserve"> </w:t>
            </w:r>
            <w:r w:rsidRPr="00E227E8">
              <w:rPr>
                <w:rFonts w:ascii="Times New Roman" w:hAnsi="Times New Roman"/>
                <w:sz w:val="24"/>
                <w:szCs w:val="24"/>
                <w:shd w:val="clear" w:color="auto" w:fill="FEFEFE"/>
              </w:rPr>
              <w:t xml:space="preserve">водач, а когато документът е официален по смисъла на Гражданския процесуален кодекс - да бъде легализиран или с </w:t>
            </w:r>
            <w:proofErr w:type="spellStart"/>
            <w:r w:rsidRPr="00E227E8">
              <w:rPr>
                <w:rFonts w:ascii="Times New Roman" w:hAnsi="Times New Roman"/>
                <w:sz w:val="24"/>
                <w:szCs w:val="24"/>
                <w:shd w:val="clear" w:color="auto" w:fill="FEFEFE"/>
              </w:rPr>
              <w:t>апостил</w:t>
            </w:r>
            <w:proofErr w:type="spellEnd"/>
            <w:r w:rsidRPr="00E227E8">
              <w:rPr>
                <w:rFonts w:ascii="Times New Roman" w:hAnsi="Times New Roman"/>
                <w:sz w:val="24"/>
                <w:szCs w:val="24"/>
                <w:shd w:val="clear" w:color="auto" w:fill="FEFEFE"/>
              </w:rPr>
              <w:t>. Когато държавата, от която произхожда документът, е страна по Конвенцията за премахване на изискването за легализация на чуждестранни публични актове, ратифицирана със закон (</w:t>
            </w:r>
            <w:proofErr w:type="spellStart"/>
            <w:r w:rsidRPr="00E227E8">
              <w:rPr>
                <w:rFonts w:ascii="Times New Roman" w:hAnsi="Times New Roman"/>
                <w:sz w:val="24"/>
                <w:szCs w:val="24"/>
                <w:shd w:val="clear" w:color="auto" w:fill="FEFEFE"/>
              </w:rPr>
              <w:t>обн</w:t>
            </w:r>
            <w:proofErr w:type="spellEnd"/>
            <w:r w:rsidRPr="00E227E8">
              <w:rPr>
                <w:rFonts w:ascii="Times New Roman" w:hAnsi="Times New Roman"/>
                <w:sz w:val="24"/>
                <w:szCs w:val="24"/>
                <w:shd w:val="clear" w:color="auto" w:fill="FEFEFE"/>
              </w:rPr>
              <w:t>., ДВ, бр. 47 от 2000 г.), и има договор за правна помощ</w:t>
            </w:r>
            <w:r w:rsidRPr="00E227E8">
              <w:rPr>
                <w:rFonts w:ascii="Times New Roman" w:hAnsi="Times New Roman"/>
                <w:sz w:val="24"/>
                <w:szCs w:val="24"/>
              </w:rPr>
              <w:t xml:space="preserve"> с </w:t>
            </w:r>
            <w:r w:rsidRPr="00E227E8">
              <w:rPr>
                <w:rFonts w:ascii="Times New Roman" w:hAnsi="Times New Roman"/>
                <w:sz w:val="24"/>
                <w:szCs w:val="24"/>
                <w:shd w:val="clear" w:color="auto" w:fill="FEFEFE"/>
              </w:rPr>
              <w:t>Република България, освобождаващ документите от легализация, документът трябва да е представен съгласно режима на двустранния договор.</w:t>
            </w:r>
          </w:p>
          <w:p w:rsidR="002E70E5" w:rsidRPr="00E227E8" w:rsidRDefault="002E70E5" w:rsidP="0067385F">
            <w:pPr>
              <w:spacing w:after="0" w:line="240" w:lineRule="auto"/>
              <w:jc w:val="both"/>
              <w:rPr>
                <w:rFonts w:ascii="Times New Roman" w:hAnsi="Times New Roman"/>
                <w:sz w:val="24"/>
                <w:szCs w:val="24"/>
                <w:shd w:val="clear" w:color="auto" w:fill="FEFEFE"/>
              </w:rPr>
            </w:pPr>
            <w:r w:rsidRPr="00E227E8">
              <w:rPr>
                <w:rFonts w:ascii="Times New Roman" w:hAnsi="Times New Roman"/>
                <w:sz w:val="24"/>
                <w:szCs w:val="24"/>
                <w:shd w:val="clear" w:color="auto" w:fill="FEFEFE"/>
              </w:rPr>
              <w:t>5. Кандидатът трябва да посочи електронен адрес, който да е асоцииран към профила му в ИСУН и не трябва да се променя в периода на кандидатстване и оценка.</w:t>
            </w:r>
          </w:p>
          <w:p w:rsidR="002E70E5" w:rsidRPr="00E227E8" w:rsidRDefault="002E70E5" w:rsidP="0067385F">
            <w:pPr>
              <w:spacing w:after="0" w:line="240" w:lineRule="auto"/>
              <w:jc w:val="both"/>
              <w:rPr>
                <w:rFonts w:ascii="Times New Roman" w:hAnsi="Times New Roman"/>
                <w:sz w:val="24"/>
                <w:szCs w:val="24"/>
                <w:shd w:val="clear" w:color="auto" w:fill="FEFEFE"/>
              </w:rPr>
            </w:pPr>
            <w:r w:rsidRPr="00E227E8">
              <w:rPr>
                <w:rFonts w:ascii="Times New Roman" w:hAnsi="Times New Roman"/>
                <w:sz w:val="24"/>
                <w:szCs w:val="24"/>
                <w:shd w:val="clear" w:color="auto" w:fill="FEFEFE"/>
              </w:rPr>
              <w:t>6. Кореспонденцията и уведомленията във връзка с оценката на проектното предложение се осъществяват през ИСУН чрез електронния профил на кандидата.</w:t>
            </w:r>
          </w:p>
          <w:p w:rsidR="002E70E5" w:rsidRPr="00E227E8" w:rsidRDefault="002E70E5" w:rsidP="0067385F">
            <w:pPr>
              <w:spacing w:after="0" w:line="240" w:lineRule="auto"/>
              <w:jc w:val="both"/>
              <w:rPr>
                <w:rFonts w:ascii="Times New Roman" w:hAnsi="Times New Roman"/>
                <w:sz w:val="24"/>
                <w:szCs w:val="24"/>
              </w:rPr>
            </w:pPr>
            <w:r w:rsidRPr="00E227E8">
              <w:rPr>
                <w:rFonts w:ascii="Times New Roman" w:hAnsi="Times New Roman"/>
                <w:sz w:val="24"/>
                <w:szCs w:val="24"/>
                <w:shd w:val="clear" w:color="auto" w:fill="FEFEFE"/>
              </w:rPr>
              <w:t>7. За дата на получаване на кореспонденцията и уведомленията се счита датата на изпращането им чрез ИСУН. Сроковете започват да текат за кандидатите/бенефициентите от изпращането на съответната кореспонденция и уведомление от оценителната комисия в ИСУН.</w:t>
            </w:r>
            <w:r w:rsidRPr="00E227E8">
              <w:rPr>
                <w:rFonts w:ascii="Times New Roman" w:hAnsi="Times New Roman"/>
                <w:sz w:val="24"/>
                <w:szCs w:val="24"/>
              </w:rPr>
              <w:t xml:space="preserve"> </w:t>
            </w:r>
          </w:p>
          <w:p w:rsidR="002E70E5" w:rsidRPr="00E227E8" w:rsidRDefault="002E70E5" w:rsidP="0067385F">
            <w:pPr>
              <w:spacing w:after="0" w:line="240" w:lineRule="auto"/>
              <w:jc w:val="both"/>
              <w:rPr>
                <w:rFonts w:ascii="Times New Roman" w:hAnsi="Times New Roman"/>
                <w:b/>
                <w:sz w:val="24"/>
                <w:szCs w:val="24"/>
                <w:shd w:val="clear" w:color="auto" w:fill="FEFEFE"/>
              </w:rPr>
            </w:pPr>
            <w:r w:rsidRPr="00E227E8">
              <w:rPr>
                <w:rFonts w:ascii="Times New Roman" w:hAnsi="Times New Roman"/>
                <w:b/>
                <w:sz w:val="24"/>
                <w:szCs w:val="24"/>
                <w:shd w:val="clear" w:color="auto" w:fill="FEFEFE"/>
              </w:rPr>
              <w:t>Важно е кандидатите да разполагат винаги с достъп до имейл адреса, към който е асоцииран профила в ИСУН.</w:t>
            </w:r>
          </w:p>
          <w:p w:rsidR="002E70E5" w:rsidRPr="00E227E8" w:rsidRDefault="002E70E5" w:rsidP="0067385F">
            <w:pPr>
              <w:spacing w:after="0" w:line="240" w:lineRule="auto"/>
              <w:jc w:val="both"/>
              <w:rPr>
                <w:rFonts w:ascii="Times New Roman" w:hAnsi="Times New Roman"/>
                <w:sz w:val="24"/>
                <w:szCs w:val="24"/>
                <w:shd w:val="clear" w:color="auto" w:fill="FEFEFE"/>
              </w:rPr>
            </w:pPr>
            <w:r w:rsidRPr="00E227E8">
              <w:rPr>
                <w:rFonts w:ascii="Times New Roman" w:hAnsi="Times New Roman"/>
                <w:sz w:val="24"/>
                <w:szCs w:val="24"/>
                <w:shd w:val="clear" w:color="auto" w:fill="FEFEFE"/>
              </w:rPr>
              <w:t>8. От кандидатите/бенефициентите не може да се изисква представяне на документи, когато обстоятелствата в тях са достъпни чрез публичен регистър или когато информацията или достъпът до нея се предоставя от компетентния орган на оценителната комисия по чл. 33 от ЗУСЕСИФ по служебен път.</w:t>
            </w:r>
          </w:p>
          <w:p w:rsidR="002E70E5" w:rsidRPr="00E227E8" w:rsidRDefault="002E70E5" w:rsidP="0067385F">
            <w:pPr>
              <w:spacing w:after="0" w:line="240" w:lineRule="auto"/>
              <w:jc w:val="both"/>
              <w:rPr>
                <w:rFonts w:ascii="Times New Roman" w:hAnsi="Times New Roman"/>
                <w:sz w:val="24"/>
                <w:szCs w:val="24"/>
                <w:shd w:val="clear" w:color="auto" w:fill="FEFEFE"/>
              </w:rPr>
            </w:pPr>
            <w:r w:rsidRPr="00E227E8">
              <w:rPr>
                <w:rFonts w:ascii="Times New Roman" w:hAnsi="Times New Roman"/>
                <w:sz w:val="24"/>
                <w:szCs w:val="24"/>
                <w:shd w:val="clear" w:color="auto" w:fill="FEFEFE"/>
              </w:rPr>
              <w:t>9. Не се изисква представяне на документи, които вече са предоставени и срокът им на валидност не е изтекъл.</w:t>
            </w:r>
          </w:p>
          <w:p w:rsidR="002E70E5" w:rsidRPr="00E227E8" w:rsidRDefault="002E70E5" w:rsidP="0067385F">
            <w:pPr>
              <w:spacing w:after="0" w:line="240" w:lineRule="auto"/>
              <w:jc w:val="both"/>
              <w:rPr>
                <w:rFonts w:ascii="Times New Roman" w:hAnsi="Times New Roman"/>
                <w:sz w:val="24"/>
                <w:szCs w:val="24"/>
                <w:shd w:val="clear" w:color="auto" w:fill="FEFEFE"/>
              </w:rPr>
            </w:pPr>
            <w:r w:rsidRPr="00E227E8">
              <w:rPr>
                <w:rFonts w:ascii="Times New Roman" w:hAnsi="Times New Roman"/>
                <w:sz w:val="24"/>
                <w:szCs w:val="24"/>
                <w:shd w:val="clear" w:color="auto" w:fill="FEFEFE"/>
              </w:rPr>
              <w:t>10. Проектното предложение може да бъде подадено и при липса и/или нередовност, но само когато те се отнасят за документи, които не променят качеството на проектното предложение и това изрично е отбелязано срещу съответния документ в Раздел 24</w:t>
            </w:r>
            <w:r w:rsidRPr="00E227E8">
              <w:rPr>
                <w:rFonts w:ascii="Times New Roman" w:hAnsi="Times New Roman"/>
                <w:sz w:val="24"/>
                <w:szCs w:val="24"/>
              </w:rPr>
              <w:t xml:space="preserve"> „</w:t>
            </w:r>
            <w:r w:rsidRPr="00E227E8">
              <w:rPr>
                <w:rFonts w:ascii="Times New Roman" w:hAnsi="Times New Roman"/>
                <w:sz w:val="24"/>
                <w:szCs w:val="24"/>
                <w:shd w:val="clear" w:color="auto" w:fill="FEFEFE"/>
              </w:rPr>
              <w:t>Списък на документите, които се подават на етап кандидатстване“.</w:t>
            </w:r>
          </w:p>
          <w:p w:rsidR="002E70E5" w:rsidRPr="00E227E8" w:rsidRDefault="002E70E5" w:rsidP="0067385F">
            <w:pPr>
              <w:spacing w:after="0" w:line="240" w:lineRule="auto"/>
              <w:jc w:val="both"/>
              <w:rPr>
                <w:rFonts w:ascii="Times New Roman" w:hAnsi="Times New Roman"/>
                <w:sz w:val="24"/>
                <w:szCs w:val="24"/>
                <w:shd w:val="clear" w:color="auto" w:fill="FEFEFE"/>
              </w:rPr>
            </w:pPr>
            <w:r w:rsidRPr="00E227E8">
              <w:rPr>
                <w:rFonts w:ascii="Times New Roman" w:hAnsi="Times New Roman"/>
                <w:sz w:val="24"/>
                <w:szCs w:val="24"/>
                <w:shd w:val="clear" w:color="auto" w:fill="FEFEFE"/>
              </w:rPr>
              <w:lastRenderedPageBreak/>
              <w:t xml:space="preserve">11. Допълнителна </w:t>
            </w:r>
            <w:r w:rsidRPr="00E227E8">
              <w:rPr>
                <w:rFonts w:ascii="Times New Roman" w:hAnsi="Times New Roman"/>
                <w:sz w:val="24"/>
                <w:szCs w:val="24"/>
              </w:rPr>
              <w:t>пояснителна информация или документ от кандидатите</w:t>
            </w:r>
            <w:r w:rsidRPr="00E227E8" w:rsidDel="007C2F71">
              <w:rPr>
                <w:rFonts w:ascii="Times New Roman" w:hAnsi="Times New Roman"/>
                <w:sz w:val="24"/>
                <w:szCs w:val="24"/>
              </w:rPr>
              <w:t xml:space="preserve"> </w:t>
            </w:r>
            <w:r w:rsidRPr="00E227E8">
              <w:rPr>
                <w:rFonts w:ascii="Times New Roman" w:hAnsi="Times New Roman"/>
                <w:sz w:val="24"/>
                <w:szCs w:val="24"/>
              </w:rPr>
              <w:t>относно декларираните обстоятелства и представените документи</w:t>
            </w:r>
            <w:r w:rsidRPr="00E227E8">
              <w:rPr>
                <w:rFonts w:ascii="Times New Roman" w:hAnsi="Times New Roman"/>
                <w:sz w:val="24"/>
                <w:szCs w:val="24"/>
                <w:shd w:val="clear" w:color="auto" w:fill="FEFEFE"/>
              </w:rPr>
              <w:t xml:space="preserve"> може да бъде предоставена само по искане на оценителната комисия по чл. 33 от ЗУСЕСИФ.</w:t>
            </w:r>
          </w:p>
          <w:p w:rsidR="002E70E5" w:rsidRDefault="002E70E5" w:rsidP="00190087">
            <w:pPr>
              <w:spacing w:after="0"/>
              <w:jc w:val="both"/>
              <w:rPr>
                <w:rFonts w:ascii="Times New Roman" w:hAnsi="Times New Roman"/>
                <w:b/>
                <w:sz w:val="24"/>
                <w:szCs w:val="24"/>
                <w:shd w:val="clear" w:color="auto" w:fill="FEFEFE"/>
              </w:rPr>
            </w:pPr>
            <w:r w:rsidRPr="00E227E8">
              <w:rPr>
                <w:rFonts w:ascii="Times New Roman" w:hAnsi="Times New Roman"/>
                <w:sz w:val="24"/>
                <w:szCs w:val="24"/>
                <w:shd w:val="clear" w:color="auto" w:fill="FEFEFE"/>
              </w:rPr>
              <w:t>12. Условията за кандидатстване може да бъдат изменяни при условията на чл. 26, ал. 7 от ЗУСЕСИФ.</w:t>
            </w:r>
          </w:p>
          <w:p w:rsidR="00BC1B08" w:rsidRPr="00BC1B08" w:rsidRDefault="00BC1B08" w:rsidP="00BC1B08">
            <w:pPr>
              <w:spacing w:after="0"/>
              <w:jc w:val="both"/>
              <w:rPr>
                <w:rFonts w:ascii="Times New Roman" w:hAnsi="Times New Roman"/>
                <w:b/>
                <w:sz w:val="24"/>
                <w:szCs w:val="24"/>
                <w:shd w:val="clear" w:color="auto" w:fill="FEFEFE"/>
              </w:rPr>
            </w:pPr>
            <w:r w:rsidRPr="00BC1B08">
              <w:rPr>
                <w:rFonts w:ascii="Times New Roman" w:hAnsi="Times New Roman"/>
                <w:b/>
                <w:sz w:val="24"/>
                <w:szCs w:val="24"/>
                <w:shd w:val="clear" w:color="auto" w:fill="FEFEFE"/>
              </w:rPr>
              <w:t>ВАЖНО:</w:t>
            </w:r>
          </w:p>
          <w:p w:rsidR="00BC1B08" w:rsidRPr="00BC1B08" w:rsidRDefault="00BC1B08" w:rsidP="00BC1B08">
            <w:pPr>
              <w:spacing w:after="0"/>
              <w:jc w:val="both"/>
              <w:rPr>
                <w:rFonts w:ascii="Times New Roman" w:hAnsi="Times New Roman"/>
                <w:sz w:val="24"/>
                <w:szCs w:val="24"/>
                <w:shd w:val="clear" w:color="auto" w:fill="FEFEFE"/>
              </w:rPr>
            </w:pPr>
            <w:r w:rsidRPr="00BC1B08">
              <w:rPr>
                <w:rFonts w:ascii="Times New Roman" w:hAnsi="Times New Roman"/>
                <w:sz w:val="24"/>
                <w:szCs w:val="24"/>
                <w:shd w:val="clear" w:color="auto" w:fill="FEFEFE"/>
              </w:rPr>
              <w:t xml:space="preserve">13. Кандидатите, които не са регистрирани в Интегрирана система за администриране и контрол (ИСАК) </w:t>
            </w:r>
            <w:r w:rsidRPr="00AA4DCA">
              <w:rPr>
                <w:rFonts w:ascii="Times New Roman" w:hAnsi="Times New Roman"/>
                <w:sz w:val="24"/>
                <w:szCs w:val="24"/>
                <w:u w:val="single"/>
                <w:shd w:val="clear" w:color="auto" w:fill="FEFEFE"/>
              </w:rPr>
              <w:t>преди подаване на проектното предложение в ИСУН</w:t>
            </w:r>
            <w:r w:rsidRPr="00BC1B08">
              <w:rPr>
                <w:rFonts w:ascii="Times New Roman" w:hAnsi="Times New Roman"/>
                <w:sz w:val="24"/>
                <w:szCs w:val="24"/>
                <w:shd w:val="clear" w:color="auto" w:fill="FEFEFE"/>
              </w:rPr>
              <w:t xml:space="preserve"> следва</w:t>
            </w:r>
            <w:r>
              <w:rPr>
                <w:rFonts w:ascii="Times New Roman" w:hAnsi="Times New Roman"/>
                <w:sz w:val="24"/>
                <w:szCs w:val="24"/>
                <w:shd w:val="clear" w:color="auto" w:fill="FEFEFE"/>
              </w:rPr>
              <w:t xml:space="preserve"> </w:t>
            </w:r>
            <w:r w:rsidRPr="00BC1B08">
              <w:rPr>
                <w:rFonts w:ascii="Times New Roman" w:hAnsi="Times New Roman"/>
                <w:sz w:val="24"/>
                <w:szCs w:val="24"/>
                <w:shd w:val="clear" w:color="auto" w:fill="FEFEFE"/>
              </w:rPr>
              <w:t>да заявят в Областна дирекция на ДФ „Земеделие“ искане за регистрация в ИСАК.</w:t>
            </w:r>
          </w:p>
        </w:tc>
      </w:tr>
    </w:tbl>
    <w:p w:rsidR="002E70E5" w:rsidRDefault="002E70E5" w:rsidP="00B40904">
      <w:pPr>
        <w:pStyle w:val="Heading1"/>
      </w:pPr>
      <w:bookmarkStart w:id="76" w:name="_Toc496871837"/>
      <w:bookmarkStart w:id="77" w:name="_Toc508892202"/>
      <w:r>
        <w:lastRenderedPageBreak/>
        <w:t>24. Списък на документите, които се подават на етап кандидатстване :</w:t>
      </w:r>
      <w:bookmarkEnd w:id="76"/>
      <w:bookmarkEnd w:id="77"/>
    </w:p>
    <w:p w:rsidR="002E70E5" w:rsidRPr="009C6525" w:rsidRDefault="002E70E5" w:rsidP="009C6525">
      <w:pPr>
        <w:pStyle w:val="Heading2"/>
      </w:pPr>
      <w:bookmarkStart w:id="78" w:name="_Toc508892203"/>
      <w:r>
        <w:t>24</w:t>
      </w:r>
      <w:r w:rsidRPr="009C6525">
        <w:t>.1</w:t>
      </w:r>
      <w:r>
        <w:t>.</w:t>
      </w:r>
      <w:r w:rsidRPr="009C6525">
        <w:t xml:space="preserve"> </w:t>
      </w:r>
      <w:r>
        <w:t>Списък с общи документи:</w:t>
      </w:r>
      <w:bookmarkEnd w:id="78"/>
    </w:p>
    <w:tbl>
      <w:tblPr>
        <w:tblW w:w="5037"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129"/>
      </w:tblGrid>
      <w:tr w:rsidR="002E70E5" w:rsidRPr="00E934A4" w:rsidTr="00B02BF0">
        <w:trPr>
          <w:trHeight w:val="315"/>
        </w:trPr>
        <w:tc>
          <w:tcPr>
            <w:tcW w:w="5000" w:type="pct"/>
          </w:tcPr>
          <w:p w:rsidR="001B75BA" w:rsidRPr="00AA4DCA" w:rsidRDefault="001B75BA" w:rsidP="001B75BA">
            <w:pPr>
              <w:spacing w:after="0" w:line="240" w:lineRule="auto"/>
              <w:jc w:val="both"/>
              <w:rPr>
                <w:rFonts w:ascii="Times New Roman" w:hAnsi="Times New Roman"/>
                <w:sz w:val="24"/>
                <w:szCs w:val="24"/>
                <w:lang w:eastAsia="bg-BG"/>
              </w:rPr>
            </w:pPr>
            <w:r w:rsidRPr="001B75BA">
              <w:rPr>
                <w:rFonts w:ascii="Times New Roman" w:hAnsi="Times New Roman"/>
                <w:sz w:val="24"/>
                <w:szCs w:val="24"/>
                <w:lang w:eastAsia="bg-BG"/>
              </w:rPr>
              <w:t xml:space="preserve">1. Основна информация за проектното предложение </w:t>
            </w:r>
            <w:r w:rsidR="00190087" w:rsidRPr="001B75BA">
              <w:rPr>
                <w:rFonts w:ascii="Times New Roman" w:hAnsi="Times New Roman"/>
                <w:sz w:val="24"/>
                <w:szCs w:val="24"/>
                <w:lang w:eastAsia="bg-BG"/>
              </w:rPr>
              <w:t>във формат „</w:t>
            </w:r>
            <w:proofErr w:type="spellStart"/>
            <w:r w:rsidR="00190087" w:rsidRPr="001B75BA">
              <w:rPr>
                <w:rFonts w:ascii="Times New Roman" w:hAnsi="Times New Roman"/>
                <w:sz w:val="24"/>
                <w:szCs w:val="24"/>
                <w:lang w:val="en-US" w:eastAsia="bg-BG"/>
              </w:rPr>
              <w:t>xls</w:t>
            </w:r>
            <w:proofErr w:type="spellEnd"/>
            <w:r w:rsidR="00190087" w:rsidRPr="001B75BA">
              <w:rPr>
                <w:rFonts w:ascii="Times New Roman" w:hAnsi="Times New Roman"/>
                <w:sz w:val="24"/>
                <w:szCs w:val="24"/>
                <w:lang w:eastAsia="bg-BG"/>
              </w:rPr>
              <w:t>“ или „</w:t>
            </w:r>
            <w:proofErr w:type="spellStart"/>
            <w:r w:rsidR="00190087" w:rsidRPr="001B75BA">
              <w:rPr>
                <w:rFonts w:ascii="Times New Roman" w:hAnsi="Times New Roman"/>
                <w:sz w:val="24"/>
                <w:szCs w:val="24"/>
                <w:lang w:eastAsia="bg-BG"/>
              </w:rPr>
              <w:t>xls</w:t>
            </w:r>
            <w:proofErr w:type="spellEnd"/>
            <w:r w:rsidR="00190087" w:rsidRPr="001B75BA">
              <w:rPr>
                <w:rFonts w:ascii="Times New Roman" w:hAnsi="Times New Roman"/>
                <w:sz w:val="24"/>
                <w:szCs w:val="24"/>
                <w:lang w:val="en-US" w:eastAsia="bg-BG"/>
              </w:rPr>
              <w:t>x</w:t>
            </w:r>
            <w:r w:rsidR="00190087" w:rsidRPr="001B75BA">
              <w:rPr>
                <w:rFonts w:ascii="Times New Roman" w:hAnsi="Times New Roman"/>
                <w:sz w:val="24"/>
                <w:szCs w:val="24"/>
                <w:lang w:eastAsia="bg-BG"/>
              </w:rPr>
              <w:t xml:space="preserve">“, </w:t>
            </w:r>
            <w:r w:rsidR="004D226B">
              <w:rPr>
                <w:rFonts w:ascii="Times New Roman" w:hAnsi="Times New Roman"/>
                <w:sz w:val="24"/>
                <w:szCs w:val="24"/>
                <w:lang w:eastAsia="bg-BG"/>
              </w:rPr>
              <w:t>а к</w:t>
            </w:r>
            <w:r w:rsidR="004D226B" w:rsidRPr="004D226B">
              <w:rPr>
                <w:rFonts w:ascii="Times New Roman" w:hAnsi="Times New Roman"/>
                <w:sz w:val="24"/>
                <w:szCs w:val="24"/>
                <w:lang w:eastAsia="bg-BG"/>
              </w:rPr>
              <w:t>огато проектното предложение се подава от упълномощено лице</w:t>
            </w:r>
            <w:r w:rsidR="004D226B" w:rsidRPr="001B75BA">
              <w:rPr>
                <w:rFonts w:ascii="Times New Roman" w:hAnsi="Times New Roman"/>
                <w:sz w:val="24"/>
                <w:szCs w:val="24"/>
                <w:lang w:eastAsia="bg-BG"/>
              </w:rPr>
              <w:t xml:space="preserve"> </w:t>
            </w:r>
            <w:r w:rsidR="004D226B">
              <w:rPr>
                <w:rFonts w:ascii="Times New Roman" w:hAnsi="Times New Roman"/>
                <w:sz w:val="24"/>
                <w:szCs w:val="24"/>
                <w:lang w:eastAsia="bg-BG"/>
              </w:rPr>
              <w:t>-</w:t>
            </w:r>
            <w:r w:rsidR="00190087" w:rsidRPr="001B75BA">
              <w:rPr>
                <w:rFonts w:ascii="Times New Roman" w:hAnsi="Times New Roman"/>
                <w:sz w:val="24"/>
                <w:szCs w:val="24"/>
                <w:lang w:eastAsia="bg-BG"/>
              </w:rPr>
              <w:t xml:space="preserve"> и </w:t>
            </w:r>
            <w:r w:rsidRPr="001B75BA">
              <w:rPr>
                <w:rFonts w:ascii="Times New Roman" w:hAnsi="Times New Roman"/>
                <w:sz w:val="24"/>
                <w:szCs w:val="24"/>
                <w:lang w:eastAsia="bg-BG"/>
              </w:rPr>
              <w:t>във формат „</w:t>
            </w:r>
            <w:r w:rsidRPr="001B75BA">
              <w:rPr>
                <w:rFonts w:ascii="Times New Roman" w:hAnsi="Times New Roman"/>
                <w:sz w:val="24"/>
                <w:szCs w:val="24"/>
                <w:lang w:val="en-US" w:eastAsia="bg-BG"/>
              </w:rPr>
              <w:t>pdf</w:t>
            </w:r>
            <w:r w:rsidRPr="00AA4DCA">
              <w:rPr>
                <w:rFonts w:ascii="Times New Roman" w:hAnsi="Times New Roman"/>
                <w:sz w:val="24"/>
                <w:szCs w:val="24"/>
                <w:lang w:eastAsia="bg-BG"/>
              </w:rPr>
              <w:t>”</w:t>
            </w:r>
            <w:r w:rsidRPr="001B75BA">
              <w:rPr>
                <w:rFonts w:ascii="Times New Roman" w:hAnsi="Times New Roman"/>
                <w:sz w:val="24"/>
                <w:szCs w:val="24"/>
                <w:lang w:eastAsia="bg-BG"/>
              </w:rPr>
              <w:t>,</w:t>
            </w:r>
            <w:r w:rsidRPr="00AA4DCA">
              <w:rPr>
                <w:rFonts w:ascii="Times New Roman" w:hAnsi="Times New Roman"/>
                <w:sz w:val="24"/>
                <w:szCs w:val="24"/>
                <w:lang w:eastAsia="bg-BG"/>
              </w:rPr>
              <w:t xml:space="preserve"> </w:t>
            </w:r>
            <w:r w:rsidRPr="001B75BA">
              <w:rPr>
                <w:rFonts w:ascii="Times New Roman" w:hAnsi="Times New Roman"/>
                <w:sz w:val="24"/>
                <w:szCs w:val="24"/>
                <w:lang w:eastAsia="bg-BG"/>
              </w:rPr>
              <w:t>подписан</w:t>
            </w:r>
            <w:r w:rsidR="002533EE">
              <w:rPr>
                <w:rFonts w:ascii="Times New Roman" w:hAnsi="Times New Roman"/>
                <w:sz w:val="24"/>
                <w:szCs w:val="24"/>
                <w:lang w:eastAsia="bg-BG"/>
              </w:rPr>
              <w:t>а</w:t>
            </w:r>
            <w:r w:rsidRPr="001B75BA">
              <w:rPr>
                <w:rFonts w:ascii="Times New Roman" w:hAnsi="Times New Roman"/>
                <w:sz w:val="24"/>
                <w:szCs w:val="24"/>
                <w:lang w:eastAsia="bg-BG"/>
              </w:rPr>
              <w:t xml:space="preserve"> и сканиран</w:t>
            </w:r>
            <w:r w:rsidR="002533EE">
              <w:rPr>
                <w:rFonts w:ascii="Times New Roman" w:hAnsi="Times New Roman"/>
                <w:sz w:val="24"/>
                <w:szCs w:val="24"/>
                <w:lang w:eastAsia="bg-BG"/>
              </w:rPr>
              <w:t>а</w:t>
            </w:r>
            <w:r w:rsidRPr="001B75BA">
              <w:rPr>
                <w:rFonts w:ascii="Times New Roman" w:hAnsi="Times New Roman"/>
                <w:sz w:val="24"/>
                <w:szCs w:val="24"/>
                <w:lang w:eastAsia="bg-BG"/>
              </w:rPr>
              <w:t xml:space="preserve"> от кандидата</w:t>
            </w:r>
            <w:r w:rsidR="004D226B">
              <w:t xml:space="preserve"> </w:t>
            </w:r>
            <w:r w:rsidRPr="001B75BA">
              <w:rPr>
                <w:rFonts w:ascii="Times New Roman" w:hAnsi="Times New Roman"/>
                <w:sz w:val="24"/>
                <w:szCs w:val="24"/>
                <w:lang w:eastAsia="bg-BG"/>
              </w:rPr>
              <w:t>. (Приложение № 1).</w:t>
            </w:r>
          </w:p>
          <w:p w:rsidR="001B75BA" w:rsidRPr="001B75BA" w:rsidRDefault="001B75BA" w:rsidP="001B75BA">
            <w:pPr>
              <w:spacing w:after="0" w:line="240" w:lineRule="auto"/>
              <w:jc w:val="both"/>
              <w:rPr>
                <w:rFonts w:ascii="Times New Roman" w:hAnsi="Times New Roman"/>
                <w:sz w:val="24"/>
                <w:szCs w:val="24"/>
                <w:lang w:eastAsia="bg-BG"/>
              </w:rPr>
            </w:pPr>
            <w:r w:rsidRPr="001B75BA">
              <w:rPr>
                <w:rFonts w:ascii="Times New Roman" w:hAnsi="Times New Roman"/>
                <w:sz w:val="24"/>
                <w:szCs w:val="24"/>
                <w:lang w:eastAsia="bg-BG"/>
              </w:rPr>
              <w:t>2. Таблица за допустими инвестиции във формат</w:t>
            </w:r>
            <w:r w:rsidR="00596EC3">
              <w:rPr>
                <w:rFonts w:ascii="Times New Roman" w:hAnsi="Times New Roman"/>
                <w:sz w:val="24"/>
                <w:szCs w:val="24"/>
                <w:lang w:eastAsia="bg-BG"/>
              </w:rPr>
              <w:t xml:space="preserve"> </w:t>
            </w:r>
            <w:r w:rsidR="00596EC3" w:rsidRPr="001B75BA">
              <w:rPr>
                <w:rFonts w:ascii="Times New Roman" w:hAnsi="Times New Roman"/>
                <w:sz w:val="24"/>
                <w:szCs w:val="24"/>
                <w:lang w:eastAsia="bg-BG"/>
              </w:rPr>
              <w:t>„</w:t>
            </w:r>
            <w:proofErr w:type="spellStart"/>
            <w:r w:rsidR="00596EC3" w:rsidRPr="001B75BA">
              <w:rPr>
                <w:rFonts w:ascii="Times New Roman" w:hAnsi="Times New Roman"/>
                <w:sz w:val="24"/>
                <w:szCs w:val="24"/>
                <w:lang w:val="en-US" w:eastAsia="bg-BG"/>
              </w:rPr>
              <w:t>xls</w:t>
            </w:r>
            <w:proofErr w:type="spellEnd"/>
            <w:r w:rsidR="00596EC3" w:rsidRPr="001B75BA">
              <w:rPr>
                <w:rFonts w:ascii="Times New Roman" w:hAnsi="Times New Roman"/>
                <w:sz w:val="24"/>
                <w:szCs w:val="24"/>
                <w:lang w:eastAsia="bg-BG"/>
              </w:rPr>
              <w:t>“ или „</w:t>
            </w:r>
            <w:proofErr w:type="spellStart"/>
            <w:r w:rsidR="00596EC3" w:rsidRPr="001B75BA">
              <w:rPr>
                <w:rFonts w:ascii="Times New Roman" w:hAnsi="Times New Roman"/>
                <w:sz w:val="24"/>
                <w:szCs w:val="24"/>
                <w:lang w:eastAsia="bg-BG"/>
              </w:rPr>
              <w:t>xls</w:t>
            </w:r>
            <w:proofErr w:type="spellEnd"/>
            <w:r w:rsidR="00596EC3" w:rsidRPr="001B75BA">
              <w:rPr>
                <w:rFonts w:ascii="Times New Roman" w:hAnsi="Times New Roman"/>
                <w:sz w:val="24"/>
                <w:szCs w:val="24"/>
                <w:lang w:val="en-US" w:eastAsia="bg-BG"/>
              </w:rPr>
              <w:t>x</w:t>
            </w:r>
            <w:r w:rsidR="00596EC3" w:rsidRPr="001B75BA">
              <w:rPr>
                <w:rFonts w:ascii="Times New Roman" w:hAnsi="Times New Roman"/>
                <w:sz w:val="24"/>
                <w:szCs w:val="24"/>
                <w:lang w:eastAsia="bg-BG"/>
              </w:rPr>
              <w:t>“</w:t>
            </w:r>
            <w:r w:rsidR="00596EC3">
              <w:rPr>
                <w:rFonts w:ascii="Times New Roman" w:hAnsi="Times New Roman"/>
                <w:sz w:val="24"/>
                <w:szCs w:val="24"/>
                <w:lang w:eastAsia="bg-BG"/>
              </w:rPr>
              <w:t xml:space="preserve">, </w:t>
            </w:r>
            <w:r w:rsidR="00596EC3" w:rsidRPr="00596EC3">
              <w:rPr>
                <w:rFonts w:ascii="Times New Roman" w:hAnsi="Times New Roman"/>
                <w:sz w:val="24"/>
                <w:szCs w:val="24"/>
                <w:lang w:eastAsia="bg-BG"/>
              </w:rPr>
              <w:t xml:space="preserve">а когато проектното предложение се подава от упълномощено лице - </w:t>
            </w:r>
            <w:r w:rsidR="00596EC3" w:rsidRPr="001B75BA">
              <w:rPr>
                <w:rFonts w:ascii="Times New Roman" w:hAnsi="Times New Roman"/>
                <w:sz w:val="24"/>
                <w:szCs w:val="24"/>
                <w:lang w:eastAsia="bg-BG"/>
              </w:rPr>
              <w:t xml:space="preserve">и във формат </w:t>
            </w:r>
            <w:r w:rsidRPr="001B75BA">
              <w:rPr>
                <w:rFonts w:ascii="Times New Roman" w:hAnsi="Times New Roman"/>
                <w:sz w:val="24"/>
                <w:szCs w:val="24"/>
                <w:lang w:eastAsia="bg-BG"/>
              </w:rPr>
              <w:t>„</w:t>
            </w:r>
            <w:r w:rsidRPr="001B75BA">
              <w:rPr>
                <w:rFonts w:ascii="Times New Roman" w:hAnsi="Times New Roman"/>
                <w:sz w:val="24"/>
                <w:szCs w:val="24"/>
                <w:lang w:val="en-US" w:eastAsia="bg-BG"/>
              </w:rPr>
              <w:t>pdf</w:t>
            </w:r>
            <w:r w:rsidRPr="00AA4DCA">
              <w:rPr>
                <w:rFonts w:ascii="Times New Roman" w:hAnsi="Times New Roman"/>
                <w:sz w:val="24"/>
                <w:szCs w:val="24"/>
                <w:lang w:eastAsia="bg-BG"/>
              </w:rPr>
              <w:t>”</w:t>
            </w:r>
            <w:r w:rsidRPr="001B75BA">
              <w:rPr>
                <w:rFonts w:ascii="Times New Roman" w:hAnsi="Times New Roman"/>
                <w:sz w:val="24"/>
                <w:szCs w:val="24"/>
                <w:lang w:eastAsia="bg-BG"/>
              </w:rPr>
              <w:t>,</w:t>
            </w:r>
            <w:r w:rsidRPr="00AA4DCA">
              <w:rPr>
                <w:rFonts w:ascii="Times New Roman" w:hAnsi="Times New Roman"/>
                <w:sz w:val="24"/>
                <w:szCs w:val="24"/>
                <w:lang w:eastAsia="bg-BG"/>
              </w:rPr>
              <w:t xml:space="preserve"> </w:t>
            </w:r>
            <w:r w:rsidRPr="001B75BA">
              <w:rPr>
                <w:rFonts w:ascii="Times New Roman" w:hAnsi="Times New Roman"/>
                <w:sz w:val="24"/>
                <w:szCs w:val="24"/>
                <w:lang w:eastAsia="bg-BG"/>
              </w:rPr>
              <w:t>подписан</w:t>
            </w:r>
            <w:r w:rsidRPr="001B75BA">
              <w:rPr>
                <w:rFonts w:ascii="Times New Roman" w:hAnsi="Times New Roman"/>
                <w:sz w:val="24"/>
                <w:szCs w:val="24"/>
                <w:lang w:val="en-US" w:eastAsia="bg-BG"/>
              </w:rPr>
              <w:t>a</w:t>
            </w:r>
            <w:r w:rsidRPr="001B75BA">
              <w:rPr>
                <w:rFonts w:ascii="Times New Roman" w:hAnsi="Times New Roman"/>
                <w:sz w:val="24"/>
                <w:szCs w:val="24"/>
                <w:lang w:eastAsia="bg-BG"/>
              </w:rPr>
              <w:t xml:space="preserve"> и сканиран</w:t>
            </w:r>
            <w:r w:rsidRPr="001B75BA">
              <w:rPr>
                <w:rFonts w:ascii="Times New Roman" w:hAnsi="Times New Roman"/>
                <w:sz w:val="24"/>
                <w:szCs w:val="24"/>
                <w:lang w:val="en-US" w:eastAsia="bg-BG"/>
              </w:rPr>
              <w:t>a</w:t>
            </w:r>
            <w:r w:rsidRPr="001B75BA">
              <w:rPr>
                <w:rFonts w:ascii="Times New Roman" w:hAnsi="Times New Roman"/>
                <w:sz w:val="24"/>
                <w:szCs w:val="24"/>
                <w:lang w:eastAsia="bg-BG"/>
              </w:rPr>
              <w:t xml:space="preserve"> от кандидата (Приложение № </w:t>
            </w:r>
            <w:r w:rsidR="008C46BE" w:rsidRPr="001B75BA">
              <w:rPr>
                <w:rFonts w:ascii="Times New Roman" w:hAnsi="Times New Roman"/>
                <w:sz w:val="24"/>
                <w:szCs w:val="24"/>
                <w:lang w:eastAsia="bg-BG"/>
              </w:rPr>
              <w:t>1</w:t>
            </w:r>
            <w:r w:rsidR="008C46BE">
              <w:rPr>
                <w:rFonts w:ascii="Times New Roman" w:hAnsi="Times New Roman"/>
                <w:sz w:val="24"/>
                <w:szCs w:val="24"/>
                <w:lang w:eastAsia="bg-BG"/>
              </w:rPr>
              <w:t>5</w:t>
            </w:r>
            <w:r w:rsidRPr="001B75BA">
              <w:rPr>
                <w:rFonts w:ascii="Times New Roman" w:hAnsi="Times New Roman"/>
                <w:sz w:val="24"/>
                <w:szCs w:val="24"/>
                <w:lang w:eastAsia="bg-BG"/>
              </w:rPr>
              <w:t>).</w:t>
            </w:r>
          </w:p>
          <w:p w:rsidR="001B75BA" w:rsidRPr="00AA4DCA" w:rsidRDefault="001B75BA" w:rsidP="001B75BA">
            <w:pPr>
              <w:spacing w:after="0" w:line="240" w:lineRule="auto"/>
              <w:jc w:val="both"/>
              <w:rPr>
                <w:rFonts w:ascii="Times New Roman" w:hAnsi="Times New Roman"/>
                <w:sz w:val="24"/>
                <w:szCs w:val="24"/>
                <w:lang w:eastAsia="bg-BG"/>
              </w:rPr>
            </w:pPr>
            <w:r w:rsidRPr="00AA4DCA">
              <w:rPr>
                <w:rFonts w:ascii="Times New Roman" w:hAnsi="Times New Roman"/>
                <w:sz w:val="24"/>
                <w:szCs w:val="24"/>
                <w:lang w:eastAsia="bg-BG"/>
              </w:rPr>
              <w:t xml:space="preserve">3. Декларация по </w:t>
            </w:r>
            <w:r w:rsidR="00B9611A" w:rsidRPr="00AA4DCA">
              <w:rPr>
                <w:rFonts w:ascii="Times New Roman" w:hAnsi="Times New Roman"/>
                <w:sz w:val="24"/>
                <w:szCs w:val="24"/>
                <w:lang w:eastAsia="bg-BG"/>
              </w:rPr>
              <w:t>чл. 19</w:t>
            </w:r>
            <w:r w:rsidRPr="00AA4DCA">
              <w:rPr>
                <w:rFonts w:ascii="Times New Roman" w:hAnsi="Times New Roman"/>
                <w:sz w:val="24"/>
                <w:szCs w:val="24"/>
                <w:lang w:eastAsia="bg-BG"/>
              </w:rPr>
              <w:t xml:space="preserve"> и 20 от Закона за защита на личните данни </w:t>
            </w:r>
            <w:r w:rsidR="00F15454" w:rsidRPr="00AA4DCA">
              <w:rPr>
                <w:rFonts w:ascii="Times New Roman" w:hAnsi="Times New Roman"/>
                <w:sz w:val="24"/>
                <w:szCs w:val="24"/>
                <w:lang w:eastAsia="bg-BG"/>
              </w:rPr>
              <w:t>във формат „</w:t>
            </w:r>
            <w:r w:rsidR="00F15454" w:rsidRPr="00AA4DCA">
              <w:rPr>
                <w:rFonts w:ascii="Times New Roman" w:hAnsi="Times New Roman"/>
                <w:sz w:val="24"/>
                <w:szCs w:val="24"/>
                <w:lang w:val="en-US" w:eastAsia="bg-BG"/>
              </w:rPr>
              <w:t>doc</w:t>
            </w:r>
            <w:r w:rsidR="00F15454" w:rsidRPr="00AA4DCA">
              <w:rPr>
                <w:rFonts w:ascii="Times New Roman" w:hAnsi="Times New Roman"/>
                <w:sz w:val="24"/>
                <w:szCs w:val="24"/>
                <w:lang w:eastAsia="bg-BG"/>
              </w:rPr>
              <w:t>” или „</w:t>
            </w:r>
            <w:proofErr w:type="spellStart"/>
            <w:r w:rsidR="00F15454" w:rsidRPr="00AA4DCA">
              <w:rPr>
                <w:rFonts w:ascii="Times New Roman" w:hAnsi="Times New Roman"/>
                <w:sz w:val="24"/>
                <w:szCs w:val="24"/>
                <w:lang w:val="en-US" w:eastAsia="bg-BG"/>
              </w:rPr>
              <w:t>docx</w:t>
            </w:r>
            <w:proofErr w:type="spellEnd"/>
            <w:r w:rsidR="00F15454" w:rsidRPr="00AA4DCA">
              <w:rPr>
                <w:rFonts w:ascii="Times New Roman" w:hAnsi="Times New Roman"/>
                <w:sz w:val="24"/>
                <w:szCs w:val="24"/>
                <w:lang w:eastAsia="bg-BG"/>
              </w:rPr>
              <w:t xml:space="preserve">“, а когато проектното предложение се подава от упълномощено лице - и </w:t>
            </w:r>
            <w:r w:rsidRPr="00AA4DCA">
              <w:rPr>
                <w:rFonts w:ascii="Times New Roman" w:hAnsi="Times New Roman"/>
                <w:sz w:val="24"/>
                <w:szCs w:val="24"/>
                <w:lang w:eastAsia="bg-BG"/>
              </w:rPr>
              <w:t>с подпис/и, печат и сканирана във формат „</w:t>
            </w:r>
            <w:r w:rsidRPr="00AA4DCA">
              <w:rPr>
                <w:rFonts w:ascii="Times New Roman" w:hAnsi="Times New Roman"/>
                <w:sz w:val="24"/>
                <w:szCs w:val="24"/>
                <w:lang w:val="en-US" w:eastAsia="bg-BG"/>
              </w:rPr>
              <w:t>pdf</w:t>
            </w:r>
            <w:r w:rsidRPr="00AA4DCA">
              <w:rPr>
                <w:rFonts w:ascii="Times New Roman" w:hAnsi="Times New Roman"/>
                <w:sz w:val="24"/>
                <w:szCs w:val="24"/>
                <w:lang w:eastAsia="bg-BG"/>
              </w:rPr>
              <w:t>“ или „</w:t>
            </w:r>
            <w:r w:rsidRPr="00AA4DCA">
              <w:rPr>
                <w:rFonts w:ascii="Times New Roman" w:hAnsi="Times New Roman"/>
                <w:sz w:val="24"/>
                <w:szCs w:val="24"/>
                <w:lang w:val="en-US" w:eastAsia="bg-BG"/>
              </w:rPr>
              <w:t>jpg</w:t>
            </w:r>
            <w:r w:rsidRPr="00AA4DCA">
              <w:rPr>
                <w:rFonts w:ascii="Times New Roman" w:hAnsi="Times New Roman"/>
                <w:sz w:val="24"/>
                <w:szCs w:val="24"/>
                <w:lang w:eastAsia="bg-BG"/>
              </w:rPr>
              <w:t xml:space="preserve">“. (Приложение № </w:t>
            </w:r>
            <w:r w:rsidR="008C46BE" w:rsidRPr="00AA4DCA">
              <w:rPr>
                <w:rFonts w:ascii="Times New Roman" w:hAnsi="Times New Roman"/>
                <w:sz w:val="24"/>
                <w:szCs w:val="24"/>
                <w:lang w:eastAsia="bg-BG"/>
              </w:rPr>
              <w:t>1</w:t>
            </w:r>
            <w:r w:rsidR="008C46BE">
              <w:rPr>
                <w:rFonts w:ascii="Times New Roman" w:hAnsi="Times New Roman"/>
                <w:sz w:val="24"/>
                <w:szCs w:val="24"/>
                <w:lang w:eastAsia="bg-BG"/>
              </w:rPr>
              <w:t>7</w:t>
            </w:r>
            <w:r w:rsidRPr="00AA4DCA">
              <w:rPr>
                <w:rFonts w:ascii="Times New Roman" w:hAnsi="Times New Roman"/>
                <w:sz w:val="24"/>
                <w:szCs w:val="24"/>
                <w:lang w:eastAsia="bg-BG"/>
              </w:rPr>
              <w:t>)</w:t>
            </w:r>
            <w:r w:rsidR="00BC1B08">
              <w:rPr>
                <w:rFonts w:ascii="Times New Roman" w:hAnsi="Times New Roman"/>
                <w:sz w:val="24"/>
                <w:szCs w:val="24"/>
                <w:lang w:eastAsia="bg-BG"/>
              </w:rPr>
              <w:t xml:space="preserve"> </w:t>
            </w:r>
            <w:r w:rsidR="00BC1B08" w:rsidRPr="00AA4DCA">
              <w:rPr>
                <w:rFonts w:ascii="Times New Roman" w:hAnsi="Times New Roman"/>
                <w:i/>
                <w:sz w:val="24"/>
                <w:szCs w:val="24"/>
                <w:lang w:eastAsia="bg-BG"/>
              </w:rPr>
              <w:t>(</w:t>
            </w:r>
            <w:r w:rsidR="00BC1B08" w:rsidRPr="00787C0C">
              <w:rPr>
                <w:rFonts w:ascii="Times New Roman" w:hAnsi="Times New Roman"/>
                <w:i/>
                <w:sz w:val="24"/>
                <w:szCs w:val="24"/>
                <w:lang w:eastAsia="bg-BG"/>
              </w:rPr>
              <w:t>В случай, че този документ не е представен към датата на подаване на проектното предложение, кандидатът трябва да го представи най-късно в срока по т. 7 от Раздел 21.2)</w:t>
            </w:r>
            <w:r w:rsidRPr="00AA4DCA">
              <w:rPr>
                <w:rFonts w:ascii="Times New Roman" w:hAnsi="Times New Roman"/>
                <w:sz w:val="24"/>
                <w:szCs w:val="24"/>
                <w:lang w:eastAsia="bg-BG"/>
              </w:rPr>
              <w:t>.</w:t>
            </w:r>
          </w:p>
          <w:p w:rsidR="001B75BA" w:rsidRPr="00AA4DCA" w:rsidRDefault="00B51B29" w:rsidP="001B75BA">
            <w:pPr>
              <w:spacing w:after="0" w:line="240" w:lineRule="auto"/>
              <w:jc w:val="both"/>
              <w:rPr>
                <w:rFonts w:ascii="Times New Roman" w:hAnsi="Times New Roman"/>
                <w:sz w:val="24"/>
                <w:szCs w:val="24"/>
                <w:lang w:eastAsia="bg-BG"/>
              </w:rPr>
            </w:pPr>
            <w:r w:rsidRPr="00AA4DCA">
              <w:rPr>
                <w:rFonts w:ascii="Times New Roman" w:hAnsi="Times New Roman"/>
                <w:sz w:val="24"/>
                <w:szCs w:val="24"/>
                <w:lang w:eastAsia="bg-BG"/>
              </w:rPr>
              <w:t>4</w:t>
            </w:r>
            <w:r w:rsidR="001B75BA" w:rsidRPr="00AA4DCA">
              <w:rPr>
                <w:rFonts w:ascii="Times New Roman" w:hAnsi="Times New Roman"/>
                <w:sz w:val="24"/>
                <w:szCs w:val="24"/>
                <w:lang w:eastAsia="bg-BG"/>
              </w:rPr>
              <w:t>. Декларация за нередности с подпис/и, печат и сканирана във формат „</w:t>
            </w:r>
            <w:r w:rsidR="001B75BA" w:rsidRPr="00AA4DCA">
              <w:rPr>
                <w:rFonts w:ascii="Times New Roman" w:hAnsi="Times New Roman"/>
                <w:sz w:val="24"/>
                <w:szCs w:val="24"/>
                <w:lang w:val="en-US" w:eastAsia="bg-BG"/>
              </w:rPr>
              <w:t>pdf</w:t>
            </w:r>
            <w:r w:rsidR="001B75BA" w:rsidRPr="00AA4DCA">
              <w:rPr>
                <w:rFonts w:ascii="Times New Roman" w:hAnsi="Times New Roman"/>
                <w:sz w:val="24"/>
                <w:szCs w:val="24"/>
                <w:lang w:eastAsia="bg-BG"/>
              </w:rPr>
              <w:t>“ или „</w:t>
            </w:r>
            <w:r w:rsidR="001B75BA" w:rsidRPr="00AA4DCA">
              <w:rPr>
                <w:rFonts w:ascii="Times New Roman" w:hAnsi="Times New Roman"/>
                <w:sz w:val="24"/>
                <w:szCs w:val="24"/>
                <w:lang w:val="en-US" w:eastAsia="bg-BG"/>
              </w:rPr>
              <w:t>jpg</w:t>
            </w:r>
            <w:r w:rsidR="001B75BA" w:rsidRPr="00AA4DCA">
              <w:rPr>
                <w:rFonts w:ascii="Times New Roman" w:hAnsi="Times New Roman"/>
                <w:sz w:val="24"/>
                <w:szCs w:val="24"/>
                <w:lang w:eastAsia="bg-BG"/>
              </w:rPr>
              <w:t xml:space="preserve">“. (Приложение № </w:t>
            </w:r>
            <w:r w:rsidR="008C46BE" w:rsidRPr="00AA4DCA">
              <w:rPr>
                <w:rFonts w:ascii="Times New Roman" w:hAnsi="Times New Roman"/>
                <w:sz w:val="24"/>
                <w:szCs w:val="24"/>
                <w:lang w:eastAsia="bg-BG"/>
              </w:rPr>
              <w:t>1</w:t>
            </w:r>
            <w:r w:rsidR="008C46BE">
              <w:rPr>
                <w:rFonts w:ascii="Times New Roman" w:hAnsi="Times New Roman"/>
                <w:sz w:val="24"/>
                <w:szCs w:val="24"/>
                <w:lang w:eastAsia="bg-BG"/>
              </w:rPr>
              <w:t>6</w:t>
            </w:r>
            <w:r w:rsidR="001B75BA" w:rsidRPr="00AA4DCA">
              <w:rPr>
                <w:rFonts w:ascii="Times New Roman" w:hAnsi="Times New Roman"/>
                <w:sz w:val="24"/>
                <w:szCs w:val="24"/>
                <w:lang w:eastAsia="bg-BG"/>
              </w:rPr>
              <w:t>).</w:t>
            </w:r>
            <w:r w:rsidR="00BC1B08" w:rsidRPr="00787C0C">
              <w:rPr>
                <w:rFonts w:ascii="Times New Roman" w:hAnsi="Times New Roman"/>
                <w:sz w:val="24"/>
                <w:szCs w:val="24"/>
                <w:lang w:eastAsia="bg-BG"/>
              </w:rPr>
              <w:t xml:space="preserve"> </w:t>
            </w:r>
            <w:r w:rsidR="00BC1B08" w:rsidRPr="00AA4DCA">
              <w:rPr>
                <w:rFonts w:ascii="Times New Roman" w:hAnsi="Times New Roman"/>
                <w:i/>
                <w:sz w:val="24"/>
                <w:szCs w:val="24"/>
                <w:lang w:eastAsia="bg-BG"/>
              </w:rPr>
              <w:t>(</w:t>
            </w:r>
            <w:r w:rsidR="00BC1B08" w:rsidRPr="005E2770">
              <w:rPr>
                <w:rFonts w:ascii="Times New Roman" w:hAnsi="Times New Roman"/>
                <w:i/>
                <w:sz w:val="24"/>
                <w:szCs w:val="24"/>
                <w:lang w:eastAsia="bg-BG"/>
              </w:rPr>
              <w:t>В случай, че този документ не е представен към датата на подаване на проектното предложение, кандидатът трябва да го представи най-късно в срока по т. 7 от Раздел 21.2)</w:t>
            </w:r>
          </w:p>
          <w:p w:rsidR="001B75BA" w:rsidRPr="00AA4DCA" w:rsidRDefault="00B51B29" w:rsidP="001B75BA">
            <w:pPr>
              <w:spacing w:after="0" w:line="240" w:lineRule="auto"/>
              <w:jc w:val="both"/>
              <w:rPr>
                <w:rFonts w:ascii="Times New Roman" w:hAnsi="Times New Roman"/>
                <w:sz w:val="24"/>
                <w:szCs w:val="24"/>
                <w:lang w:eastAsia="bg-BG"/>
              </w:rPr>
            </w:pPr>
            <w:r w:rsidRPr="00AA4DCA">
              <w:rPr>
                <w:rFonts w:ascii="Times New Roman" w:hAnsi="Times New Roman"/>
                <w:sz w:val="24"/>
                <w:szCs w:val="24"/>
                <w:lang w:eastAsia="bg-BG"/>
              </w:rPr>
              <w:t>5</w:t>
            </w:r>
            <w:r w:rsidR="001B75BA" w:rsidRPr="00AA4DCA">
              <w:rPr>
                <w:rFonts w:ascii="Times New Roman" w:hAnsi="Times New Roman"/>
                <w:sz w:val="24"/>
                <w:szCs w:val="24"/>
                <w:lang w:eastAsia="bg-BG"/>
              </w:rPr>
              <w:t>. Декларация по чл. 25, ал. 2 от ЗУСЕСИФ (Приложение № 3) с подпис/и, печат и сканирана във формат „</w:t>
            </w:r>
            <w:r w:rsidR="001B75BA" w:rsidRPr="00AA4DCA">
              <w:rPr>
                <w:rFonts w:ascii="Times New Roman" w:hAnsi="Times New Roman"/>
                <w:sz w:val="24"/>
                <w:szCs w:val="24"/>
                <w:lang w:val="en-US" w:eastAsia="bg-BG"/>
              </w:rPr>
              <w:t>pdf</w:t>
            </w:r>
            <w:r w:rsidR="001B75BA" w:rsidRPr="00AA4DCA">
              <w:rPr>
                <w:rFonts w:ascii="Times New Roman" w:hAnsi="Times New Roman"/>
                <w:sz w:val="24"/>
                <w:szCs w:val="24"/>
                <w:lang w:eastAsia="bg-BG"/>
              </w:rPr>
              <w:t>“ или „</w:t>
            </w:r>
            <w:r w:rsidR="001B75BA" w:rsidRPr="00AA4DCA">
              <w:rPr>
                <w:rFonts w:ascii="Times New Roman" w:hAnsi="Times New Roman"/>
                <w:sz w:val="24"/>
                <w:szCs w:val="24"/>
                <w:lang w:val="en-US" w:eastAsia="bg-BG"/>
              </w:rPr>
              <w:t>jpg</w:t>
            </w:r>
            <w:r w:rsidR="001B75BA" w:rsidRPr="00AA4DCA">
              <w:rPr>
                <w:rFonts w:ascii="Times New Roman" w:hAnsi="Times New Roman"/>
                <w:sz w:val="24"/>
                <w:szCs w:val="24"/>
                <w:lang w:eastAsia="bg-BG"/>
              </w:rPr>
              <w:t>“.</w:t>
            </w:r>
            <w:r w:rsidR="00951E82" w:rsidRPr="00AA4DCA">
              <w:rPr>
                <w:rFonts w:ascii="Times New Roman" w:hAnsi="Times New Roman"/>
                <w:i/>
                <w:sz w:val="24"/>
                <w:szCs w:val="24"/>
                <w:lang w:eastAsia="bg-BG"/>
              </w:rPr>
              <w:t xml:space="preserve"> </w:t>
            </w:r>
            <w:r w:rsidR="00951E82" w:rsidRPr="00787C0C">
              <w:rPr>
                <w:rFonts w:ascii="Times New Roman" w:hAnsi="Times New Roman"/>
                <w:i/>
                <w:sz w:val="24"/>
                <w:szCs w:val="24"/>
                <w:lang w:eastAsia="bg-BG"/>
              </w:rPr>
              <w:t>В случай, че този документ не е представен към датата на подаване на проектното предложение, кандидатът трябва да го представи най-късно в срока по т. 7 от Раздел 21.2</w:t>
            </w:r>
            <w:r w:rsidR="00951E82" w:rsidRPr="00AA4DCA">
              <w:rPr>
                <w:rFonts w:ascii="Times New Roman" w:hAnsi="Times New Roman"/>
                <w:i/>
                <w:sz w:val="24"/>
                <w:szCs w:val="24"/>
                <w:lang w:eastAsia="bg-BG"/>
              </w:rPr>
              <w:t>, но следва да е подписана към датата на подаване на проектното предложение</w:t>
            </w:r>
            <w:r w:rsidR="00951E82" w:rsidRPr="00787C0C">
              <w:rPr>
                <w:rFonts w:ascii="Times New Roman" w:hAnsi="Times New Roman"/>
                <w:i/>
                <w:sz w:val="24"/>
                <w:szCs w:val="24"/>
                <w:lang w:eastAsia="bg-BG"/>
              </w:rPr>
              <w:t>)</w:t>
            </w:r>
            <w:r w:rsidR="00951E82" w:rsidRPr="00787C0C">
              <w:rPr>
                <w:rFonts w:ascii="Times New Roman" w:hAnsi="Times New Roman"/>
                <w:sz w:val="24"/>
                <w:szCs w:val="24"/>
                <w:lang w:eastAsia="bg-BG"/>
              </w:rPr>
              <w:t>.</w:t>
            </w:r>
          </w:p>
          <w:p w:rsidR="001B75BA" w:rsidRPr="00C439D0" w:rsidRDefault="00B51B29" w:rsidP="001B75BA">
            <w:pPr>
              <w:spacing w:after="0" w:line="240" w:lineRule="auto"/>
              <w:jc w:val="both"/>
              <w:rPr>
                <w:rFonts w:ascii="Times New Roman" w:hAnsi="Times New Roman"/>
                <w:sz w:val="24"/>
                <w:szCs w:val="24"/>
                <w:lang w:eastAsia="bg-BG"/>
              </w:rPr>
            </w:pPr>
            <w:r w:rsidRPr="00AA4DCA">
              <w:rPr>
                <w:rFonts w:ascii="Times New Roman" w:hAnsi="Times New Roman"/>
                <w:sz w:val="24"/>
                <w:szCs w:val="24"/>
                <w:lang w:eastAsia="bg-BG"/>
              </w:rPr>
              <w:t>6</w:t>
            </w:r>
            <w:r w:rsidR="001B75BA" w:rsidRPr="00AA4DCA">
              <w:rPr>
                <w:rFonts w:ascii="Times New Roman" w:hAnsi="Times New Roman"/>
                <w:sz w:val="24"/>
                <w:szCs w:val="24"/>
                <w:lang w:eastAsia="bg-BG"/>
              </w:rPr>
              <w:t xml:space="preserve">. Декларация за размера на получените държавни помощи независимо от тяхната форма и източник по образец съгласно приложение </w:t>
            </w:r>
            <w:r w:rsidR="00404EC5" w:rsidRPr="00AA4DCA">
              <w:rPr>
                <w:rFonts w:ascii="Times New Roman" w:hAnsi="Times New Roman"/>
                <w:sz w:val="24"/>
                <w:szCs w:val="24"/>
                <w:lang w:eastAsia="bg-BG"/>
              </w:rPr>
              <w:t>във формат „</w:t>
            </w:r>
            <w:r w:rsidR="00404EC5" w:rsidRPr="00AA4DCA">
              <w:rPr>
                <w:rFonts w:ascii="Times New Roman" w:hAnsi="Times New Roman"/>
                <w:sz w:val="24"/>
                <w:szCs w:val="24"/>
                <w:lang w:val="en-US" w:eastAsia="bg-BG"/>
              </w:rPr>
              <w:t>doc</w:t>
            </w:r>
            <w:r w:rsidR="00404EC5" w:rsidRPr="00AA4DCA">
              <w:rPr>
                <w:rFonts w:ascii="Times New Roman" w:hAnsi="Times New Roman"/>
                <w:sz w:val="24"/>
                <w:szCs w:val="24"/>
                <w:lang w:eastAsia="bg-BG"/>
              </w:rPr>
              <w:t>” или „</w:t>
            </w:r>
            <w:proofErr w:type="spellStart"/>
            <w:r w:rsidR="00404EC5" w:rsidRPr="00AA4DCA">
              <w:rPr>
                <w:rFonts w:ascii="Times New Roman" w:hAnsi="Times New Roman"/>
                <w:sz w:val="24"/>
                <w:szCs w:val="24"/>
                <w:lang w:val="en-US" w:eastAsia="bg-BG"/>
              </w:rPr>
              <w:t>docx</w:t>
            </w:r>
            <w:proofErr w:type="spellEnd"/>
            <w:r w:rsidR="00404EC5" w:rsidRPr="00AA4DCA">
              <w:rPr>
                <w:rFonts w:ascii="Times New Roman" w:hAnsi="Times New Roman"/>
                <w:sz w:val="24"/>
                <w:szCs w:val="24"/>
                <w:lang w:eastAsia="bg-BG"/>
              </w:rPr>
              <w:t xml:space="preserve">“, а когато проектното предложение се подава от упълномощено лице - и </w:t>
            </w:r>
            <w:r w:rsidR="001B75BA" w:rsidRPr="00AA4DCA">
              <w:rPr>
                <w:rFonts w:ascii="Times New Roman" w:hAnsi="Times New Roman"/>
                <w:sz w:val="24"/>
                <w:szCs w:val="24"/>
                <w:lang w:eastAsia="bg-BG"/>
              </w:rPr>
              <w:t>с подпис/и, печат и сканирана във формат „</w:t>
            </w:r>
            <w:r w:rsidR="001B75BA" w:rsidRPr="00AA4DCA">
              <w:rPr>
                <w:rFonts w:ascii="Times New Roman" w:hAnsi="Times New Roman"/>
                <w:sz w:val="24"/>
                <w:szCs w:val="24"/>
                <w:lang w:val="en-US" w:eastAsia="bg-BG"/>
              </w:rPr>
              <w:t>pdf</w:t>
            </w:r>
            <w:r w:rsidR="001B75BA" w:rsidRPr="00AA4DCA">
              <w:rPr>
                <w:rFonts w:ascii="Times New Roman" w:hAnsi="Times New Roman"/>
                <w:sz w:val="24"/>
                <w:szCs w:val="24"/>
                <w:lang w:eastAsia="bg-BG"/>
              </w:rPr>
              <w:t>“ или „</w:t>
            </w:r>
            <w:r w:rsidR="001B75BA" w:rsidRPr="00AA4DCA">
              <w:rPr>
                <w:rFonts w:ascii="Times New Roman" w:hAnsi="Times New Roman"/>
                <w:sz w:val="24"/>
                <w:szCs w:val="24"/>
                <w:lang w:val="en-US" w:eastAsia="bg-BG"/>
              </w:rPr>
              <w:t>jpg</w:t>
            </w:r>
            <w:r w:rsidR="001B75BA" w:rsidRPr="00AA4DCA">
              <w:rPr>
                <w:rFonts w:ascii="Times New Roman" w:hAnsi="Times New Roman"/>
                <w:sz w:val="24"/>
                <w:szCs w:val="24"/>
                <w:lang w:eastAsia="bg-BG"/>
              </w:rPr>
              <w:t>“. (Приложение № 6).</w:t>
            </w:r>
            <w:r w:rsidR="00951E82" w:rsidRPr="00AA4DCA">
              <w:rPr>
                <w:rFonts w:ascii="Times New Roman" w:hAnsi="Times New Roman"/>
                <w:i/>
                <w:sz w:val="24"/>
                <w:szCs w:val="24"/>
                <w:lang w:eastAsia="bg-BG"/>
              </w:rPr>
              <w:t xml:space="preserve"> (</w:t>
            </w:r>
            <w:r w:rsidR="00951E82" w:rsidRPr="00787C0C">
              <w:rPr>
                <w:rFonts w:ascii="Times New Roman" w:hAnsi="Times New Roman"/>
                <w:i/>
                <w:sz w:val="24"/>
                <w:szCs w:val="24"/>
                <w:lang w:eastAsia="bg-BG"/>
              </w:rPr>
              <w:t>В случай, че този документ не е представен към датата на подаване на проектното предложение, кандидатът трябва да го представи най-късно в срока по т. 7 от Раздел 21.2)</w:t>
            </w:r>
            <w:r w:rsidR="00951E82" w:rsidRPr="00787C0C">
              <w:rPr>
                <w:rFonts w:ascii="Times New Roman" w:hAnsi="Times New Roman"/>
                <w:sz w:val="24"/>
                <w:szCs w:val="24"/>
                <w:lang w:eastAsia="bg-BG"/>
              </w:rPr>
              <w:t>.</w:t>
            </w:r>
          </w:p>
          <w:p w:rsidR="001B75BA" w:rsidRPr="00787C0C" w:rsidRDefault="00B51B29" w:rsidP="001B75BA">
            <w:pPr>
              <w:spacing w:after="0" w:line="240" w:lineRule="auto"/>
              <w:jc w:val="both"/>
              <w:rPr>
                <w:rFonts w:ascii="Times New Roman" w:hAnsi="Times New Roman"/>
                <w:sz w:val="24"/>
                <w:szCs w:val="24"/>
                <w:lang w:eastAsia="bg-BG"/>
              </w:rPr>
            </w:pPr>
            <w:r w:rsidRPr="00787C0C">
              <w:rPr>
                <w:rFonts w:ascii="Times New Roman" w:hAnsi="Times New Roman"/>
                <w:sz w:val="24"/>
                <w:szCs w:val="24"/>
                <w:lang w:eastAsia="bg-BG"/>
              </w:rPr>
              <w:t>7</w:t>
            </w:r>
            <w:r w:rsidR="001B75BA" w:rsidRPr="00787C0C">
              <w:rPr>
                <w:rFonts w:ascii="Times New Roman" w:hAnsi="Times New Roman"/>
                <w:sz w:val="24"/>
                <w:szCs w:val="24"/>
                <w:lang w:eastAsia="bg-BG"/>
              </w:rPr>
              <w:t xml:space="preserve">. Документ, издаден от обслужващата банка за банковата сметка на кандидата, по която ще бъде преведена </w:t>
            </w:r>
            <w:r w:rsidR="00604D9F" w:rsidRPr="00997FDF">
              <w:rPr>
                <w:rFonts w:ascii="Times New Roman" w:hAnsi="Times New Roman"/>
                <w:sz w:val="24"/>
                <w:szCs w:val="24"/>
                <w:lang w:eastAsia="bg-BG"/>
              </w:rPr>
              <w:t>БФП</w:t>
            </w:r>
            <w:r w:rsidR="001B75BA" w:rsidRPr="002551C4">
              <w:rPr>
                <w:rFonts w:ascii="Times New Roman" w:hAnsi="Times New Roman"/>
                <w:sz w:val="24"/>
                <w:szCs w:val="24"/>
                <w:lang w:eastAsia="bg-BG"/>
              </w:rPr>
              <w:t xml:space="preserve">, получена по </w:t>
            </w:r>
            <w:r w:rsidR="00A440D7" w:rsidRPr="00787C0C">
              <w:rPr>
                <w:rFonts w:ascii="Times New Roman" w:hAnsi="Times New Roman"/>
                <w:sz w:val="24"/>
                <w:szCs w:val="24"/>
                <w:lang w:eastAsia="bg-BG"/>
              </w:rPr>
              <w:t>тази процедура</w:t>
            </w:r>
            <w:r w:rsidR="001B75BA" w:rsidRPr="00787C0C">
              <w:rPr>
                <w:rFonts w:ascii="Times New Roman" w:hAnsi="Times New Roman"/>
                <w:sz w:val="24"/>
                <w:szCs w:val="24"/>
                <w:lang w:eastAsia="bg-BG"/>
              </w:rPr>
              <w:t>. Представя се във формат „</w:t>
            </w:r>
            <w:proofErr w:type="spellStart"/>
            <w:r w:rsidR="001B75BA" w:rsidRPr="00787C0C">
              <w:rPr>
                <w:rFonts w:ascii="Times New Roman" w:hAnsi="Times New Roman"/>
                <w:sz w:val="24"/>
                <w:szCs w:val="24"/>
                <w:lang w:eastAsia="bg-BG"/>
              </w:rPr>
              <w:t>pdf</w:t>
            </w:r>
            <w:proofErr w:type="spellEnd"/>
            <w:r w:rsidR="001B75BA" w:rsidRPr="00787C0C">
              <w:rPr>
                <w:rFonts w:ascii="Times New Roman" w:hAnsi="Times New Roman"/>
                <w:sz w:val="24"/>
                <w:szCs w:val="24"/>
                <w:lang w:eastAsia="bg-BG"/>
              </w:rPr>
              <w:t>“ или „</w:t>
            </w:r>
            <w:proofErr w:type="spellStart"/>
            <w:r w:rsidR="001B75BA" w:rsidRPr="00787C0C">
              <w:rPr>
                <w:rFonts w:ascii="Times New Roman" w:hAnsi="Times New Roman"/>
                <w:sz w:val="24"/>
                <w:szCs w:val="24"/>
                <w:lang w:eastAsia="bg-BG"/>
              </w:rPr>
              <w:t>jpg</w:t>
            </w:r>
            <w:proofErr w:type="spellEnd"/>
            <w:r w:rsidR="001B75BA" w:rsidRPr="00787C0C">
              <w:rPr>
                <w:rFonts w:ascii="Times New Roman" w:hAnsi="Times New Roman"/>
                <w:sz w:val="24"/>
                <w:szCs w:val="24"/>
                <w:lang w:eastAsia="bg-BG"/>
              </w:rPr>
              <w:t xml:space="preserve">“. </w:t>
            </w:r>
          </w:p>
          <w:p w:rsidR="001B75BA" w:rsidRPr="001B75BA" w:rsidRDefault="00BD287F" w:rsidP="001B75BA">
            <w:pPr>
              <w:spacing w:after="0" w:line="240" w:lineRule="auto"/>
              <w:jc w:val="both"/>
              <w:rPr>
                <w:rFonts w:ascii="Times New Roman" w:hAnsi="Times New Roman"/>
                <w:iCs/>
                <w:sz w:val="24"/>
                <w:szCs w:val="24"/>
                <w:lang w:eastAsia="bg-BG"/>
              </w:rPr>
            </w:pPr>
            <w:r w:rsidRPr="00787C0C">
              <w:rPr>
                <w:rFonts w:ascii="Times New Roman" w:hAnsi="Times New Roman"/>
                <w:sz w:val="24"/>
                <w:szCs w:val="24"/>
                <w:lang w:eastAsia="bg-BG"/>
              </w:rPr>
              <w:lastRenderedPageBreak/>
              <w:t>8</w:t>
            </w:r>
            <w:r w:rsidR="001B75BA" w:rsidRPr="00787C0C">
              <w:rPr>
                <w:rFonts w:ascii="Times New Roman" w:hAnsi="Times New Roman"/>
                <w:sz w:val="24"/>
                <w:szCs w:val="24"/>
                <w:lang w:eastAsia="bg-BG"/>
              </w:rPr>
              <w:t>. Нотариално заверено изрично пълномощно или заповед на кмета,</w:t>
            </w:r>
            <w:r w:rsidR="001B75BA" w:rsidRPr="001B75BA">
              <w:rPr>
                <w:rFonts w:ascii="Times New Roman" w:hAnsi="Times New Roman"/>
                <w:sz w:val="24"/>
                <w:szCs w:val="24"/>
                <w:lang w:eastAsia="bg-BG"/>
              </w:rPr>
              <w:t xml:space="preserve"> </w:t>
            </w:r>
            <w:r w:rsidR="001B75BA" w:rsidRPr="001B75BA">
              <w:rPr>
                <w:rFonts w:ascii="Times New Roman" w:hAnsi="Times New Roman"/>
                <w:iCs/>
                <w:sz w:val="24"/>
                <w:szCs w:val="24"/>
                <w:lang w:eastAsia="bg-BG"/>
              </w:rPr>
              <w:t>в случай че документите не се подават лично от кандидата. Представя се</w:t>
            </w:r>
            <w:r w:rsidR="001B75BA" w:rsidRPr="001B75BA">
              <w:rPr>
                <w:rFonts w:ascii="Times New Roman" w:hAnsi="Times New Roman"/>
                <w:i/>
                <w:iCs/>
                <w:sz w:val="24"/>
                <w:szCs w:val="24"/>
                <w:lang w:eastAsia="bg-BG"/>
              </w:rPr>
              <w:t xml:space="preserve"> </w:t>
            </w:r>
            <w:r w:rsidR="001B75BA" w:rsidRPr="001B75BA">
              <w:rPr>
                <w:rFonts w:ascii="Times New Roman" w:hAnsi="Times New Roman"/>
                <w:sz w:val="24"/>
                <w:szCs w:val="24"/>
                <w:lang w:eastAsia="bg-BG"/>
              </w:rPr>
              <w:t>във формат „</w:t>
            </w:r>
            <w:proofErr w:type="spellStart"/>
            <w:r w:rsidR="001B75BA" w:rsidRPr="001B75BA">
              <w:rPr>
                <w:rFonts w:ascii="Times New Roman" w:hAnsi="Times New Roman"/>
                <w:sz w:val="24"/>
                <w:szCs w:val="24"/>
                <w:lang w:eastAsia="bg-BG"/>
              </w:rPr>
              <w:t>pdf</w:t>
            </w:r>
            <w:proofErr w:type="spellEnd"/>
            <w:r w:rsidR="001B75BA" w:rsidRPr="001B75BA">
              <w:rPr>
                <w:rFonts w:ascii="Times New Roman" w:hAnsi="Times New Roman"/>
                <w:sz w:val="24"/>
                <w:szCs w:val="24"/>
                <w:lang w:eastAsia="bg-BG"/>
              </w:rPr>
              <w:t>“ или „</w:t>
            </w:r>
            <w:proofErr w:type="spellStart"/>
            <w:r w:rsidR="001B75BA" w:rsidRPr="001B75BA">
              <w:rPr>
                <w:rFonts w:ascii="Times New Roman" w:hAnsi="Times New Roman"/>
                <w:sz w:val="24"/>
                <w:szCs w:val="24"/>
                <w:lang w:eastAsia="bg-BG"/>
              </w:rPr>
              <w:t>jpg</w:t>
            </w:r>
            <w:proofErr w:type="spellEnd"/>
            <w:r w:rsidR="001B75BA" w:rsidRPr="001B75BA">
              <w:rPr>
                <w:rFonts w:ascii="Times New Roman" w:hAnsi="Times New Roman"/>
                <w:sz w:val="24"/>
                <w:szCs w:val="24"/>
                <w:lang w:eastAsia="bg-BG"/>
              </w:rPr>
              <w:t>“</w:t>
            </w:r>
            <w:r w:rsidR="001B75BA" w:rsidRPr="001B75BA">
              <w:rPr>
                <w:rFonts w:ascii="Times New Roman" w:hAnsi="Times New Roman"/>
                <w:i/>
                <w:iCs/>
                <w:sz w:val="24"/>
                <w:szCs w:val="24"/>
                <w:lang w:eastAsia="bg-BG"/>
              </w:rPr>
              <w:t xml:space="preserve"> </w:t>
            </w:r>
          </w:p>
          <w:p w:rsidR="001B75BA" w:rsidRPr="001B75BA" w:rsidRDefault="00BD287F" w:rsidP="001B75BA">
            <w:pPr>
              <w:spacing w:after="0" w:line="240" w:lineRule="auto"/>
              <w:jc w:val="both"/>
              <w:rPr>
                <w:rFonts w:ascii="Times New Roman" w:hAnsi="Times New Roman"/>
                <w:sz w:val="24"/>
                <w:szCs w:val="24"/>
                <w:lang w:eastAsia="bg-BG"/>
              </w:rPr>
            </w:pPr>
            <w:r>
              <w:rPr>
                <w:rFonts w:ascii="Times New Roman" w:hAnsi="Times New Roman"/>
                <w:sz w:val="24"/>
                <w:szCs w:val="24"/>
                <w:lang w:eastAsia="bg-BG"/>
              </w:rPr>
              <w:t>9</w:t>
            </w:r>
            <w:r w:rsidR="001B75BA" w:rsidRPr="001B75BA">
              <w:rPr>
                <w:rFonts w:ascii="Times New Roman" w:hAnsi="Times New Roman"/>
                <w:sz w:val="24"/>
                <w:szCs w:val="24"/>
                <w:lang w:eastAsia="bg-BG"/>
              </w:rPr>
              <w:t>. Решение на компетентния орган на юридическото лице за кандидатстване по реда на настоящите условия за кандидатстване</w:t>
            </w:r>
            <w:r w:rsidR="00E63DF7">
              <w:rPr>
                <w:rFonts w:ascii="Times New Roman" w:hAnsi="Times New Roman"/>
                <w:sz w:val="24"/>
                <w:szCs w:val="24"/>
                <w:lang w:eastAsia="bg-BG"/>
              </w:rPr>
              <w:t xml:space="preserve"> </w:t>
            </w:r>
            <w:r w:rsidR="00E63DF7" w:rsidRPr="00E63DF7">
              <w:rPr>
                <w:rFonts w:ascii="Times New Roman" w:hAnsi="Times New Roman"/>
                <w:sz w:val="24"/>
                <w:szCs w:val="24"/>
                <w:lang w:eastAsia="bg-BG"/>
              </w:rPr>
              <w:t>(</w:t>
            </w:r>
            <w:r w:rsidR="00E63DF7" w:rsidRPr="00E63DF7">
              <w:rPr>
                <w:rFonts w:ascii="Times New Roman" w:hAnsi="Times New Roman"/>
                <w:i/>
                <w:sz w:val="24"/>
                <w:szCs w:val="24"/>
                <w:lang w:eastAsia="bg-BG"/>
              </w:rPr>
              <w:t xml:space="preserve">изисква се в случай, че кандидатът </w:t>
            </w:r>
            <w:r w:rsidR="00E63DF7">
              <w:rPr>
                <w:rFonts w:ascii="Times New Roman" w:hAnsi="Times New Roman"/>
                <w:b/>
                <w:i/>
                <w:sz w:val="24"/>
                <w:szCs w:val="24"/>
                <w:lang w:eastAsia="bg-BG"/>
              </w:rPr>
              <w:t xml:space="preserve">не </w:t>
            </w:r>
            <w:r w:rsidR="00E63DF7" w:rsidRPr="00E63DF7">
              <w:rPr>
                <w:rFonts w:ascii="Times New Roman" w:hAnsi="Times New Roman"/>
                <w:i/>
                <w:sz w:val="24"/>
                <w:szCs w:val="24"/>
                <w:lang w:eastAsia="bg-BG"/>
              </w:rPr>
              <w:t>е община</w:t>
            </w:r>
            <w:r w:rsidR="00E63DF7" w:rsidRPr="00E63DF7">
              <w:rPr>
                <w:rFonts w:ascii="Times New Roman" w:hAnsi="Times New Roman"/>
                <w:sz w:val="24"/>
                <w:szCs w:val="24"/>
                <w:lang w:eastAsia="bg-BG"/>
              </w:rPr>
              <w:t>)</w:t>
            </w:r>
            <w:r w:rsidR="001B75BA" w:rsidRPr="001B75BA">
              <w:rPr>
                <w:rFonts w:ascii="Times New Roman" w:hAnsi="Times New Roman"/>
                <w:sz w:val="24"/>
                <w:szCs w:val="24"/>
                <w:lang w:eastAsia="bg-BG"/>
              </w:rPr>
              <w:t>. Представя се във формат „</w:t>
            </w:r>
            <w:proofErr w:type="spellStart"/>
            <w:r w:rsidR="001B75BA" w:rsidRPr="001B75BA">
              <w:rPr>
                <w:rFonts w:ascii="Times New Roman" w:hAnsi="Times New Roman"/>
                <w:sz w:val="24"/>
                <w:szCs w:val="24"/>
                <w:lang w:eastAsia="bg-BG"/>
              </w:rPr>
              <w:t>pdf</w:t>
            </w:r>
            <w:proofErr w:type="spellEnd"/>
            <w:r w:rsidR="001B75BA" w:rsidRPr="001B75BA">
              <w:rPr>
                <w:rFonts w:ascii="Times New Roman" w:hAnsi="Times New Roman"/>
                <w:sz w:val="24"/>
                <w:szCs w:val="24"/>
                <w:lang w:eastAsia="bg-BG"/>
              </w:rPr>
              <w:t>“ или „</w:t>
            </w:r>
            <w:proofErr w:type="spellStart"/>
            <w:r w:rsidR="001B75BA" w:rsidRPr="001B75BA">
              <w:rPr>
                <w:rFonts w:ascii="Times New Roman" w:hAnsi="Times New Roman"/>
                <w:sz w:val="24"/>
                <w:szCs w:val="24"/>
                <w:lang w:eastAsia="bg-BG"/>
              </w:rPr>
              <w:t>jpg</w:t>
            </w:r>
            <w:proofErr w:type="spellEnd"/>
            <w:r w:rsidR="001B75BA" w:rsidRPr="001B75BA">
              <w:rPr>
                <w:rFonts w:ascii="Times New Roman" w:hAnsi="Times New Roman"/>
                <w:sz w:val="24"/>
                <w:szCs w:val="24"/>
                <w:lang w:eastAsia="bg-BG"/>
              </w:rPr>
              <w:t>“.</w:t>
            </w:r>
          </w:p>
          <w:p w:rsidR="001B75BA" w:rsidRPr="001B75BA" w:rsidRDefault="00BD287F" w:rsidP="001B75BA">
            <w:pPr>
              <w:spacing w:after="0" w:line="240" w:lineRule="auto"/>
              <w:jc w:val="both"/>
              <w:rPr>
                <w:rFonts w:ascii="Times New Roman" w:hAnsi="Times New Roman"/>
                <w:sz w:val="24"/>
                <w:szCs w:val="24"/>
                <w:lang w:eastAsia="bg-BG"/>
              </w:rPr>
            </w:pPr>
            <w:r>
              <w:rPr>
                <w:rFonts w:ascii="Times New Roman" w:hAnsi="Times New Roman"/>
                <w:sz w:val="24"/>
                <w:szCs w:val="24"/>
                <w:lang w:eastAsia="bg-BG"/>
              </w:rPr>
              <w:t>10</w:t>
            </w:r>
            <w:r w:rsidR="001B75BA" w:rsidRPr="001B75BA">
              <w:rPr>
                <w:rFonts w:ascii="Times New Roman" w:hAnsi="Times New Roman"/>
                <w:sz w:val="24"/>
                <w:szCs w:val="24"/>
                <w:lang w:eastAsia="bg-BG"/>
              </w:rPr>
              <w:t>. Решение на общинския съвет за кандидатстване по реда на настоящите условия за кандидатстване</w:t>
            </w:r>
            <w:r w:rsidR="002533EE">
              <w:rPr>
                <w:rFonts w:ascii="Times New Roman" w:hAnsi="Times New Roman"/>
                <w:sz w:val="24"/>
                <w:szCs w:val="24"/>
                <w:lang w:eastAsia="bg-BG"/>
              </w:rPr>
              <w:t xml:space="preserve"> (</w:t>
            </w:r>
            <w:r w:rsidR="002533EE" w:rsidRPr="008A3757">
              <w:rPr>
                <w:rFonts w:ascii="Times New Roman" w:hAnsi="Times New Roman"/>
                <w:i/>
                <w:sz w:val="24"/>
                <w:szCs w:val="24"/>
                <w:lang w:eastAsia="bg-BG"/>
              </w:rPr>
              <w:t xml:space="preserve">изисква се </w:t>
            </w:r>
            <w:r w:rsidR="001B75BA" w:rsidRPr="008A3757">
              <w:rPr>
                <w:rFonts w:ascii="Times New Roman" w:hAnsi="Times New Roman"/>
                <w:i/>
                <w:sz w:val="24"/>
                <w:szCs w:val="24"/>
                <w:lang w:eastAsia="bg-BG"/>
              </w:rPr>
              <w:t>в случай, че кандидатът е община</w:t>
            </w:r>
            <w:r w:rsidR="002533EE">
              <w:rPr>
                <w:rFonts w:ascii="Times New Roman" w:hAnsi="Times New Roman"/>
                <w:sz w:val="24"/>
                <w:szCs w:val="24"/>
                <w:lang w:eastAsia="bg-BG"/>
              </w:rPr>
              <w:t>)</w:t>
            </w:r>
            <w:r w:rsidR="001B75BA" w:rsidRPr="001B75BA">
              <w:rPr>
                <w:rFonts w:ascii="Times New Roman" w:hAnsi="Times New Roman"/>
                <w:sz w:val="24"/>
                <w:szCs w:val="24"/>
                <w:lang w:eastAsia="bg-BG"/>
              </w:rPr>
              <w:t>. Представя се във формат „</w:t>
            </w:r>
            <w:proofErr w:type="spellStart"/>
            <w:r w:rsidR="001B75BA" w:rsidRPr="001B75BA">
              <w:rPr>
                <w:rFonts w:ascii="Times New Roman" w:hAnsi="Times New Roman"/>
                <w:sz w:val="24"/>
                <w:szCs w:val="24"/>
                <w:lang w:eastAsia="bg-BG"/>
              </w:rPr>
              <w:t>pdf</w:t>
            </w:r>
            <w:proofErr w:type="spellEnd"/>
            <w:r w:rsidR="001B75BA" w:rsidRPr="001B75BA">
              <w:rPr>
                <w:rFonts w:ascii="Times New Roman" w:hAnsi="Times New Roman"/>
                <w:sz w:val="24"/>
                <w:szCs w:val="24"/>
                <w:lang w:eastAsia="bg-BG"/>
              </w:rPr>
              <w:t>“ или „</w:t>
            </w:r>
            <w:proofErr w:type="spellStart"/>
            <w:r w:rsidR="001B75BA" w:rsidRPr="001B75BA">
              <w:rPr>
                <w:rFonts w:ascii="Times New Roman" w:hAnsi="Times New Roman"/>
                <w:sz w:val="24"/>
                <w:szCs w:val="24"/>
                <w:lang w:eastAsia="bg-BG"/>
              </w:rPr>
              <w:t>jpg</w:t>
            </w:r>
            <w:proofErr w:type="spellEnd"/>
            <w:r w:rsidR="001B75BA" w:rsidRPr="001B75BA">
              <w:rPr>
                <w:rFonts w:ascii="Times New Roman" w:hAnsi="Times New Roman"/>
                <w:sz w:val="24"/>
                <w:szCs w:val="24"/>
                <w:lang w:eastAsia="bg-BG"/>
              </w:rPr>
              <w:t>“.</w:t>
            </w:r>
          </w:p>
          <w:p w:rsidR="001B75BA" w:rsidRPr="00787C0C" w:rsidRDefault="001B75BA" w:rsidP="001B75BA">
            <w:pPr>
              <w:spacing w:after="0" w:line="240" w:lineRule="auto"/>
              <w:jc w:val="both"/>
              <w:rPr>
                <w:rFonts w:ascii="Times New Roman" w:hAnsi="Times New Roman"/>
                <w:sz w:val="24"/>
                <w:szCs w:val="24"/>
                <w:lang w:eastAsia="bg-BG"/>
              </w:rPr>
            </w:pPr>
            <w:r w:rsidRPr="001B75BA">
              <w:rPr>
                <w:rFonts w:ascii="Times New Roman" w:hAnsi="Times New Roman"/>
                <w:sz w:val="24"/>
                <w:szCs w:val="24"/>
                <w:lang w:eastAsia="bg-BG"/>
              </w:rPr>
              <w:t>1</w:t>
            </w:r>
            <w:r w:rsidR="00BD287F">
              <w:rPr>
                <w:rFonts w:ascii="Times New Roman" w:hAnsi="Times New Roman"/>
                <w:sz w:val="24"/>
                <w:szCs w:val="24"/>
                <w:lang w:eastAsia="bg-BG"/>
              </w:rPr>
              <w:t>1</w:t>
            </w:r>
            <w:r w:rsidRPr="001B75BA">
              <w:rPr>
                <w:rFonts w:ascii="Times New Roman" w:hAnsi="Times New Roman"/>
                <w:sz w:val="24"/>
                <w:szCs w:val="24"/>
                <w:lang w:eastAsia="bg-BG"/>
              </w:rPr>
              <w:t xml:space="preserve">. Декларация по чл. 3 и чл. 4 от ЗМСП и справката за обобщените параметри на предприятието, което подава декларация (по образец, утвърден от министъра на икономиката и енергетиката – Приложение № 13 към настоящите Условия за кандидатстване). Представя се </w:t>
            </w:r>
            <w:r w:rsidR="00404EC5" w:rsidRPr="00404EC5">
              <w:rPr>
                <w:rFonts w:ascii="Times New Roman" w:hAnsi="Times New Roman"/>
                <w:sz w:val="24"/>
                <w:szCs w:val="24"/>
                <w:lang w:eastAsia="bg-BG"/>
              </w:rPr>
              <w:t>във формат „</w:t>
            </w:r>
            <w:r w:rsidR="00404EC5" w:rsidRPr="00404EC5">
              <w:rPr>
                <w:rFonts w:ascii="Times New Roman" w:hAnsi="Times New Roman"/>
                <w:sz w:val="24"/>
                <w:szCs w:val="24"/>
                <w:lang w:val="en-US" w:eastAsia="bg-BG"/>
              </w:rPr>
              <w:t>pdf</w:t>
            </w:r>
            <w:r w:rsidR="00404EC5" w:rsidRPr="00AA4DCA">
              <w:rPr>
                <w:rFonts w:ascii="Times New Roman" w:hAnsi="Times New Roman"/>
                <w:sz w:val="24"/>
                <w:szCs w:val="24"/>
                <w:lang w:eastAsia="bg-BG"/>
              </w:rPr>
              <w:t>”</w:t>
            </w:r>
            <w:r w:rsidR="00404EC5" w:rsidRPr="00404EC5">
              <w:rPr>
                <w:rFonts w:ascii="Times New Roman" w:hAnsi="Times New Roman"/>
                <w:sz w:val="24"/>
                <w:szCs w:val="24"/>
                <w:lang w:eastAsia="bg-BG"/>
              </w:rPr>
              <w:t xml:space="preserve">, а когато проектното предложение се подава от упълномощено лице - </w:t>
            </w:r>
            <w:r w:rsidRPr="001B75BA">
              <w:rPr>
                <w:rFonts w:ascii="Times New Roman" w:hAnsi="Times New Roman"/>
                <w:sz w:val="24"/>
                <w:szCs w:val="24"/>
                <w:lang w:eastAsia="bg-BG"/>
              </w:rPr>
              <w:t>във формат „</w:t>
            </w:r>
            <w:proofErr w:type="spellStart"/>
            <w:r w:rsidRPr="001B75BA">
              <w:rPr>
                <w:rFonts w:ascii="Times New Roman" w:hAnsi="Times New Roman"/>
                <w:sz w:val="24"/>
                <w:szCs w:val="24"/>
                <w:lang w:eastAsia="bg-BG"/>
              </w:rPr>
              <w:t>pdf</w:t>
            </w:r>
            <w:proofErr w:type="spellEnd"/>
            <w:r w:rsidRPr="001B75BA">
              <w:rPr>
                <w:rFonts w:ascii="Times New Roman" w:hAnsi="Times New Roman"/>
                <w:sz w:val="24"/>
                <w:szCs w:val="24"/>
                <w:lang w:eastAsia="bg-BG"/>
              </w:rPr>
              <w:t>“ или „</w:t>
            </w:r>
            <w:proofErr w:type="spellStart"/>
            <w:r w:rsidRPr="001B75BA">
              <w:rPr>
                <w:rFonts w:ascii="Times New Roman" w:hAnsi="Times New Roman"/>
                <w:sz w:val="24"/>
                <w:szCs w:val="24"/>
                <w:lang w:eastAsia="bg-BG"/>
              </w:rPr>
              <w:t>jpg</w:t>
            </w:r>
            <w:proofErr w:type="spellEnd"/>
            <w:r w:rsidRPr="001B75BA">
              <w:rPr>
                <w:rFonts w:ascii="Times New Roman" w:hAnsi="Times New Roman"/>
                <w:sz w:val="24"/>
                <w:szCs w:val="24"/>
                <w:lang w:eastAsia="bg-BG"/>
              </w:rPr>
              <w:t>“</w:t>
            </w:r>
            <w:r w:rsidR="00404EC5" w:rsidRPr="00404EC5">
              <w:rPr>
                <w:rFonts w:ascii="Times New Roman" w:hAnsi="Times New Roman"/>
                <w:sz w:val="24"/>
                <w:szCs w:val="24"/>
                <w:lang w:eastAsia="bg-BG"/>
              </w:rPr>
              <w:t xml:space="preserve"> подписана от кандидата и сканирана</w:t>
            </w:r>
            <w:r w:rsidRPr="001B75BA">
              <w:rPr>
                <w:rFonts w:ascii="Times New Roman" w:hAnsi="Times New Roman"/>
                <w:sz w:val="24"/>
                <w:szCs w:val="24"/>
                <w:lang w:eastAsia="bg-BG"/>
              </w:rPr>
              <w:t>.</w:t>
            </w:r>
            <w:r w:rsidR="00AF6DF8">
              <w:rPr>
                <w:rFonts w:ascii="Times New Roman" w:hAnsi="Times New Roman"/>
                <w:sz w:val="24"/>
                <w:szCs w:val="24"/>
                <w:lang w:eastAsia="bg-BG"/>
              </w:rPr>
              <w:t xml:space="preserve"> (</w:t>
            </w:r>
            <w:r w:rsidR="002533EE" w:rsidRPr="002533EE">
              <w:rPr>
                <w:rFonts w:ascii="Times New Roman" w:hAnsi="Times New Roman"/>
                <w:i/>
                <w:sz w:val="24"/>
                <w:szCs w:val="24"/>
                <w:lang w:eastAsia="bg-BG"/>
              </w:rPr>
              <w:t xml:space="preserve">изисква се от </w:t>
            </w:r>
            <w:r w:rsidR="00AF6DF8" w:rsidRPr="005B23FC">
              <w:rPr>
                <w:rFonts w:ascii="Times New Roman" w:hAnsi="Times New Roman"/>
                <w:i/>
                <w:sz w:val="24"/>
                <w:szCs w:val="24"/>
                <w:lang w:eastAsia="bg-BG"/>
              </w:rPr>
              <w:t xml:space="preserve"> кандидати</w:t>
            </w:r>
            <w:r w:rsidR="00CC7FA0">
              <w:rPr>
                <w:rFonts w:ascii="Times New Roman" w:hAnsi="Times New Roman"/>
                <w:i/>
                <w:sz w:val="24"/>
                <w:szCs w:val="24"/>
                <w:lang w:eastAsia="bg-BG"/>
              </w:rPr>
              <w:t xml:space="preserve"> </w:t>
            </w:r>
            <w:proofErr w:type="spellStart"/>
            <w:r w:rsidR="007819BE">
              <w:rPr>
                <w:rFonts w:ascii="Times New Roman" w:hAnsi="Times New Roman"/>
                <w:i/>
                <w:sz w:val="24"/>
                <w:szCs w:val="24"/>
                <w:lang w:eastAsia="bg-BG"/>
              </w:rPr>
              <w:t>микро</w:t>
            </w:r>
            <w:proofErr w:type="spellEnd"/>
            <w:r w:rsidR="007819BE">
              <w:rPr>
                <w:rFonts w:ascii="Times New Roman" w:hAnsi="Times New Roman"/>
                <w:i/>
                <w:sz w:val="24"/>
                <w:szCs w:val="24"/>
                <w:lang w:eastAsia="bg-BG"/>
              </w:rPr>
              <w:t xml:space="preserve">, малки и средни </w:t>
            </w:r>
            <w:r w:rsidR="007819BE" w:rsidRPr="00787C0C">
              <w:rPr>
                <w:rFonts w:ascii="Times New Roman" w:hAnsi="Times New Roman"/>
                <w:i/>
                <w:sz w:val="24"/>
                <w:szCs w:val="24"/>
                <w:lang w:eastAsia="bg-BG"/>
              </w:rPr>
              <w:t>предприятия</w:t>
            </w:r>
            <w:r w:rsidR="00AF6DF8" w:rsidRPr="00787C0C">
              <w:rPr>
                <w:rFonts w:ascii="Times New Roman" w:hAnsi="Times New Roman"/>
                <w:sz w:val="24"/>
                <w:szCs w:val="24"/>
                <w:lang w:eastAsia="bg-BG"/>
              </w:rPr>
              <w:t>)</w:t>
            </w:r>
            <w:r w:rsidR="00E63DF7" w:rsidRPr="00AA4DCA">
              <w:rPr>
                <w:rFonts w:ascii="Times New Roman" w:hAnsi="Times New Roman"/>
                <w:i/>
                <w:sz w:val="24"/>
                <w:szCs w:val="24"/>
                <w:lang w:eastAsia="bg-BG"/>
              </w:rPr>
              <w:t xml:space="preserve"> (</w:t>
            </w:r>
            <w:r w:rsidR="00E63DF7" w:rsidRPr="00787C0C">
              <w:rPr>
                <w:rFonts w:ascii="Times New Roman" w:hAnsi="Times New Roman"/>
                <w:i/>
                <w:sz w:val="24"/>
                <w:szCs w:val="24"/>
                <w:lang w:eastAsia="bg-BG"/>
              </w:rPr>
              <w:t>В случай, че този документ не е представен към датата на подаване на проектното предложение, кандидатът трябва да го представи най-късно в срока по т. 7 от Раздел 21.2)</w:t>
            </w:r>
            <w:r w:rsidR="00CA7BFF" w:rsidRPr="00787C0C">
              <w:rPr>
                <w:rFonts w:ascii="Times New Roman" w:hAnsi="Times New Roman"/>
                <w:sz w:val="24"/>
                <w:szCs w:val="24"/>
                <w:lang w:eastAsia="bg-BG"/>
              </w:rPr>
              <w:t>.</w:t>
            </w:r>
          </w:p>
          <w:p w:rsidR="001B75BA" w:rsidRPr="001B75BA" w:rsidRDefault="00CC7FA0" w:rsidP="00787C0C">
            <w:pPr>
              <w:spacing w:after="0" w:line="240" w:lineRule="auto"/>
              <w:jc w:val="both"/>
              <w:rPr>
                <w:rFonts w:ascii="Times New Roman" w:hAnsi="Times New Roman"/>
                <w:sz w:val="24"/>
                <w:szCs w:val="24"/>
                <w:lang w:eastAsia="bg-BG"/>
              </w:rPr>
            </w:pPr>
            <w:r w:rsidRPr="00787C0C">
              <w:rPr>
                <w:rFonts w:ascii="Times New Roman" w:hAnsi="Times New Roman"/>
                <w:sz w:val="24"/>
                <w:szCs w:val="24"/>
                <w:lang w:eastAsia="bg-BG"/>
              </w:rPr>
              <w:t>1</w:t>
            </w:r>
            <w:r w:rsidR="00BD287F" w:rsidRPr="00787C0C">
              <w:rPr>
                <w:rFonts w:ascii="Times New Roman" w:hAnsi="Times New Roman"/>
                <w:sz w:val="24"/>
                <w:szCs w:val="24"/>
                <w:lang w:eastAsia="bg-BG"/>
              </w:rPr>
              <w:t>2</w:t>
            </w:r>
            <w:r w:rsidR="001B75BA" w:rsidRPr="00787C0C">
              <w:rPr>
                <w:rFonts w:ascii="Times New Roman" w:hAnsi="Times New Roman"/>
                <w:sz w:val="24"/>
                <w:szCs w:val="24"/>
                <w:lang w:eastAsia="bg-BG"/>
              </w:rPr>
              <w:t>. Решение за преценяване на необходимостта от извършване на оценка</w:t>
            </w:r>
            <w:r w:rsidR="001B75BA" w:rsidRPr="001B75BA">
              <w:rPr>
                <w:rFonts w:ascii="Times New Roman" w:hAnsi="Times New Roman"/>
                <w:sz w:val="24"/>
                <w:szCs w:val="24"/>
                <w:lang w:eastAsia="bg-BG"/>
              </w:rPr>
              <w:t xml:space="preserve"> на въздействието върху околната среда/решение по оценка на въздействие върху околната среда/решение за преценяване на необходимостта от извършване на екологична оценка/становище по екологична оценка/решение за преценка на вероятната степен на значително отрицателно въздействие/решение по оценка за съвместимостта/писмо/разрешително от компетентния орган по околна среда (РИОСВ/МОСВ/БД), издадени по реда на Закона за опазване на околната среда (ЗООС) или Закона за водите (</w:t>
            </w:r>
            <w:r w:rsidRPr="00CC7FA0">
              <w:rPr>
                <w:rFonts w:ascii="Times New Roman" w:hAnsi="Times New Roman"/>
                <w:i/>
                <w:sz w:val="24"/>
                <w:szCs w:val="24"/>
                <w:lang w:eastAsia="bg-BG"/>
              </w:rPr>
              <w:t xml:space="preserve">изисква се </w:t>
            </w:r>
            <w:r w:rsidR="001B75BA" w:rsidRPr="001B75BA">
              <w:rPr>
                <w:rFonts w:ascii="Times New Roman" w:hAnsi="Times New Roman"/>
                <w:i/>
                <w:sz w:val="24"/>
                <w:szCs w:val="24"/>
                <w:lang w:eastAsia="bg-BG"/>
              </w:rPr>
              <w:t>в случаите, когато издаването на документа се изисква по ЗООС или по Закона за водите</w:t>
            </w:r>
            <w:r w:rsidR="001B75BA" w:rsidRPr="001B75BA">
              <w:rPr>
                <w:rFonts w:ascii="Times New Roman" w:hAnsi="Times New Roman"/>
                <w:sz w:val="24"/>
                <w:szCs w:val="24"/>
                <w:lang w:eastAsia="bg-BG"/>
              </w:rPr>
              <w:t>). Представя се във формат „</w:t>
            </w:r>
            <w:proofErr w:type="spellStart"/>
            <w:r w:rsidR="001B75BA" w:rsidRPr="001B75BA">
              <w:rPr>
                <w:rFonts w:ascii="Times New Roman" w:hAnsi="Times New Roman"/>
                <w:sz w:val="24"/>
                <w:szCs w:val="24"/>
                <w:lang w:eastAsia="bg-BG"/>
              </w:rPr>
              <w:t>pdf</w:t>
            </w:r>
            <w:proofErr w:type="spellEnd"/>
            <w:r w:rsidR="001B75BA" w:rsidRPr="001B75BA">
              <w:rPr>
                <w:rFonts w:ascii="Times New Roman" w:hAnsi="Times New Roman"/>
                <w:sz w:val="24"/>
                <w:szCs w:val="24"/>
                <w:lang w:eastAsia="bg-BG"/>
              </w:rPr>
              <w:t>“ или „</w:t>
            </w:r>
            <w:proofErr w:type="spellStart"/>
            <w:r w:rsidR="001B75BA" w:rsidRPr="001B75BA">
              <w:rPr>
                <w:rFonts w:ascii="Times New Roman" w:hAnsi="Times New Roman"/>
                <w:sz w:val="24"/>
                <w:szCs w:val="24"/>
                <w:lang w:eastAsia="bg-BG"/>
              </w:rPr>
              <w:t>jpg</w:t>
            </w:r>
            <w:proofErr w:type="spellEnd"/>
            <w:r w:rsidR="001B75BA" w:rsidRPr="001B75BA">
              <w:rPr>
                <w:rFonts w:ascii="Times New Roman" w:hAnsi="Times New Roman"/>
                <w:sz w:val="24"/>
                <w:szCs w:val="24"/>
                <w:lang w:eastAsia="bg-BG"/>
              </w:rPr>
              <w:t>“.</w:t>
            </w:r>
            <w:r w:rsidR="001B75BA" w:rsidRPr="001B75BA">
              <w:rPr>
                <w:rFonts w:ascii="Times New Roman" w:hAnsi="Times New Roman"/>
                <w:i/>
                <w:sz w:val="24"/>
                <w:szCs w:val="24"/>
                <w:lang w:eastAsia="bg-BG"/>
              </w:rPr>
              <w:t xml:space="preserve"> (Към датата на кандидатстване може да се представи входящ номер на искане за издаване от съответния орган само в случаите когато проектното предложение  включва строително-монтажни работи. В случай, </w:t>
            </w:r>
            <w:r w:rsidR="001B4F5E">
              <w:rPr>
                <w:rFonts w:ascii="Times New Roman" w:hAnsi="Times New Roman"/>
                <w:i/>
                <w:sz w:val="24"/>
                <w:szCs w:val="24"/>
                <w:lang w:eastAsia="bg-BG"/>
              </w:rPr>
              <w:t xml:space="preserve">че е представен входящ номер, </w:t>
            </w:r>
            <w:r w:rsidR="00787C0C" w:rsidRPr="001B75BA">
              <w:rPr>
                <w:rFonts w:ascii="Times New Roman" w:hAnsi="Times New Roman"/>
                <w:i/>
                <w:sz w:val="24"/>
                <w:szCs w:val="24"/>
                <w:lang w:eastAsia="bg-BG"/>
              </w:rPr>
              <w:t xml:space="preserve">кандидатът трябва да представи </w:t>
            </w:r>
            <w:r w:rsidR="001B4F5E">
              <w:rPr>
                <w:rFonts w:ascii="Times New Roman" w:hAnsi="Times New Roman"/>
                <w:i/>
                <w:sz w:val="24"/>
                <w:szCs w:val="24"/>
                <w:lang w:eastAsia="bg-BG"/>
              </w:rPr>
              <w:t>изискуемият</w:t>
            </w:r>
            <w:r w:rsidR="001B75BA" w:rsidRPr="001B75BA">
              <w:rPr>
                <w:rFonts w:ascii="Times New Roman" w:hAnsi="Times New Roman"/>
                <w:i/>
                <w:sz w:val="24"/>
                <w:szCs w:val="24"/>
                <w:lang w:eastAsia="bg-BG"/>
              </w:rPr>
              <w:t xml:space="preserve"> документ най-късно в срока по т. 7 от Раздел 21.2).</w:t>
            </w:r>
          </w:p>
          <w:p w:rsidR="001B75BA" w:rsidRPr="001B75BA" w:rsidRDefault="00CC7FA0" w:rsidP="001B75BA">
            <w:pPr>
              <w:spacing w:after="0" w:line="240" w:lineRule="auto"/>
              <w:jc w:val="both"/>
              <w:rPr>
                <w:rFonts w:ascii="Times New Roman" w:hAnsi="Times New Roman"/>
                <w:sz w:val="24"/>
                <w:szCs w:val="24"/>
                <w:lang w:eastAsia="bg-BG"/>
              </w:rPr>
            </w:pPr>
            <w:r w:rsidRPr="001B75BA">
              <w:rPr>
                <w:rFonts w:ascii="Times New Roman" w:hAnsi="Times New Roman"/>
                <w:sz w:val="24"/>
                <w:szCs w:val="24"/>
                <w:lang w:eastAsia="bg-BG"/>
              </w:rPr>
              <w:t>1</w:t>
            </w:r>
            <w:r w:rsidR="00BD287F">
              <w:rPr>
                <w:rFonts w:ascii="Times New Roman" w:hAnsi="Times New Roman"/>
                <w:sz w:val="24"/>
                <w:szCs w:val="24"/>
                <w:lang w:eastAsia="bg-BG"/>
              </w:rPr>
              <w:t>3</w:t>
            </w:r>
            <w:r w:rsidR="001B75BA" w:rsidRPr="001B75BA">
              <w:rPr>
                <w:rFonts w:ascii="Times New Roman" w:hAnsi="Times New Roman"/>
                <w:sz w:val="24"/>
                <w:szCs w:val="24"/>
                <w:lang w:eastAsia="bg-BG"/>
              </w:rPr>
              <w:t xml:space="preserve">. Документ за собственост или ползване на имота за срок не по-малко от 6 години за кандидати </w:t>
            </w:r>
            <w:proofErr w:type="spellStart"/>
            <w:r w:rsidR="001B75BA" w:rsidRPr="001B75BA">
              <w:rPr>
                <w:rFonts w:ascii="Times New Roman" w:hAnsi="Times New Roman"/>
                <w:sz w:val="24"/>
                <w:szCs w:val="24"/>
                <w:lang w:eastAsia="bg-BG"/>
              </w:rPr>
              <w:t>микро</w:t>
            </w:r>
            <w:proofErr w:type="spellEnd"/>
            <w:r w:rsidR="001B75BA" w:rsidRPr="001B75BA">
              <w:rPr>
                <w:rFonts w:ascii="Times New Roman" w:hAnsi="Times New Roman"/>
                <w:sz w:val="24"/>
                <w:szCs w:val="24"/>
                <w:lang w:eastAsia="bg-BG"/>
              </w:rPr>
              <w:t>, малки или средни предприятия, считано от датата на подаване на проектното предложение. Представя се във формат „</w:t>
            </w:r>
            <w:proofErr w:type="spellStart"/>
            <w:r w:rsidR="001B75BA" w:rsidRPr="001B75BA">
              <w:rPr>
                <w:rFonts w:ascii="Times New Roman" w:hAnsi="Times New Roman"/>
                <w:sz w:val="24"/>
                <w:szCs w:val="24"/>
                <w:lang w:eastAsia="bg-BG"/>
              </w:rPr>
              <w:t>pdf</w:t>
            </w:r>
            <w:proofErr w:type="spellEnd"/>
            <w:r w:rsidR="001B75BA" w:rsidRPr="001B75BA">
              <w:rPr>
                <w:rFonts w:ascii="Times New Roman" w:hAnsi="Times New Roman"/>
                <w:sz w:val="24"/>
                <w:szCs w:val="24"/>
                <w:lang w:eastAsia="bg-BG"/>
              </w:rPr>
              <w:t>“ или „</w:t>
            </w:r>
            <w:proofErr w:type="spellStart"/>
            <w:r w:rsidR="001B75BA" w:rsidRPr="001B75BA">
              <w:rPr>
                <w:rFonts w:ascii="Times New Roman" w:hAnsi="Times New Roman"/>
                <w:sz w:val="24"/>
                <w:szCs w:val="24"/>
                <w:lang w:eastAsia="bg-BG"/>
              </w:rPr>
              <w:t>jpg</w:t>
            </w:r>
            <w:proofErr w:type="spellEnd"/>
            <w:r w:rsidR="001B75BA" w:rsidRPr="001B75BA">
              <w:rPr>
                <w:rFonts w:ascii="Times New Roman" w:hAnsi="Times New Roman"/>
                <w:sz w:val="24"/>
                <w:szCs w:val="24"/>
                <w:lang w:eastAsia="bg-BG"/>
              </w:rPr>
              <w:t>“. (</w:t>
            </w:r>
            <w:r w:rsidRPr="00CC7FA0">
              <w:rPr>
                <w:rFonts w:ascii="Times New Roman" w:hAnsi="Times New Roman"/>
                <w:i/>
                <w:sz w:val="24"/>
                <w:szCs w:val="24"/>
                <w:lang w:eastAsia="bg-BG"/>
              </w:rPr>
              <w:t xml:space="preserve">изисква се </w:t>
            </w:r>
            <w:r w:rsidR="001B75BA" w:rsidRPr="001B75BA">
              <w:rPr>
                <w:rFonts w:ascii="Times New Roman" w:hAnsi="Times New Roman"/>
                <w:i/>
                <w:sz w:val="24"/>
                <w:szCs w:val="24"/>
                <w:lang w:eastAsia="bg-BG"/>
              </w:rPr>
              <w:t xml:space="preserve"> в случа</w:t>
            </w:r>
            <w:r>
              <w:rPr>
                <w:rFonts w:ascii="Times New Roman" w:hAnsi="Times New Roman"/>
                <w:i/>
                <w:sz w:val="24"/>
                <w:szCs w:val="24"/>
                <w:lang w:eastAsia="bg-BG"/>
              </w:rPr>
              <w:t>ите</w:t>
            </w:r>
            <w:r w:rsidR="001B75BA" w:rsidRPr="001B75BA">
              <w:rPr>
                <w:rFonts w:ascii="Times New Roman" w:hAnsi="Times New Roman"/>
                <w:i/>
                <w:sz w:val="24"/>
                <w:szCs w:val="24"/>
                <w:lang w:eastAsia="bg-BG"/>
              </w:rPr>
              <w:t xml:space="preserve"> по т. 8 от Раздел 13.2 „Условия за допустимост на дейностите“</w:t>
            </w:r>
            <w:r w:rsidR="001B75BA" w:rsidRPr="001B75BA">
              <w:rPr>
                <w:rFonts w:ascii="Times New Roman" w:hAnsi="Times New Roman"/>
                <w:sz w:val="24"/>
                <w:szCs w:val="24"/>
                <w:lang w:eastAsia="bg-BG"/>
              </w:rPr>
              <w:t xml:space="preserve">). </w:t>
            </w:r>
          </w:p>
          <w:p w:rsidR="001B75BA" w:rsidRPr="001B75BA" w:rsidRDefault="00CC7FA0" w:rsidP="001B75BA">
            <w:pPr>
              <w:spacing w:after="0" w:line="240" w:lineRule="auto"/>
              <w:jc w:val="both"/>
              <w:rPr>
                <w:rFonts w:ascii="Times New Roman" w:hAnsi="Times New Roman"/>
                <w:sz w:val="24"/>
                <w:szCs w:val="24"/>
                <w:lang w:eastAsia="bg-BG"/>
              </w:rPr>
            </w:pPr>
            <w:r w:rsidRPr="001B75BA">
              <w:rPr>
                <w:rFonts w:ascii="Times New Roman" w:hAnsi="Times New Roman"/>
                <w:sz w:val="24"/>
                <w:szCs w:val="24"/>
                <w:lang w:eastAsia="bg-BG"/>
              </w:rPr>
              <w:t>1</w:t>
            </w:r>
            <w:r w:rsidR="00BD287F">
              <w:rPr>
                <w:rFonts w:ascii="Times New Roman" w:hAnsi="Times New Roman"/>
                <w:sz w:val="24"/>
                <w:szCs w:val="24"/>
                <w:lang w:eastAsia="bg-BG"/>
              </w:rPr>
              <w:t>4</w:t>
            </w:r>
            <w:r w:rsidR="001B75BA" w:rsidRPr="001B75BA">
              <w:rPr>
                <w:rFonts w:ascii="Times New Roman" w:hAnsi="Times New Roman"/>
                <w:sz w:val="24"/>
                <w:szCs w:val="24"/>
                <w:lang w:eastAsia="bg-BG"/>
              </w:rPr>
              <w:t xml:space="preserve">. Документ за ползване на сградата/помещението за срок не по-малко от 6 години за кандидати </w:t>
            </w:r>
            <w:proofErr w:type="spellStart"/>
            <w:r w:rsidR="001B75BA" w:rsidRPr="001B75BA">
              <w:rPr>
                <w:rFonts w:ascii="Times New Roman" w:hAnsi="Times New Roman"/>
                <w:sz w:val="24"/>
                <w:szCs w:val="24"/>
                <w:lang w:eastAsia="bg-BG"/>
              </w:rPr>
              <w:t>микро</w:t>
            </w:r>
            <w:proofErr w:type="spellEnd"/>
            <w:r w:rsidR="001B75BA" w:rsidRPr="001B75BA">
              <w:rPr>
                <w:rFonts w:ascii="Times New Roman" w:hAnsi="Times New Roman"/>
                <w:sz w:val="24"/>
                <w:szCs w:val="24"/>
                <w:lang w:eastAsia="bg-BG"/>
              </w:rPr>
              <w:t>, малки или средни предприятия, считано от датата на подаване на проектното предложение. Представя се във формат „</w:t>
            </w:r>
            <w:proofErr w:type="spellStart"/>
            <w:r w:rsidR="001B75BA" w:rsidRPr="001B75BA">
              <w:rPr>
                <w:rFonts w:ascii="Times New Roman" w:hAnsi="Times New Roman"/>
                <w:sz w:val="24"/>
                <w:szCs w:val="24"/>
                <w:lang w:eastAsia="bg-BG"/>
              </w:rPr>
              <w:t>pdf</w:t>
            </w:r>
            <w:proofErr w:type="spellEnd"/>
            <w:r w:rsidR="001B75BA" w:rsidRPr="001B75BA">
              <w:rPr>
                <w:rFonts w:ascii="Times New Roman" w:hAnsi="Times New Roman"/>
                <w:sz w:val="24"/>
                <w:szCs w:val="24"/>
                <w:lang w:eastAsia="bg-BG"/>
              </w:rPr>
              <w:t>“ или „</w:t>
            </w:r>
            <w:proofErr w:type="spellStart"/>
            <w:r w:rsidR="001B75BA" w:rsidRPr="001B75BA">
              <w:rPr>
                <w:rFonts w:ascii="Times New Roman" w:hAnsi="Times New Roman"/>
                <w:sz w:val="24"/>
                <w:szCs w:val="24"/>
                <w:lang w:eastAsia="bg-BG"/>
              </w:rPr>
              <w:t>jpg</w:t>
            </w:r>
            <w:proofErr w:type="spellEnd"/>
            <w:r w:rsidR="001B75BA" w:rsidRPr="001B75BA">
              <w:rPr>
                <w:rFonts w:ascii="Times New Roman" w:hAnsi="Times New Roman"/>
                <w:sz w:val="24"/>
                <w:szCs w:val="24"/>
                <w:lang w:eastAsia="bg-BG"/>
              </w:rPr>
              <w:t>“. (</w:t>
            </w:r>
            <w:r w:rsidRPr="00CC7FA0">
              <w:rPr>
                <w:rFonts w:ascii="Times New Roman" w:hAnsi="Times New Roman"/>
                <w:i/>
                <w:sz w:val="24"/>
                <w:szCs w:val="24"/>
                <w:lang w:eastAsia="bg-BG"/>
              </w:rPr>
              <w:t xml:space="preserve">изисква се </w:t>
            </w:r>
            <w:r w:rsidR="001B75BA" w:rsidRPr="001B75BA">
              <w:rPr>
                <w:rFonts w:ascii="Times New Roman" w:hAnsi="Times New Roman"/>
                <w:i/>
                <w:sz w:val="24"/>
                <w:szCs w:val="24"/>
                <w:lang w:eastAsia="bg-BG"/>
              </w:rPr>
              <w:t>в случа</w:t>
            </w:r>
            <w:r>
              <w:rPr>
                <w:rFonts w:ascii="Times New Roman" w:hAnsi="Times New Roman"/>
                <w:i/>
                <w:sz w:val="24"/>
                <w:szCs w:val="24"/>
                <w:lang w:eastAsia="bg-BG"/>
              </w:rPr>
              <w:t>ите</w:t>
            </w:r>
            <w:r w:rsidR="001B75BA" w:rsidRPr="001B75BA">
              <w:rPr>
                <w:rFonts w:ascii="Times New Roman" w:hAnsi="Times New Roman"/>
                <w:i/>
                <w:sz w:val="24"/>
                <w:szCs w:val="24"/>
                <w:lang w:eastAsia="bg-BG"/>
              </w:rPr>
              <w:t xml:space="preserve"> по т. 10 от Раздел 13.2 „Условия за допустимост на дейностите“).</w:t>
            </w:r>
          </w:p>
          <w:p w:rsidR="00AC25EA" w:rsidRPr="00AC25EA" w:rsidRDefault="001B75BA" w:rsidP="001B75BA">
            <w:pPr>
              <w:spacing w:after="0" w:line="240" w:lineRule="auto"/>
              <w:jc w:val="both"/>
              <w:rPr>
                <w:rFonts w:ascii="Times New Roman" w:hAnsi="Times New Roman"/>
                <w:sz w:val="24"/>
                <w:szCs w:val="24"/>
                <w:lang w:eastAsia="bg-BG"/>
              </w:rPr>
            </w:pPr>
            <w:r w:rsidRPr="001B75BA">
              <w:rPr>
                <w:rFonts w:ascii="Times New Roman" w:hAnsi="Times New Roman"/>
                <w:sz w:val="24"/>
                <w:szCs w:val="24"/>
                <w:lang w:eastAsia="bg-BG"/>
              </w:rPr>
              <w:t>1</w:t>
            </w:r>
            <w:r w:rsidR="00BD287F">
              <w:rPr>
                <w:rFonts w:ascii="Times New Roman" w:hAnsi="Times New Roman"/>
                <w:sz w:val="24"/>
                <w:szCs w:val="24"/>
                <w:lang w:eastAsia="bg-BG"/>
              </w:rPr>
              <w:t>5</w:t>
            </w:r>
            <w:r w:rsidRPr="001B75BA">
              <w:rPr>
                <w:rFonts w:ascii="Times New Roman" w:hAnsi="Times New Roman"/>
                <w:sz w:val="24"/>
                <w:szCs w:val="24"/>
                <w:lang w:eastAsia="bg-BG"/>
              </w:rPr>
              <w:t xml:space="preserve">. Учредено право на строеж върху имота за срок не по-малко от 6 години за кандидати </w:t>
            </w:r>
            <w:proofErr w:type="spellStart"/>
            <w:r w:rsidRPr="001B75BA">
              <w:rPr>
                <w:rFonts w:ascii="Times New Roman" w:hAnsi="Times New Roman"/>
                <w:sz w:val="24"/>
                <w:szCs w:val="24"/>
                <w:lang w:eastAsia="bg-BG"/>
              </w:rPr>
              <w:t>микро</w:t>
            </w:r>
            <w:proofErr w:type="spellEnd"/>
            <w:r w:rsidRPr="001B75BA">
              <w:rPr>
                <w:rFonts w:ascii="Times New Roman" w:hAnsi="Times New Roman"/>
                <w:sz w:val="24"/>
                <w:szCs w:val="24"/>
                <w:lang w:eastAsia="bg-BG"/>
              </w:rPr>
              <w:t>, малки или средни предприятия, считано от датата на подаване на проектното предложение, когато е учредено срочно право на строеж. Представя се във формат „</w:t>
            </w:r>
            <w:proofErr w:type="spellStart"/>
            <w:r w:rsidRPr="001B75BA">
              <w:rPr>
                <w:rFonts w:ascii="Times New Roman" w:hAnsi="Times New Roman"/>
                <w:sz w:val="24"/>
                <w:szCs w:val="24"/>
                <w:lang w:eastAsia="bg-BG"/>
              </w:rPr>
              <w:t>pdf</w:t>
            </w:r>
            <w:proofErr w:type="spellEnd"/>
            <w:r w:rsidRPr="001B75BA">
              <w:rPr>
                <w:rFonts w:ascii="Times New Roman" w:hAnsi="Times New Roman"/>
                <w:sz w:val="24"/>
                <w:szCs w:val="24"/>
                <w:lang w:eastAsia="bg-BG"/>
              </w:rPr>
              <w:t>“ или „</w:t>
            </w:r>
            <w:proofErr w:type="spellStart"/>
            <w:r w:rsidRPr="001B75BA">
              <w:rPr>
                <w:rFonts w:ascii="Times New Roman" w:hAnsi="Times New Roman"/>
                <w:sz w:val="24"/>
                <w:szCs w:val="24"/>
                <w:lang w:eastAsia="bg-BG"/>
              </w:rPr>
              <w:t>jpg</w:t>
            </w:r>
            <w:proofErr w:type="spellEnd"/>
            <w:r w:rsidRPr="001B75BA">
              <w:rPr>
                <w:rFonts w:ascii="Times New Roman" w:hAnsi="Times New Roman"/>
                <w:sz w:val="24"/>
                <w:szCs w:val="24"/>
                <w:lang w:eastAsia="bg-BG"/>
              </w:rPr>
              <w:t>“ (</w:t>
            </w:r>
            <w:r w:rsidR="00CC7FA0" w:rsidRPr="00CC7FA0">
              <w:rPr>
                <w:rFonts w:ascii="Times New Roman" w:hAnsi="Times New Roman"/>
                <w:i/>
                <w:sz w:val="24"/>
                <w:szCs w:val="24"/>
                <w:lang w:eastAsia="bg-BG"/>
              </w:rPr>
              <w:t xml:space="preserve">изисква се </w:t>
            </w:r>
            <w:r w:rsidRPr="001B75BA">
              <w:rPr>
                <w:rFonts w:ascii="Times New Roman" w:hAnsi="Times New Roman"/>
                <w:i/>
                <w:sz w:val="24"/>
                <w:szCs w:val="24"/>
                <w:lang w:eastAsia="bg-BG"/>
              </w:rPr>
              <w:t xml:space="preserve">в </w:t>
            </w:r>
            <w:r w:rsidR="00CC7FA0" w:rsidRPr="001B75BA">
              <w:rPr>
                <w:rFonts w:ascii="Times New Roman" w:hAnsi="Times New Roman"/>
                <w:i/>
                <w:sz w:val="24"/>
                <w:szCs w:val="24"/>
                <w:lang w:eastAsia="bg-BG"/>
              </w:rPr>
              <w:t>случа</w:t>
            </w:r>
            <w:r w:rsidR="00CC7FA0">
              <w:rPr>
                <w:rFonts w:ascii="Times New Roman" w:hAnsi="Times New Roman"/>
                <w:i/>
                <w:sz w:val="24"/>
                <w:szCs w:val="24"/>
                <w:lang w:eastAsia="bg-BG"/>
              </w:rPr>
              <w:t>ите</w:t>
            </w:r>
            <w:r w:rsidR="00CC7FA0" w:rsidRPr="001B75BA">
              <w:rPr>
                <w:rFonts w:ascii="Times New Roman" w:hAnsi="Times New Roman"/>
                <w:i/>
                <w:sz w:val="24"/>
                <w:szCs w:val="24"/>
                <w:lang w:eastAsia="bg-BG"/>
              </w:rPr>
              <w:t xml:space="preserve"> </w:t>
            </w:r>
            <w:r w:rsidRPr="001B75BA">
              <w:rPr>
                <w:rFonts w:ascii="Times New Roman" w:hAnsi="Times New Roman"/>
                <w:i/>
                <w:sz w:val="24"/>
                <w:szCs w:val="24"/>
                <w:lang w:eastAsia="bg-BG"/>
              </w:rPr>
              <w:t>по т. 7 от Раздел 13.2 „Условия за допустимост на дейностите“</w:t>
            </w:r>
            <w:r w:rsidRPr="001B75BA">
              <w:rPr>
                <w:rFonts w:ascii="Times New Roman" w:hAnsi="Times New Roman"/>
                <w:sz w:val="24"/>
                <w:szCs w:val="24"/>
                <w:lang w:eastAsia="bg-BG"/>
              </w:rPr>
              <w:t>).</w:t>
            </w:r>
          </w:p>
          <w:p w:rsidR="001B75BA" w:rsidRPr="00CC7FA0" w:rsidRDefault="00CC7FA0" w:rsidP="008A3757">
            <w:pPr>
              <w:pStyle w:val="ListParagraph"/>
              <w:ind w:left="34"/>
              <w:jc w:val="both"/>
            </w:pPr>
            <w:r w:rsidRPr="00CC7FA0">
              <w:lastRenderedPageBreak/>
              <w:t>1</w:t>
            </w:r>
            <w:r w:rsidR="00BD287F">
              <w:t>6</w:t>
            </w:r>
            <w:r w:rsidR="001B75BA" w:rsidRPr="00CC7FA0">
              <w:t xml:space="preserve">. </w:t>
            </w:r>
            <w:r w:rsidRPr="00CC7FA0">
              <w:t>Д</w:t>
            </w:r>
            <w:r w:rsidR="001B75BA" w:rsidRPr="00CC7FA0">
              <w:t xml:space="preserve">окумент за собственост върху за горите, с които се кандидатства за подпомагане, придружени със скици на поземлените имоти </w:t>
            </w:r>
            <w:r w:rsidRPr="00CC7FA0">
              <w:rPr>
                <w:i/>
              </w:rPr>
              <w:t xml:space="preserve">(изисква се в случаите на проектни предложения с </w:t>
            </w:r>
            <w:r w:rsidRPr="00463141">
              <w:rPr>
                <w:i/>
              </w:rPr>
              <w:t>дейности по т. 3 и 4 от Раздел 13.1. „Допустими дейности“, както и в случаите на дейности</w:t>
            </w:r>
            <w:r w:rsidRPr="00BD163D">
              <w:rPr>
                <w:i/>
              </w:rPr>
              <w:t xml:space="preserve"> по т. 1 и 2 от същия раздел, когато е предвидена преработка на дървесина, добита от собствени гори</w:t>
            </w:r>
            <w:r w:rsidRPr="00511B44">
              <w:rPr>
                <w:i/>
              </w:rPr>
              <w:t>)</w:t>
            </w:r>
            <w:r w:rsidRPr="00BD1830">
              <w:t xml:space="preserve">. </w:t>
            </w:r>
            <w:r w:rsidR="001B75BA" w:rsidRPr="00CC7FA0">
              <w:t>Представя се във формат „</w:t>
            </w:r>
            <w:proofErr w:type="spellStart"/>
            <w:r w:rsidR="001B75BA" w:rsidRPr="00CC7FA0">
              <w:t>pdf</w:t>
            </w:r>
            <w:proofErr w:type="spellEnd"/>
            <w:r w:rsidR="001B75BA" w:rsidRPr="00CC7FA0">
              <w:t>“ или „</w:t>
            </w:r>
            <w:proofErr w:type="spellStart"/>
            <w:r w:rsidR="001B75BA" w:rsidRPr="00CC7FA0">
              <w:t>jpg</w:t>
            </w:r>
            <w:proofErr w:type="spellEnd"/>
            <w:r w:rsidR="001B75BA" w:rsidRPr="00CC7FA0">
              <w:t>“</w:t>
            </w:r>
            <w:r w:rsidR="00D612F1">
              <w:rPr>
                <w:lang w:val="en-US"/>
              </w:rPr>
              <w:t xml:space="preserve"> </w:t>
            </w:r>
            <w:r w:rsidR="00D612F1">
              <w:t xml:space="preserve">или </w:t>
            </w:r>
            <w:r w:rsidR="00CF6232">
              <w:t>„</w:t>
            </w:r>
            <w:proofErr w:type="spellStart"/>
            <w:r w:rsidR="00CF6232">
              <w:rPr>
                <w:lang w:val="en-US"/>
              </w:rPr>
              <w:t>rar</w:t>
            </w:r>
            <w:proofErr w:type="spellEnd"/>
            <w:r w:rsidR="00CF6232">
              <w:rPr>
                <w:lang w:val="en-US"/>
              </w:rPr>
              <w:t xml:space="preserve">” </w:t>
            </w:r>
            <w:r w:rsidR="00CF6232">
              <w:t>или „</w:t>
            </w:r>
            <w:r w:rsidR="00CF6232">
              <w:rPr>
                <w:lang w:val="en-US"/>
              </w:rPr>
              <w:t>zip”</w:t>
            </w:r>
            <w:r w:rsidR="001B75BA" w:rsidRPr="00CC7FA0">
              <w:t>.</w:t>
            </w:r>
          </w:p>
          <w:p w:rsidR="006C1C9D" w:rsidRPr="001B75BA" w:rsidRDefault="00CC7FA0" w:rsidP="00115C17">
            <w:pPr>
              <w:spacing w:after="0" w:line="240" w:lineRule="auto"/>
              <w:jc w:val="both"/>
              <w:rPr>
                <w:rFonts w:ascii="Times New Roman" w:hAnsi="Times New Roman"/>
                <w:sz w:val="24"/>
                <w:szCs w:val="24"/>
                <w:lang w:eastAsia="bg-BG"/>
              </w:rPr>
            </w:pPr>
            <w:r w:rsidRPr="001B75BA">
              <w:rPr>
                <w:rFonts w:ascii="Times New Roman" w:hAnsi="Times New Roman"/>
                <w:sz w:val="24"/>
                <w:szCs w:val="24"/>
                <w:lang w:eastAsia="bg-BG"/>
              </w:rPr>
              <w:t>1</w:t>
            </w:r>
            <w:r w:rsidR="00BD287F">
              <w:rPr>
                <w:rFonts w:ascii="Times New Roman" w:hAnsi="Times New Roman"/>
                <w:sz w:val="24"/>
                <w:szCs w:val="24"/>
                <w:lang w:eastAsia="bg-BG"/>
              </w:rPr>
              <w:t>7</w:t>
            </w:r>
            <w:r w:rsidR="001B75BA" w:rsidRPr="001B75BA">
              <w:rPr>
                <w:rFonts w:ascii="Times New Roman" w:hAnsi="Times New Roman"/>
                <w:sz w:val="24"/>
                <w:szCs w:val="24"/>
                <w:lang w:eastAsia="bg-BG"/>
              </w:rPr>
              <w:t>. Заснемане на обекта/съоръжението или архитектурен план на сградата, съоръжението, обекта, който ще се изгражда, ремонтира или обновява. Представя се във формат „</w:t>
            </w:r>
            <w:proofErr w:type="spellStart"/>
            <w:r w:rsidR="001B75BA" w:rsidRPr="001B75BA">
              <w:rPr>
                <w:rFonts w:ascii="Times New Roman" w:hAnsi="Times New Roman"/>
                <w:sz w:val="24"/>
                <w:szCs w:val="24"/>
                <w:lang w:eastAsia="bg-BG"/>
              </w:rPr>
              <w:t>pdf</w:t>
            </w:r>
            <w:proofErr w:type="spellEnd"/>
            <w:r w:rsidR="001B75BA" w:rsidRPr="001B75BA">
              <w:rPr>
                <w:rFonts w:ascii="Times New Roman" w:hAnsi="Times New Roman"/>
                <w:sz w:val="24"/>
                <w:szCs w:val="24"/>
                <w:lang w:eastAsia="bg-BG"/>
              </w:rPr>
              <w:t>“ или „</w:t>
            </w:r>
            <w:proofErr w:type="spellStart"/>
            <w:r w:rsidR="001B75BA" w:rsidRPr="001B75BA">
              <w:rPr>
                <w:rFonts w:ascii="Times New Roman" w:hAnsi="Times New Roman"/>
                <w:sz w:val="24"/>
                <w:szCs w:val="24"/>
                <w:lang w:eastAsia="bg-BG"/>
              </w:rPr>
              <w:t>jpg</w:t>
            </w:r>
            <w:proofErr w:type="spellEnd"/>
            <w:r w:rsidR="001B75BA" w:rsidRPr="001B75BA">
              <w:rPr>
                <w:rFonts w:ascii="Times New Roman" w:hAnsi="Times New Roman"/>
                <w:sz w:val="24"/>
                <w:szCs w:val="24"/>
                <w:lang w:eastAsia="bg-BG"/>
              </w:rPr>
              <w:t>“</w:t>
            </w:r>
            <w:r w:rsidR="00D612F1">
              <w:rPr>
                <w:rFonts w:ascii="Times New Roman" w:hAnsi="Times New Roman"/>
                <w:sz w:val="24"/>
                <w:szCs w:val="24"/>
                <w:lang w:val="en-US" w:eastAsia="bg-BG"/>
              </w:rPr>
              <w:t xml:space="preserve"> </w:t>
            </w:r>
            <w:proofErr w:type="spellStart"/>
            <w:r w:rsidR="00D612F1">
              <w:rPr>
                <w:rFonts w:ascii="Times New Roman" w:hAnsi="Times New Roman"/>
                <w:sz w:val="24"/>
                <w:szCs w:val="24"/>
                <w:lang w:val="en-US" w:eastAsia="bg-BG"/>
              </w:rPr>
              <w:t>или</w:t>
            </w:r>
            <w:proofErr w:type="spellEnd"/>
            <w:r w:rsidR="00D612F1">
              <w:rPr>
                <w:rFonts w:ascii="Times New Roman" w:hAnsi="Times New Roman"/>
                <w:sz w:val="24"/>
                <w:szCs w:val="24"/>
                <w:lang w:val="en-US" w:eastAsia="bg-BG"/>
              </w:rPr>
              <w:t xml:space="preserve"> </w:t>
            </w:r>
            <w:r w:rsidR="004952C5" w:rsidRPr="00685717">
              <w:rPr>
                <w:rFonts w:ascii="Times New Roman" w:hAnsi="Times New Roman"/>
                <w:sz w:val="24"/>
                <w:szCs w:val="24"/>
                <w:lang w:eastAsia="bg-BG"/>
              </w:rPr>
              <w:t>„</w:t>
            </w:r>
            <w:proofErr w:type="spellStart"/>
            <w:r w:rsidR="004952C5" w:rsidRPr="00685717">
              <w:rPr>
                <w:rFonts w:ascii="Times New Roman" w:hAnsi="Times New Roman"/>
                <w:sz w:val="24"/>
                <w:szCs w:val="24"/>
                <w:lang w:eastAsia="bg-BG"/>
              </w:rPr>
              <w:t>rar</w:t>
            </w:r>
            <w:proofErr w:type="spellEnd"/>
            <w:r w:rsidR="004952C5" w:rsidRPr="00685717">
              <w:rPr>
                <w:rFonts w:ascii="Times New Roman" w:hAnsi="Times New Roman"/>
                <w:sz w:val="24"/>
                <w:szCs w:val="24"/>
                <w:lang w:eastAsia="bg-BG"/>
              </w:rPr>
              <w:t>” или „</w:t>
            </w:r>
            <w:proofErr w:type="spellStart"/>
            <w:r w:rsidR="004952C5" w:rsidRPr="00685717">
              <w:rPr>
                <w:rFonts w:ascii="Times New Roman" w:hAnsi="Times New Roman"/>
                <w:sz w:val="24"/>
                <w:szCs w:val="24"/>
                <w:lang w:eastAsia="bg-BG"/>
              </w:rPr>
              <w:t>zip</w:t>
            </w:r>
            <w:proofErr w:type="spellEnd"/>
            <w:r w:rsidR="004952C5" w:rsidRPr="00685717">
              <w:rPr>
                <w:rFonts w:ascii="Times New Roman" w:hAnsi="Times New Roman"/>
                <w:sz w:val="24"/>
                <w:szCs w:val="24"/>
                <w:lang w:eastAsia="bg-BG"/>
              </w:rPr>
              <w:t>”</w:t>
            </w:r>
            <w:r w:rsidR="004952C5">
              <w:rPr>
                <w:rFonts w:ascii="Times New Roman" w:hAnsi="Times New Roman"/>
                <w:sz w:val="24"/>
                <w:szCs w:val="24"/>
                <w:lang w:eastAsia="bg-BG"/>
              </w:rPr>
              <w:t xml:space="preserve"> </w:t>
            </w:r>
            <w:r w:rsidR="001B75BA" w:rsidRPr="001B75BA">
              <w:rPr>
                <w:rFonts w:ascii="Times New Roman" w:hAnsi="Times New Roman"/>
                <w:sz w:val="24"/>
                <w:szCs w:val="24"/>
                <w:lang w:eastAsia="bg-BG"/>
              </w:rPr>
              <w:t>(</w:t>
            </w:r>
            <w:r w:rsidRPr="00CC7FA0">
              <w:rPr>
                <w:rFonts w:ascii="Times New Roman" w:hAnsi="Times New Roman"/>
                <w:i/>
                <w:sz w:val="24"/>
                <w:szCs w:val="24"/>
                <w:lang w:eastAsia="bg-BG"/>
              </w:rPr>
              <w:t>изисква се</w:t>
            </w:r>
            <w:r w:rsidR="001B75BA" w:rsidRPr="001B75BA">
              <w:rPr>
                <w:rFonts w:ascii="Times New Roman" w:hAnsi="Times New Roman"/>
                <w:i/>
                <w:sz w:val="24"/>
                <w:szCs w:val="24"/>
                <w:lang w:eastAsia="bg-BG"/>
              </w:rPr>
              <w:t xml:space="preserve"> в случай че проектът включва разходи за строително-монтажни работи и за тяхното извършване не се изисква одобрен инвестиционен проект съгласно Закона за устройство на територията</w:t>
            </w:r>
            <w:r w:rsidR="001B75BA" w:rsidRPr="001B75BA">
              <w:rPr>
                <w:rFonts w:ascii="Times New Roman" w:hAnsi="Times New Roman"/>
                <w:sz w:val="24"/>
                <w:szCs w:val="24"/>
                <w:lang w:eastAsia="bg-BG"/>
              </w:rPr>
              <w:t>).</w:t>
            </w:r>
            <w:r w:rsidR="001B75BA" w:rsidRPr="001B75BA">
              <w:rPr>
                <w:rFonts w:ascii="Times New Roman" w:hAnsi="Times New Roman"/>
                <w:i/>
                <w:sz w:val="24"/>
                <w:szCs w:val="24"/>
                <w:lang w:eastAsia="bg-BG"/>
              </w:rPr>
              <w:t xml:space="preserve"> </w:t>
            </w:r>
            <w:r w:rsidR="006C1C9D" w:rsidRPr="001B75BA">
              <w:rPr>
                <w:rFonts w:ascii="Times New Roman" w:hAnsi="Times New Roman"/>
                <w:i/>
                <w:sz w:val="24"/>
                <w:szCs w:val="24"/>
                <w:lang w:eastAsia="bg-BG"/>
              </w:rPr>
              <w:t>(Към датата на кандидатстване може да се представи входящ номер на искане за издаване от съответния орган само в случаите когато проектното предложение  включва строително-монтажни работи</w:t>
            </w:r>
            <w:r w:rsidR="001B4F5E">
              <w:rPr>
                <w:rFonts w:ascii="Times New Roman" w:hAnsi="Times New Roman"/>
                <w:i/>
                <w:sz w:val="24"/>
                <w:szCs w:val="24"/>
                <w:lang w:eastAsia="bg-BG"/>
              </w:rPr>
              <w:t>.</w:t>
            </w:r>
            <w:r w:rsidR="001B4F5E" w:rsidRPr="001B4F5E">
              <w:rPr>
                <w:rFonts w:ascii="Times New Roman" w:hAnsi="Times New Roman"/>
                <w:i/>
                <w:sz w:val="24"/>
                <w:szCs w:val="24"/>
                <w:lang w:eastAsia="bg-BG"/>
              </w:rPr>
              <w:t xml:space="preserve"> В случай, че е представен входящ номер, кандидатът трябва да представи изискуемият документ най-късно в срока по т. 7 от Раздел 21.2</w:t>
            </w:r>
            <w:r w:rsidR="006C1C9D" w:rsidRPr="001B75BA">
              <w:rPr>
                <w:rFonts w:ascii="Times New Roman" w:hAnsi="Times New Roman"/>
                <w:i/>
                <w:sz w:val="24"/>
                <w:szCs w:val="24"/>
                <w:lang w:eastAsia="bg-BG"/>
              </w:rPr>
              <w:t>).</w:t>
            </w:r>
          </w:p>
          <w:p w:rsidR="001B75BA" w:rsidRPr="001B75BA" w:rsidRDefault="00CC7FA0" w:rsidP="001B75BA">
            <w:pPr>
              <w:spacing w:after="0" w:line="240" w:lineRule="auto"/>
              <w:jc w:val="both"/>
              <w:rPr>
                <w:rFonts w:ascii="Times New Roman" w:hAnsi="Times New Roman"/>
                <w:sz w:val="24"/>
                <w:szCs w:val="24"/>
                <w:lang w:eastAsia="bg-BG"/>
              </w:rPr>
            </w:pPr>
            <w:r>
              <w:rPr>
                <w:rFonts w:ascii="Times New Roman" w:hAnsi="Times New Roman"/>
                <w:sz w:val="24"/>
                <w:szCs w:val="24"/>
                <w:lang w:eastAsia="bg-BG"/>
              </w:rPr>
              <w:t>1</w:t>
            </w:r>
            <w:r w:rsidR="00BD287F">
              <w:rPr>
                <w:rFonts w:ascii="Times New Roman" w:hAnsi="Times New Roman"/>
                <w:sz w:val="24"/>
                <w:szCs w:val="24"/>
                <w:lang w:eastAsia="bg-BG"/>
              </w:rPr>
              <w:t>8</w:t>
            </w:r>
            <w:r w:rsidR="001B75BA" w:rsidRPr="001B75BA">
              <w:rPr>
                <w:rFonts w:ascii="Times New Roman" w:hAnsi="Times New Roman"/>
                <w:sz w:val="24"/>
                <w:szCs w:val="24"/>
                <w:lang w:eastAsia="bg-BG"/>
              </w:rPr>
              <w:t xml:space="preserve">. Копие на сключени договори за добив на дървесина или за покупко-продажба на стояща дървесина на корен със срок не по-кратък от </w:t>
            </w:r>
            <w:r w:rsidR="00F76368">
              <w:rPr>
                <w:rFonts w:ascii="Times New Roman" w:hAnsi="Times New Roman"/>
                <w:sz w:val="24"/>
                <w:szCs w:val="24"/>
                <w:lang w:eastAsia="bg-BG"/>
              </w:rPr>
              <w:t>1</w:t>
            </w:r>
            <w:r w:rsidR="001B75BA" w:rsidRPr="001B75BA">
              <w:rPr>
                <w:rFonts w:ascii="Times New Roman" w:hAnsi="Times New Roman"/>
                <w:sz w:val="24"/>
                <w:szCs w:val="24"/>
                <w:lang w:eastAsia="bg-BG"/>
              </w:rPr>
              <w:t xml:space="preserve"> </w:t>
            </w:r>
            <w:r w:rsidR="00F76368" w:rsidRPr="001B75BA">
              <w:rPr>
                <w:rFonts w:ascii="Times New Roman" w:hAnsi="Times New Roman"/>
                <w:sz w:val="24"/>
                <w:szCs w:val="24"/>
                <w:lang w:eastAsia="bg-BG"/>
              </w:rPr>
              <w:t>годин</w:t>
            </w:r>
            <w:r w:rsidR="00F76368">
              <w:rPr>
                <w:rFonts w:ascii="Times New Roman" w:hAnsi="Times New Roman"/>
                <w:sz w:val="24"/>
                <w:szCs w:val="24"/>
                <w:lang w:eastAsia="bg-BG"/>
              </w:rPr>
              <w:t>а</w:t>
            </w:r>
            <w:r w:rsidR="00F76368" w:rsidRPr="001B75BA">
              <w:rPr>
                <w:rFonts w:ascii="Times New Roman" w:hAnsi="Times New Roman"/>
                <w:sz w:val="24"/>
                <w:szCs w:val="24"/>
                <w:lang w:eastAsia="bg-BG"/>
              </w:rPr>
              <w:t xml:space="preserve"> </w:t>
            </w:r>
            <w:r w:rsidR="00F76368">
              <w:rPr>
                <w:rFonts w:ascii="Times New Roman" w:hAnsi="Times New Roman"/>
                <w:sz w:val="24"/>
                <w:szCs w:val="24"/>
                <w:lang w:eastAsia="bg-BG"/>
              </w:rPr>
              <w:t xml:space="preserve">и валиден към </w:t>
            </w:r>
            <w:r w:rsidR="001B75BA" w:rsidRPr="001B75BA">
              <w:rPr>
                <w:rFonts w:ascii="Times New Roman" w:hAnsi="Times New Roman"/>
                <w:sz w:val="24"/>
                <w:szCs w:val="24"/>
                <w:lang w:eastAsia="bg-BG"/>
              </w:rPr>
              <w:t>датата на подаване на проектното предложение</w:t>
            </w:r>
            <w:r w:rsidR="00F76368">
              <w:rPr>
                <w:rFonts w:ascii="Times New Roman" w:hAnsi="Times New Roman"/>
                <w:sz w:val="24"/>
                <w:szCs w:val="24"/>
                <w:lang w:eastAsia="bg-BG"/>
              </w:rPr>
              <w:t xml:space="preserve"> </w:t>
            </w:r>
            <w:r w:rsidRPr="008A3757">
              <w:rPr>
                <w:rFonts w:ascii="Times New Roman" w:hAnsi="Times New Roman"/>
                <w:i/>
                <w:sz w:val="24"/>
                <w:szCs w:val="24"/>
              </w:rPr>
              <w:t>(изисква се само за дейността по т. 4 от Раздел 13.1. „Допустими дейности“)</w:t>
            </w:r>
            <w:r w:rsidR="001B75BA" w:rsidRPr="001B75BA">
              <w:rPr>
                <w:rFonts w:ascii="Times New Roman" w:hAnsi="Times New Roman"/>
                <w:sz w:val="24"/>
                <w:szCs w:val="24"/>
                <w:lang w:eastAsia="bg-BG"/>
              </w:rPr>
              <w:t>. Представя се във формат „</w:t>
            </w:r>
            <w:proofErr w:type="spellStart"/>
            <w:r w:rsidR="001B75BA" w:rsidRPr="001B75BA">
              <w:rPr>
                <w:rFonts w:ascii="Times New Roman" w:hAnsi="Times New Roman"/>
                <w:sz w:val="24"/>
                <w:szCs w:val="24"/>
                <w:lang w:eastAsia="bg-BG"/>
              </w:rPr>
              <w:t>pdf</w:t>
            </w:r>
            <w:proofErr w:type="spellEnd"/>
            <w:r w:rsidR="001B75BA" w:rsidRPr="001B75BA">
              <w:rPr>
                <w:rFonts w:ascii="Times New Roman" w:hAnsi="Times New Roman"/>
                <w:sz w:val="24"/>
                <w:szCs w:val="24"/>
                <w:lang w:eastAsia="bg-BG"/>
              </w:rPr>
              <w:t>“ или „</w:t>
            </w:r>
            <w:proofErr w:type="spellStart"/>
            <w:r w:rsidR="001B75BA" w:rsidRPr="001B75BA">
              <w:rPr>
                <w:rFonts w:ascii="Times New Roman" w:hAnsi="Times New Roman"/>
                <w:sz w:val="24"/>
                <w:szCs w:val="24"/>
                <w:lang w:eastAsia="bg-BG"/>
              </w:rPr>
              <w:t>jpg</w:t>
            </w:r>
            <w:proofErr w:type="spellEnd"/>
            <w:r w:rsidR="001B75BA" w:rsidRPr="001B75BA">
              <w:rPr>
                <w:rFonts w:ascii="Times New Roman" w:hAnsi="Times New Roman"/>
                <w:sz w:val="24"/>
                <w:szCs w:val="24"/>
                <w:lang w:eastAsia="bg-BG"/>
              </w:rPr>
              <w:t>“</w:t>
            </w:r>
            <w:r w:rsidR="004952C5">
              <w:t xml:space="preserve"> </w:t>
            </w:r>
            <w:r w:rsidR="00D612F1" w:rsidRPr="00D612F1">
              <w:rPr>
                <w:rFonts w:ascii="Times New Roman" w:hAnsi="Times New Roman"/>
                <w:sz w:val="24"/>
                <w:szCs w:val="24"/>
                <w:lang w:eastAsia="bg-BG"/>
              </w:rPr>
              <w:t xml:space="preserve">или </w:t>
            </w:r>
            <w:r w:rsidR="004952C5" w:rsidRPr="00685717">
              <w:rPr>
                <w:rFonts w:ascii="Times New Roman" w:hAnsi="Times New Roman"/>
                <w:sz w:val="24"/>
                <w:szCs w:val="24"/>
                <w:lang w:eastAsia="bg-BG"/>
              </w:rPr>
              <w:t>„</w:t>
            </w:r>
            <w:proofErr w:type="spellStart"/>
            <w:r w:rsidR="004952C5" w:rsidRPr="00685717">
              <w:rPr>
                <w:rFonts w:ascii="Times New Roman" w:hAnsi="Times New Roman"/>
                <w:sz w:val="24"/>
                <w:szCs w:val="24"/>
                <w:lang w:eastAsia="bg-BG"/>
              </w:rPr>
              <w:t>rar</w:t>
            </w:r>
            <w:proofErr w:type="spellEnd"/>
            <w:r w:rsidR="004952C5" w:rsidRPr="00685717">
              <w:rPr>
                <w:rFonts w:ascii="Times New Roman" w:hAnsi="Times New Roman"/>
                <w:sz w:val="24"/>
                <w:szCs w:val="24"/>
                <w:lang w:eastAsia="bg-BG"/>
              </w:rPr>
              <w:t>” или „</w:t>
            </w:r>
            <w:proofErr w:type="spellStart"/>
            <w:r w:rsidR="004952C5" w:rsidRPr="00685717">
              <w:rPr>
                <w:rFonts w:ascii="Times New Roman" w:hAnsi="Times New Roman"/>
                <w:sz w:val="24"/>
                <w:szCs w:val="24"/>
                <w:lang w:eastAsia="bg-BG"/>
              </w:rPr>
              <w:t>zip</w:t>
            </w:r>
            <w:proofErr w:type="spellEnd"/>
            <w:r w:rsidR="004952C5" w:rsidRPr="004952C5">
              <w:rPr>
                <w:rFonts w:ascii="Times New Roman" w:hAnsi="Times New Roman"/>
                <w:sz w:val="24"/>
                <w:szCs w:val="24"/>
                <w:lang w:val="en-US" w:eastAsia="bg-BG"/>
              </w:rPr>
              <w:t>”</w:t>
            </w:r>
            <w:r w:rsidR="001B75BA" w:rsidRPr="001B75BA">
              <w:rPr>
                <w:rFonts w:ascii="Times New Roman" w:hAnsi="Times New Roman"/>
                <w:sz w:val="24"/>
                <w:szCs w:val="24"/>
                <w:lang w:eastAsia="bg-BG"/>
              </w:rPr>
              <w:t xml:space="preserve">. </w:t>
            </w:r>
          </w:p>
          <w:p w:rsidR="006C1C9D" w:rsidRPr="001B75BA" w:rsidRDefault="00B51B29" w:rsidP="00115C17">
            <w:pPr>
              <w:spacing w:after="0" w:line="240" w:lineRule="auto"/>
              <w:jc w:val="both"/>
              <w:rPr>
                <w:rFonts w:ascii="Times New Roman" w:hAnsi="Times New Roman"/>
                <w:sz w:val="24"/>
                <w:szCs w:val="24"/>
                <w:lang w:eastAsia="bg-BG"/>
              </w:rPr>
            </w:pPr>
            <w:r>
              <w:rPr>
                <w:rFonts w:ascii="Times New Roman" w:hAnsi="Times New Roman"/>
                <w:sz w:val="24"/>
                <w:szCs w:val="24"/>
                <w:lang w:eastAsia="bg-BG"/>
              </w:rPr>
              <w:t>1</w:t>
            </w:r>
            <w:r w:rsidR="00BD287F">
              <w:rPr>
                <w:rFonts w:ascii="Times New Roman" w:hAnsi="Times New Roman"/>
                <w:sz w:val="24"/>
                <w:szCs w:val="24"/>
                <w:lang w:eastAsia="bg-BG"/>
              </w:rPr>
              <w:t>9</w:t>
            </w:r>
            <w:r w:rsidR="001B75BA" w:rsidRPr="001B75BA">
              <w:rPr>
                <w:rFonts w:ascii="Times New Roman" w:hAnsi="Times New Roman"/>
                <w:sz w:val="24"/>
                <w:szCs w:val="24"/>
                <w:lang w:eastAsia="bg-BG"/>
              </w:rPr>
              <w:t>. Одобрен инвестиционен проект, изработен във фаза „Технически проект“ или „Работен проект“ в съответствие с изискванията на ЗУТ и Наредба № 4 от 2001 г. за обхвата и съдържанието на инвестиционните проекти (</w:t>
            </w:r>
            <w:r w:rsidR="00463141" w:rsidRPr="00463141">
              <w:rPr>
                <w:rFonts w:ascii="Times New Roman" w:hAnsi="Times New Roman"/>
                <w:i/>
                <w:sz w:val="24"/>
                <w:szCs w:val="24"/>
                <w:lang w:eastAsia="bg-BG"/>
              </w:rPr>
              <w:t>изисква се</w:t>
            </w:r>
            <w:r w:rsidR="001B75BA" w:rsidRPr="001B75BA">
              <w:rPr>
                <w:rFonts w:ascii="Times New Roman" w:hAnsi="Times New Roman"/>
                <w:i/>
                <w:sz w:val="24"/>
                <w:szCs w:val="24"/>
                <w:lang w:eastAsia="bg-BG"/>
              </w:rPr>
              <w:t>, в случай че проект</w:t>
            </w:r>
            <w:r w:rsidR="00463141">
              <w:rPr>
                <w:rFonts w:ascii="Times New Roman" w:hAnsi="Times New Roman"/>
                <w:i/>
                <w:sz w:val="24"/>
                <w:szCs w:val="24"/>
                <w:lang w:eastAsia="bg-BG"/>
              </w:rPr>
              <w:t xml:space="preserve">ното предложение </w:t>
            </w:r>
            <w:r w:rsidR="001B75BA" w:rsidRPr="001B75BA">
              <w:rPr>
                <w:rFonts w:ascii="Times New Roman" w:hAnsi="Times New Roman"/>
                <w:i/>
                <w:sz w:val="24"/>
                <w:szCs w:val="24"/>
                <w:lang w:eastAsia="bg-BG"/>
              </w:rPr>
              <w:t>включва разходи за строително-монтажни работи и за тяхното извършване се изисква одобрен инвестиционен проект съгласно Закона за устройство на територията</w:t>
            </w:r>
            <w:r w:rsidR="001B75BA" w:rsidRPr="001B75BA">
              <w:rPr>
                <w:rFonts w:ascii="Times New Roman" w:hAnsi="Times New Roman"/>
                <w:sz w:val="24"/>
                <w:szCs w:val="24"/>
                <w:lang w:eastAsia="bg-BG"/>
              </w:rPr>
              <w:t>). Представя се във формат „</w:t>
            </w:r>
            <w:proofErr w:type="spellStart"/>
            <w:r w:rsidR="001B75BA" w:rsidRPr="001B75BA">
              <w:rPr>
                <w:rFonts w:ascii="Times New Roman" w:hAnsi="Times New Roman"/>
                <w:sz w:val="24"/>
                <w:szCs w:val="24"/>
                <w:lang w:eastAsia="bg-BG"/>
              </w:rPr>
              <w:t>pdf</w:t>
            </w:r>
            <w:proofErr w:type="spellEnd"/>
            <w:r w:rsidR="001B75BA" w:rsidRPr="001B75BA">
              <w:rPr>
                <w:rFonts w:ascii="Times New Roman" w:hAnsi="Times New Roman"/>
                <w:sz w:val="24"/>
                <w:szCs w:val="24"/>
                <w:lang w:eastAsia="bg-BG"/>
              </w:rPr>
              <w:t>“ или „</w:t>
            </w:r>
            <w:proofErr w:type="spellStart"/>
            <w:r w:rsidR="001B75BA" w:rsidRPr="001B75BA">
              <w:rPr>
                <w:rFonts w:ascii="Times New Roman" w:hAnsi="Times New Roman"/>
                <w:sz w:val="24"/>
                <w:szCs w:val="24"/>
                <w:lang w:eastAsia="bg-BG"/>
              </w:rPr>
              <w:t>jpg</w:t>
            </w:r>
            <w:proofErr w:type="spellEnd"/>
            <w:r w:rsidR="001B75BA" w:rsidRPr="001B75BA">
              <w:rPr>
                <w:rFonts w:ascii="Times New Roman" w:hAnsi="Times New Roman"/>
                <w:sz w:val="24"/>
                <w:szCs w:val="24"/>
                <w:lang w:eastAsia="bg-BG"/>
              </w:rPr>
              <w:t>“</w:t>
            </w:r>
            <w:r w:rsidR="00D612F1">
              <w:rPr>
                <w:rFonts w:ascii="Times New Roman" w:hAnsi="Times New Roman"/>
                <w:sz w:val="24"/>
                <w:szCs w:val="24"/>
                <w:lang w:val="en-US" w:eastAsia="bg-BG"/>
              </w:rPr>
              <w:t xml:space="preserve"> </w:t>
            </w:r>
            <w:proofErr w:type="spellStart"/>
            <w:r w:rsidR="00D612F1">
              <w:rPr>
                <w:rFonts w:ascii="Times New Roman" w:hAnsi="Times New Roman"/>
                <w:sz w:val="24"/>
                <w:szCs w:val="24"/>
                <w:lang w:val="en-US" w:eastAsia="bg-BG"/>
              </w:rPr>
              <w:t>или</w:t>
            </w:r>
            <w:proofErr w:type="spellEnd"/>
            <w:r w:rsidR="00D612F1">
              <w:rPr>
                <w:rFonts w:ascii="Times New Roman" w:hAnsi="Times New Roman"/>
                <w:sz w:val="24"/>
                <w:szCs w:val="24"/>
                <w:lang w:val="en-US" w:eastAsia="bg-BG"/>
              </w:rPr>
              <w:t xml:space="preserve"> </w:t>
            </w:r>
            <w:r w:rsidR="004952C5" w:rsidRPr="00685717">
              <w:rPr>
                <w:rFonts w:ascii="Times New Roman" w:hAnsi="Times New Roman"/>
                <w:sz w:val="24"/>
                <w:szCs w:val="24"/>
                <w:lang w:eastAsia="bg-BG"/>
              </w:rPr>
              <w:t>„</w:t>
            </w:r>
            <w:proofErr w:type="spellStart"/>
            <w:r w:rsidR="004952C5" w:rsidRPr="00685717">
              <w:rPr>
                <w:rFonts w:ascii="Times New Roman" w:hAnsi="Times New Roman"/>
                <w:sz w:val="24"/>
                <w:szCs w:val="24"/>
                <w:lang w:eastAsia="bg-BG"/>
              </w:rPr>
              <w:t>rar</w:t>
            </w:r>
            <w:proofErr w:type="spellEnd"/>
            <w:r w:rsidR="004952C5" w:rsidRPr="00685717">
              <w:rPr>
                <w:rFonts w:ascii="Times New Roman" w:hAnsi="Times New Roman"/>
                <w:sz w:val="24"/>
                <w:szCs w:val="24"/>
                <w:lang w:eastAsia="bg-BG"/>
              </w:rPr>
              <w:t>” или „</w:t>
            </w:r>
            <w:proofErr w:type="spellStart"/>
            <w:r w:rsidR="004952C5" w:rsidRPr="00685717">
              <w:rPr>
                <w:rFonts w:ascii="Times New Roman" w:hAnsi="Times New Roman"/>
                <w:sz w:val="24"/>
                <w:szCs w:val="24"/>
                <w:lang w:eastAsia="bg-BG"/>
              </w:rPr>
              <w:t>zip</w:t>
            </w:r>
            <w:proofErr w:type="spellEnd"/>
            <w:r w:rsidR="004952C5" w:rsidRPr="00685717">
              <w:rPr>
                <w:rFonts w:ascii="Times New Roman" w:hAnsi="Times New Roman"/>
                <w:sz w:val="24"/>
                <w:szCs w:val="24"/>
                <w:lang w:eastAsia="bg-BG"/>
              </w:rPr>
              <w:t>”</w:t>
            </w:r>
            <w:r w:rsidR="001B75BA" w:rsidRPr="001B75BA">
              <w:rPr>
                <w:rFonts w:ascii="Times New Roman" w:hAnsi="Times New Roman"/>
                <w:sz w:val="24"/>
                <w:szCs w:val="24"/>
                <w:lang w:eastAsia="bg-BG"/>
              </w:rPr>
              <w:t xml:space="preserve">. </w:t>
            </w:r>
            <w:r w:rsidR="006C1C9D" w:rsidRPr="001B75BA">
              <w:rPr>
                <w:rFonts w:ascii="Times New Roman" w:hAnsi="Times New Roman"/>
                <w:i/>
                <w:sz w:val="24"/>
                <w:szCs w:val="24"/>
                <w:lang w:eastAsia="bg-BG"/>
              </w:rPr>
              <w:t xml:space="preserve">(Към датата на кандидатстване може да се представи входящ номер на искане за </w:t>
            </w:r>
            <w:r w:rsidR="00463141" w:rsidRPr="00463141">
              <w:rPr>
                <w:rFonts w:ascii="Times New Roman" w:hAnsi="Times New Roman"/>
                <w:i/>
                <w:sz w:val="24"/>
                <w:szCs w:val="24"/>
                <w:lang w:eastAsia="bg-BG"/>
              </w:rPr>
              <w:t>одобрение на инвестиционния проект</w:t>
            </w:r>
            <w:r w:rsidR="00463141">
              <w:rPr>
                <w:rFonts w:ascii="Times New Roman" w:hAnsi="Times New Roman"/>
                <w:i/>
                <w:sz w:val="24"/>
                <w:szCs w:val="24"/>
                <w:lang w:eastAsia="bg-BG"/>
              </w:rPr>
              <w:t xml:space="preserve"> </w:t>
            </w:r>
            <w:r w:rsidR="006C1C9D" w:rsidRPr="001B75BA">
              <w:rPr>
                <w:rFonts w:ascii="Times New Roman" w:hAnsi="Times New Roman"/>
                <w:i/>
                <w:sz w:val="24"/>
                <w:szCs w:val="24"/>
                <w:lang w:eastAsia="bg-BG"/>
              </w:rPr>
              <w:t>от съответния орган</w:t>
            </w:r>
            <w:r w:rsidR="00115C17" w:rsidRPr="00115C17">
              <w:rPr>
                <w:rFonts w:ascii="Times New Roman" w:hAnsi="Times New Roman"/>
                <w:i/>
                <w:sz w:val="24"/>
                <w:szCs w:val="24"/>
                <w:lang w:eastAsia="bg-BG"/>
              </w:rPr>
              <w:t>.</w:t>
            </w:r>
            <w:r w:rsidR="001B4F5E" w:rsidRPr="001B4F5E">
              <w:rPr>
                <w:rFonts w:ascii="Times New Roman" w:hAnsi="Times New Roman"/>
                <w:i/>
                <w:sz w:val="24"/>
                <w:szCs w:val="24"/>
                <w:lang w:eastAsia="bg-BG"/>
              </w:rPr>
              <w:t xml:space="preserve"> В случай, че е представен входящ номер, кандидатът трябва да представи изискуемият документ най-късно в срока по т. 7 от Раздел 21.2</w:t>
            </w:r>
            <w:r w:rsidR="006C1C9D" w:rsidRPr="001B75BA">
              <w:rPr>
                <w:rFonts w:ascii="Times New Roman" w:hAnsi="Times New Roman"/>
                <w:i/>
                <w:sz w:val="24"/>
                <w:szCs w:val="24"/>
                <w:lang w:eastAsia="bg-BG"/>
              </w:rPr>
              <w:t>).</w:t>
            </w:r>
          </w:p>
          <w:p w:rsidR="001B75BA" w:rsidRPr="001B75BA" w:rsidRDefault="00BD287F" w:rsidP="001B75BA">
            <w:pPr>
              <w:spacing w:after="0" w:line="240" w:lineRule="auto"/>
              <w:jc w:val="both"/>
              <w:rPr>
                <w:rFonts w:ascii="Times New Roman" w:hAnsi="Times New Roman"/>
                <w:sz w:val="24"/>
                <w:szCs w:val="24"/>
                <w:lang w:eastAsia="bg-BG"/>
              </w:rPr>
            </w:pPr>
            <w:r>
              <w:rPr>
                <w:rFonts w:ascii="Times New Roman" w:hAnsi="Times New Roman"/>
                <w:sz w:val="24"/>
                <w:szCs w:val="24"/>
                <w:lang w:eastAsia="bg-BG"/>
              </w:rPr>
              <w:t>20</w:t>
            </w:r>
            <w:r w:rsidR="001B75BA" w:rsidRPr="001B75BA">
              <w:rPr>
                <w:rFonts w:ascii="Times New Roman" w:hAnsi="Times New Roman"/>
                <w:sz w:val="24"/>
                <w:szCs w:val="24"/>
                <w:lang w:eastAsia="bg-BG"/>
              </w:rPr>
              <w:t>. Подробни количествени сметки, заверени от правоспособно лице (</w:t>
            </w:r>
            <w:r w:rsidR="00463141" w:rsidRPr="008A3757">
              <w:rPr>
                <w:rFonts w:ascii="Times New Roman" w:hAnsi="Times New Roman"/>
                <w:i/>
                <w:sz w:val="24"/>
                <w:szCs w:val="24"/>
                <w:lang w:eastAsia="bg-BG"/>
              </w:rPr>
              <w:t>изисква се</w:t>
            </w:r>
            <w:r w:rsidR="001B75BA" w:rsidRPr="008A3757">
              <w:rPr>
                <w:rFonts w:ascii="Times New Roman" w:hAnsi="Times New Roman"/>
                <w:i/>
                <w:sz w:val="24"/>
                <w:szCs w:val="24"/>
                <w:lang w:eastAsia="bg-BG"/>
              </w:rPr>
              <w:t>, в случай че проектът включва разходи за строително-монтажни работи</w:t>
            </w:r>
            <w:r w:rsidR="001B75BA" w:rsidRPr="001B75BA">
              <w:rPr>
                <w:rFonts w:ascii="Times New Roman" w:hAnsi="Times New Roman"/>
                <w:sz w:val="24"/>
                <w:szCs w:val="24"/>
                <w:lang w:eastAsia="bg-BG"/>
              </w:rPr>
              <w:t>). Представя се във формат „</w:t>
            </w:r>
            <w:proofErr w:type="spellStart"/>
            <w:r w:rsidR="001B75BA" w:rsidRPr="001B75BA">
              <w:rPr>
                <w:rFonts w:ascii="Times New Roman" w:hAnsi="Times New Roman"/>
                <w:sz w:val="24"/>
                <w:szCs w:val="24"/>
                <w:lang w:eastAsia="bg-BG"/>
              </w:rPr>
              <w:t>pdf</w:t>
            </w:r>
            <w:proofErr w:type="spellEnd"/>
            <w:r w:rsidR="001B75BA" w:rsidRPr="001B75BA">
              <w:rPr>
                <w:rFonts w:ascii="Times New Roman" w:hAnsi="Times New Roman"/>
                <w:sz w:val="24"/>
                <w:szCs w:val="24"/>
                <w:lang w:eastAsia="bg-BG"/>
              </w:rPr>
              <w:t>“ и „</w:t>
            </w:r>
            <w:proofErr w:type="spellStart"/>
            <w:r w:rsidR="001B75BA" w:rsidRPr="001B75BA">
              <w:rPr>
                <w:rFonts w:ascii="Times New Roman" w:hAnsi="Times New Roman"/>
                <w:sz w:val="24"/>
                <w:szCs w:val="24"/>
                <w:lang w:val="en-US" w:eastAsia="bg-BG"/>
              </w:rPr>
              <w:t>xls</w:t>
            </w:r>
            <w:proofErr w:type="spellEnd"/>
            <w:r w:rsidR="001B75BA" w:rsidRPr="00AA4DCA">
              <w:rPr>
                <w:rFonts w:ascii="Times New Roman" w:hAnsi="Times New Roman"/>
                <w:sz w:val="24"/>
                <w:szCs w:val="24"/>
                <w:lang w:eastAsia="bg-BG"/>
              </w:rPr>
              <w:t>”</w:t>
            </w:r>
            <w:r w:rsidR="001B75BA" w:rsidRPr="001B75BA">
              <w:rPr>
                <w:rFonts w:ascii="Times New Roman" w:hAnsi="Times New Roman"/>
                <w:sz w:val="24"/>
                <w:szCs w:val="24"/>
                <w:lang w:eastAsia="bg-BG"/>
              </w:rPr>
              <w:t xml:space="preserve"> или „</w:t>
            </w:r>
            <w:proofErr w:type="spellStart"/>
            <w:r w:rsidR="001B75BA" w:rsidRPr="001B75BA">
              <w:rPr>
                <w:rFonts w:ascii="Times New Roman" w:hAnsi="Times New Roman"/>
                <w:sz w:val="24"/>
                <w:szCs w:val="24"/>
                <w:lang w:eastAsia="bg-BG"/>
              </w:rPr>
              <w:t>xls</w:t>
            </w:r>
            <w:proofErr w:type="spellEnd"/>
            <w:r w:rsidR="001B75BA" w:rsidRPr="001B75BA">
              <w:rPr>
                <w:rFonts w:ascii="Times New Roman" w:hAnsi="Times New Roman"/>
                <w:sz w:val="24"/>
                <w:szCs w:val="24"/>
                <w:lang w:val="en-US" w:eastAsia="bg-BG"/>
              </w:rPr>
              <w:t>x</w:t>
            </w:r>
            <w:r w:rsidR="001B75BA" w:rsidRPr="001B75BA">
              <w:rPr>
                <w:rFonts w:ascii="Times New Roman" w:hAnsi="Times New Roman"/>
                <w:sz w:val="24"/>
                <w:szCs w:val="24"/>
                <w:lang w:eastAsia="bg-BG"/>
              </w:rPr>
              <w:t>“</w:t>
            </w:r>
            <w:r w:rsidR="00D612F1">
              <w:rPr>
                <w:rFonts w:ascii="Times New Roman" w:hAnsi="Times New Roman"/>
                <w:sz w:val="24"/>
                <w:szCs w:val="24"/>
                <w:lang w:eastAsia="bg-BG"/>
              </w:rPr>
              <w:t xml:space="preserve"> или </w:t>
            </w:r>
            <w:r w:rsidR="004952C5" w:rsidRPr="004952C5">
              <w:rPr>
                <w:rFonts w:ascii="Times New Roman" w:hAnsi="Times New Roman"/>
                <w:sz w:val="24"/>
                <w:szCs w:val="24"/>
                <w:lang w:eastAsia="bg-BG"/>
              </w:rPr>
              <w:t>„</w:t>
            </w:r>
            <w:proofErr w:type="spellStart"/>
            <w:r w:rsidR="004952C5" w:rsidRPr="004952C5">
              <w:rPr>
                <w:rFonts w:ascii="Times New Roman" w:hAnsi="Times New Roman"/>
                <w:sz w:val="24"/>
                <w:szCs w:val="24"/>
                <w:lang w:eastAsia="bg-BG"/>
              </w:rPr>
              <w:t>rar</w:t>
            </w:r>
            <w:proofErr w:type="spellEnd"/>
            <w:r w:rsidR="004952C5" w:rsidRPr="004952C5">
              <w:rPr>
                <w:rFonts w:ascii="Times New Roman" w:hAnsi="Times New Roman"/>
                <w:sz w:val="24"/>
                <w:szCs w:val="24"/>
                <w:lang w:eastAsia="bg-BG"/>
              </w:rPr>
              <w:t>” или „</w:t>
            </w:r>
            <w:proofErr w:type="spellStart"/>
            <w:r w:rsidR="004952C5" w:rsidRPr="004952C5">
              <w:rPr>
                <w:rFonts w:ascii="Times New Roman" w:hAnsi="Times New Roman"/>
                <w:sz w:val="24"/>
                <w:szCs w:val="24"/>
                <w:lang w:eastAsia="bg-BG"/>
              </w:rPr>
              <w:t>zip</w:t>
            </w:r>
            <w:proofErr w:type="spellEnd"/>
            <w:r w:rsidR="004952C5" w:rsidRPr="004952C5">
              <w:rPr>
                <w:rFonts w:ascii="Times New Roman" w:hAnsi="Times New Roman"/>
                <w:sz w:val="24"/>
                <w:szCs w:val="24"/>
                <w:lang w:eastAsia="bg-BG"/>
              </w:rPr>
              <w:t>”</w:t>
            </w:r>
            <w:r w:rsidR="001B75BA" w:rsidRPr="00AA4DCA">
              <w:rPr>
                <w:rFonts w:ascii="Times New Roman" w:hAnsi="Times New Roman"/>
                <w:sz w:val="24"/>
                <w:szCs w:val="24"/>
                <w:lang w:eastAsia="bg-BG"/>
              </w:rPr>
              <w:t>.</w:t>
            </w:r>
          </w:p>
          <w:p w:rsidR="006C1C9D" w:rsidRPr="001B75BA" w:rsidRDefault="00463141" w:rsidP="00115C17">
            <w:pPr>
              <w:spacing w:after="0" w:line="240" w:lineRule="auto"/>
              <w:jc w:val="both"/>
              <w:rPr>
                <w:rFonts w:ascii="Times New Roman" w:hAnsi="Times New Roman"/>
                <w:sz w:val="24"/>
                <w:szCs w:val="24"/>
                <w:lang w:eastAsia="bg-BG"/>
              </w:rPr>
            </w:pPr>
            <w:r w:rsidRPr="001B75BA">
              <w:rPr>
                <w:rFonts w:ascii="Times New Roman" w:hAnsi="Times New Roman"/>
                <w:sz w:val="24"/>
                <w:szCs w:val="24"/>
                <w:lang w:eastAsia="bg-BG"/>
              </w:rPr>
              <w:t>2</w:t>
            </w:r>
            <w:r w:rsidR="00BD287F">
              <w:rPr>
                <w:rFonts w:ascii="Times New Roman" w:hAnsi="Times New Roman"/>
                <w:sz w:val="24"/>
                <w:szCs w:val="24"/>
                <w:lang w:eastAsia="bg-BG"/>
              </w:rPr>
              <w:t>1</w:t>
            </w:r>
            <w:r w:rsidR="001B75BA" w:rsidRPr="001B75BA">
              <w:rPr>
                <w:rFonts w:ascii="Times New Roman" w:hAnsi="Times New Roman"/>
                <w:sz w:val="24"/>
                <w:szCs w:val="24"/>
                <w:lang w:eastAsia="bg-BG"/>
              </w:rPr>
              <w:t>. Влязло в сила Разрешение за строеж (</w:t>
            </w:r>
            <w:r w:rsidRPr="00463141">
              <w:rPr>
                <w:rFonts w:ascii="Times New Roman" w:hAnsi="Times New Roman"/>
                <w:i/>
                <w:sz w:val="24"/>
                <w:szCs w:val="24"/>
                <w:lang w:eastAsia="bg-BG"/>
              </w:rPr>
              <w:t>изисква се</w:t>
            </w:r>
            <w:r w:rsidR="001B75BA" w:rsidRPr="001B75BA">
              <w:rPr>
                <w:rFonts w:ascii="Times New Roman" w:hAnsi="Times New Roman"/>
                <w:sz w:val="24"/>
                <w:szCs w:val="24"/>
                <w:lang w:eastAsia="bg-BG"/>
              </w:rPr>
              <w:t xml:space="preserve"> </w:t>
            </w:r>
            <w:r w:rsidR="001B75BA" w:rsidRPr="00115C17">
              <w:rPr>
                <w:rFonts w:ascii="Times New Roman" w:hAnsi="Times New Roman"/>
                <w:i/>
                <w:sz w:val="24"/>
                <w:szCs w:val="24"/>
                <w:lang w:eastAsia="bg-BG"/>
              </w:rPr>
              <w:t>в случай че проектът включва разходи за строително-монтажни работи и за тяхното извършване се изисква издаване на разрешение за строеж съгласно ЗУТ</w:t>
            </w:r>
            <w:r w:rsidR="001B75BA" w:rsidRPr="001B75BA">
              <w:rPr>
                <w:rFonts w:ascii="Times New Roman" w:hAnsi="Times New Roman"/>
                <w:sz w:val="24"/>
                <w:szCs w:val="24"/>
                <w:lang w:eastAsia="bg-BG"/>
              </w:rPr>
              <w:t>). Представя се във формат „</w:t>
            </w:r>
            <w:proofErr w:type="spellStart"/>
            <w:r w:rsidR="001B75BA" w:rsidRPr="001B75BA">
              <w:rPr>
                <w:rFonts w:ascii="Times New Roman" w:hAnsi="Times New Roman"/>
                <w:sz w:val="24"/>
                <w:szCs w:val="24"/>
                <w:lang w:eastAsia="bg-BG"/>
              </w:rPr>
              <w:t>pdf</w:t>
            </w:r>
            <w:proofErr w:type="spellEnd"/>
            <w:r w:rsidR="001B75BA" w:rsidRPr="001B75BA">
              <w:rPr>
                <w:rFonts w:ascii="Times New Roman" w:hAnsi="Times New Roman"/>
                <w:sz w:val="24"/>
                <w:szCs w:val="24"/>
                <w:lang w:eastAsia="bg-BG"/>
              </w:rPr>
              <w:t>“ или „</w:t>
            </w:r>
            <w:proofErr w:type="spellStart"/>
            <w:r w:rsidR="001B75BA" w:rsidRPr="001B75BA">
              <w:rPr>
                <w:rFonts w:ascii="Times New Roman" w:hAnsi="Times New Roman"/>
                <w:sz w:val="24"/>
                <w:szCs w:val="24"/>
                <w:lang w:eastAsia="bg-BG"/>
              </w:rPr>
              <w:t>jpg</w:t>
            </w:r>
            <w:proofErr w:type="spellEnd"/>
            <w:r w:rsidR="001B75BA" w:rsidRPr="001B75BA">
              <w:rPr>
                <w:rFonts w:ascii="Times New Roman" w:hAnsi="Times New Roman"/>
                <w:sz w:val="24"/>
                <w:szCs w:val="24"/>
                <w:lang w:eastAsia="bg-BG"/>
              </w:rPr>
              <w:t xml:space="preserve">“. </w:t>
            </w:r>
            <w:r w:rsidR="006C1C9D" w:rsidRPr="001B75BA">
              <w:rPr>
                <w:rFonts w:ascii="Times New Roman" w:hAnsi="Times New Roman"/>
                <w:i/>
                <w:sz w:val="24"/>
                <w:szCs w:val="24"/>
                <w:lang w:eastAsia="bg-BG"/>
              </w:rPr>
              <w:t>(Към датата на кандидатстване може да се представи входящ номер на искане за издаване от съответния орган само в случаите когато проектното предложение  включва строително-монтажни работи</w:t>
            </w:r>
            <w:r w:rsidR="00115C17" w:rsidRPr="00115C17">
              <w:rPr>
                <w:rFonts w:ascii="Times New Roman" w:hAnsi="Times New Roman"/>
                <w:i/>
                <w:sz w:val="24"/>
                <w:szCs w:val="24"/>
                <w:lang w:eastAsia="bg-BG"/>
              </w:rPr>
              <w:t>.</w:t>
            </w:r>
            <w:r w:rsidR="001B4F5E" w:rsidRPr="001B4F5E">
              <w:rPr>
                <w:rFonts w:ascii="Times New Roman" w:hAnsi="Times New Roman"/>
                <w:i/>
                <w:sz w:val="24"/>
                <w:szCs w:val="24"/>
                <w:lang w:eastAsia="bg-BG"/>
              </w:rPr>
              <w:t xml:space="preserve"> В случай, че е представен входящ номер, кандидатът трябва да представи изискуемият документ най-късно в срока по т. 7 от Раздел 21.2</w:t>
            </w:r>
            <w:r w:rsidR="006C1C9D" w:rsidRPr="001B75BA">
              <w:rPr>
                <w:rFonts w:ascii="Times New Roman" w:hAnsi="Times New Roman"/>
                <w:i/>
                <w:sz w:val="24"/>
                <w:szCs w:val="24"/>
                <w:lang w:eastAsia="bg-BG"/>
              </w:rPr>
              <w:t>).</w:t>
            </w:r>
          </w:p>
          <w:p w:rsidR="006C1C9D" w:rsidRPr="001B75BA" w:rsidRDefault="00463141" w:rsidP="006C1C9D">
            <w:pPr>
              <w:spacing w:after="0" w:line="240" w:lineRule="auto"/>
              <w:jc w:val="both"/>
              <w:rPr>
                <w:rFonts w:ascii="Times New Roman" w:hAnsi="Times New Roman"/>
                <w:sz w:val="24"/>
                <w:szCs w:val="24"/>
                <w:lang w:eastAsia="bg-BG"/>
              </w:rPr>
            </w:pPr>
            <w:r w:rsidRPr="001B75BA">
              <w:rPr>
                <w:rFonts w:ascii="Times New Roman" w:hAnsi="Times New Roman"/>
                <w:sz w:val="24"/>
                <w:szCs w:val="24"/>
                <w:lang w:eastAsia="bg-BG"/>
              </w:rPr>
              <w:t>2</w:t>
            </w:r>
            <w:r w:rsidR="00BD287F">
              <w:rPr>
                <w:rFonts w:ascii="Times New Roman" w:hAnsi="Times New Roman"/>
                <w:sz w:val="24"/>
                <w:szCs w:val="24"/>
                <w:lang w:eastAsia="bg-BG"/>
              </w:rPr>
              <w:t>2</w:t>
            </w:r>
            <w:r w:rsidR="001B75BA" w:rsidRPr="001B75BA">
              <w:rPr>
                <w:rFonts w:ascii="Times New Roman" w:hAnsi="Times New Roman"/>
                <w:sz w:val="24"/>
                <w:szCs w:val="24"/>
                <w:lang w:eastAsia="bg-BG"/>
              </w:rPr>
              <w:t>. Становище на главния архитект с подробно описание на инвестиционното намерение, че строежът не се нуждае от издаване на разрешение за строеж (</w:t>
            </w:r>
            <w:r w:rsidRPr="00463141">
              <w:rPr>
                <w:rFonts w:ascii="Times New Roman" w:hAnsi="Times New Roman"/>
                <w:i/>
                <w:sz w:val="24"/>
                <w:szCs w:val="24"/>
                <w:lang w:eastAsia="bg-BG"/>
              </w:rPr>
              <w:t>изисква се</w:t>
            </w:r>
            <w:r w:rsidR="001B75BA" w:rsidRPr="001B75BA">
              <w:rPr>
                <w:rFonts w:ascii="Times New Roman" w:hAnsi="Times New Roman"/>
                <w:i/>
                <w:sz w:val="24"/>
                <w:szCs w:val="24"/>
                <w:lang w:eastAsia="bg-BG"/>
              </w:rPr>
              <w:t xml:space="preserve">, в случай че проектът включва разходи за строително-монтажни работи и за тях не </w:t>
            </w:r>
            <w:r w:rsidR="001B75BA" w:rsidRPr="001B75BA">
              <w:rPr>
                <w:rFonts w:ascii="Times New Roman" w:hAnsi="Times New Roman"/>
                <w:i/>
                <w:sz w:val="24"/>
                <w:szCs w:val="24"/>
                <w:lang w:eastAsia="bg-BG"/>
              </w:rPr>
              <w:lastRenderedPageBreak/>
              <w:t>се изисква издаване на разрешение за строеж съгласно ЗУТ</w:t>
            </w:r>
            <w:r w:rsidR="001B75BA" w:rsidRPr="001B75BA">
              <w:rPr>
                <w:rFonts w:ascii="Times New Roman" w:hAnsi="Times New Roman"/>
                <w:sz w:val="24"/>
                <w:szCs w:val="24"/>
                <w:lang w:eastAsia="bg-BG"/>
              </w:rPr>
              <w:t>). Представя се във формат „</w:t>
            </w:r>
            <w:proofErr w:type="spellStart"/>
            <w:r w:rsidR="001B75BA" w:rsidRPr="001B75BA">
              <w:rPr>
                <w:rFonts w:ascii="Times New Roman" w:hAnsi="Times New Roman"/>
                <w:sz w:val="24"/>
                <w:szCs w:val="24"/>
                <w:lang w:eastAsia="bg-BG"/>
              </w:rPr>
              <w:t>pdf</w:t>
            </w:r>
            <w:proofErr w:type="spellEnd"/>
            <w:r w:rsidR="001B75BA" w:rsidRPr="001B75BA">
              <w:rPr>
                <w:rFonts w:ascii="Times New Roman" w:hAnsi="Times New Roman"/>
                <w:sz w:val="24"/>
                <w:szCs w:val="24"/>
                <w:lang w:eastAsia="bg-BG"/>
              </w:rPr>
              <w:t>“ или „</w:t>
            </w:r>
            <w:proofErr w:type="spellStart"/>
            <w:r w:rsidR="001B75BA" w:rsidRPr="001B75BA">
              <w:rPr>
                <w:rFonts w:ascii="Times New Roman" w:hAnsi="Times New Roman"/>
                <w:sz w:val="24"/>
                <w:szCs w:val="24"/>
                <w:lang w:eastAsia="bg-BG"/>
              </w:rPr>
              <w:t>jpg</w:t>
            </w:r>
            <w:proofErr w:type="spellEnd"/>
            <w:r w:rsidR="001B75BA" w:rsidRPr="001B75BA">
              <w:rPr>
                <w:rFonts w:ascii="Times New Roman" w:hAnsi="Times New Roman"/>
                <w:sz w:val="24"/>
                <w:szCs w:val="24"/>
                <w:lang w:eastAsia="bg-BG"/>
              </w:rPr>
              <w:t xml:space="preserve">“. </w:t>
            </w:r>
            <w:r w:rsidR="006C1C9D" w:rsidRPr="001B75BA">
              <w:rPr>
                <w:rFonts w:ascii="Times New Roman" w:hAnsi="Times New Roman"/>
                <w:i/>
                <w:sz w:val="24"/>
                <w:szCs w:val="24"/>
                <w:lang w:eastAsia="bg-BG"/>
              </w:rPr>
              <w:t>(Към датата на кандидатстване може да се представи входящ номер на искане за издаване от съответния орган само в случаите когато проектното предложение  включва строително-монтажни работи</w:t>
            </w:r>
            <w:r w:rsidR="001B4F5E">
              <w:rPr>
                <w:rFonts w:ascii="Times New Roman" w:hAnsi="Times New Roman"/>
                <w:i/>
                <w:sz w:val="24"/>
                <w:szCs w:val="24"/>
                <w:lang w:eastAsia="bg-BG"/>
              </w:rPr>
              <w:t>.</w:t>
            </w:r>
            <w:r w:rsidR="001B4F5E" w:rsidRPr="001B4F5E">
              <w:rPr>
                <w:rFonts w:ascii="Times New Roman" w:hAnsi="Times New Roman"/>
                <w:i/>
                <w:sz w:val="24"/>
                <w:szCs w:val="24"/>
                <w:lang w:eastAsia="bg-BG"/>
              </w:rPr>
              <w:t xml:space="preserve"> В случай, че е представен входящ номер, кандидатът трябва да представи изискуемият документ най-късно в срока по т. 7 от Раздел 21.2</w:t>
            </w:r>
            <w:r w:rsidR="006C1C9D" w:rsidRPr="001B75BA">
              <w:rPr>
                <w:rFonts w:ascii="Times New Roman" w:hAnsi="Times New Roman"/>
                <w:i/>
                <w:sz w:val="24"/>
                <w:szCs w:val="24"/>
                <w:lang w:eastAsia="bg-BG"/>
              </w:rPr>
              <w:t>).</w:t>
            </w:r>
          </w:p>
          <w:p w:rsidR="006C1C9D" w:rsidRPr="001B75BA" w:rsidRDefault="00463141" w:rsidP="006C1C9D">
            <w:pPr>
              <w:spacing w:after="0" w:line="240" w:lineRule="auto"/>
              <w:jc w:val="both"/>
              <w:rPr>
                <w:rFonts w:ascii="Times New Roman" w:hAnsi="Times New Roman"/>
                <w:sz w:val="24"/>
                <w:szCs w:val="24"/>
                <w:lang w:eastAsia="bg-BG"/>
              </w:rPr>
            </w:pPr>
            <w:r w:rsidRPr="001B75BA">
              <w:rPr>
                <w:rFonts w:ascii="Times New Roman" w:hAnsi="Times New Roman"/>
                <w:sz w:val="24"/>
                <w:szCs w:val="24"/>
                <w:lang w:eastAsia="bg-BG"/>
              </w:rPr>
              <w:t>2</w:t>
            </w:r>
            <w:r w:rsidR="00BD287F">
              <w:rPr>
                <w:rFonts w:ascii="Times New Roman" w:hAnsi="Times New Roman"/>
                <w:sz w:val="24"/>
                <w:szCs w:val="24"/>
                <w:lang w:eastAsia="bg-BG"/>
              </w:rPr>
              <w:t>3</w:t>
            </w:r>
            <w:r w:rsidR="001B75BA" w:rsidRPr="001B75BA">
              <w:rPr>
                <w:rFonts w:ascii="Times New Roman" w:hAnsi="Times New Roman"/>
                <w:sz w:val="24"/>
                <w:szCs w:val="24"/>
                <w:lang w:eastAsia="bg-BG"/>
              </w:rPr>
              <w:t>. Разрешение за поставяне, издадено в съответствие със ЗУТ (</w:t>
            </w:r>
            <w:r w:rsidRPr="00463141">
              <w:rPr>
                <w:rFonts w:ascii="Times New Roman" w:hAnsi="Times New Roman"/>
                <w:i/>
                <w:sz w:val="24"/>
                <w:szCs w:val="24"/>
                <w:lang w:eastAsia="bg-BG"/>
              </w:rPr>
              <w:t>изисква се</w:t>
            </w:r>
            <w:r w:rsidR="001B75BA" w:rsidRPr="001B75BA">
              <w:rPr>
                <w:rFonts w:ascii="Times New Roman" w:hAnsi="Times New Roman"/>
                <w:i/>
                <w:sz w:val="24"/>
                <w:szCs w:val="24"/>
                <w:lang w:eastAsia="bg-BG"/>
              </w:rPr>
              <w:t xml:space="preserve">, в случай че проектът включва разходи за </w:t>
            </w:r>
            <w:proofErr w:type="spellStart"/>
            <w:r w:rsidR="001B75BA" w:rsidRPr="001B75BA">
              <w:rPr>
                <w:rFonts w:ascii="Times New Roman" w:hAnsi="Times New Roman"/>
                <w:i/>
                <w:sz w:val="24"/>
                <w:szCs w:val="24"/>
                <w:lang w:eastAsia="bg-BG"/>
              </w:rPr>
              <w:t>преместваеми</w:t>
            </w:r>
            <w:proofErr w:type="spellEnd"/>
            <w:r w:rsidR="001B75BA" w:rsidRPr="001B75BA">
              <w:rPr>
                <w:rFonts w:ascii="Times New Roman" w:hAnsi="Times New Roman"/>
                <w:i/>
                <w:sz w:val="24"/>
                <w:szCs w:val="24"/>
                <w:lang w:eastAsia="bg-BG"/>
              </w:rPr>
              <w:t xml:space="preserve"> обекти</w:t>
            </w:r>
            <w:r w:rsidR="001B75BA" w:rsidRPr="001B75BA">
              <w:rPr>
                <w:rFonts w:ascii="Times New Roman" w:hAnsi="Times New Roman"/>
                <w:sz w:val="24"/>
                <w:szCs w:val="24"/>
                <w:lang w:eastAsia="bg-BG"/>
              </w:rPr>
              <w:t>). Представя се във формат „</w:t>
            </w:r>
            <w:proofErr w:type="spellStart"/>
            <w:r w:rsidR="001B75BA" w:rsidRPr="001B75BA">
              <w:rPr>
                <w:rFonts w:ascii="Times New Roman" w:hAnsi="Times New Roman"/>
                <w:sz w:val="24"/>
                <w:szCs w:val="24"/>
                <w:lang w:eastAsia="bg-BG"/>
              </w:rPr>
              <w:t>pdf</w:t>
            </w:r>
            <w:proofErr w:type="spellEnd"/>
            <w:r w:rsidR="001B75BA" w:rsidRPr="001B75BA">
              <w:rPr>
                <w:rFonts w:ascii="Times New Roman" w:hAnsi="Times New Roman"/>
                <w:sz w:val="24"/>
                <w:szCs w:val="24"/>
                <w:lang w:eastAsia="bg-BG"/>
              </w:rPr>
              <w:t>“ или „</w:t>
            </w:r>
            <w:proofErr w:type="spellStart"/>
            <w:r w:rsidR="001B75BA" w:rsidRPr="001B75BA">
              <w:rPr>
                <w:rFonts w:ascii="Times New Roman" w:hAnsi="Times New Roman"/>
                <w:sz w:val="24"/>
                <w:szCs w:val="24"/>
                <w:lang w:eastAsia="bg-BG"/>
              </w:rPr>
              <w:t>jpg</w:t>
            </w:r>
            <w:proofErr w:type="spellEnd"/>
            <w:r w:rsidR="001B75BA" w:rsidRPr="001B75BA">
              <w:rPr>
                <w:rFonts w:ascii="Times New Roman" w:hAnsi="Times New Roman"/>
                <w:sz w:val="24"/>
                <w:szCs w:val="24"/>
                <w:lang w:eastAsia="bg-BG"/>
              </w:rPr>
              <w:t xml:space="preserve">“. </w:t>
            </w:r>
            <w:r w:rsidR="006C1C9D" w:rsidRPr="001B75BA">
              <w:rPr>
                <w:rFonts w:ascii="Times New Roman" w:hAnsi="Times New Roman"/>
                <w:i/>
                <w:sz w:val="24"/>
                <w:szCs w:val="24"/>
                <w:lang w:eastAsia="bg-BG"/>
              </w:rPr>
              <w:t xml:space="preserve">(Към датата на кандидатстване може да се представи входящ номер на искане за издаване от съответния орган само в случаите когато проектното предложение  включва строително-монтажни работи. </w:t>
            </w:r>
            <w:r w:rsidR="001B4F5E" w:rsidRPr="001B4F5E">
              <w:rPr>
                <w:rFonts w:ascii="Times New Roman" w:hAnsi="Times New Roman"/>
                <w:i/>
                <w:sz w:val="24"/>
                <w:szCs w:val="24"/>
                <w:lang w:eastAsia="bg-BG"/>
              </w:rPr>
              <w:t>В случай, че е представен входящ номер, кандидатът трябва да представи изискуемият документ най-късно в срока по т. 7 от Раздел 21.2</w:t>
            </w:r>
            <w:r w:rsidR="006C1C9D" w:rsidRPr="001B75BA">
              <w:rPr>
                <w:rFonts w:ascii="Times New Roman" w:hAnsi="Times New Roman"/>
                <w:i/>
                <w:sz w:val="24"/>
                <w:szCs w:val="24"/>
                <w:lang w:eastAsia="bg-BG"/>
              </w:rPr>
              <w:t>).</w:t>
            </w:r>
          </w:p>
          <w:p w:rsidR="001B75BA" w:rsidRPr="001B75BA" w:rsidRDefault="00463141" w:rsidP="001B75BA">
            <w:pPr>
              <w:spacing w:after="0" w:line="240" w:lineRule="auto"/>
              <w:jc w:val="both"/>
              <w:rPr>
                <w:rFonts w:ascii="Times New Roman" w:hAnsi="Times New Roman"/>
                <w:sz w:val="24"/>
                <w:szCs w:val="24"/>
                <w:lang w:eastAsia="bg-BG"/>
              </w:rPr>
            </w:pPr>
            <w:r w:rsidRPr="001B75BA">
              <w:rPr>
                <w:rFonts w:ascii="Times New Roman" w:hAnsi="Times New Roman"/>
                <w:sz w:val="24"/>
                <w:szCs w:val="24"/>
                <w:lang w:eastAsia="bg-BG"/>
              </w:rPr>
              <w:t>2</w:t>
            </w:r>
            <w:r w:rsidR="00BD287F">
              <w:rPr>
                <w:rFonts w:ascii="Times New Roman" w:hAnsi="Times New Roman"/>
                <w:sz w:val="24"/>
                <w:szCs w:val="24"/>
                <w:lang w:eastAsia="bg-BG"/>
              </w:rPr>
              <w:t>4</w:t>
            </w:r>
            <w:r w:rsidR="001B75BA" w:rsidRPr="001B75BA">
              <w:rPr>
                <w:rFonts w:ascii="Times New Roman" w:hAnsi="Times New Roman"/>
                <w:sz w:val="24"/>
                <w:szCs w:val="24"/>
                <w:lang w:eastAsia="bg-BG"/>
              </w:rPr>
              <w:t xml:space="preserve">. Технологичен проект, ведно със схема и описание на технологичния процес, изготвен и заверен от правоспособно лице </w:t>
            </w:r>
            <w:r w:rsidRPr="00463141">
              <w:rPr>
                <w:rFonts w:ascii="Times New Roman" w:hAnsi="Times New Roman"/>
                <w:i/>
                <w:sz w:val="24"/>
                <w:szCs w:val="24"/>
                <w:lang w:eastAsia="bg-BG"/>
              </w:rPr>
              <w:t>(изисква се в случаите, когато същия не като част „Технологична“ към техническия/работния проект, тъй като проектното предложение не включва разходи за СМР по точка 1.1 от Раздел 14.1 „Допустими разходи“, а само разходи по точка 1.2 от същия раздел и свързаните с тях)</w:t>
            </w:r>
            <w:r w:rsidRPr="00463141">
              <w:rPr>
                <w:rFonts w:ascii="Times New Roman" w:hAnsi="Times New Roman"/>
                <w:sz w:val="24"/>
                <w:szCs w:val="24"/>
                <w:lang w:eastAsia="bg-BG"/>
              </w:rPr>
              <w:t xml:space="preserve">. </w:t>
            </w:r>
            <w:r w:rsidR="001B75BA" w:rsidRPr="001B75BA">
              <w:rPr>
                <w:rFonts w:ascii="Times New Roman" w:hAnsi="Times New Roman"/>
                <w:sz w:val="24"/>
                <w:szCs w:val="24"/>
                <w:lang w:eastAsia="bg-BG"/>
              </w:rPr>
              <w:t xml:space="preserve"> Представя се във формат „</w:t>
            </w:r>
            <w:proofErr w:type="spellStart"/>
            <w:r w:rsidR="001B75BA" w:rsidRPr="001B75BA">
              <w:rPr>
                <w:rFonts w:ascii="Times New Roman" w:hAnsi="Times New Roman"/>
                <w:sz w:val="24"/>
                <w:szCs w:val="24"/>
                <w:lang w:eastAsia="bg-BG"/>
              </w:rPr>
              <w:t>pdf</w:t>
            </w:r>
            <w:proofErr w:type="spellEnd"/>
            <w:r w:rsidR="001B75BA" w:rsidRPr="001B75BA">
              <w:rPr>
                <w:rFonts w:ascii="Times New Roman" w:hAnsi="Times New Roman"/>
                <w:sz w:val="24"/>
                <w:szCs w:val="24"/>
                <w:lang w:eastAsia="bg-BG"/>
              </w:rPr>
              <w:t>“ или „</w:t>
            </w:r>
            <w:proofErr w:type="spellStart"/>
            <w:r w:rsidR="001B75BA" w:rsidRPr="001B75BA">
              <w:rPr>
                <w:rFonts w:ascii="Times New Roman" w:hAnsi="Times New Roman"/>
                <w:sz w:val="24"/>
                <w:szCs w:val="24"/>
                <w:lang w:eastAsia="bg-BG"/>
              </w:rPr>
              <w:t>jpg</w:t>
            </w:r>
            <w:proofErr w:type="spellEnd"/>
            <w:r w:rsidR="001B75BA" w:rsidRPr="001B75BA">
              <w:rPr>
                <w:rFonts w:ascii="Times New Roman" w:hAnsi="Times New Roman"/>
                <w:sz w:val="24"/>
                <w:szCs w:val="24"/>
                <w:lang w:eastAsia="bg-BG"/>
              </w:rPr>
              <w:t>“</w:t>
            </w:r>
            <w:r w:rsidR="00D612F1">
              <w:rPr>
                <w:rFonts w:ascii="Times New Roman" w:hAnsi="Times New Roman"/>
                <w:sz w:val="24"/>
                <w:szCs w:val="24"/>
                <w:lang w:eastAsia="bg-BG"/>
              </w:rPr>
              <w:t xml:space="preserve"> или </w:t>
            </w:r>
            <w:r w:rsidR="004952C5" w:rsidRPr="004952C5">
              <w:rPr>
                <w:rFonts w:ascii="Times New Roman" w:hAnsi="Times New Roman"/>
                <w:sz w:val="24"/>
                <w:szCs w:val="24"/>
                <w:lang w:eastAsia="bg-BG"/>
              </w:rPr>
              <w:t>„</w:t>
            </w:r>
            <w:proofErr w:type="spellStart"/>
            <w:r w:rsidR="004952C5" w:rsidRPr="004952C5">
              <w:rPr>
                <w:rFonts w:ascii="Times New Roman" w:hAnsi="Times New Roman"/>
                <w:sz w:val="24"/>
                <w:szCs w:val="24"/>
                <w:lang w:eastAsia="bg-BG"/>
              </w:rPr>
              <w:t>rar</w:t>
            </w:r>
            <w:proofErr w:type="spellEnd"/>
            <w:r w:rsidR="004952C5" w:rsidRPr="004952C5">
              <w:rPr>
                <w:rFonts w:ascii="Times New Roman" w:hAnsi="Times New Roman"/>
                <w:sz w:val="24"/>
                <w:szCs w:val="24"/>
                <w:lang w:eastAsia="bg-BG"/>
              </w:rPr>
              <w:t>” или „</w:t>
            </w:r>
            <w:proofErr w:type="spellStart"/>
            <w:r w:rsidR="004952C5" w:rsidRPr="004952C5">
              <w:rPr>
                <w:rFonts w:ascii="Times New Roman" w:hAnsi="Times New Roman"/>
                <w:sz w:val="24"/>
                <w:szCs w:val="24"/>
                <w:lang w:eastAsia="bg-BG"/>
              </w:rPr>
              <w:t>zip</w:t>
            </w:r>
            <w:proofErr w:type="spellEnd"/>
            <w:r w:rsidR="004952C5" w:rsidRPr="004952C5">
              <w:rPr>
                <w:rFonts w:ascii="Times New Roman" w:hAnsi="Times New Roman"/>
                <w:sz w:val="24"/>
                <w:szCs w:val="24"/>
                <w:lang w:eastAsia="bg-BG"/>
              </w:rPr>
              <w:t>”</w:t>
            </w:r>
            <w:r w:rsidR="001B75BA" w:rsidRPr="001B75BA">
              <w:rPr>
                <w:rFonts w:ascii="Times New Roman" w:hAnsi="Times New Roman"/>
                <w:sz w:val="24"/>
                <w:szCs w:val="24"/>
                <w:lang w:eastAsia="bg-BG"/>
              </w:rPr>
              <w:t>.</w:t>
            </w:r>
          </w:p>
          <w:p w:rsidR="00463141" w:rsidRPr="001B75BA" w:rsidRDefault="00463141" w:rsidP="001B75BA">
            <w:pPr>
              <w:spacing w:after="0" w:line="240" w:lineRule="auto"/>
              <w:jc w:val="both"/>
              <w:rPr>
                <w:rFonts w:ascii="Times New Roman" w:hAnsi="Times New Roman"/>
                <w:sz w:val="24"/>
                <w:szCs w:val="24"/>
                <w:lang w:eastAsia="bg-BG"/>
              </w:rPr>
            </w:pPr>
            <w:r w:rsidRPr="001B75BA">
              <w:rPr>
                <w:rFonts w:ascii="Times New Roman" w:hAnsi="Times New Roman"/>
                <w:sz w:val="24"/>
                <w:szCs w:val="24"/>
                <w:lang w:eastAsia="bg-BG"/>
              </w:rPr>
              <w:t>2</w:t>
            </w:r>
            <w:r w:rsidR="00BD287F">
              <w:rPr>
                <w:rFonts w:ascii="Times New Roman" w:hAnsi="Times New Roman"/>
                <w:sz w:val="24"/>
                <w:szCs w:val="24"/>
                <w:lang w:eastAsia="bg-BG"/>
              </w:rPr>
              <w:t>5</w:t>
            </w:r>
            <w:r w:rsidR="001B75BA" w:rsidRPr="001B75BA">
              <w:rPr>
                <w:rFonts w:ascii="Times New Roman" w:hAnsi="Times New Roman"/>
                <w:sz w:val="24"/>
                <w:szCs w:val="24"/>
                <w:lang w:eastAsia="bg-BG"/>
              </w:rPr>
              <w:t xml:space="preserve">. Удостоверение за данъчна оценка, издадено в рамките на месеца, предхождащ датата на подаване на </w:t>
            </w:r>
            <w:r w:rsidR="001B4F5E">
              <w:rPr>
                <w:rFonts w:ascii="Times New Roman" w:hAnsi="Times New Roman"/>
                <w:sz w:val="24"/>
                <w:szCs w:val="24"/>
                <w:lang w:eastAsia="bg-BG"/>
              </w:rPr>
              <w:t>проектното предложение</w:t>
            </w:r>
            <w:r w:rsidR="001B75BA" w:rsidRPr="001B75BA">
              <w:rPr>
                <w:rFonts w:ascii="Times New Roman" w:hAnsi="Times New Roman"/>
                <w:sz w:val="24"/>
                <w:szCs w:val="24"/>
                <w:lang w:eastAsia="bg-BG"/>
              </w:rPr>
              <w:t xml:space="preserve"> (</w:t>
            </w:r>
            <w:r w:rsidR="001B75BA" w:rsidRPr="001B75BA">
              <w:rPr>
                <w:rFonts w:ascii="Times New Roman" w:hAnsi="Times New Roman"/>
                <w:i/>
                <w:sz w:val="24"/>
                <w:szCs w:val="24"/>
                <w:lang w:eastAsia="bg-BG"/>
              </w:rPr>
              <w:t>важи в случай, че проектът включва разходи за закупуване на земя, сгради или друга недвижима собственост</w:t>
            </w:r>
            <w:r w:rsidR="001B75BA" w:rsidRPr="001B75BA">
              <w:rPr>
                <w:rFonts w:ascii="Times New Roman" w:hAnsi="Times New Roman"/>
                <w:sz w:val="24"/>
                <w:szCs w:val="24"/>
                <w:lang w:eastAsia="bg-BG"/>
              </w:rPr>
              <w:t>). Представя се във формат „</w:t>
            </w:r>
            <w:proofErr w:type="spellStart"/>
            <w:r w:rsidR="001B75BA" w:rsidRPr="001B75BA">
              <w:rPr>
                <w:rFonts w:ascii="Times New Roman" w:hAnsi="Times New Roman"/>
                <w:sz w:val="24"/>
                <w:szCs w:val="24"/>
                <w:lang w:eastAsia="bg-BG"/>
              </w:rPr>
              <w:t>pdf</w:t>
            </w:r>
            <w:proofErr w:type="spellEnd"/>
            <w:r w:rsidR="001B75BA" w:rsidRPr="001B75BA">
              <w:rPr>
                <w:rFonts w:ascii="Times New Roman" w:hAnsi="Times New Roman"/>
                <w:sz w:val="24"/>
                <w:szCs w:val="24"/>
                <w:lang w:eastAsia="bg-BG"/>
              </w:rPr>
              <w:t>“ или „</w:t>
            </w:r>
            <w:proofErr w:type="spellStart"/>
            <w:r w:rsidR="001B75BA" w:rsidRPr="001B75BA">
              <w:rPr>
                <w:rFonts w:ascii="Times New Roman" w:hAnsi="Times New Roman"/>
                <w:sz w:val="24"/>
                <w:szCs w:val="24"/>
                <w:lang w:eastAsia="bg-BG"/>
              </w:rPr>
              <w:t>jpg</w:t>
            </w:r>
            <w:proofErr w:type="spellEnd"/>
            <w:r w:rsidR="001B75BA" w:rsidRPr="001B75BA">
              <w:rPr>
                <w:rFonts w:ascii="Times New Roman" w:hAnsi="Times New Roman"/>
                <w:sz w:val="24"/>
                <w:szCs w:val="24"/>
                <w:lang w:eastAsia="bg-BG"/>
              </w:rPr>
              <w:t xml:space="preserve">“. </w:t>
            </w:r>
            <w:r w:rsidR="001B4F5E" w:rsidRPr="001B4F5E">
              <w:rPr>
                <w:rFonts w:ascii="Times New Roman" w:hAnsi="Times New Roman"/>
                <w:i/>
                <w:sz w:val="24"/>
                <w:szCs w:val="24"/>
                <w:lang w:eastAsia="bg-BG"/>
              </w:rPr>
              <w:t>(Към датата на кандидатстване може да се представи входящ номер на искане за издаване от съответния орган само в случаите когато проектното предложение включва разходи за закупуване на земя, сгради или друга недвижима собственост. В случай, че е представен входящ номер, кандидатът трябва да представи изискуемият документ най-късно в срока по т. 7 от Раздел 21.2).</w:t>
            </w:r>
          </w:p>
          <w:p w:rsidR="00463141" w:rsidRPr="00463141" w:rsidRDefault="00463141" w:rsidP="008A3757">
            <w:pPr>
              <w:spacing w:after="0" w:line="240" w:lineRule="auto"/>
              <w:jc w:val="both"/>
            </w:pPr>
            <w:r w:rsidRPr="001B75BA">
              <w:rPr>
                <w:rFonts w:ascii="Times New Roman" w:hAnsi="Times New Roman"/>
                <w:sz w:val="24"/>
                <w:szCs w:val="24"/>
                <w:lang w:eastAsia="bg-BG"/>
              </w:rPr>
              <w:t>2</w:t>
            </w:r>
            <w:r w:rsidR="00BD287F">
              <w:rPr>
                <w:rFonts w:ascii="Times New Roman" w:hAnsi="Times New Roman"/>
                <w:sz w:val="24"/>
                <w:szCs w:val="24"/>
                <w:lang w:eastAsia="bg-BG"/>
              </w:rPr>
              <w:t>6</w:t>
            </w:r>
            <w:r w:rsidR="001B75BA" w:rsidRPr="001B75BA">
              <w:rPr>
                <w:rFonts w:ascii="Times New Roman" w:hAnsi="Times New Roman"/>
                <w:sz w:val="24"/>
                <w:szCs w:val="24"/>
                <w:lang w:eastAsia="bg-BG"/>
              </w:rPr>
              <w:t xml:space="preserve">. </w:t>
            </w:r>
            <w:r w:rsidRPr="00463141">
              <w:rPr>
                <w:rFonts w:ascii="Times New Roman" w:eastAsia="Times New Roman" w:hAnsi="Times New Roman"/>
                <w:sz w:val="24"/>
                <w:szCs w:val="24"/>
                <w:lang w:eastAsia="bg-BG"/>
              </w:rPr>
              <w:t xml:space="preserve">Предварителен договор за покупко-продажба на земя и/или сгради и други недвижими активи </w:t>
            </w:r>
            <w:r w:rsidRPr="00463141">
              <w:rPr>
                <w:rFonts w:ascii="Times New Roman" w:eastAsia="Times New Roman" w:hAnsi="Times New Roman"/>
                <w:i/>
                <w:sz w:val="24"/>
                <w:szCs w:val="24"/>
                <w:lang w:eastAsia="bg-BG"/>
              </w:rPr>
              <w:t>(изисква се, в случай че с проектното предложение се кандидатства за закупуването на земя и/или сгради и други недвижими активи по точк</w:t>
            </w:r>
            <w:r w:rsidR="00262E4C">
              <w:rPr>
                <w:rFonts w:ascii="Times New Roman" w:eastAsia="Times New Roman" w:hAnsi="Times New Roman"/>
                <w:i/>
                <w:sz w:val="24"/>
                <w:szCs w:val="24"/>
                <w:lang w:eastAsia="bg-BG"/>
              </w:rPr>
              <w:t>а</w:t>
            </w:r>
            <w:r w:rsidRPr="00463141">
              <w:rPr>
                <w:rFonts w:ascii="Times New Roman" w:eastAsia="Times New Roman" w:hAnsi="Times New Roman"/>
                <w:i/>
                <w:sz w:val="24"/>
                <w:szCs w:val="24"/>
                <w:lang w:eastAsia="bg-BG"/>
              </w:rPr>
              <w:t xml:space="preserve"> 1.1</w:t>
            </w:r>
            <w:r w:rsidR="00262E4C">
              <w:rPr>
                <w:rFonts w:ascii="Times New Roman" w:eastAsia="Times New Roman" w:hAnsi="Times New Roman"/>
                <w:i/>
                <w:sz w:val="24"/>
                <w:szCs w:val="24"/>
                <w:lang w:eastAsia="bg-BG"/>
              </w:rPr>
              <w:t xml:space="preserve"> </w:t>
            </w:r>
            <w:r w:rsidRPr="00463141">
              <w:rPr>
                <w:rFonts w:ascii="Times New Roman" w:eastAsia="Times New Roman" w:hAnsi="Times New Roman"/>
                <w:i/>
                <w:sz w:val="24"/>
                <w:szCs w:val="24"/>
                <w:lang w:eastAsia="bg-BG"/>
              </w:rPr>
              <w:t xml:space="preserve">от Раздел 14.1 Допустими разходи“ и в случай, че ще бъдат закупени след кандидатстването по реда на настоящата процедура). </w:t>
            </w:r>
            <w:r w:rsidRPr="00463141">
              <w:rPr>
                <w:rFonts w:ascii="Times New Roman" w:eastAsia="Times New Roman" w:hAnsi="Times New Roman"/>
                <w:sz w:val="24"/>
                <w:szCs w:val="24"/>
                <w:lang w:eastAsia="bg-BG"/>
              </w:rPr>
              <w:t>Представя се във формат „</w:t>
            </w:r>
            <w:proofErr w:type="spellStart"/>
            <w:r w:rsidRPr="00463141">
              <w:rPr>
                <w:rFonts w:ascii="Times New Roman" w:eastAsia="Times New Roman" w:hAnsi="Times New Roman"/>
                <w:sz w:val="24"/>
                <w:szCs w:val="24"/>
                <w:lang w:eastAsia="bg-BG"/>
              </w:rPr>
              <w:t>pdf</w:t>
            </w:r>
            <w:proofErr w:type="spellEnd"/>
            <w:r w:rsidRPr="00463141">
              <w:rPr>
                <w:rFonts w:ascii="Times New Roman" w:eastAsia="Times New Roman" w:hAnsi="Times New Roman"/>
                <w:sz w:val="24"/>
                <w:szCs w:val="24"/>
                <w:lang w:eastAsia="bg-BG"/>
              </w:rPr>
              <w:t>“ или „</w:t>
            </w:r>
            <w:proofErr w:type="spellStart"/>
            <w:r w:rsidRPr="00463141">
              <w:rPr>
                <w:rFonts w:ascii="Times New Roman" w:eastAsia="Times New Roman" w:hAnsi="Times New Roman"/>
                <w:sz w:val="24"/>
                <w:szCs w:val="24"/>
                <w:lang w:eastAsia="bg-BG"/>
              </w:rPr>
              <w:t>jpg</w:t>
            </w:r>
            <w:proofErr w:type="spellEnd"/>
            <w:r w:rsidRPr="00463141">
              <w:rPr>
                <w:rFonts w:ascii="Times New Roman" w:eastAsia="Times New Roman" w:hAnsi="Times New Roman"/>
                <w:sz w:val="24"/>
                <w:szCs w:val="24"/>
                <w:lang w:eastAsia="bg-BG"/>
              </w:rPr>
              <w:t>“.</w:t>
            </w:r>
          </w:p>
          <w:p w:rsidR="001B75BA" w:rsidRPr="001B75BA" w:rsidRDefault="00463141" w:rsidP="001B75BA">
            <w:pPr>
              <w:spacing w:after="0" w:line="240" w:lineRule="auto"/>
              <w:jc w:val="both"/>
              <w:rPr>
                <w:rFonts w:ascii="Times New Roman" w:hAnsi="Times New Roman"/>
                <w:sz w:val="24"/>
                <w:szCs w:val="24"/>
                <w:lang w:eastAsia="bg-BG"/>
              </w:rPr>
            </w:pPr>
            <w:r>
              <w:rPr>
                <w:rFonts w:ascii="Times New Roman" w:hAnsi="Times New Roman"/>
                <w:sz w:val="24"/>
                <w:szCs w:val="24"/>
                <w:lang w:eastAsia="bg-BG"/>
              </w:rPr>
              <w:t>2</w:t>
            </w:r>
            <w:r w:rsidR="00BD287F">
              <w:rPr>
                <w:rFonts w:ascii="Times New Roman" w:hAnsi="Times New Roman"/>
                <w:sz w:val="24"/>
                <w:szCs w:val="24"/>
                <w:lang w:eastAsia="bg-BG"/>
              </w:rPr>
              <w:t>7</w:t>
            </w:r>
            <w:r>
              <w:rPr>
                <w:rFonts w:ascii="Times New Roman" w:hAnsi="Times New Roman"/>
                <w:sz w:val="24"/>
                <w:szCs w:val="24"/>
                <w:lang w:eastAsia="bg-BG"/>
              </w:rPr>
              <w:t xml:space="preserve">. </w:t>
            </w:r>
            <w:r w:rsidR="001B75BA" w:rsidRPr="001B75BA">
              <w:rPr>
                <w:rFonts w:ascii="Times New Roman" w:hAnsi="Times New Roman"/>
                <w:sz w:val="24"/>
                <w:szCs w:val="24"/>
                <w:lang w:eastAsia="bg-BG"/>
              </w:rPr>
              <w:t>Номерирано в долния десен ъгъл сканирано копие на документация за възложената обществена поръчка за изпълнение на дейностите по проекта за изпълнение на дейностите по проекта (</w:t>
            </w:r>
            <w:r w:rsidRPr="00463141">
              <w:rPr>
                <w:rFonts w:ascii="Times New Roman" w:hAnsi="Times New Roman"/>
                <w:i/>
                <w:sz w:val="24"/>
                <w:szCs w:val="24"/>
                <w:lang w:eastAsia="bg-BG"/>
              </w:rPr>
              <w:t>изисква се</w:t>
            </w:r>
            <w:r w:rsidR="001B75BA" w:rsidRPr="001B75BA">
              <w:rPr>
                <w:rFonts w:ascii="Times New Roman" w:hAnsi="Times New Roman"/>
                <w:i/>
                <w:sz w:val="24"/>
                <w:szCs w:val="24"/>
                <w:lang w:eastAsia="bg-BG"/>
              </w:rPr>
              <w:t>, в случай че проектът включва разходи по т. 6 от Раздел 14.1. „Допустими разходи“, извършени преди подаване на проектното предложение от кандидат, който се явява възложител по чл. 5 и 6 от Закона за обществените поръчки</w:t>
            </w:r>
            <w:r w:rsidR="001B75BA" w:rsidRPr="001B75BA">
              <w:rPr>
                <w:rFonts w:ascii="Times New Roman" w:hAnsi="Times New Roman"/>
                <w:sz w:val="24"/>
                <w:szCs w:val="24"/>
                <w:lang w:eastAsia="bg-BG"/>
              </w:rPr>
              <w:t>). Представя се във формат „</w:t>
            </w:r>
            <w:proofErr w:type="spellStart"/>
            <w:r w:rsidR="001B75BA" w:rsidRPr="001B75BA">
              <w:rPr>
                <w:rFonts w:ascii="Times New Roman" w:hAnsi="Times New Roman"/>
                <w:sz w:val="24"/>
                <w:szCs w:val="24"/>
                <w:lang w:eastAsia="bg-BG"/>
              </w:rPr>
              <w:t>pdf</w:t>
            </w:r>
            <w:proofErr w:type="spellEnd"/>
            <w:r w:rsidR="001B75BA" w:rsidRPr="001B75BA">
              <w:rPr>
                <w:rFonts w:ascii="Times New Roman" w:hAnsi="Times New Roman"/>
                <w:sz w:val="24"/>
                <w:szCs w:val="24"/>
                <w:lang w:eastAsia="bg-BG"/>
              </w:rPr>
              <w:t>“ или „</w:t>
            </w:r>
            <w:proofErr w:type="spellStart"/>
            <w:r w:rsidR="001B75BA" w:rsidRPr="001B75BA">
              <w:rPr>
                <w:rFonts w:ascii="Times New Roman" w:hAnsi="Times New Roman"/>
                <w:sz w:val="24"/>
                <w:szCs w:val="24"/>
                <w:lang w:eastAsia="bg-BG"/>
              </w:rPr>
              <w:t>jpg</w:t>
            </w:r>
            <w:proofErr w:type="spellEnd"/>
            <w:r w:rsidR="001B75BA" w:rsidRPr="001B75BA">
              <w:rPr>
                <w:rFonts w:ascii="Times New Roman" w:hAnsi="Times New Roman"/>
                <w:sz w:val="24"/>
                <w:szCs w:val="24"/>
                <w:lang w:eastAsia="bg-BG"/>
              </w:rPr>
              <w:t>“</w:t>
            </w:r>
            <w:r w:rsidR="00D612F1">
              <w:rPr>
                <w:rFonts w:ascii="Times New Roman" w:hAnsi="Times New Roman"/>
                <w:sz w:val="24"/>
                <w:szCs w:val="24"/>
                <w:lang w:eastAsia="bg-BG"/>
              </w:rPr>
              <w:t xml:space="preserve"> или </w:t>
            </w:r>
            <w:r w:rsidR="004952C5" w:rsidRPr="004952C5">
              <w:rPr>
                <w:rFonts w:ascii="Times New Roman" w:hAnsi="Times New Roman"/>
                <w:sz w:val="24"/>
                <w:szCs w:val="24"/>
                <w:lang w:eastAsia="bg-BG"/>
              </w:rPr>
              <w:t>„</w:t>
            </w:r>
            <w:proofErr w:type="spellStart"/>
            <w:r w:rsidR="004952C5" w:rsidRPr="004952C5">
              <w:rPr>
                <w:rFonts w:ascii="Times New Roman" w:hAnsi="Times New Roman"/>
                <w:sz w:val="24"/>
                <w:szCs w:val="24"/>
                <w:lang w:eastAsia="bg-BG"/>
              </w:rPr>
              <w:t>rar</w:t>
            </w:r>
            <w:proofErr w:type="spellEnd"/>
            <w:r w:rsidR="004952C5" w:rsidRPr="004952C5">
              <w:rPr>
                <w:rFonts w:ascii="Times New Roman" w:hAnsi="Times New Roman"/>
                <w:sz w:val="24"/>
                <w:szCs w:val="24"/>
                <w:lang w:eastAsia="bg-BG"/>
              </w:rPr>
              <w:t>” или „</w:t>
            </w:r>
            <w:proofErr w:type="spellStart"/>
            <w:r w:rsidR="004952C5" w:rsidRPr="004952C5">
              <w:rPr>
                <w:rFonts w:ascii="Times New Roman" w:hAnsi="Times New Roman"/>
                <w:sz w:val="24"/>
                <w:szCs w:val="24"/>
                <w:lang w:eastAsia="bg-BG"/>
              </w:rPr>
              <w:t>zip</w:t>
            </w:r>
            <w:proofErr w:type="spellEnd"/>
            <w:r w:rsidR="004952C5" w:rsidRPr="004952C5">
              <w:rPr>
                <w:rFonts w:ascii="Times New Roman" w:hAnsi="Times New Roman"/>
                <w:sz w:val="24"/>
                <w:szCs w:val="24"/>
                <w:lang w:eastAsia="bg-BG"/>
              </w:rPr>
              <w:t>”</w:t>
            </w:r>
            <w:r w:rsidR="001B75BA" w:rsidRPr="001B75BA">
              <w:rPr>
                <w:rFonts w:ascii="Times New Roman" w:hAnsi="Times New Roman"/>
                <w:sz w:val="24"/>
                <w:szCs w:val="24"/>
                <w:lang w:eastAsia="bg-BG"/>
              </w:rPr>
              <w:t xml:space="preserve">. </w:t>
            </w:r>
          </w:p>
          <w:p w:rsidR="001B75BA" w:rsidRPr="001B75BA" w:rsidRDefault="00463141" w:rsidP="001B75BA">
            <w:pPr>
              <w:spacing w:after="0" w:line="240" w:lineRule="auto"/>
              <w:jc w:val="both"/>
              <w:rPr>
                <w:rFonts w:ascii="Times New Roman" w:hAnsi="Times New Roman"/>
                <w:sz w:val="24"/>
                <w:szCs w:val="24"/>
                <w:lang w:eastAsia="bg-BG"/>
              </w:rPr>
            </w:pPr>
            <w:r>
              <w:rPr>
                <w:rFonts w:ascii="Times New Roman" w:hAnsi="Times New Roman"/>
                <w:sz w:val="24"/>
                <w:szCs w:val="24"/>
                <w:lang w:eastAsia="bg-BG"/>
              </w:rPr>
              <w:t>2</w:t>
            </w:r>
            <w:r w:rsidR="00BD287F">
              <w:rPr>
                <w:rFonts w:ascii="Times New Roman" w:hAnsi="Times New Roman"/>
                <w:sz w:val="24"/>
                <w:szCs w:val="24"/>
                <w:lang w:eastAsia="bg-BG"/>
              </w:rPr>
              <w:t>8</w:t>
            </w:r>
            <w:r w:rsidR="001B75BA" w:rsidRPr="001B75BA">
              <w:rPr>
                <w:rFonts w:ascii="Times New Roman" w:hAnsi="Times New Roman"/>
                <w:sz w:val="24"/>
                <w:szCs w:val="24"/>
                <w:lang w:eastAsia="bg-BG"/>
              </w:rPr>
              <w:t>. Една независима оферта, която съдържа наименованието на оферента, срока на валидност на офертата, датата на издаване на офертата, подпис и печат на оферента, подробна техническа спецификация на активите/услугите, цена, определена в левове или евро, с посочен ДДС</w:t>
            </w:r>
            <w:r w:rsidR="00BD163D" w:rsidRPr="00BD163D">
              <w:rPr>
                <w:rFonts w:ascii="Times New Roman" w:hAnsi="Times New Roman"/>
                <w:i/>
                <w:sz w:val="24"/>
                <w:szCs w:val="24"/>
                <w:lang w:eastAsia="bg-BG"/>
              </w:rPr>
              <w:t>(изисква се в случаите по т. 12 от Раздел 14.2 „Условия за допустимост на разходите“  и не се отнася при кандидатстване за разходи за закупуване на земя, сгради и друга недвижима собственост)</w:t>
            </w:r>
            <w:r w:rsidR="001B75BA" w:rsidRPr="001B75BA">
              <w:rPr>
                <w:rFonts w:ascii="Times New Roman" w:hAnsi="Times New Roman"/>
                <w:sz w:val="24"/>
                <w:szCs w:val="24"/>
                <w:lang w:eastAsia="bg-BG"/>
              </w:rPr>
              <w:t>.</w:t>
            </w:r>
            <w:r w:rsidR="00BD163D">
              <w:rPr>
                <w:rFonts w:ascii="Times New Roman" w:hAnsi="Times New Roman"/>
                <w:sz w:val="24"/>
                <w:szCs w:val="24"/>
                <w:lang w:eastAsia="bg-BG"/>
              </w:rPr>
              <w:t xml:space="preserve"> </w:t>
            </w:r>
            <w:r w:rsidR="001B75BA" w:rsidRPr="001B75BA">
              <w:rPr>
                <w:rFonts w:ascii="Times New Roman" w:hAnsi="Times New Roman"/>
                <w:sz w:val="24"/>
                <w:szCs w:val="24"/>
                <w:lang w:eastAsia="bg-BG"/>
              </w:rPr>
              <w:t xml:space="preserve">Представя се във формат </w:t>
            </w:r>
            <w:r w:rsidR="001B75BA" w:rsidRPr="001B75BA">
              <w:rPr>
                <w:rFonts w:ascii="Times New Roman" w:hAnsi="Times New Roman"/>
                <w:sz w:val="24"/>
                <w:szCs w:val="24"/>
                <w:lang w:eastAsia="bg-BG"/>
              </w:rPr>
              <w:lastRenderedPageBreak/>
              <w:t>„</w:t>
            </w:r>
            <w:proofErr w:type="spellStart"/>
            <w:r w:rsidR="001B75BA" w:rsidRPr="001B75BA">
              <w:rPr>
                <w:rFonts w:ascii="Times New Roman" w:hAnsi="Times New Roman"/>
                <w:sz w:val="24"/>
                <w:szCs w:val="24"/>
                <w:lang w:eastAsia="bg-BG"/>
              </w:rPr>
              <w:t>pdf</w:t>
            </w:r>
            <w:proofErr w:type="spellEnd"/>
            <w:r w:rsidR="001B75BA" w:rsidRPr="001B75BA">
              <w:rPr>
                <w:rFonts w:ascii="Times New Roman" w:hAnsi="Times New Roman"/>
                <w:sz w:val="24"/>
                <w:szCs w:val="24"/>
                <w:lang w:eastAsia="bg-BG"/>
              </w:rPr>
              <w:t>“ или „</w:t>
            </w:r>
            <w:proofErr w:type="spellStart"/>
            <w:r w:rsidR="001B75BA" w:rsidRPr="001B75BA">
              <w:rPr>
                <w:rFonts w:ascii="Times New Roman" w:hAnsi="Times New Roman"/>
                <w:sz w:val="24"/>
                <w:szCs w:val="24"/>
                <w:lang w:eastAsia="bg-BG"/>
              </w:rPr>
              <w:t>jpg</w:t>
            </w:r>
            <w:proofErr w:type="spellEnd"/>
            <w:r w:rsidR="001B75BA" w:rsidRPr="001B75BA">
              <w:rPr>
                <w:rFonts w:ascii="Times New Roman" w:hAnsi="Times New Roman"/>
                <w:sz w:val="24"/>
                <w:szCs w:val="24"/>
                <w:lang w:eastAsia="bg-BG"/>
              </w:rPr>
              <w:t xml:space="preserve">“. </w:t>
            </w:r>
            <w:r w:rsidR="001B75BA" w:rsidRPr="001B75BA">
              <w:rPr>
                <w:rFonts w:ascii="Times New Roman" w:hAnsi="Times New Roman"/>
                <w:i/>
                <w:sz w:val="24"/>
                <w:szCs w:val="24"/>
                <w:lang w:eastAsia="bg-BG"/>
              </w:rPr>
              <w:t>В случаите на инвестиции за строително-монтажни работи към договорите се прилагат и количествено-стойностни сметки на електронен носител във формат „</w:t>
            </w:r>
            <w:proofErr w:type="spellStart"/>
            <w:r w:rsidR="001B75BA" w:rsidRPr="001B75BA">
              <w:rPr>
                <w:rFonts w:ascii="Times New Roman" w:hAnsi="Times New Roman"/>
                <w:i/>
                <w:sz w:val="24"/>
                <w:szCs w:val="24"/>
                <w:lang w:eastAsia="bg-BG"/>
              </w:rPr>
              <w:t>xls</w:t>
            </w:r>
            <w:proofErr w:type="spellEnd"/>
            <w:r w:rsidR="001B75BA" w:rsidRPr="001B75BA">
              <w:rPr>
                <w:rFonts w:ascii="Times New Roman" w:hAnsi="Times New Roman"/>
                <w:i/>
                <w:sz w:val="24"/>
                <w:szCs w:val="24"/>
                <w:lang w:eastAsia="bg-BG"/>
              </w:rPr>
              <w:t>“ или „</w:t>
            </w:r>
            <w:proofErr w:type="spellStart"/>
            <w:r w:rsidR="001B75BA" w:rsidRPr="001B75BA">
              <w:rPr>
                <w:rFonts w:ascii="Times New Roman" w:hAnsi="Times New Roman"/>
                <w:i/>
                <w:sz w:val="24"/>
                <w:szCs w:val="24"/>
                <w:lang w:eastAsia="bg-BG"/>
              </w:rPr>
              <w:t>xls</w:t>
            </w:r>
            <w:proofErr w:type="spellEnd"/>
            <w:r w:rsidR="001B75BA" w:rsidRPr="001B75BA">
              <w:rPr>
                <w:rFonts w:ascii="Times New Roman" w:hAnsi="Times New Roman"/>
                <w:i/>
                <w:sz w:val="24"/>
                <w:szCs w:val="24"/>
                <w:lang w:val="en-US" w:eastAsia="bg-BG"/>
              </w:rPr>
              <w:t>x</w:t>
            </w:r>
            <w:r w:rsidR="001B75BA" w:rsidRPr="001B75BA">
              <w:rPr>
                <w:rFonts w:ascii="Times New Roman" w:hAnsi="Times New Roman"/>
                <w:i/>
                <w:sz w:val="24"/>
                <w:szCs w:val="24"/>
                <w:lang w:eastAsia="bg-BG"/>
              </w:rPr>
              <w:t>“.</w:t>
            </w:r>
            <w:r w:rsidR="001B75BA" w:rsidRPr="001B75BA">
              <w:rPr>
                <w:rFonts w:ascii="Times New Roman" w:hAnsi="Times New Roman"/>
                <w:sz w:val="24"/>
                <w:szCs w:val="24"/>
                <w:lang w:eastAsia="bg-BG"/>
              </w:rPr>
              <w:t xml:space="preserve">  </w:t>
            </w:r>
          </w:p>
          <w:p w:rsidR="00BD163D" w:rsidRPr="001B75BA" w:rsidRDefault="00B51B29" w:rsidP="00BD163D">
            <w:pPr>
              <w:spacing w:after="0" w:line="240" w:lineRule="auto"/>
              <w:jc w:val="both"/>
              <w:rPr>
                <w:rFonts w:ascii="Times New Roman" w:hAnsi="Times New Roman"/>
                <w:sz w:val="24"/>
                <w:szCs w:val="24"/>
                <w:lang w:eastAsia="bg-BG"/>
              </w:rPr>
            </w:pPr>
            <w:r>
              <w:rPr>
                <w:rFonts w:ascii="Times New Roman" w:hAnsi="Times New Roman"/>
                <w:sz w:val="24"/>
                <w:szCs w:val="24"/>
                <w:lang w:eastAsia="bg-BG"/>
              </w:rPr>
              <w:t>2</w:t>
            </w:r>
            <w:r w:rsidR="00BD287F">
              <w:rPr>
                <w:rFonts w:ascii="Times New Roman" w:hAnsi="Times New Roman"/>
                <w:sz w:val="24"/>
                <w:szCs w:val="24"/>
                <w:lang w:eastAsia="bg-BG"/>
              </w:rPr>
              <w:t>9</w:t>
            </w:r>
            <w:r w:rsidR="001B75BA" w:rsidRPr="001B75BA">
              <w:rPr>
                <w:rFonts w:ascii="Times New Roman" w:hAnsi="Times New Roman"/>
                <w:sz w:val="24"/>
                <w:szCs w:val="24"/>
                <w:lang w:eastAsia="bg-BG"/>
              </w:rPr>
              <w:t>. Най-малко три съпоставими независими оферти, които съдържат наименование на оферента, срока на валидност на офертата, датата на издаване на офертата, подпис и печат на оферента, подробна техническа спецификация на активите/услугите, цена, определена в левове или евро, с посочен ДДС</w:t>
            </w:r>
            <w:r w:rsidR="004952C5">
              <w:rPr>
                <w:rFonts w:ascii="Times New Roman" w:hAnsi="Times New Roman"/>
                <w:sz w:val="24"/>
                <w:szCs w:val="24"/>
                <w:lang w:eastAsia="bg-BG"/>
              </w:rPr>
              <w:t xml:space="preserve"> </w:t>
            </w:r>
            <w:r w:rsidR="00BD163D" w:rsidRPr="00BD163D">
              <w:rPr>
                <w:rFonts w:ascii="Times New Roman" w:hAnsi="Times New Roman"/>
                <w:i/>
                <w:sz w:val="24"/>
                <w:szCs w:val="24"/>
                <w:lang w:eastAsia="bg-BG"/>
              </w:rPr>
              <w:t>(изисква се в случаите по т. 13 от Раздел 14.2 „Условия за допустимост на разходите“  и не се отнася при кандидатстване за разходи за закупуване на земя, сгради и друга недвижима собственост)</w:t>
            </w:r>
            <w:r w:rsidR="001B75BA" w:rsidRPr="001B75BA">
              <w:rPr>
                <w:rFonts w:ascii="Times New Roman" w:hAnsi="Times New Roman"/>
                <w:sz w:val="24"/>
                <w:szCs w:val="24"/>
                <w:lang w:eastAsia="bg-BG"/>
              </w:rPr>
              <w:t xml:space="preserve">. </w:t>
            </w:r>
            <w:r w:rsidR="001B75BA" w:rsidRPr="001B75BA">
              <w:rPr>
                <w:rFonts w:ascii="Times New Roman" w:hAnsi="Times New Roman"/>
                <w:i/>
                <w:sz w:val="24"/>
                <w:szCs w:val="24"/>
                <w:lang w:eastAsia="bg-BG"/>
              </w:rPr>
              <w:t>В случаите на инвестиции за строително-монтажни работи към договорите се прилагат и количествено-стойностни сметки на електронен носител във формат „</w:t>
            </w:r>
            <w:proofErr w:type="spellStart"/>
            <w:r w:rsidR="001B75BA" w:rsidRPr="001B75BA">
              <w:rPr>
                <w:rFonts w:ascii="Times New Roman" w:hAnsi="Times New Roman"/>
                <w:i/>
                <w:sz w:val="24"/>
                <w:szCs w:val="24"/>
                <w:lang w:eastAsia="bg-BG"/>
              </w:rPr>
              <w:t>xls</w:t>
            </w:r>
            <w:proofErr w:type="spellEnd"/>
            <w:r w:rsidR="001B75BA" w:rsidRPr="001B75BA">
              <w:rPr>
                <w:rFonts w:ascii="Times New Roman" w:hAnsi="Times New Roman"/>
                <w:i/>
                <w:sz w:val="24"/>
                <w:szCs w:val="24"/>
                <w:lang w:eastAsia="bg-BG"/>
              </w:rPr>
              <w:t>“ или „</w:t>
            </w:r>
            <w:proofErr w:type="spellStart"/>
            <w:r w:rsidR="001B75BA" w:rsidRPr="001B75BA">
              <w:rPr>
                <w:rFonts w:ascii="Times New Roman" w:hAnsi="Times New Roman"/>
                <w:i/>
                <w:sz w:val="24"/>
                <w:szCs w:val="24"/>
                <w:lang w:eastAsia="bg-BG"/>
              </w:rPr>
              <w:t>xls</w:t>
            </w:r>
            <w:proofErr w:type="spellEnd"/>
            <w:r w:rsidR="001B75BA" w:rsidRPr="001B75BA">
              <w:rPr>
                <w:rFonts w:ascii="Times New Roman" w:hAnsi="Times New Roman"/>
                <w:i/>
                <w:sz w:val="24"/>
                <w:szCs w:val="24"/>
                <w:lang w:val="en-US" w:eastAsia="bg-BG"/>
              </w:rPr>
              <w:t>x</w:t>
            </w:r>
            <w:r w:rsidR="001B75BA" w:rsidRPr="001B75BA">
              <w:rPr>
                <w:rFonts w:ascii="Times New Roman" w:hAnsi="Times New Roman"/>
                <w:i/>
                <w:sz w:val="24"/>
                <w:szCs w:val="24"/>
                <w:lang w:eastAsia="bg-BG"/>
              </w:rPr>
              <w:t>“.</w:t>
            </w:r>
            <w:r w:rsidR="001B75BA" w:rsidRPr="001B75BA">
              <w:rPr>
                <w:rFonts w:ascii="Times New Roman" w:hAnsi="Times New Roman"/>
                <w:sz w:val="24"/>
                <w:szCs w:val="24"/>
                <w:lang w:eastAsia="bg-BG"/>
              </w:rPr>
              <w:t xml:space="preserve"> </w:t>
            </w:r>
            <w:r w:rsidR="001B75BA" w:rsidRPr="001B75BA">
              <w:rPr>
                <w:rFonts w:ascii="Times New Roman" w:hAnsi="Times New Roman"/>
                <w:i/>
                <w:sz w:val="24"/>
                <w:szCs w:val="24"/>
                <w:lang w:eastAsia="bg-BG"/>
              </w:rPr>
              <w:t>В случаите на разходите по т. 1.2 и 1.4 от раздел 14.1. „Допустими разходи” в техническите спецификации на активите следва да се включват и данни за производителността на техниката, машините и/или оборудването.</w:t>
            </w:r>
            <w:r w:rsidR="001B75BA" w:rsidRPr="001B75BA">
              <w:rPr>
                <w:rFonts w:ascii="Times New Roman" w:hAnsi="Times New Roman"/>
                <w:sz w:val="24"/>
                <w:szCs w:val="24"/>
                <w:lang w:eastAsia="bg-BG"/>
              </w:rPr>
              <w:t xml:space="preserve"> Представя се във формат „</w:t>
            </w:r>
            <w:proofErr w:type="spellStart"/>
            <w:r w:rsidR="001B75BA" w:rsidRPr="001B75BA">
              <w:rPr>
                <w:rFonts w:ascii="Times New Roman" w:hAnsi="Times New Roman"/>
                <w:sz w:val="24"/>
                <w:szCs w:val="24"/>
                <w:lang w:eastAsia="bg-BG"/>
              </w:rPr>
              <w:t>pdf</w:t>
            </w:r>
            <w:proofErr w:type="spellEnd"/>
            <w:r w:rsidR="001B75BA" w:rsidRPr="001B75BA">
              <w:rPr>
                <w:rFonts w:ascii="Times New Roman" w:hAnsi="Times New Roman"/>
                <w:sz w:val="24"/>
                <w:szCs w:val="24"/>
                <w:lang w:eastAsia="bg-BG"/>
              </w:rPr>
              <w:t>“ или „</w:t>
            </w:r>
            <w:proofErr w:type="spellStart"/>
            <w:r w:rsidR="001B75BA" w:rsidRPr="001B75BA">
              <w:rPr>
                <w:rFonts w:ascii="Times New Roman" w:hAnsi="Times New Roman"/>
                <w:sz w:val="24"/>
                <w:szCs w:val="24"/>
                <w:lang w:eastAsia="bg-BG"/>
              </w:rPr>
              <w:t>jpg</w:t>
            </w:r>
            <w:proofErr w:type="spellEnd"/>
            <w:r w:rsidR="001B75BA" w:rsidRPr="001B75BA">
              <w:rPr>
                <w:rFonts w:ascii="Times New Roman" w:hAnsi="Times New Roman"/>
                <w:sz w:val="24"/>
                <w:szCs w:val="24"/>
                <w:lang w:eastAsia="bg-BG"/>
              </w:rPr>
              <w:t>“</w:t>
            </w:r>
            <w:r w:rsidR="00D612F1">
              <w:rPr>
                <w:rFonts w:ascii="Times New Roman" w:hAnsi="Times New Roman"/>
                <w:sz w:val="24"/>
                <w:szCs w:val="24"/>
                <w:lang w:eastAsia="bg-BG"/>
              </w:rPr>
              <w:t xml:space="preserve"> или </w:t>
            </w:r>
            <w:r w:rsidR="004952C5" w:rsidRPr="004952C5">
              <w:rPr>
                <w:rFonts w:ascii="Times New Roman" w:hAnsi="Times New Roman"/>
                <w:sz w:val="24"/>
                <w:szCs w:val="24"/>
                <w:lang w:eastAsia="bg-BG"/>
              </w:rPr>
              <w:t>„</w:t>
            </w:r>
            <w:proofErr w:type="spellStart"/>
            <w:r w:rsidR="004952C5" w:rsidRPr="004952C5">
              <w:rPr>
                <w:rFonts w:ascii="Times New Roman" w:hAnsi="Times New Roman"/>
                <w:sz w:val="24"/>
                <w:szCs w:val="24"/>
                <w:lang w:eastAsia="bg-BG"/>
              </w:rPr>
              <w:t>rar</w:t>
            </w:r>
            <w:proofErr w:type="spellEnd"/>
            <w:r w:rsidR="004952C5" w:rsidRPr="004952C5">
              <w:rPr>
                <w:rFonts w:ascii="Times New Roman" w:hAnsi="Times New Roman"/>
                <w:sz w:val="24"/>
                <w:szCs w:val="24"/>
                <w:lang w:eastAsia="bg-BG"/>
              </w:rPr>
              <w:t>” или „</w:t>
            </w:r>
            <w:proofErr w:type="spellStart"/>
            <w:r w:rsidR="004952C5" w:rsidRPr="004952C5">
              <w:rPr>
                <w:rFonts w:ascii="Times New Roman" w:hAnsi="Times New Roman"/>
                <w:sz w:val="24"/>
                <w:szCs w:val="24"/>
                <w:lang w:eastAsia="bg-BG"/>
              </w:rPr>
              <w:t>zip</w:t>
            </w:r>
            <w:proofErr w:type="spellEnd"/>
            <w:r w:rsidR="004952C5" w:rsidRPr="004952C5">
              <w:rPr>
                <w:rFonts w:ascii="Times New Roman" w:hAnsi="Times New Roman"/>
                <w:sz w:val="24"/>
                <w:szCs w:val="24"/>
                <w:lang w:eastAsia="bg-BG"/>
              </w:rPr>
              <w:t>”</w:t>
            </w:r>
            <w:r w:rsidR="001B75BA" w:rsidRPr="001B75BA">
              <w:rPr>
                <w:rFonts w:ascii="Times New Roman" w:hAnsi="Times New Roman"/>
                <w:sz w:val="24"/>
                <w:szCs w:val="24"/>
                <w:lang w:eastAsia="bg-BG"/>
              </w:rPr>
              <w:t>.</w:t>
            </w:r>
          </w:p>
          <w:p w:rsidR="00BD163D" w:rsidRDefault="00BD287F" w:rsidP="001B75BA">
            <w:pPr>
              <w:spacing w:after="0" w:line="240" w:lineRule="auto"/>
              <w:jc w:val="both"/>
              <w:rPr>
                <w:rFonts w:ascii="Times New Roman" w:hAnsi="Times New Roman"/>
                <w:sz w:val="24"/>
                <w:szCs w:val="24"/>
                <w:lang w:eastAsia="bg-BG"/>
              </w:rPr>
            </w:pPr>
            <w:r>
              <w:rPr>
                <w:rFonts w:ascii="Times New Roman" w:hAnsi="Times New Roman"/>
                <w:sz w:val="24"/>
                <w:szCs w:val="24"/>
                <w:lang w:eastAsia="bg-BG"/>
              </w:rPr>
              <w:t>30</w:t>
            </w:r>
            <w:r w:rsidR="001B75BA" w:rsidRPr="001B75BA">
              <w:rPr>
                <w:rFonts w:ascii="Times New Roman" w:hAnsi="Times New Roman"/>
                <w:sz w:val="24"/>
                <w:szCs w:val="24"/>
                <w:lang w:eastAsia="bg-BG"/>
              </w:rPr>
              <w:t xml:space="preserve">. </w:t>
            </w:r>
            <w:r w:rsidR="00BD163D" w:rsidRPr="00BD163D">
              <w:rPr>
                <w:rFonts w:ascii="Times New Roman" w:eastAsia="Times New Roman" w:hAnsi="Times New Roman"/>
                <w:sz w:val="24"/>
                <w:szCs w:val="24"/>
                <w:lang w:eastAsia="bg-BG"/>
              </w:rPr>
              <w:t xml:space="preserve">Запитване за оферта по образец съгласно приложение № 8 </w:t>
            </w:r>
            <w:r w:rsidR="00BD163D" w:rsidRPr="00BD163D">
              <w:rPr>
                <w:rFonts w:ascii="Times New Roman" w:eastAsia="Times New Roman" w:hAnsi="Times New Roman"/>
                <w:i/>
                <w:sz w:val="24"/>
                <w:szCs w:val="24"/>
                <w:lang w:eastAsia="bg-BG"/>
              </w:rPr>
              <w:t xml:space="preserve">(изисква се в случаите по т. 13 от Раздел 14.2 „Условия за допустимост на разходите“) </w:t>
            </w:r>
            <w:r w:rsidR="00BD163D" w:rsidRPr="00BD163D">
              <w:rPr>
                <w:rFonts w:ascii="Times New Roman" w:eastAsia="Times New Roman" w:hAnsi="Times New Roman"/>
                <w:sz w:val="24"/>
                <w:szCs w:val="24"/>
                <w:lang w:eastAsia="bg-BG"/>
              </w:rPr>
              <w:t>. Представя се във формат „</w:t>
            </w:r>
            <w:proofErr w:type="spellStart"/>
            <w:r w:rsidR="00BD163D" w:rsidRPr="00BD163D">
              <w:rPr>
                <w:rFonts w:ascii="Times New Roman" w:eastAsia="Times New Roman" w:hAnsi="Times New Roman"/>
                <w:sz w:val="24"/>
                <w:szCs w:val="24"/>
                <w:lang w:eastAsia="bg-BG"/>
              </w:rPr>
              <w:t>pdf</w:t>
            </w:r>
            <w:proofErr w:type="spellEnd"/>
            <w:r w:rsidR="00BD163D" w:rsidRPr="00BD163D">
              <w:rPr>
                <w:rFonts w:ascii="Times New Roman" w:eastAsia="Times New Roman" w:hAnsi="Times New Roman"/>
                <w:sz w:val="24"/>
                <w:szCs w:val="24"/>
                <w:lang w:eastAsia="bg-BG"/>
              </w:rPr>
              <w:t>“ или „</w:t>
            </w:r>
            <w:proofErr w:type="spellStart"/>
            <w:r w:rsidR="00BD163D" w:rsidRPr="00BD163D">
              <w:rPr>
                <w:rFonts w:ascii="Times New Roman" w:eastAsia="Times New Roman" w:hAnsi="Times New Roman"/>
                <w:sz w:val="24"/>
                <w:szCs w:val="24"/>
                <w:lang w:eastAsia="bg-BG"/>
              </w:rPr>
              <w:t>jpg</w:t>
            </w:r>
            <w:proofErr w:type="spellEnd"/>
            <w:r w:rsidR="00BD163D" w:rsidRPr="00BD163D">
              <w:rPr>
                <w:rFonts w:ascii="Times New Roman" w:eastAsia="Times New Roman" w:hAnsi="Times New Roman"/>
                <w:sz w:val="24"/>
                <w:szCs w:val="24"/>
                <w:lang w:eastAsia="bg-BG"/>
              </w:rPr>
              <w:t>“</w:t>
            </w:r>
            <w:r w:rsidR="00D612F1">
              <w:rPr>
                <w:rFonts w:ascii="Times New Roman" w:eastAsia="Times New Roman" w:hAnsi="Times New Roman"/>
                <w:sz w:val="24"/>
                <w:szCs w:val="24"/>
                <w:lang w:eastAsia="bg-BG"/>
              </w:rPr>
              <w:t xml:space="preserve"> или </w:t>
            </w:r>
            <w:r w:rsidR="00870F7E" w:rsidRPr="00870F7E">
              <w:rPr>
                <w:rFonts w:ascii="Times New Roman" w:eastAsia="Times New Roman" w:hAnsi="Times New Roman"/>
                <w:sz w:val="24"/>
                <w:szCs w:val="24"/>
                <w:lang w:eastAsia="bg-BG"/>
              </w:rPr>
              <w:t>„</w:t>
            </w:r>
            <w:proofErr w:type="spellStart"/>
            <w:r w:rsidR="00870F7E" w:rsidRPr="00870F7E">
              <w:rPr>
                <w:rFonts w:ascii="Times New Roman" w:eastAsia="Times New Roman" w:hAnsi="Times New Roman"/>
                <w:sz w:val="24"/>
                <w:szCs w:val="24"/>
                <w:lang w:eastAsia="bg-BG"/>
              </w:rPr>
              <w:t>rar</w:t>
            </w:r>
            <w:proofErr w:type="spellEnd"/>
            <w:r w:rsidR="00870F7E" w:rsidRPr="00870F7E">
              <w:rPr>
                <w:rFonts w:ascii="Times New Roman" w:eastAsia="Times New Roman" w:hAnsi="Times New Roman"/>
                <w:sz w:val="24"/>
                <w:szCs w:val="24"/>
                <w:lang w:eastAsia="bg-BG"/>
              </w:rPr>
              <w:t>” или „</w:t>
            </w:r>
            <w:proofErr w:type="spellStart"/>
            <w:r w:rsidR="00870F7E" w:rsidRPr="00870F7E">
              <w:rPr>
                <w:rFonts w:ascii="Times New Roman" w:eastAsia="Times New Roman" w:hAnsi="Times New Roman"/>
                <w:sz w:val="24"/>
                <w:szCs w:val="24"/>
                <w:lang w:eastAsia="bg-BG"/>
              </w:rPr>
              <w:t>zip</w:t>
            </w:r>
            <w:proofErr w:type="spellEnd"/>
            <w:r w:rsidR="00870F7E" w:rsidRPr="00870F7E">
              <w:rPr>
                <w:rFonts w:ascii="Times New Roman" w:eastAsia="Times New Roman" w:hAnsi="Times New Roman"/>
                <w:sz w:val="24"/>
                <w:szCs w:val="24"/>
                <w:lang w:eastAsia="bg-BG"/>
              </w:rPr>
              <w:t>”</w:t>
            </w:r>
            <w:r w:rsidR="00BD163D" w:rsidRPr="00BD163D">
              <w:rPr>
                <w:rFonts w:ascii="Times New Roman" w:eastAsia="Times New Roman" w:hAnsi="Times New Roman"/>
                <w:sz w:val="24"/>
                <w:szCs w:val="24"/>
                <w:lang w:eastAsia="bg-BG"/>
              </w:rPr>
              <w:t>.</w:t>
            </w:r>
          </w:p>
          <w:p w:rsidR="00BD163D" w:rsidRPr="008A3757" w:rsidRDefault="00BD163D" w:rsidP="001B75BA">
            <w:pPr>
              <w:spacing w:after="0" w:line="240" w:lineRule="auto"/>
              <w:jc w:val="both"/>
              <w:rPr>
                <w:rFonts w:ascii="Times New Roman" w:hAnsi="Times New Roman"/>
                <w:sz w:val="24"/>
                <w:szCs w:val="24"/>
                <w:lang w:eastAsia="bg-BG"/>
              </w:rPr>
            </w:pPr>
            <w:r>
              <w:rPr>
                <w:rFonts w:ascii="Times New Roman" w:hAnsi="Times New Roman"/>
                <w:sz w:val="24"/>
                <w:szCs w:val="24"/>
                <w:lang w:eastAsia="bg-BG"/>
              </w:rPr>
              <w:t>3</w:t>
            </w:r>
            <w:r w:rsidR="00BD287F">
              <w:rPr>
                <w:rFonts w:ascii="Times New Roman" w:hAnsi="Times New Roman"/>
                <w:sz w:val="24"/>
                <w:szCs w:val="24"/>
                <w:lang w:eastAsia="bg-BG"/>
              </w:rPr>
              <w:t>1</w:t>
            </w:r>
            <w:r>
              <w:rPr>
                <w:rFonts w:ascii="Times New Roman" w:hAnsi="Times New Roman"/>
                <w:sz w:val="24"/>
                <w:szCs w:val="24"/>
                <w:lang w:eastAsia="bg-BG"/>
              </w:rPr>
              <w:t xml:space="preserve">. </w:t>
            </w:r>
            <w:r w:rsidR="001B75BA" w:rsidRPr="001B75BA">
              <w:rPr>
                <w:rFonts w:ascii="Times New Roman" w:hAnsi="Times New Roman"/>
                <w:sz w:val="24"/>
                <w:szCs w:val="24"/>
                <w:lang w:eastAsia="bg-BG"/>
              </w:rPr>
              <w:t>В случаите, когато оферентите са чуждестранни лица, следва да представят документ за правосубектност съгласно националното им законодателство. Представя се във формат „</w:t>
            </w:r>
            <w:proofErr w:type="spellStart"/>
            <w:r w:rsidR="001B75BA" w:rsidRPr="001B75BA">
              <w:rPr>
                <w:rFonts w:ascii="Times New Roman" w:hAnsi="Times New Roman"/>
                <w:sz w:val="24"/>
                <w:szCs w:val="24"/>
                <w:lang w:eastAsia="bg-BG"/>
              </w:rPr>
              <w:t>pdf</w:t>
            </w:r>
            <w:proofErr w:type="spellEnd"/>
            <w:r w:rsidR="001B75BA" w:rsidRPr="001B75BA">
              <w:rPr>
                <w:rFonts w:ascii="Times New Roman" w:hAnsi="Times New Roman"/>
                <w:sz w:val="24"/>
                <w:szCs w:val="24"/>
                <w:lang w:eastAsia="bg-BG"/>
              </w:rPr>
              <w:t>“ или „</w:t>
            </w:r>
            <w:r w:rsidR="001B75BA" w:rsidRPr="001B75BA">
              <w:rPr>
                <w:rFonts w:ascii="Times New Roman" w:hAnsi="Times New Roman"/>
                <w:sz w:val="24"/>
                <w:szCs w:val="24"/>
                <w:lang w:val="en-US" w:eastAsia="bg-BG"/>
              </w:rPr>
              <w:t>jpg</w:t>
            </w:r>
            <w:r w:rsidR="001B75BA" w:rsidRPr="00AA4DCA">
              <w:rPr>
                <w:rFonts w:ascii="Times New Roman" w:hAnsi="Times New Roman"/>
                <w:sz w:val="24"/>
                <w:szCs w:val="24"/>
                <w:lang w:eastAsia="bg-BG"/>
              </w:rPr>
              <w:t>”.</w:t>
            </w:r>
          </w:p>
          <w:p w:rsidR="00BD163D" w:rsidRPr="00BD163D" w:rsidRDefault="00BD163D" w:rsidP="008A3757">
            <w:pPr>
              <w:spacing w:after="0" w:line="240" w:lineRule="auto"/>
              <w:jc w:val="both"/>
            </w:pPr>
            <w:r w:rsidRPr="001B75BA">
              <w:rPr>
                <w:rFonts w:ascii="Times New Roman" w:hAnsi="Times New Roman"/>
                <w:sz w:val="24"/>
                <w:szCs w:val="24"/>
                <w:lang w:eastAsia="bg-BG"/>
              </w:rPr>
              <w:t>3</w:t>
            </w:r>
            <w:r w:rsidR="00BD287F">
              <w:rPr>
                <w:rFonts w:ascii="Times New Roman" w:hAnsi="Times New Roman"/>
                <w:sz w:val="24"/>
                <w:szCs w:val="24"/>
                <w:lang w:eastAsia="bg-BG"/>
              </w:rPr>
              <w:t>2</w:t>
            </w:r>
            <w:r w:rsidR="001B75BA" w:rsidRPr="001B75BA">
              <w:rPr>
                <w:rFonts w:ascii="Times New Roman" w:hAnsi="Times New Roman"/>
                <w:sz w:val="24"/>
                <w:szCs w:val="24"/>
                <w:lang w:eastAsia="bg-BG"/>
              </w:rPr>
              <w:t xml:space="preserve">. Предварителни или окончателни договори за услуги и доставки – обект на инвестицията, включително с посочени марка, модел, цена в левове или евро с посочен ДДС и срок за изпълнение </w:t>
            </w:r>
            <w:r w:rsidRPr="008A3757">
              <w:rPr>
                <w:rFonts w:ascii="Times New Roman" w:hAnsi="Times New Roman"/>
                <w:i/>
                <w:sz w:val="24"/>
                <w:szCs w:val="24"/>
              </w:rPr>
              <w:t>(изискват се в случаите, когато кандидатът не се явява възложител по чл. 5 и 6 от Закона за обществените поръчки).</w:t>
            </w:r>
            <w:r w:rsidRPr="008A3757">
              <w:rPr>
                <w:rFonts w:ascii="Times New Roman" w:hAnsi="Times New Roman"/>
                <w:sz w:val="24"/>
                <w:szCs w:val="24"/>
              </w:rPr>
              <w:t xml:space="preserve"> </w:t>
            </w:r>
            <w:r w:rsidRPr="008A3757">
              <w:rPr>
                <w:rFonts w:ascii="Times New Roman" w:hAnsi="Times New Roman"/>
                <w:i/>
                <w:sz w:val="24"/>
                <w:szCs w:val="24"/>
              </w:rPr>
              <w:t>В случаите на инвестиции за строително-монтажни работи към договорите се прилагат и количествено-стойностни сметки.</w:t>
            </w:r>
            <w:r w:rsidRPr="008A3757">
              <w:rPr>
                <w:rFonts w:ascii="Times New Roman" w:hAnsi="Times New Roman"/>
                <w:sz w:val="24"/>
                <w:szCs w:val="24"/>
              </w:rPr>
              <w:t xml:space="preserve"> Представя се във формат „</w:t>
            </w:r>
            <w:proofErr w:type="spellStart"/>
            <w:r w:rsidRPr="008A3757">
              <w:rPr>
                <w:rFonts w:ascii="Times New Roman" w:hAnsi="Times New Roman"/>
                <w:sz w:val="24"/>
                <w:szCs w:val="24"/>
              </w:rPr>
              <w:t>pdf</w:t>
            </w:r>
            <w:proofErr w:type="spellEnd"/>
            <w:r w:rsidRPr="008A3757">
              <w:rPr>
                <w:rFonts w:ascii="Times New Roman" w:hAnsi="Times New Roman"/>
                <w:sz w:val="24"/>
                <w:szCs w:val="24"/>
              </w:rPr>
              <w:t>“ или „</w:t>
            </w:r>
            <w:proofErr w:type="spellStart"/>
            <w:r w:rsidRPr="008A3757">
              <w:rPr>
                <w:rFonts w:ascii="Times New Roman" w:hAnsi="Times New Roman"/>
                <w:sz w:val="24"/>
                <w:szCs w:val="24"/>
              </w:rPr>
              <w:t>xls</w:t>
            </w:r>
            <w:proofErr w:type="spellEnd"/>
            <w:r w:rsidRPr="008A3757">
              <w:rPr>
                <w:rFonts w:ascii="Times New Roman" w:hAnsi="Times New Roman"/>
                <w:sz w:val="24"/>
                <w:szCs w:val="24"/>
              </w:rPr>
              <w:t>”.</w:t>
            </w:r>
          </w:p>
          <w:p w:rsidR="001B75BA" w:rsidRPr="001B75BA" w:rsidRDefault="001B75BA" w:rsidP="001B75BA">
            <w:pPr>
              <w:spacing w:after="0" w:line="240" w:lineRule="auto"/>
              <w:jc w:val="both"/>
              <w:rPr>
                <w:rFonts w:ascii="Times New Roman" w:hAnsi="Times New Roman"/>
                <w:sz w:val="24"/>
                <w:szCs w:val="24"/>
                <w:lang w:eastAsia="bg-BG"/>
              </w:rPr>
            </w:pPr>
            <w:r w:rsidRPr="001B75BA">
              <w:rPr>
                <w:rFonts w:ascii="Times New Roman" w:hAnsi="Times New Roman"/>
                <w:sz w:val="24"/>
                <w:szCs w:val="24"/>
                <w:lang w:eastAsia="bg-BG"/>
              </w:rPr>
              <w:t>3</w:t>
            </w:r>
            <w:r w:rsidR="00BD287F">
              <w:rPr>
                <w:rFonts w:ascii="Times New Roman" w:hAnsi="Times New Roman"/>
                <w:sz w:val="24"/>
                <w:szCs w:val="24"/>
                <w:lang w:eastAsia="bg-BG"/>
              </w:rPr>
              <w:t>3</w:t>
            </w:r>
            <w:r w:rsidRPr="001B75BA">
              <w:rPr>
                <w:rFonts w:ascii="Times New Roman" w:hAnsi="Times New Roman"/>
                <w:sz w:val="24"/>
                <w:szCs w:val="24"/>
                <w:lang w:eastAsia="bg-BG"/>
              </w:rPr>
              <w:t>. Договор за финансов лизинг с приложен към него погасителен план за изплащане на лизинговите вноски (</w:t>
            </w:r>
            <w:r w:rsidR="00BD163D" w:rsidRPr="008A3757">
              <w:rPr>
                <w:rFonts w:ascii="Times New Roman" w:hAnsi="Times New Roman"/>
                <w:i/>
                <w:sz w:val="24"/>
                <w:szCs w:val="24"/>
                <w:lang w:eastAsia="bg-BG"/>
              </w:rPr>
              <w:t>изисква се</w:t>
            </w:r>
            <w:r w:rsidRPr="008A3757">
              <w:rPr>
                <w:rFonts w:ascii="Times New Roman" w:hAnsi="Times New Roman"/>
                <w:i/>
                <w:sz w:val="24"/>
                <w:szCs w:val="24"/>
                <w:lang w:eastAsia="bg-BG"/>
              </w:rPr>
              <w:t xml:space="preserve"> в случай, че проектът включва разходи за закупуване на активи чрез финансов лизинг</w:t>
            </w:r>
            <w:r w:rsidRPr="001B75BA">
              <w:rPr>
                <w:rFonts w:ascii="Times New Roman" w:hAnsi="Times New Roman"/>
                <w:sz w:val="24"/>
                <w:szCs w:val="24"/>
                <w:lang w:eastAsia="bg-BG"/>
              </w:rPr>
              <w:t>). Представя се във формат „</w:t>
            </w:r>
            <w:proofErr w:type="spellStart"/>
            <w:r w:rsidRPr="001B75BA">
              <w:rPr>
                <w:rFonts w:ascii="Times New Roman" w:hAnsi="Times New Roman"/>
                <w:sz w:val="24"/>
                <w:szCs w:val="24"/>
                <w:lang w:eastAsia="bg-BG"/>
              </w:rPr>
              <w:t>pdf</w:t>
            </w:r>
            <w:proofErr w:type="spellEnd"/>
            <w:r w:rsidRPr="001B75BA">
              <w:rPr>
                <w:rFonts w:ascii="Times New Roman" w:hAnsi="Times New Roman"/>
                <w:sz w:val="24"/>
                <w:szCs w:val="24"/>
                <w:lang w:eastAsia="bg-BG"/>
              </w:rPr>
              <w:t>“ или „</w:t>
            </w:r>
            <w:proofErr w:type="spellStart"/>
            <w:r w:rsidRPr="001B75BA">
              <w:rPr>
                <w:rFonts w:ascii="Times New Roman" w:hAnsi="Times New Roman"/>
                <w:sz w:val="24"/>
                <w:szCs w:val="24"/>
                <w:lang w:eastAsia="bg-BG"/>
              </w:rPr>
              <w:t>jpg</w:t>
            </w:r>
            <w:proofErr w:type="spellEnd"/>
            <w:r w:rsidRPr="001B75BA">
              <w:rPr>
                <w:rFonts w:ascii="Times New Roman" w:hAnsi="Times New Roman"/>
                <w:sz w:val="24"/>
                <w:szCs w:val="24"/>
                <w:lang w:eastAsia="bg-BG"/>
              </w:rPr>
              <w:t>”.</w:t>
            </w:r>
          </w:p>
          <w:p w:rsidR="001B75BA" w:rsidRPr="001B75BA" w:rsidRDefault="00BD163D" w:rsidP="001B75BA">
            <w:pPr>
              <w:spacing w:after="0" w:line="240" w:lineRule="auto"/>
              <w:jc w:val="both"/>
              <w:rPr>
                <w:rFonts w:ascii="Times New Roman" w:hAnsi="Times New Roman"/>
                <w:sz w:val="24"/>
                <w:szCs w:val="24"/>
                <w:lang w:eastAsia="bg-BG"/>
              </w:rPr>
            </w:pPr>
            <w:r w:rsidRPr="001B75BA">
              <w:rPr>
                <w:rFonts w:ascii="Times New Roman" w:hAnsi="Times New Roman"/>
                <w:sz w:val="24"/>
                <w:szCs w:val="24"/>
                <w:lang w:eastAsia="bg-BG"/>
              </w:rPr>
              <w:t>3</w:t>
            </w:r>
            <w:r w:rsidR="00BD287F">
              <w:rPr>
                <w:rFonts w:ascii="Times New Roman" w:hAnsi="Times New Roman"/>
                <w:sz w:val="24"/>
                <w:szCs w:val="24"/>
                <w:lang w:eastAsia="bg-BG"/>
              </w:rPr>
              <w:t>4</w:t>
            </w:r>
            <w:r w:rsidR="001B75BA" w:rsidRPr="001B75BA">
              <w:rPr>
                <w:rFonts w:ascii="Times New Roman" w:hAnsi="Times New Roman"/>
                <w:sz w:val="24"/>
                <w:szCs w:val="24"/>
                <w:lang w:eastAsia="bg-BG"/>
              </w:rPr>
              <w:t xml:space="preserve">. Решение </w:t>
            </w:r>
            <w:r w:rsidRPr="00BD163D">
              <w:rPr>
                <w:rFonts w:ascii="Times New Roman" w:hAnsi="Times New Roman"/>
                <w:sz w:val="24"/>
                <w:szCs w:val="24"/>
                <w:lang w:eastAsia="bg-BG"/>
              </w:rPr>
              <w:t xml:space="preserve">на кандидата </w:t>
            </w:r>
            <w:r w:rsidR="001B75BA" w:rsidRPr="001B75BA">
              <w:rPr>
                <w:rFonts w:ascii="Times New Roman" w:hAnsi="Times New Roman"/>
                <w:sz w:val="24"/>
                <w:szCs w:val="24"/>
                <w:lang w:eastAsia="bg-BG"/>
              </w:rPr>
              <w:t>за избор на доставчик/изпълнител</w:t>
            </w:r>
            <w:r w:rsidR="005E2770">
              <w:rPr>
                <w:rFonts w:ascii="Times New Roman" w:hAnsi="Times New Roman"/>
                <w:i/>
                <w:sz w:val="24"/>
                <w:szCs w:val="24"/>
                <w:lang w:eastAsia="bg-BG"/>
              </w:rPr>
              <w:t xml:space="preserve"> </w:t>
            </w:r>
            <w:r w:rsidRPr="00BD163D">
              <w:rPr>
                <w:rFonts w:ascii="Times New Roman" w:hAnsi="Times New Roman"/>
                <w:i/>
                <w:sz w:val="24"/>
                <w:szCs w:val="24"/>
                <w:lang w:eastAsia="bg-BG"/>
              </w:rPr>
              <w:t>(изисква се в случаите по т. 13 от Раздел 14.2 „Условия за допустимост на разходите“)</w:t>
            </w:r>
            <w:r w:rsidR="001B75BA" w:rsidRPr="001B75BA">
              <w:rPr>
                <w:rFonts w:ascii="Times New Roman" w:hAnsi="Times New Roman"/>
                <w:sz w:val="24"/>
                <w:szCs w:val="24"/>
                <w:lang w:eastAsia="bg-BG"/>
              </w:rPr>
              <w:t>. Представя се във формат „</w:t>
            </w:r>
            <w:proofErr w:type="spellStart"/>
            <w:r w:rsidR="001B75BA" w:rsidRPr="001B75BA">
              <w:rPr>
                <w:rFonts w:ascii="Times New Roman" w:hAnsi="Times New Roman"/>
                <w:sz w:val="24"/>
                <w:szCs w:val="24"/>
                <w:lang w:eastAsia="bg-BG"/>
              </w:rPr>
              <w:t>pdf</w:t>
            </w:r>
            <w:proofErr w:type="spellEnd"/>
            <w:r w:rsidR="001B75BA" w:rsidRPr="001B75BA">
              <w:rPr>
                <w:rFonts w:ascii="Times New Roman" w:hAnsi="Times New Roman"/>
                <w:sz w:val="24"/>
                <w:szCs w:val="24"/>
                <w:lang w:eastAsia="bg-BG"/>
              </w:rPr>
              <w:t>“ или „</w:t>
            </w:r>
            <w:proofErr w:type="spellStart"/>
            <w:r w:rsidR="001B75BA" w:rsidRPr="001B75BA">
              <w:rPr>
                <w:rFonts w:ascii="Times New Roman" w:hAnsi="Times New Roman"/>
                <w:sz w:val="24"/>
                <w:szCs w:val="24"/>
                <w:lang w:eastAsia="bg-BG"/>
              </w:rPr>
              <w:t>jpg</w:t>
            </w:r>
            <w:proofErr w:type="spellEnd"/>
            <w:r w:rsidR="001B75BA" w:rsidRPr="001B75BA">
              <w:rPr>
                <w:rFonts w:ascii="Times New Roman" w:hAnsi="Times New Roman"/>
                <w:sz w:val="24"/>
                <w:szCs w:val="24"/>
                <w:lang w:eastAsia="bg-BG"/>
              </w:rPr>
              <w:t>“.</w:t>
            </w:r>
          </w:p>
          <w:p w:rsidR="001B75BA" w:rsidRPr="001B75BA" w:rsidRDefault="00BD163D" w:rsidP="001B75BA">
            <w:pPr>
              <w:spacing w:after="0" w:line="240" w:lineRule="auto"/>
              <w:jc w:val="both"/>
              <w:rPr>
                <w:rFonts w:ascii="Times New Roman" w:hAnsi="Times New Roman"/>
                <w:sz w:val="24"/>
                <w:szCs w:val="24"/>
                <w:lang w:eastAsia="bg-BG"/>
              </w:rPr>
            </w:pPr>
            <w:r w:rsidRPr="001B75BA">
              <w:rPr>
                <w:rFonts w:ascii="Times New Roman" w:hAnsi="Times New Roman"/>
                <w:sz w:val="24"/>
                <w:szCs w:val="24"/>
                <w:lang w:eastAsia="bg-BG"/>
              </w:rPr>
              <w:t>3</w:t>
            </w:r>
            <w:r w:rsidR="00BD287F">
              <w:rPr>
                <w:rFonts w:ascii="Times New Roman" w:hAnsi="Times New Roman"/>
                <w:sz w:val="24"/>
                <w:szCs w:val="24"/>
                <w:lang w:eastAsia="bg-BG"/>
              </w:rPr>
              <w:t>5</w:t>
            </w:r>
            <w:r w:rsidR="001B75BA" w:rsidRPr="001B75BA">
              <w:rPr>
                <w:rFonts w:ascii="Times New Roman" w:hAnsi="Times New Roman"/>
                <w:sz w:val="24"/>
                <w:szCs w:val="24"/>
                <w:lang w:eastAsia="bg-BG"/>
              </w:rPr>
              <w:t>. Решение за определяне на стойността на разхода, за който се кандидатства, с включена обосновка за мотивите, обосновали избора. (</w:t>
            </w:r>
            <w:r w:rsidRPr="00BD163D">
              <w:rPr>
                <w:rFonts w:ascii="Times New Roman" w:hAnsi="Times New Roman"/>
                <w:i/>
                <w:sz w:val="24"/>
                <w:szCs w:val="24"/>
                <w:lang w:eastAsia="bg-BG"/>
              </w:rPr>
              <w:t>изисква се</w:t>
            </w:r>
            <w:r w:rsidR="001B75BA" w:rsidRPr="001B75BA">
              <w:rPr>
                <w:rFonts w:ascii="Times New Roman" w:hAnsi="Times New Roman"/>
                <w:i/>
                <w:sz w:val="24"/>
                <w:szCs w:val="24"/>
                <w:lang w:eastAsia="bg-BG"/>
              </w:rPr>
              <w:t xml:space="preserve"> в случаите по т. 20 от Раздел 14.2 „Условия за допустимост на разходите“</w:t>
            </w:r>
            <w:r w:rsidR="001B75BA" w:rsidRPr="001B75BA">
              <w:rPr>
                <w:rFonts w:ascii="Times New Roman" w:hAnsi="Times New Roman"/>
                <w:sz w:val="24"/>
                <w:szCs w:val="24"/>
                <w:lang w:eastAsia="bg-BG"/>
              </w:rPr>
              <w:t xml:space="preserve">). </w:t>
            </w:r>
            <w:r w:rsidR="001B75BA" w:rsidRPr="00AA4DCA">
              <w:rPr>
                <w:rFonts w:ascii="Times New Roman" w:hAnsi="Times New Roman"/>
                <w:sz w:val="24"/>
                <w:szCs w:val="24"/>
                <w:lang w:eastAsia="bg-BG"/>
              </w:rPr>
              <w:t xml:space="preserve"> </w:t>
            </w:r>
            <w:r w:rsidR="001B75BA" w:rsidRPr="001B75BA">
              <w:rPr>
                <w:rFonts w:ascii="Times New Roman" w:hAnsi="Times New Roman"/>
                <w:sz w:val="24"/>
                <w:szCs w:val="24"/>
                <w:lang w:eastAsia="bg-BG"/>
              </w:rPr>
              <w:t>Представя се във формат „</w:t>
            </w:r>
            <w:proofErr w:type="spellStart"/>
            <w:r w:rsidR="001B75BA" w:rsidRPr="001B75BA">
              <w:rPr>
                <w:rFonts w:ascii="Times New Roman" w:hAnsi="Times New Roman"/>
                <w:sz w:val="24"/>
                <w:szCs w:val="24"/>
                <w:lang w:eastAsia="bg-BG"/>
              </w:rPr>
              <w:t>pdf</w:t>
            </w:r>
            <w:proofErr w:type="spellEnd"/>
            <w:r w:rsidR="001B75BA" w:rsidRPr="001B75BA">
              <w:rPr>
                <w:rFonts w:ascii="Times New Roman" w:hAnsi="Times New Roman"/>
                <w:sz w:val="24"/>
                <w:szCs w:val="24"/>
                <w:lang w:eastAsia="bg-BG"/>
              </w:rPr>
              <w:t>“ или „</w:t>
            </w:r>
            <w:r w:rsidR="001B75BA" w:rsidRPr="001B75BA">
              <w:rPr>
                <w:rFonts w:ascii="Times New Roman" w:hAnsi="Times New Roman"/>
                <w:sz w:val="24"/>
                <w:szCs w:val="24"/>
                <w:lang w:val="en-US" w:eastAsia="bg-BG"/>
              </w:rPr>
              <w:t>jpg</w:t>
            </w:r>
            <w:r w:rsidR="001B75BA" w:rsidRPr="00AA4DCA">
              <w:rPr>
                <w:rFonts w:ascii="Times New Roman" w:hAnsi="Times New Roman"/>
                <w:sz w:val="24"/>
                <w:szCs w:val="24"/>
                <w:lang w:eastAsia="bg-BG"/>
              </w:rPr>
              <w:t>”.</w:t>
            </w:r>
          </w:p>
          <w:p w:rsidR="001B75BA" w:rsidRPr="001B75BA" w:rsidRDefault="00BD163D" w:rsidP="001B75BA">
            <w:pPr>
              <w:spacing w:after="0" w:line="240" w:lineRule="auto"/>
              <w:jc w:val="both"/>
              <w:rPr>
                <w:rFonts w:ascii="Times New Roman" w:hAnsi="Times New Roman"/>
                <w:sz w:val="24"/>
                <w:szCs w:val="24"/>
                <w:lang w:eastAsia="bg-BG"/>
              </w:rPr>
            </w:pPr>
            <w:r w:rsidRPr="001B75BA">
              <w:rPr>
                <w:rFonts w:ascii="Times New Roman" w:hAnsi="Times New Roman"/>
                <w:sz w:val="24"/>
                <w:szCs w:val="24"/>
                <w:lang w:eastAsia="bg-BG"/>
              </w:rPr>
              <w:t>3</w:t>
            </w:r>
            <w:r w:rsidR="00BD287F">
              <w:rPr>
                <w:rFonts w:ascii="Times New Roman" w:hAnsi="Times New Roman"/>
                <w:sz w:val="24"/>
                <w:szCs w:val="24"/>
                <w:lang w:eastAsia="bg-BG"/>
              </w:rPr>
              <w:t>6</w:t>
            </w:r>
            <w:r w:rsidR="001B75BA" w:rsidRPr="001B75BA">
              <w:rPr>
                <w:rFonts w:ascii="Times New Roman" w:hAnsi="Times New Roman"/>
                <w:sz w:val="24"/>
                <w:szCs w:val="24"/>
                <w:lang w:eastAsia="bg-BG"/>
              </w:rPr>
              <w:t>. Писмена обосновка за мотивите, обусловили избора, когато избраната оферта не е с най-ниска цена</w:t>
            </w:r>
            <w:r>
              <w:rPr>
                <w:rFonts w:ascii="Times New Roman" w:hAnsi="Times New Roman"/>
                <w:sz w:val="24"/>
                <w:szCs w:val="24"/>
                <w:lang w:eastAsia="bg-BG"/>
              </w:rPr>
              <w:t xml:space="preserve"> (</w:t>
            </w:r>
            <w:r w:rsidRPr="008A3757">
              <w:rPr>
                <w:rFonts w:ascii="Times New Roman" w:hAnsi="Times New Roman"/>
                <w:i/>
                <w:sz w:val="24"/>
                <w:szCs w:val="24"/>
                <w:lang w:eastAsia="bg-BG"/>
              </w:rPr>
              <w:t>изисква се в</w:t>
            </w:r>
            <w:r w:rsidR="001B75BA" w:rsidRPr="008A3757">
              <w:rPr>
                <w:rFonts w:ascii="Times New Roman" w:hAnsi="Times New Roman"/>
                <w:i/>
                <w:sz w:val="24"/>
                <w:szCs w:val="24"/>
                <w:lang w:eastAsia="bg-BG"/>
              </w:rPr>
              <w:t xml:space="preserve"> случаите по т. 13 от Раздел 14.2. „Условия за допустимост на разходите“</w:t>
            </w:r>
            <w:r w:rsidRPr="008A3757">
              <w:rPr>
                <w:rFonts w:ascii="Times New Roman" w:hAnsi="Times New Roman"/>
                <w:i/>
                <w:sz w:val="24"/>
                <w:szCs w:val="24"/>
                <w:lang w:eastAsia="bg-BG"/>
              </w:rPr>
              <w:t>)</w:t>
            </w:r>
            <w:r w:rsidR="001B75BA" w:rsidRPr="008A3757">
              <w:rPr>
                <w:rFonts w:ascii="Times New Roman" w:hAnsi="Times New Roman"/>
                <w:i/>
                <w:sz w:val="24"/>
                <w:szCs w:val="24"/>
                <w:lang w:eastAsia="bg-BG"/>
              </w:rPr>
              <w:t>.</w:t>
            </w:r>
            <w:r w:rsidR="001B75BA" w:rsidRPr="001B75BA">
              <w:rPr>
                <w:rFonts w:ascii="Times New Roman" w:hAnsi="Times New Roman"/>
                <w:sz w:val="24"/>
                <w:szCs w:val="24"/>
                <w:lang w:eastAsia="bg-BG"/>
              </w:rPr>
              <w:t xml:space="preserve"> Представя се във формат „</w:t>
            </w:r>
            <w:proofErr w:type="spellStart"/>
            <w:r w:rsidR="001B75BA" w:rsidRPr="001B75BA">
              <w:rPr>
                <w:rFonts w:ascii="Times New Roman" w:hAnsi="Times New Roman"/>
                <w:sz w:val="24"/>
                <w:szCs w:val="24"/>
                <w:lang w:eastAsia="bg-BG"/>
              </w:rPr>
              <w:t>pdf</w:t>
            </w:r>
            <w:proofErr w:type="spellEnd"/>
            <w:r w:rsidR="001B75BA" w:rsidRPr="001B75BA">
              <w:rPr>
                <w:rFonts w:ascii="Times New Roman" w:hAnsi="Times New Roman"/>
                <w:sz w:val="24"/>
                <w:szCs w:val="24"/>
                <w:lang w:eastAsia="bg-BG"/>
              </w:rPr>
              <w:t>“ или „</w:t>
            </w:r>
            <w:proofErr w:type="spellStart"/>
            <w:r w:rsidR="001B75BA" w:rsidRPr="001B75BA">
              <w:rPr>
                <w:rFonts w:ascii="Times New Roman" w:hAnsi="Times New Roman"/>
                <w:sz w:val="24"/>
                <w:szCs w:val="24"/>
                <w:lang w:eastAsia="bg-BG"/>
              </w:rPr>
              <w:t>jpg</w:t>
            </w:r>
            <w:proofErr w:type="spellEnd"/>
            <w:r w:rsidR="001B75BA" w:rsidRPr="001B75BA">
              <w:rPr>
                <w:rFonts w:ascii="Times New Roman" w:hAnsi="Times New Roman"/>
                <w:sz w:val="24"/>
                <w:szCs w:val="24"/>
                <w:lang w:eastAsia="bg-BG"/>
              </w:rPr>
              <w:t>“.</w:t>
            </w:r>
          </w:p>
          <w:p w:rsidR="001B75BA" w:rsidRPr="001B75BA" w:rsidRDefault="00BD163D" w:rsidP="001B75BA">
            <w:pPr>
              <w:spacing w:after="0" w:line="240" w:lineRule="auto"/>
              <w:jc w:val="both"/>
              <w:rPr>
                <w:rFonts w:ascii="Times New Roman" w:hAnsi="Times New Roman"/>
                <w:sz w:val="24"/>
                <w:szCs w:val="24"/>
                <w:lang w:eastAsia="bg-BG"/>
              </w:rPr>
            </w:pPr>
            <w:r w:rsidRPr="001B75BA">
              <w:rPr>
                <w:rFonts w:ascii="Times New Roman" w:hAnsi="Times New Roman"/>
                <w:sz w:val="24"/>
                <w:szCs w:val="24"/>
                <w:lang w:eastAsia="bg-BG"/>
              </w:rPr>
              <w:t>3</w:t>
            </w:r>
            <w:r w:rsidR="00BD287F">
              <w:rPr>
                <w:rFonts w:ascii="Times New Roman" w:hAnsi="Times New Roman"/>
                <w:sz w:val="24"/>
                <w:szCs w:val="24"/>
                <w:lang w:eastAsia="bg-BG"/>
              </w:rPr>
              <w:t>7</w:t>
            </w:r>
            <w:r w:rsidR="001B75BA" w:rsidRPr="001B75BA">
              <w:rPr>
                <w:rFonts w:ascii="Times New Roman" w:hAnsi="Times New Roman"/>
                <w:sz w:val="24"/>
                <w:szCs w:val="24"/>
                <w:lang w:eastAsia="bg-BG"/>
              </w:rPr>
              <w:t>. Фактури, придружени с платежни нареждания, за извършени разходи преди подаването на заявлението за подпомагане. Представя</w:t>
            </w:r>
            <w:r w:rsidR="00511B44">
              <w:rPr>
                <w:rFonts w:ascii="Times New Roman" w:hAnsi="Times New Roman"/>
                <w:sz w:val="24"/>
                <w:szCs w:val="24"/>
                <w:lang w:eastAsia="bg-BG"/>
              </w:rPr>
              <w:t>т</w:t>
            </w:r>
            <w:r w:rsidR="001B75BA" w:rsidRPr="001B75BA">
              <w:rPr>
                <w:rFonts w:ascii="Times New Roman" w:hAnsi="Times New Roman"/>
                <w:sz w:val="24"/>
                <w:szCs w:val="24"/>
                <w:lang w:eastAsia="bg-BG"/>
              </w:rPr>
              <w:t xml:space="preserve"> се във формат „</w:t>
            </w:r>
            <w:proofErr w:type="spellStart"/>
            <w:r w:rsidR="001B75BA" w:rsidRPr="001B75BA">
              <w:rPr>
                <w:rFonts w:ascii="Times New Roman" w:hAnsi="Times New Roman"/>
                <w:sz w:val="24"/>
                <w:szCs w:val="24"/>
                <w:lang w:eastAsia="bg-BG"/>
              </w:rPr>
              <w:t>pdf</w:t>
            </w:r>
            <w:proofErr w:type="spellEnd"/>
            <w:r w:rsidR="001B75BA" w:rsidRPr="001B75BA">
              <w:rPr>
                <w:rFonts w:ascii="Times New Roman" w:hAnsi="Times New Roman"/>
                <w:sz w:val="24"/>
                <w:szCs w:val="24"/>
                <w:lang w:eastAsia="bg-BG"/>
              </w:rPr>
              <w:t>“ или „</w:t>
            </w:r>
            <w:proofErr w:type="spellStart"/>
            <w:r w:rsidR="001B75BA" w:rsidRPr="001B75BA">
              <w:rPr>
                <w:rFonts w:ascii="Times New Roman" w:hAnsi="Times New Roman"/>
                <w:sz w:val="24"/>
                <w:szCs w:val="24"/>
                <w:lang w:eastAsia="bg-BG"/>
              </w:rPr>
              <w:t>jpg</w:t>
            </w:r>
            <w:proofErr w:type="spellEnd"/>
            <w:r w:rsidR="001B75BA" w:rsidRPr="001B75BA">
              <w:rPr>
                <w:rFonts w:ascii="Times New Roman" w:hAnsi="Times New Roman"/>
                <w:sz w:val="24"/>
                <w:szCs w:val="24"/>
                <w:lang w:eastAsia="bg-BG"/>
              </w:rPr>
              <w:t>“.</w:t>
            </w:r>
          </w:p>
          <w:p w:rsidR="001B75BA" w:rsidRPr="001B75BA" w:rsidRDefault="00BD163D" w:rsidP="001B75BA">
            <w:pPr>
              <w:spacing w:after="0" w:line="240" w:lineRule="auto"/>
              <w:jc w:val="both"/>
              <w:rPr>
                <w:rFonts w:ascii="Times New Roman" w:hAnsi="Times New Roman"/>
                <w:sz w:val="24"/>
                <w:szCs w:val="24"/>
                <w:lang w:eastAsia="bg-BG"/>
              </w:rPr>
            </w:pPr>
            <w:r>
              <w:rPr>
                <w:rFonts w:ascii="Times New Roman" w:hAnsi="Times New Roman"/>
                <w:sz w:val="24"/>
                <w:szCs w:val="24"/>
                <w:lang w:eastAsia="bg-BG"/>
              </w:rPr>
              <w:t>3</w:t>
            </w:r>
            <w:r w:rsidR="00BD287F">
              <w:rPr>
                <w:rFonts w:ascii="Times New Roman" w:hAnsi="Times New Roman"/>
                <w:sz w:val="24"/>
                <w:szCs w:val="24"/>
                <w:lang w:eastAsia="bg-BG"/>
              </w:rPr>
              <w:t>8</w:t>
            </w:r>
            <w:r w:rsidR="001B75BA" w:rsidRPr="001B75BA">
              <w:rPr>
                <w:rFonts w:ascii="Times New Roman" w:hAnsi="Times New Roman"/>
                <w:sz w:val="24"/>
                <w:szCs w:val="24"/>
                <w:lang w:eastAsia="bg-BG"/>
              </w:rPr>
              <w:t xml:space="preserve">. Копие от утвърден горскостопански план или програма (обяснителна записка) или лесоустройствен проект, план или програма (обяснителна записка) за горите, с които се кандидатства, включително частта с </w:t>
            </w:r>
            <w:proofErr w:type="spellStart"/>
            <w:r w:rsidR="001B75BA" w:rsidRPr="001B75BA">
              <w:rPr>
                <w:rFonts w:ascii="Times New Roman" w:hAnsi="Times New Roman"/>
                <w:sz w:val="24"/>
                <w:szCs w:val="24"/>
                <w:lang w:eastAsia="bg-BG"/>
              </w:rPr>
              <w:t>таксационните</w:t>
            </w:r>
            <w:proofErr w:type="spellEnd"/>
            <w:r w:rsidR="001B75BA" w:rsidRPr="001B75BA">
              <w:rPr>
                <w:rFonts w:ascii="Times New Roman" w:hAnsi="Times New Roman"/>
                <w:sz w:val="24"/>
                <w:szCs w:val="24"/>
                <w:lang w:eastAsia="bg-BG"/>
              </w:rPr>
              <w:t xml:space="preserve"> описания на горите, </w:t>
            </w:r>
            <w:r w:rsidR="001B75BA" w:rsidRPr="001B75BA">
              <w:rPr>
                <w:rFonts w:ascii="Times New Roman" w:hAnsi="Times New Roman"/>
                <w:sz w:val="24"/>
                <w:szCs w:val="24"/>
                <w:lang w:eastAsia="bg-BG"/>
              </w:rPr>
              <w:lastRenderedPageBreak/>
              <w:t>планираното средногодишно ползване на дървесина от тях и горскостопанските карти</w:t>
            </w:r>
            <w:r w:rsidR="00511B44">
              <w:rPr>
                <w:rFonts w:ascii="Times New Roman" w:hAnsi="Times New Roman"/>
                <w:sz w:val="24"/>
                <w:szCs w:val="24"/>
                <w:lang w:eastAsia="bg-BG"/>
              </w:rPr>
              <w:t xml:space="preserve"> (</w:t>
            </w:r>
            <w:r w:rsidR="001B75BA" w:rsidRPr="008A3757">
              <w:rPr>
                <w:rFonts w:ascii="Times New Roman" w:hAnsi="Times New Roman"/>
                <w:i/>
                <w:sz w:val="24"/>
                <w:szCs w:val="24"/>
                <w:lang w:eastAsia="bg-BG"/>
              </w:rPr>
              <w:t>изисква се в случаите на дейности по т. 3 и 4 от Раздел 13.1 „Допустими дейности“, както и в случаите на дейности 1 и 2 от същия раздел, когато е предвидена преработка на дървесина, добита от собствени гори</w:t>
            </w:r>
            <w:r w:rsidR="00511B44">
              <w:rPr>
                <w:rFonts w:ascii="Times New Roman" w:hAnsi="Times New Roman"/>
                <w:sz w:val="24"/>
                <w:szCs w:val="24"/>
                <w:lang w:eastAsia="bg-BG"/>
              </w:rPr>
              <w:t>)</w:t>
            </w:r>
            <w:r w:rsidR="001B75BA" w:rsidRPr="001B75BA">
              <w:rPr>
                <w:rFonts w:ascii="Times New Roman" w:hAnsi="Times New Roman"/>
                <w:sz w:val="24"/>
                <w:szCs w:val="24"/>
                <w:lang w:eastAsia="bg-BG"/>
              </w:rPr>
              <w:t>. Представя се във формат „</w:t>
            </w:r>
            <w:proofErr w:type="spellStart"/>
            <w:r w:rsidR="001B75BA" w:rsidRPr="001B75BA">
              <w:rPr>
                <w:rFonts w:ascii="Times New Roman" w:hAnsi="Times New Roman"/>
                <w:sz w:val="24"/>
                <w:szCs w:val="24"/>
                <w:lang w:eastAsia="bg-BG"/>
              </w:rPr>
              <w:t>pdf</w:t>
            </w:r>
            <w:proofErr w:type="spellEnd"/>
            <w:r w:rsidR="001B75BA" w:rsidRPr="001B75BA">
              <w:rPr>
                <w:rFonts w:ascii="Times New Roman" w:hAnsi="Times New Roman"/>
                <w:sz w:val="24"/>
                <w:szCs w:val="24"/>
                <w:lang w:eastAsia="bg-BG"/>
              </w:rPr>
              <w:t>“ или „</w:t>
            </w:r>
            <w:proofErr w:type="spellStart"/>
            <w:r w:rsidR="001B75BA" w:rsidRPr="001B75BA">
              <w:rPr>
                <w:rFonts w:ascii="Times New Roman" w:hAnsi="Times New Roman"/>
                <w:sz w:val="24"/>
                <w:szCs w:val="24"/>
                <w:lang w:eastAsia="bg-BG"/>
              </w:rPr>
              <w:t>jpg</w:t>
            </w:r>
            <w:proofErr w:type="spellEnd"/>
            <w:r w:rsidR="001B75BA" w:rsidRPr="001B75BA">
              <w:rPr>
                <w:rFonts w:ascii="Times New Roman" w:hAnsi="Times New Roman"/>
                <w:sz w:val="24"/>
                <w:szCs w:val="24"/>
                <w:lang w:eastAsia="bg-BG"/>
              </w:rPr>
              <w:t>“</w:t>
            </w:r>
            <w:r w:rsidR="00D612F1">
              <w:rPr>
                <w:rFonts w:ascii="Times New Roman" w:hAnsi="Times New Roman"/>
                <w:sz w:val="24"/>
                <w:szCs w:val="24"/>
                <w:lang w:eastAsia="bg-BG"/>
              </w:rPr>
              <w:t xml:space="preserve"> или </w:t>
            </w:r>
            <w:r w:rsidR="00EB5F37" w:rsidRPr="00EB5F37">
              <w:rPr>
                <w:rFonts w:ascii="Times New Roman" w:hAnsi="Times New Roman"/>
                <w:sz w:val="24"/>
                <w:szCs w:val="24"/>
                <w:lang w:eastAsia="bg-BG"/>
              </w:rPr>
              <w:t>„</w:t>
            </w:r>
            <w:proofErr w:type="spellStart"/>
            <w:r w:rsidR="00EB5F37" w:rsidRPr="00EB5F37">
              <w:rPr>
                <w:rFonts w:ascii="Times New Roman" w:hAnsi="Times New Roman"/>
                <w:sz w:val="24"/>
                <w:szCs w:val="24"/>
                <w:lang w:eastAsia="bg-BG"/>
              </w:rPr>
              <w:t>rar</w:t>
            </w:r>
            <w:proofErr w:type="spellEnd"/>
            <w:r w:rsidR="00EB5F37" w:rsidRPr="00EB5F37">
              <w:rPr>
                <w:rFonts w:ascii="Times New Roman" w:hAnsi="Times New Roman"/>
                <w:sz w:val="24"/>
                <w:szCs w:val="24"/>
                <w:lang w:eastAsia="bg-BG"/>
              </w:rPr>
              <w:t>” или „</w:t>
            </w:r>
            <w:proofErr w:type="spellStart"/>
            <w:r w:rsidR="00EB5F37" w:rsidRPr="00EB5F37">
              <w:rPr>
                <w:rFonts w:ascii="Times New Roman" w:hAnsi="Times New Roman"/>
                <w:sz w:val="24"/>
                <w:szCs w:val="24"/>
                <w:lang w:eastAsia="bg-BG"/>
              </w:rPr>
              <w:t>zip</w:t>
            </w:r>
            <w:proofErr w:type="spellEnd"/>
            <w:r w:rsidR="00EB5F37" w:rsidRPr="00EB5F37">
              <w:rPr>
                <w:rFonts w:ascii="Times New Roman" w:hAnsi="Times New Roman"/>
                <w:sz w:val="24"/>
                <w:szCs w:val="24"/>
                <w:lang w:eastAsia="bg-BG"/>
              </w:rPr>
              <w:t>”</w:t>
            </w:r>
            <w:r w:rsidR="001B75BA" w:rsidRPr="001B75BA">
              <w:rPr>
                <w:rFonts w:ascii="Times New Roman" w:hAnsi="Times New Roman"/>
                <w:sz w:val="24"/>
                <w:szCs w:val="24"/>
                <w:lang w:eastAsia="bg-BG"/>
              </w:rPr>
              <w:t>.</w:t>
            </w:r>
          </w:p>
          <w:p w:rsidR="005B6579" w:rsidRDefault="00B51B29" w:rsidP="001B75BA">
            <w:pPr>
              <w:spacing w:after="0" w:line="240" w:lineRule="auto"/>
              <w:jc w:val="both"/>
              <w:rPr>
                <w:rFonts w:ascii="Times New Roman" w:hAnsi="Times New Roman"/>
                <w:sz w:val="24"/>
                <w:szCs w:val="24"/>
                <w:lang w:eastAsia="bg-BG"/>
              </w:rPr>
            </w:pPr>
            <w:r>
              <w:rPr>
                <w:rFonts w:ascii="Times New Roman" w:hAnsi="Times New Roman"/>
                <w:sz w:val="24"/>
                <w:szCs w:val="24"/>
                <w:lang w:eastAsia="bg-BG"/>
              </w:rPr>
              <w:t>3</w:t>
            </w:r>
            <w:r w:rsidR="00BD287F">
              <w:rPr>
                <w:rFonts w:ascii="Times New Roman" w:hAnsi="Times New Roman"/>
                <w:sz w:val="24"/>
                <w:szCs w:val="24"/>
                <w:lang w:eastAsia="bg-BG"/>
              </w:rPr>
              <w:t>9</w:t>
            </w:r>
            <w:r w:rsidR="000C10FF">
              <w:rPr>
                <w:rFonts w:ascii="Times New Roman" w:hAnsi="Times New Roman"/>
                <w:sz w:val="24"/>
                <w:szCs w:val="24"/>
                <w:lang w:eastAsia="bg-BG"/>
              </w:rPr>
              <w:t xml:space="preserve">. Бизнес план </w:t>
            </w:r>
            <w:r w:rsidR="001B75BA" w:rsidRPr="001B75BA">
              <w:rPr>
                <w:rFonts w:ascii="Times New Roman" w:hAnsi="Times New Roman"/>
                <w:sz w:val="24"/>
                <w:szCs w:val="24"/>
                <w:lang w:eastAsia="bg-BG"/>
              </w:rPr>
              <w:t xml:space="preserve"> </w:t>
            </w:r>
            <w:r w:rsidR="00404EC5" w:rsidRPr="00404EC5">
              <w:rPr>
                <w:rFonts w:ascii="Times New Roman" w:hAnsi="Times New Roman"/>
                <w:sz w:val="24"/>
                <w:szCs w:val="24"/>
                <w:lang w:eastAsia="bg-BG"/>
              </w:rPr>
              <w:t>във формат „</w:t>
            </w:r>
            <w:r w:rsidR="00404EC5" w:rsidRPr="00404EC5">
              <w:rPr>
                <w:rFonts w:ascii="Times New Roman" w:hAnsi="Times New Roman"/>
                <w:sz w:val="24"/>
                <w:szCs w:val="24"/>
                <w:lang w:val="en-US" w:eastAsia="bg-BG"/>
              </w:rPr>
              <w:t>doc</w:t>
            </w:r>
            <w:r w:rsidR="00404EC5" w:rsidRPr="00AA4DCA">
              <w:rPr>
                <w:rFonts w:ascii="Times New Roman" w:hAnsi="Times New Roman"/>
                <w:sz w:val="24"/>
                <w:szCs w:val="24"/>
                <w:lang w:eastAsia="bg-BG"/>
              </w:rPr>
              <w:t xml:space="preserve">” </w:t>
            </w:r>
            <w:r w:rsidR="00404EC5" w:rsidRPr="00404EC5">
              <w:rPr>
                <w:rFonts w:ascii="Times New Roman" w:hAnsi="Times New Roman"/>
                <w:sz w:val="24"/>
                <w:szCs w:val="24"/>
                <w:lang w:eastAsia="bg-BG"/>
              </w:rPr>
              <w:t>или „</w:t>
            </w:r>
            <w:proofErr w:type="spellStart"/>
            <w:r w:rsidR="00404EC5" w:rsidRPr="00404EC5">
              <w:rPr>
                <w:rFonts w:ascii="Times New Roman" w:hAnsi="Times New Roman"/>
                <w:sz w:val="24"/>
                <w:szCs w:val="24"/>
                <w:lang w:val="en-US" w:eastAsia="bg-BG"/>
              </w:rPr>
              <w:t>docx</w:t>
            </w:r>
            <w:proofErr w:type="spellEnd"/>
            <w:r w:rsidR="00404EC5" w:rsidRPr="00404EC5">
              <w:rPr>
                <w:rFonts w:ascii="Times New Roman" w:hAnsi="Times New Roman"/>
                <w:sz w:val="24"/>
                <w:szCs w:val="24"/>
                <w:lang w:eastAsia="bg-BG"/>
              </w:rPr>
              <w:t>“</w:t>
            </w:r>
            <w:r w:rsidR="00D426EB" w:rsidRPr="00D426EB">
              <w:rPr>
                <w:rFonts w:ascii="Times New Roman" w:hAnsi="Times New Roman"/>
                <w:sz w:val="24"/>
                <w:szCs w:val="24"/>
                <w:lang w:eastAsia="bg-BG"/>
              </w:rPr>
              <w:t xml:space="preserve"> (Приложение № 5А</w:t>
            </w:r>
            <w:r w:rsidR="00D426EB" w:rsidRPr="00AA4DCA">
              <w:rPr>
                <w:rFonts w:ascii="Times New Roman" w:hAnsi="Times New Roman"/>
                <w:sz w:val="24"/>
                <w:szCs w:val="24"/>
                <w:lang w:eastAsia="bg-BG"/>
              </w:rPr>
              <w:t>)</w:t>
            </w:r>
            <w:r w:rsidR="00D426EB">
              <w:rPr>
                <w:rFonts w:ascii="Times New Roman" w:hAnsi="Times New Roman"/>
                <w:b/>
                <w:sz w:val="24"/>
                <w:szCs w:val="24"/>
                <w:lang w:eastAsia="bg-BG"/>
              </w:rPr>
              <w:t xml:space="preserve"> и </w:t>
            </w:r>
            <w:r w:rsidR="0014576A">
              <w:rPr>
                <w:rFonts w:ascii="Times New Roman" w:hAnsi="Times New Roman"/>
                <w:sz w:val="24"/>
                <w:szCs w:val="24"/>
                <w:lang w:eastAsia="bg-BG"/>
              </w:rPr>
              <w:t>в</w:t>
            </w:r>
            <w:r w:rsidR="00D426EB">
              <w:rPr>
                <w:rFonts w:ascii="Times New Roman" w:hAnsi="Times New Roman"/>
                <w:sz w:val="24"/>
                <w:szCs w:val="24"/>
                <w:lang w:eastAsia="bg-BG"/>
              </w:rPr>
              <w:t>ъв</w:t>
            </w:r>
            <w:r w:rsidR="0014576A">
              <w:rPr>
                <w:rFonts w:ascii="Times New Roman" w:hAnsi="Times New Roman"/>
                <w:sz w:val="24"/>
                <w:szCs w:val="24"/>
                <w:lang w:eastAsia="bg-BG"/>
              </w:rPr>
              <w:t xml:space="preserve"> формат</w:t>
            </w:r>
            <w:r w:rsidR="00404EC5" w:rsidRPr="00404EC5">
              <w:rPr>
                <w:rFonts w:ascii="Times New Roman" w:hAnsi="Times New Roman"/>
                <w:sz w:val="24"/>
                <w:szCs w:val="24"/>
                <w:lang w:eastAsia="bg-BG"/>
              </w:rPr>
              <w:t xml:space="preserve"> „</w:t>
            </w:r>
            <w:proofErr w:type="spellStart"/>
            <w:r w:rsidR="00404EC5" w:rsidRPr="00404EC5">
              <w:rPr>
                <w:rFonts w:ascii="Times New Roman" w:hAnsi="Times New Roman"/>
                <w:sz w:val="24"/>
                <w:szCs w:val="24"/>
                <w:lang w:val="en-US" w:eastAsia="bg-BG"/>
              </w:rPr>
              <w:t>xls</w:t>
            </w:r>
            <w:proofErr w:type="spellEnd"/>
            <w:r w:rsidR="00404EC5" w:rsidRPr="00404EC5">
              <w:rPr>
                <w:rFonts w:ascii="Times New Roman" w:hAnsi="Times New Roman"/>
                <w:sz w:val="24"/>
                <w:szCs w:val="24"/>
                <w:lang w:eastAsia="bg-BG"/>
              </w:rPr>
              <w:t>“ или „</w:t>
            </w:r>
            <w:proofErr w:type="spellStart"/>
            <w:r w:rsidR="00404EC5" w:rsidRPr="00404EC5">
              <w:rPr>
                <w:rFonts w:ascii="Times New Roman" w:hAnsi="Times New Roman"/>
                <w:sz w:val="24"/>
                <w:szCs w:val="24"/>
                <w:lang w:eastAsia="bg-BG"/>
              </w:rPr>
              <w:t>xls</w:t>
            </w:r>
            <w:proofErr w:type="spellEnd"/>
            <w:r w:rsidR="00404EC5" w:rsidRPr="00404EC5">
              <w:rPr>
                <w:rFonts w:ascii="Times New Roman" w:hAnsi="Times New Roman"/>
                <w:sz w:val="24"/>
                <w:szCs w:val="24"/>
                <w:lang w:val="en-US" w:eastAsia="bg-BG"/>
              </w:rPr>
              <w:t>x</w:t>
            </w:r>
            <w:r w:rsidR="00404EC5" w:rsidRPr="00404EC5">
              <w:rPr>
                <w:rFonts w:ascii="Times New Roman" w:hAnsi="Times New Roman"/>
                <w:sz w:val="24"/>
                <w:szCs w:val="24"/>
                <w:lang w:eastAsia="bg-BG"/>
              </w:rPr>
              <w:t>“</w:t>
            </w:r>
            <w:r w:rsidR="00D426EB" w:rsidRPr="00D426EB">
              <w:rPr>
                <w:rFonts w:ascii="Times New Roman" w:hAnsi="Times New Roman"/>
                <w:sz w:val="24"/>
                <w:szCs w:val="24"/>
                <w:lang w:eastAsia="bg-BG"/>
              </w:rPr>
              <w:t xml:space="preserve"> (Приложение № 5</w:t>
            </w:r>
            <w:r w:rsidR="00D426EB">
              <w:rPr>
                <w:rFonts w:ascii="Times New Roman" w:hAnsi="Times New Roman"/>
                <w:sz w:val="24"/>
                <w:szCs w:val="24"/>
                <w:lang w:eastAsia="bg-BG"/>
              </w:rPr>
              <w:t>Б</w:t>
            </w:r>
            <w:r w:rsidR="00D426EB" w:rsidRPr="00D426EB">
              <w:rPr>
                <w:rFonts w:ascii="Times New Roman" w:hAnsi="Times New Roman"/>
                <w:sz w:val="24"/>
                <w:szCs w:val="24"/>
                <w:lang w:eastAsia="bg-BG"/>
              </w:rPr>
              <w:t>)</w:t>
            </w:r>
            <w:r w:rsidR="0014576A">
              <w:rPr>
                <w:rFonts w:ascii="Times New Roman" w:hAnsi="Times New Roman"/>
                <w:sz w:val="24"/>
                <w:szCs w:val="24"/>
                <w:lang w:eastAsia="bg-BG"/>
              </w:rPr>
              <w:t>.</w:t>
            </w:r>
          </w:p>
          <w:p w:rsidR="005B6579" w:rsidRDefault="00D90451" w:rsidP="001B75BA">
            <w:pPr>
              <w:spacing w:after="0" w:line="240" w:lineRule="auto"/>
              <w:jc w:val="both"/>
              <w:rPr>
                <w:rFonts w:ascii="Times New Roman" w:hAnsi="Times New Roman"/>
                <w:sz w:val="24"/>
                <w:szCs w:val="24"/>
                <w:lang w:eastAsia="bg-BG"/>
              </w:rPr>
            </w:pPr>
            <w:r>
              <w:rPr>
                <w:rFonts w:ascii="Times New Roman" w:hAnsi="Times New Roman"/>
                <w:sz w:val="24"/>
                <w:szCs w:val="24"/>
                <w:lang w:eastAsia="bg-BG"/>
              </w:rPr>
              <w:t>К</w:t>
            </w:r>
            <w:r w:rsidR="00404EC5" w:rsidRPr="00404EC5">
              <w:rPr>
                <w:rFonts w:ascii="Times New Roman" w:hAnsi="Times New Roman"/>
                <w:sz w:val="24"/>
                <w:szCs w:val="24"/>
                <w:lang w:eastAsia="bg-BG"/>
              </w:rPr>
              <w:t xml:space="preserve">огато проектното предложение се подава от упълномощено лице </w:t>
            </w:r>
            <w:r w:rsidR="00D426EB">
              <w:rPr>
                <w:rFonts w:ascii="Times New Roman" w:hAnsi="Times New Roman"/>
                <w:sz w:val="24"/>
                <w:szCs w:val="24"/>
                <w:lang w:eastAsia="bg-BG"/>
              </w:rPr>
              <w:t>се представя</w:t>
            </w:r>
            <w:r w:rsidR="005B6579">
              <w:rPr>
                <w:rFonts w:ascii="Times New Roman" w:hAnsi="Times New Roman"/>
                <w:sz w:val="24"/>
                <w:szCs w:val="24"/>
                <w:lang w:eastAsia="bg-BG"/>
              </w:rPr>
              <w:t>т</w:t>
            </w:r>
            <w:r w:rsidR="00D426EB">
              <w:rPr>
                <w:rFonts w:ascii="Times New Roman" w:hAnsi="Times New Roman"/>
                <w:sz w:val="24"/>
                <w:szCs w:val="24"/>
                <w:lang w:eastAsia="bg-BG"/>
              </w:rPr>
              <w:t xml:space="preserve"> Приложени</w:t>
            </w:r>
            <w:r w:rsidR="005B6579">
              <w:rPr>
                <w:rFonts w:ascii="Times New Roman" w:hAnsi="Times New Roman"/>
                <w:sz w:val="24"/>
                <w:szCs w:val="24"/>
                <w:lang w:eastAsia="bg-BG"/>
              </w:rPr>
              <w:t>я</w:t>
            </w:r>
            <w:r w:rsidR="00D426EB">
              <w:rPr>
                <w:rFonts w:ascii="Times New Roman" w:hAnsi="Times New Roman"/>
                <w:sz w:val="24"/>
                <w:szCs w:val="24"/>
                <w:lang w:eastAsia="bg-BG"/>
              </w:rPr>
              <w:t xml:space="preserve"> </w:t>
            </w:r>
            <w:r w:rsidR="005B6579">
              <w:rPr>
                <w:rFonts w:ascii="Times New Roman" w:hAnsi="Times New Roman"/>
                <w:sz w:val="24"/>
                <w:szCs w:val="24"/>
                <w:lang w:eastAsia="bg-BG"/>
              </w:rPr>
              <w:t xml:space="preserve">№ </w:t>
            </w:r>
            <w:r w:rsidR="00D426EB">
              <w:rPr>
                <w:rFonts w:ascii="Times New Roman" w:hAnsi="Times New Roman"/>
                <w:sz w:val="24"/>
                <w:szCs w:val="24"/>
                <w:lang w:eastAsia="bg-BG"/>
              </w:rPr>
              <w:t xml:space="preserve">5А и </w:t>
            </w:r>
            <w:r w:rsidR="005B6579">
              <w:rPr>
                <w:rFonts w:ascii="Times New Roman" w:hAnsi="Times New Roman"/>
                <w:sz w:val="24"/>
                <w:szCs w:val="24"/>
                <w:lang w:eastAsia="bg-BG"/>
              </w:rPr>
              <w:t xml:space="preserve">№ </w:t>
            </w:r>
            <w:r w:rsidR="00D426EB">
              <w:rPr>
                <w:rFonts w:ascii="Times New Roman" w:hAnsi="Times New Roman"/>
                <w:sz w:val="24"/>
                <w:szCs w:val="24"/>
                <w:lang w:eastAsia="bg-BG"/>
              </w:rPr>
              <w:t>5Б</w:t>
            </w:r>
            <w:r w:rsidR="00404EC5" w:rsidRPr="00404EC5">
              <w:rPr>
                <w:rFonts w:ascii="Times New Roman" w:hAnsi="Times New Roman"/>
                <w:sz w:val="24"/>
                <w:szCs w:val="24"/>
                <w:lang w:eastAsia="bg-BG"/>
              </w:rPr>
              <w:t xml:space="preserve"> </w:t>
            </w:r>
            <w:r w:rsidR="001B75BA" w:rsidRPr="001B75BA">
              <w:rPr>
                <w:rFonts w:ascii="Times New Roman" w:hAnsi="Times New Roman"/>
                <w:sz w:val="24"/>
                <w:szCs w:val="24"/>
                <w:lang w:eastAsia="bg-BG"/>
              </w:rPr>
              <w:t>с подпис/и</w:t>
            </w:r>
            <w:r w:rsidR="00C439D0">
              <w:rPr>
                <w:rFonts w:ascii="Times New Roman" w:hAnsi="Times New Roman"/>
                <w:sz w:val="24"/>
                <w:szCs w:val="24"/>
                <w:lang w:eastAsia="bg-BG"/>
              </w:rPr>
              <w:t xml:space="preserve"> </w:t>
            </w:r>
            <w:proofErr w:type="spellStart"/>
            <w:r w:rsidR="00C439D0">
              <w:rPr>
                <w:rFonts w:ascii="Times New Roman" w:hAnsi="Times New Roman"/>
                <w:sz w:val="24"/>
                <w:szCs w:val="24"/>
                <w:lang w:eastAsia="bg-BG"/>
              </w:rPr>
              <w:t>и</w:t>
            </w:r>
            <w:proofErr w:type="spellEnd"/>
            <w:r w:rsidR="001B75BA" w:rsidRPr="001B75BA">
              <w:rPr>
                <w:rFonts w:ascii="Times New Roman" w:hAnsi="Times New Roman"/>
                <w:sz w:val="24"/>
                <w:szCs w:val="24"/>
                <w:lang w:eastAsia="bg-BG"/>
              </w:rPr>
              <w:t xml:space="preserve"> печат </w:t>
            </w:r>
            <w:r w:rsidR="00C439D0" w:rsidRPr="001B75BA">
              <w:rPr>
                <w:rFonts w:ascii="Times New Roman" w:hAnsi="Times New Roman"/>
                <w:sz w:val="24"/>
                <w:szCs w:val="24"/>
                <w:lang w:eastAsia="bg-BG"/>
              </w:rPr>
              <w:t>от кандидата</w:t>
            </w:r>
            <w:r w:rsidR="00C439D0" w:rsidRPr="001B75BA" w:rsidDel="00C439D0">
              <w:rPr>
                <w:rFonts w:ascii="Times New Roman" w:hAnsi="Times New Roman"/>
                <w:sz w:val="24"/>
                <w:szCs w:val="24"/>
                <w:lang w:eastAsia="bg-BG"/>
              </w:rPr>
              <w:t xml:space="preserve"> </w:t>
            </w:r>
            <w:r w:rsidR="001B75BA" w:rsidRPr="001B75BA">
              <w:rPr>
                <w:rFonts w:ascii="Times New Roman" w:hAnsi="Times New Roman"/>
                <w:sz w:val="24"/>
                <w:szCs w:val="24"/>
                <w:lang w:eastAsia="bg-BG"/>
              </w:rPr>
              <w:t>на всяка страница, сканиран във формат „</w:t>
            </w:r>
            <w:r w:rsidR="001B75BA" w:rsidRPr="001B75BA">
              <w:rPr>
                <w:rFonts w:ascii="Times New Roman" w:hAnsi="Times New Roman"/>
                <w:sz w:val="24"/>
                <w:szCs w:val="24"/>
                <w:lang w:val="en-US" w:eastAsia="bg-BG"/>
              </w:rPr>
              <w:t>pdf</w:t>
            </w:r>
            <w:r w:rsidR="001B75BA" w:rsidRPr="001B75BA">
              <w:rPr>
                <w:rFonts w:ascii="Times New Roman" w:hAnsi="Times New Roman"/>
                <w:sz w:val="24"/>
                <w:szCs w:val="24"/>
                <w:lang w:eastAsia="bg-BG"/>
              </w:rPr>
              <w:t>“ или „</w:t>
            </w:r>
            <w:r w:rsidR="001B75BA" w:rsidRPr="001B75BA">
              <w:rPr>
                <w:rFonts w:ascii="Times New Roman" w:hAnsi="Times New Roman"/>
                <w:sz w:val="24"/>
                <w:szCs w:val="24"/>
                <w:lang w:val="en-US" w:eastAsia="bg-BG"/>
              </w:rPr>
              <w:t>jpg</w:t>
            </w:r>
            <w:r w:rsidR="001B75BA" w:rsidRPr="001B75BA">
              <w:rPr>
                <w:rFonts w:ascii="Times New Roman" w:hAnsi="Times New Roman"/>
                <w:sz w:val="24"/>
                <w:szCs w:val="24"/>
                <w:lang w:eastAsia="bg-BG"/>
              </w:rPr>
              <w:t>“</w:t>
            </w:r>
            <w:r w:rsidR="005B6579">
              <w:rPr>
                <w:rFonts w:ascii="Times New Roman" w:hAnsi="Times New Roman"/>
                <w:sz w:val="24"/>
                <w:szCs w:val="24"/>
                <w:lang w:eastAsia="bg-BG"/>
              </w:rPr>
              <w:t>, а Приложение № 5Б</w:t>
            </w:r>
            <w:r w:rsidR="001B75BA" w:rsidRPr="001B75BA">
              <w:rPr>
                <w:rFonts w:ascii="Times New Roman" w:hAnsi="Times New Roman"/>
                <w:sz w:val="24"/>
                <w:szCs w:val="24"/>
                <w:lang w:eastAsia="bg-BG"/>
              </w:rPr>
              <w:t xml:space="preserve"> се предоставя и във формат „</w:t>
            </w:r>
            <w:proofErr w:type="spellStart"/>
            <w:r w:rsidR="001B75BA" w:rsidRPr="001B75BA">
              <w:rPr>
                <w:rFonts w:ascii="Times New Roman" w:hAnsi="Times New Roman"/>
                <w:sz w:val="24"/>
                <w:szCs w:val="24"/>
                <w:lang w:val="en-US" w:eastAsia="bg-BG"/>
              </w:rPr>
              <w:t>xls</w:t>
            </w:r>
            <w:proofErr w:type="spellEnd"/>
            <w:r w:rsidR="001B75BA" w:rsidRPr="001B75BA">
              <w:rPr>
                <w:rFonts w:ascii="Times New Roman" w:hAnsi="Times New Roman"/>
                <w:sz w:val="24"/>
                <w:szCs w:val="24"/>
                <w:lang w:eastAsia="bg-BG"/>
              </w:rPr>
              <w:t>” или „</w:t>
            </w:r>
            <w:proofErr w:type="spellStart"/>
            <w:r w:rsidR="001B75BA" w:rsidRPr="001B75BA">
              <w:rPr>
                <w:rFonts w:ascii="Times New Roman" w:hAnsi="Times New Roman"/>
                <w:sz w:val="24"/>
                <w:szCs w:val="24"/>
                <w:lang w:val="en-US" w:eastAsia="bg-BG"/>
              </w:rPr>
              <w:t>xslx</w:t>
            </w:r>
            <w:proofErr w:type="spellEnd"/>
            <w:r w:rsidR="001B75BA" w:rsidRPr="00AA4DCA">
              <w:rPr>
                <w:rFonts w:ascii="Times New Roman" w:hAnsi="Times New Roman"/>
                <w:sz w:val="24"/>
                <w:szCs w:val="24"/>
                <w:lang w:eastAsia="bg-BG"/>
              </w:rPr>
              <w:t>”</w:t>
            </w:r>
            <w:r w:rsidR="001B75BA" w:rsidRPr="001B75BA">
              <w:rPr>
                <w:rFonts w:ascii="Times New Roman" w:hAnsi="Times New Roman"/>
                <w:sz w:val="24"/>
                <w:szCs w:val="24"/>
                <w:lang w:eastAsia="bg-BG"/>
              </w:rPr>
              <w:t xml:space="preserve"> по образец</w:t>
            </w:r>
            <w:r w:rsidR="005B6579">
              <w:rPr>
                <w:rFonts w:ascii="Times New Roman" w:hAnsi="Times New Roman"/>
                <w:sz w:val="24"/>
                <w:szCs w:val="24"/>
                <w:lang w:eastAsia="bg-BG"/>
              </w:rPr>
              <w:t>.</w:t>
            </w:r>
          </w:p>
          <w:p w:rsidR="001B75BA" w:rsidRPr="00AA4DCA" w:rsidRDefault="00511B44" w:rsidP="001B75BA">
            <w:pPr>
              <w:spacing w:after="0" w:line="240" w:lineRule="auto"/>
              <w:jc w:val="both"/>
              <w:rPr>
                <w:rFonts w:ascii="Times New Roman" w:hAnsi="Times New Roman"/>
                <w:sz w:val="24"/>
                <w:szCs w:val="24"/>
                <w:lang w:eastAsia="bg-BG"/>
              </w:rPr>
            </w:pPr>
            <w:r>
              <w:rPr>
                <w:rFonts w:ascii="Times New Roman" w:hAnsi="Times New Roman"/>
                <w:sz w:val="24"/>
                <w:szCs w:val="24"/>
                <w:lang w:eastAsia="bg-BG"/>
              </w:rPr>
              <w:t>(</w:t>
            </w:r>
            <w:r w:rsidR="005B6579">
              <w:rPr>
                <w:rFonts w:ascii="Times New Roman" w:hAnsi="Times New Roman"/>
                <w:i/>
                <w:sz w:val="24"/>
                <w:szCs w:val="24"/>
                <w:lang w:eastAsia="bg-BG"/>
              </w:rPr>
              <w:t xml:space="preserve">Бизнес план се </w:t>
            </w:r>
            <w:r w:rsidRPr="008A3757">
              <w:rPr>
                <w:rFonts w:ascii="Times New Roman" w:hAnsi="Times New Roman"/>
                <w:i/>
                <w:sz w:val="24"/>
                <w:szCs w:val="24"/>
                <w:lang w:eastAsia="bg-BG"/>
              </w:rPr>
              <w:t xml:space="preserve">изисква </w:t>
            </w:r>
            <w:r w:rsidR="001B75BA" w:rsidRPr="008A3757">
              <w:rPr>
                <w:rFonts w:ascii="Times New Roman" w:hAnsi="Times New Roman"/>
                <w:i/>
                <w:sz w:val="24"/>
                <w:szCs w:val="24"/>
                <w:lang w:eastAsia="bg-BG"/>
              </w:rPr>
              <w:t xml:space="preserve">в случай на дейности по т. 1, 2 и </w:t>
            </w:r>
            <w:r w:rsidR="001B75BA" w:rsidRPr="00AA4DCA">
              <w:rPr>
                <w:rFonts w:ascii="Times New Roman" w:hAnsi="Times New Roman"/>
                <w:i/>
                <w:sz w:val="24"/>
                <w:szCs w:val="24"/>
                <w:lang w:eastAsia="bg-BG"/>
              </w:rPr>
              <w:t>4</w:t>
            </w:r>
            <w:r w:rsidR="001B75BA" w:rsidRPr="008A3757">
              <w:rPr>
                <w:rFonts w:ascii="Times New Roman" w:hAnsi="Times New Roman"/>
                <w:i/>
                <w:sz w:val="24"/>
                <w:szCs w:val="24"/>
                <w:lang w:eastAsia="bg-BG"/>
              </w:rPr>
              <w:t xml:space="preserve"> от Раздел 13.1 „Допустими дейности“</w:t>
            </w:r>
            <w:r>
              <w:rPr>
                <w:rFonts w:ascii="Times New Roman" w:hAnsi="Times New Roman"/>
                <w:sz w:val="24"/>
                <w:szCs w:val="24"/>
                <w:lang w:eastAsia="bg-BG"/>
              </w:rPr>
              <w:t>)</w:t>
            </w:r>
            <w:r w:rsidR="001B75BA" w:rsidRPr="001B75BA">
              <w:rPr>
                <w:rFonts w:ascii="Times New Roman" w:hAnsi="Times New Roman"/>
                <w:sz w:val="24"/>
                <w:szCs w:val="24"/>
                <w:lang w:eastAsia="bg-BG"/>
              </w:rPr>
              <w:t>.</w:t>
            </w:r>
          </w:p>
          <w:p w:rsidR="006556E7" w:rsidRPr="008A3757" w:rsidRDefault="009121D7" w:rsidP="001B75BA">
            <w:pPr>
              <w:spacing w:after="0" w:line="240" w:lineRule="auto"/>
              <w:jc w:val="both"/>
              <w:rPr>
                <w:rFonts w:ascii="Times New Roman" w:hAnsi="Times New Roman"/>
                <w:i/>
                <w:sz w:val="24"/>
                <w:szCs w:val="24"/>
                <w:lang w:eastAsia="bg-BG"/>
              </w:rPr>
            </w:pPr>
            <w:r>
              <w:rPr>
                <w:rFonts w:ascii="Times New Roman" w:hAnsi="Times New Roman"/>
                <w:sz w:val="24"/>
                <w:szCs w:val="24"/>
                <w:lang w:eastAsia="bg-BG"/>
              </w:rPr>
              <w:t>4</w:t>
            </w:r>
            <w:r w:rsidR="00BD287F">
              <w:rPr>
                <w:rFonts w:ascii="Times New Roman" w:hAnsi="Times New Roman"/>
                <w:sz w:val="24"/>
                <w:szCs w:val="24"/>
                <w:lang w:eastAsia="bg-BG"/>
              </w:rPr>
              <w:t>0</w:t>
            </w:r>
            <w:r w:rsidR="001B75BA" w:rsidRPr="001B75BA">
              <w:rPr>
                <w:rFonts w:ascii="Times New Roman" w:hAnsi="Times New Roman"/>
                <w:sz w:val="24"/>
                <w:szCs w:val="24"/>
                <w:lang w:eastAsia="bg-BG"/>
              </w:rPr>
              <w:t>. Отчет за приходи и разходи за предходна финансова година. Представя се във формат „</w:t>
            </w:r>
            <w:proofErr w:type="spellStart"/>
            <w:r w:rsidR="001B75BA" w:rsidRPr="001B75BA">
              <w:rPr>
                <w:rFonts w:ascii="Times New Roman" w:hAnsi="Times New Roman"/>
                <w:sz w:val="24"/>
                <w:szCs w:val="24"/>
                <w:lang w:eastAsia="bg-BG"/>
              </w:rPr>
              <w:t>pdf</w:t>
            </w:r>
            <w:proofErr w:type="spellEnd"/>
            <w:r w:rsidR="001B75BA" w:rsidRPr="001B75BA">
              <w:rPr>
                <w:rFonts w:ascii="Times New Roman" w:hAnsi="Times New Roman"/>
                <w:sz w:val="24"/>
                <w:szCs w:val="24"/>
                <w:lang w:eastAsia="bg-BG"/>
              </w:rPr>
              <w:t>“ или „</w:t>
            </w:r>
            <w:proofErr w:type="spellStart"/>
            <w:r w:rsidR="001B75BA" w:rsidRPr="001B75BA">
              <w:rPr>
                <w:rFonts w:ascii="Times New Roman" w:hAnsi="Times New Roman"/>
                <w:sz w:val="24"/>
                <w:szCs w:val="24"/>
                <w:lang w:eastAsia="bg-BG"/>
              </w:rPr>
              <w:t>jpg</w:t>
            </w:r>
            <w:proofErr w:type="spellEnd"/>
            <w:r w:rsidR="001B75BA" w:rsidRPr="001B75BA">
              <w:rPr>
                <w:rFonts w:ascii="Times New Roman" w:hAnsi="Times New Roman"/>
                <w:sz w:val="24"/>
                <w:szCs w:val="24"/>
                <w:lang w:eastAsia="bg-BG"/>
              </w:rPr>
              <w:t xml:space="preserve">“. </w:t>
            </w:r>
            <w:r w:rsidR="001B75BA" w:rsidRPr="008A3757">
              <w:rPr>
                <w:rFonts w:ascii="Times New Roman" w:hAnsi="Times New Roman"/>
                <w:i/>
                <w:sz w:val="24"/>
                <w:szCs w:val="24"/>
                <w:lang w:eastAsia="bg-BG"/>
              </w:rPr>
              <w:t>(Представя се, в случай че отчетът не е публикуван в Търговския регистър).</w:t>
            </w:r>
            <w:r w:rsidR="001E6627" w:rsidRPr="008A3757">
              <w:rPr>
                <w:rFonts w:ascii="Times New Roman" w:hAnsi="Times New Roman"/>
                <w:i/>
                <w:sz w:val="24"/>
                <w:szCs w:val="24"/>
                <w:lang w:eastAsia="bg-BG"/>
              </w:rPr>
              <w:t xml:space="preserve"> </w:t>
            </w:r>
            <w:r w:rsidR="006556E7" w:rsidRPr="008A3757">
              <w:rPr>
                <w:rFonts w:ascii="Times New Roman" w:hAnsi="Times New Roman"/>
                <w:i/>
                <w:sz w:val="24"/>
                <w:szCs w:val="24"/>
                <w:lang w:eastAsia="bg-BG"/>
              </w:rPr>
              <w:t>(Не се предоставя от кандидати физически лица)</w:t>
            </w:r>
            <w:r w:rsidR="00916380" w:rsidRPr="008A3757">
              <w:rPr>
                <w:rFonts w:ascii="Times New Roman" w:hAnsi="Times New Roman"/>
                <w:i/>
                <w:sz w:val="24"/>
                <w:szCs w:val="24"/>
                <w:lang w:eastAsia="bg-BG"/>
              </w:rPr>
              <w:t>.</w:t>
            </w:r>
            <w:r w:rsidR="005E2770" w:rsidRPr="00AA4DCA">
              <w:rPr>
                <w:rFonts w:ascii="Times New Roman" w:hAnsi="Times New Roman"/>
                <w:i/>
                <w:sz w:val="24"/>
                <w:szCs w:val="24"/>
                <w:lang w:eastAsia="bg-BG"/>
              </w:rPr>
              <w:t xml:space="preserve"> (</w:t>
            </w:r>
            <w:r w:rsidR="005E2770" w:rsidRPr="005E2770">
              <w:rPr>
                <w:rFonts w:ascii="Times New Roman" w:hAnsi="Times New Roman"/>
                <w:i/>
                <w:sz w:val="24"/>
                <w:szCs w:val="24"/>
                <w:lang w:eastAsia="bg-BG"/>
              </w:rPr>
              <w:t>В случай, че този документ не е представен към датата на подаване на проектното предложение, кандидатът трябва да го представи най-късно в срока по т. 7 от Раздел 21.2).</w:t>
            </w:r>
          </w:p>
          <w:p w:rsidR="00B01F0F" w:rsidRPr="00AA4DCA" w:rsidRDefault="00BD163D" w:rsidP="001B75BA">
            <w:pPr>
              <w:spacing w:after="0" w:line="240" w:lineRule="auto"/>
              <w:jc w:val="both"/>
              <w:rPr>
                <w:rFonts w:ascii="Times New Roman" w:hAnsi="Times New Roman"/>
                <w:sz w:val="24"/>
                <w:szCs w:val="24"/>
                <w:lang w:eastAsia="bg-BG"/>
              </w:rPr>
            </w:pPr>
            <w:r>
              <w:rPr>
                <w:rFonts w:ascii="Times New Roman" w:hAnsi="Times New Roman"/>
                <w:sz w:val="24"/>
                <w:szCs w:val="24"/>
                <w:lang w:eastAsia="bg-BG"/>
              </w:rPr>
              <w:t>4</w:t>
            </w:r>
            <w:r w:rsidR="00BD287F">
              <w:rPr>
                <w:rFonts w:ascii="Times New Roman" w:hAnsi="Times New Roman"/>
                <w:sz w:val="24"/>
                <w:szCs w:val="24"/>
                <w:lang w:eastAsia="bg-BG"/>
              </w:rPr>
              <w:t>1</w:t>
            </w:r>
            <w:r w:rsidR="00B01F0F">
              <w:rPr>
                <w:rFonts w:ascii="Times New Roman" w:hAnsi="Times New Roman"/>
                <w:sz w:val="24"/>
                <w:szCs w:val="24"/>
                <w:lang w:eastAsia="bg-BG"/>
              </w:rPr>
              <w:t>. Годишна данъчна декларация за годината предхождаща годината на кандидатстване.</w:t>
            </w:r>
            <w:r w:rsidR="00231707">
              <w:rPr>
                <w:rFonts w:ascii="Times New Roman" w:hAnsi="Times New Roman"/>
                <w:sz w:val="24"/>
                <w:szCs w:val="24"/>
                <w:lang w:eastAsia="bg-BG"/>
              </w:rPr>
              <w:t xml:space="preserve"> (</w:t>
            </w:r>
            <w:r w:rsidR="00231707" w:rsidRPr="008A3757">
              <w:rPr>
                <w:rFonts w:ascii="Times New Roman" w:hAnsi="Times New Roman"/>
                <w:i/>
                <w:sz w:val="24"/>
                <w:szCs w:val="24"/>
                <w:lang w:eastAsia="bg-BG"/>
              </w:rPr>
              <w:t>Представя се от кандидати физически лица</w:t>
            </w:r>
            <w:r w:rsidR="00231707">
              <w:rPr>
                <w:rFonts w:ascii="Times New Roman" w:hAnsi="Times New Roman"/>
                <w:sz w:val="24"/>
                <w:szCs w:val="24"/>
                <w:lang w:eastAsia="bg-BG"/>
              </w:rPr>
              <w:t>)</w:t>
            </w:r>
            <w:r w:rsidR="00E920E8">
              <w:rPr>
                <w:rFonts w:ascii="Times New Roman" w:hAnsi="Times New Roman"/>
                <w:sz w:val="24"/>
                <w:szCs w:val="24"/>
                <w:lang w:eastAsia="bg-BG"/>
              </w:rPr>
              <w:t>.</w:t>
            </w:r>
            <w:r w:rsidR="00BF3491">
              <w:rPr>
                <w:rFonts w:ascii="Times New Roman" w:hAnsi="Times New Roman"/>
                <w:sz w:val="24"/>
                <w:szCs w:val="24"/>
                <w:lang w:eastAsia="bg-BG"/>
              </w:rPr>
              <w:t xml:space="preserve"> </w:t>
            </w:r>
            <w:r w:rsidR="00BF3491" w:rsidRPr="001B75BA">
              <w:rPr>
                <w:rFonts w:ascii="Times New Roman" w:hAnsi="Times New Roman"/>
                <w:sz w:val="24"/>
                <w:szCs w:val="24"/>
                <w:lang w:eastAsia="bg-BG"/>
              </w:rPr>
              <w:t>Представя се във формат „</w:t>
            </w:r>
            <w:proofErr w:type="spellStart"/>
            <w:r w:rsidR="00BF3491" w:rsidRPr="001B75BA">
              <w:rPr>
                <w:rFonts w:ascii="Times New Roman" w:hAnsi="Times New Roman"/>
                <w:sz w:val="24"/>
                <w:szCs w:val="24"/>
                <w:lang w:eastAsia="bg-BG"/>
              </w:rPr>
              <w:t>pdf</w:t>
            </w:r>
            <w:proofErr w:type="spellEnd"/>
            <w:r w:rsidR="00BF3491" w:rsidRPr="001B75BA">
              <w:rPr>
                <w:rFonts w:ascii="Times New Roman" w:hAnsi="Times New Roman"/>
                <w:sz w:val="24"/>
                <w:szCs w:val="24"/>
                <w:lang w:eastAsia="bg-BG"/>
              </w:rPr>
              <w:t>“ или „</w:t>
            </w:r>
            <w:proofErr w:type="spellStart"/>
            <w:r w:rsidR="00BF3491" w:rsidRPr="001B75BA">
              <w:rPr>
                <w:rFonts w:ascii="Times New Roman" w:hAnsi="Times New Roman"/>
                <w:sz w:val="24"/>
                <w:szCs w:val="24"/>
                <w:lang w:eastAsia="bg-BG"/>
              </w:rPr>
              <w:t>jpg</w:t>
            </w:r>
            <w:proofErr w:type="spellEnd"/>
            <w:r w:rsidR="00BF3491" w:rsidRPr="001B75BA">
              <w:rPr>
                <w:rFonts w:ascii="Times New Roman" w:hAnsi="Times New Roman"/>
                <w:sz w:val="24"/>
                <w:szCs w:val="24"/>
                <w:lang w:eastAsia="bg-BG"/>
              </w:rPr>
              <w:t>“.</w:t>
            </w:r>
          </w:p>
          <w:p w:rsidR="001B75BA" w:rsidRDefault="00BD163D" w:rsidP="001B75BA">
            <w:pPr>
              <w:spacing w:after="0" w:line="240" w:lineRule="auto"/>
              <w:jc w:val="both"/>
              <w:rPr>
                <w:rFonts w:ascii="Times New Roman" w:hAnsi="Times New Roman"/>
                <w:sz w:val="24"/>
                <w:szCs w:val="24"/>
                <w:lang w:eastAsia="bg-BG"/>
              </w:rPr>
            </w:pPr>
            <w:r w:rsidRPr="001B75BA">
              <w:rPr>
                <w:rFonts w:ascii="Times New Roman" w:hAnsi="Times New Roman"/>
                <w:sz w:val="24"/>
                <w:szCs w:val="24"/>
                <w:lang w:eastAsia="bg-BG"/>
              </w:rPr>
              <w:t>4</w:t>
            </w:r>
            <w:r w:rsidR="00BD287F">
              <w:rPr>
                <w:rFonts w:ascii="Times New Roman" w:hAnsi="Times New Roman"/>
                <w:sz w:val="24"/>
                <w:szCs w:val="24"/>
                <w:lang w:eastAsia="bg-BG"/>
              </w:rPr>
              <w:t>2</w:t>
            </w:r>
            <w:r w:rsidR="001B75BA" w:rsidRPr="001B75BA">
              <w:rPr>
                <w:rFonts w:ascii="Times New Roman" w:hAnsi="Times New Roman"/>
                <w:sz w:val="24"/>
                <w:szCs w:val="24"/>
                <w:lang w:eastAsia="bg-BG"/>
              </w:rPr>
              <w:t>. Инвентарна книга към датата на подаване на заявлението за подпомагане с разбивка по вид на актив, дата и цена на придобиване</w:t>
            </w:r>
            <w:r w:rsidR="00511B44">
              <w:rPr>
                <w:rFonts w:ascii="Times New Roman" w:hAnsi="Times New Roman"/>
                <w:sz w:val="24"/>
                <w:szCs w:val="24"/>
                <w:lang w:eastAsia="bg-BG"/>
              </w:rPr>
              <w:t xml:space="preserve"> </w:t>
            </w:r>
            <w:r w:rsidR="00511B44" w:rsidRPr="008A3757">
              <w:rPr>
                <w:rFonts w:ascii="Times New Roman" w:hAnsi="Times New Roman"/>
                <w:i/>
                <w:sz w:val="24"/>
                <w:szCs w:val="24"/>
                <w:lang w:eastAsia="bg-BG"/>
              </w:rPr>
              <w:t xml:space="preserve">(не се предоставя когато се кандидатства за дейности по т. </w:t>
            </w:r>
            <w:r w:rsidR="00511B44" w:rsidRPr="00AA4DCA">
              <w:rPr>
                <w:rFonts w:ascii="Times New Roman" w:hAnsi="Times New Roman"/>
                <w:i/>
                <w:sz w:val="24"/>
                <w:szCs w:val="24"/>
                <w:lang w:eastAsia="bg-BG"/>
              </w:rPr>
              <w:t>3</w:t>
            </w:r>
            <w:r w:rsidR="00511B44" w:rsidRPr="008A3757">
              <w:rPr>
                <w:rFonts w:ascii="Times New Roman" w:hAnsi="Times New Roman"/>
                <w:i/>
                <w:sz w:val="24"/>
                <w:szCs w:val="24"/>
                <w:lang w:eastAsia="bg-BG"/>
              </w:rPr>
              <w:t xml:space="preserve"> от Раздел 13.1 „Допустими дейности“)</w:t>
            </w:r>
            <w:r w:rsidR="001B75BA" w:rsidRPr="001B75BA">
              <w:rPr>
                <w:rFonts w:ascii="Times New Roman" w:hAnsi="Times New Roman"/>
                <w:sz w:val="24"/>
                <w:szCs w:val="24"/>
                <w:lang w:eastAsia="bg-BG"/>
              </w:rPr>
              <w:t>. Представя се във формат „</w:t>
            </w:r>
            <w:proofErr w:type="spellStart"/>
            <w:r w:rsidR="001B75BA" w:rsidRPr="001B75BA">
              <w:rPr>
                <w:rFonts w:ascii="Times New Roman" w:hAnsi="Times New Roman"/>
                <w:sz w:val="24"/>
                <w:szCs w:val="24"/>
                <w:lang w:eastAsia="bg-BG"/>
              </w:rPr>
              <w:t>pdf</w:t>
            </w:r>
            <w:proofErr w:type="spellEnd"/>
            <w:r w:rsidR="001B75BA" w:rsidRPr="001B75BA">
              <w:rPr>
                <w:rFonts w:ascii="Times New Roman" w:hAnsi="Times New Roman"/>
                <w:sz w:val="24"/>
                <w:szCs w:val="24"/>
                <w:lang w:eastAsia="bg-BG"/>
              </w:rPr>
              <w:t>“ или „</w:t>
            </w:r>
            <w:proofErr w:type="spellStart"/>
            <w:r w:rsidR="001B75BA" w:rsidRPr="001B75BA">
              <w:rPr>
                <w:rFonts w:ascii="Times New Roman" w:hAnsi="Times New Roman"/>
                <w:sz w:val="24"/>
                <w:szCs w:val="24"/>
                <w:lang w:eastAsia="bg-BG"/>
              </w:rPr>
              <w:t>jpg</w:t>
            </w:r>
            <w:proofErr w:type="spellEnd"/>
            <w:r w:rsidR="001B75BA" w:rsidRPr="001B75BA">
              <w:rPr>
                <w:rFonts w:ascii="Times New Roman" w:hAnsi="Times New Roman"/>
                <w:sz w:val="24"/>
                <w:szCs w:val="24"/>
                <w:lang w:eastAsia="bg-BG"/>
              </w:rPr>
              <w:t>“</w:t>
            </w:r>
            <w:r w:rsidR="004463B4">
              <w:rPr>
                <w:rFonts w:ascii="Times New Roman" w:hAnsi="Times New Roman"/>
                <w:sz w:val="24"/>
                <w:szCs w:val="24"/>
                <w:lang w:eastAsia="bg-BG"/>
              </w:rPr>
              <w:t xml:space="preserve">. </w:t>
            </w:r>
            <w:r w:rsidR="004463B4" w:rsidRPr="00AA4DCA">
              <w:rPr>
                <w:rFonts w:ascii="Times New Roman" w:hAnsi="Times New Roman"/>
                <w:i/>
                <w:sz w:val="24"/>
                <w:szCs w:val="24"/>
                <w:lang w:eastAsia="bg-BG"/>
              </w:rPr>
              <w:t>(</w:t>
            </w:r>
            <w:r w:rsidR="004463B4" w:rsidRPr="004463B4">
              <w:rPr>
                <w:rFonts w:ascii="Times New Roman" w:hAnsi="Times New Roman"/>
                <w:i/>
                <w:sz w:val="24"/>
                <w:szCs w:val="24"/>
                <w:lang w:eastAsia="bg-BG"/>
              </w:rPr>
              <w:t>В случай, че този документ не е представен към датата на подаване на проектното предложение, кандидатът трябва да го представи най-късно в срока по т. 7 от Раздел 21.2)</w:t>
            </w:r>
            <w:r w:rsidR="004463B4" w:rsidRPr="004463B4">
              <w:rPr>
                <w:rFonts w:ascii="Times New Roman" w:hAnsi="Times New Roman"/>
                <w:sz w:val="24"/>
                <w:szCs w:val="24"/>
                <w:lang w:eastAsia="bg-BG"/>
              </w:rPr>
              <w:t>.</w:t>
            </w:r>
          </w:p>
          <w:p w:rsidR="001B75BA" w:rsidRDefault="00BD163D" w:rsidP="001B75BA">
            <w:pPr>
              <w:spacing w:after="0" w:line="240" w:lineRule="auto"/>
              <w:jc w:val="both"/>
              <w:rPr>
                <w:rFonts w:ascii="Times New Roman" w:hAnsi="Times New Roman"/>
                <w:sz w:val="24"/>
                <w:szCs w:val="24"/>
                <w:lang w:eastAsia="bg-BG"/>
              </w:rPr>
            </w:pPr>
            <w:r w:rsidRPr="001B75BA">
              <w:rPr>
                <w:rFonts w:ascii="Times New Roman" w:hAnsi="Times New Roman"/>
                <w:sz w:val="24"/>
                <w:szCs w:val="24"/>
                <w:lang w:eastAsia="bg-BG"/>
              </w:rPr>
              <w:t>4</w:t>
            </w:r>
            <w:r w:rsidR="00BD287F">
              <w:rPr>
                <w:rFonts w:ascii="Times New Roman" w:hAnsi="Times New Roman"/>
                <w:sz w:val="24"/>
                <w:szCs w:val="24"/>
                <w:lang w:eastAsia="bg-BG"/>
              </w:rPr>
              <w:t>3</w:t>
            </w:r>
            <w:r w:rsidR="001B75BA" w:rsidRPr="001B75BA">
              <w:rPr>
                <w:rFonts w:ascii="Times New Roman" w:hAnsi="Times New Roman"/>
                <w:sz w:val="24"/>
                <w:szCs w:val="24"/>
                <w:lang w:eastAsia="bg-BG"/>
              </w:rPr>
              <w:t xml:space="preserve">. Предварителни или окончателни договори с описани вид, количества и цени на суровините </w:t>
            </w:r>
            <w:r w:rsidR="001B75BA" w:rsidRPr="001B75BA">
              <w:rPr>
                <w:rFonts w:ascii="Times New Roman" w:hAnsi="Times New Roman"/>
                <w:i/>
                <w:sz w:val="24"/>
                <w:szCs w:val="24"/>
                <w:lang w:eastAsia="bg-BG"/>
              </w:rPr>
              <w:t>(</w:t>
            </w:r>
            <w:r w:rsidR="00511B44" w:rsidRPr="00511B44">
              <w:rPr>
                <w:rFonts w:ascii="Times New Roman" w:hAnsi="Times New Roman"/>
                <w:i/>
                <w:sz w:val="24"/>
                <w:szCs w:val="24"/>
                <w:lang w:eastAsia="bg-BG"/>
              </w:rPr>
              <w:t>изисква се</w:t>
            </w:r>
            <w:r w:rsidR="001B75BA" w:rsidRPr="001B75BA">
              <w:rPr>
                <w:rFonts w:ascii="Times New Roman" w:hAnsi="Times New Roman"/>
                <w:i/>
                <w:sz w:val="24"/>
                <w:szCs w:val="24"/>
                <w:lang w:eastAsia="bg-BG"/>
              </w:rPr>
              <w:t xml:space="preserve"> в случаите, когато не се предвижда преработка на дървесина от собствени гори)</w:t>
            </w:r>
            <w:r w:rsidR="00511B44">
              <w:rPr>
                <w:rFonts w:ascii="Times New Roman" w:hAnsi="Times New Roman"/>
                <w:i/>
                <w:sz w:val="24"/>
                <w:szCs w:val="24"/>
                <w:lang w:eastAsia="bg-BG"/>
              </w:rPr>
              <w:t>.</w:t>
            </w:r>
            <w:r w:rsidR="001B75BA" w:rsidRPr="001B75BA">
              <w:rPr>
                <w:rFonts w:ascii="Times New Roman" w:hAnsi="Times New Roman"/>
                <w:sz w:val="24"/>
                <w:szCs w:val="24"/>
                <w:lang w:eastAsia="bg-BG"/>
              </w:rPr>
              <w:t xml:space="preserve"> Представя се във формат „</w:t>
            </w:r>
            <w:proofErr w:type="spellStart"/>
            <w:r w:rsidR="001B75BA" w:rsidRPr="001B75BA">
              <w:rPr>
                <w:rFonts w:ascii="Times New Roman" w:hAnsi="Times New Roman"/>
                <w:sz w:val="24"/>
                <w:szCs w:val="24"/>
                <w:lang w:eastAsia="bg-BG"/>
              </w:rPr>
              <w:t>pdf</w:t>
            </w:r>
            <w:proofErr w:type="spellEnd"/>
            <w:r w:rsidR="001B75BA" w:rsidRPr="001B75BA">
              <w:rPr>
                <w:rFonts w:ascii="Times New Roman" w:hAnsi="Times New Roman"/>
                <w:sz w:val="24"/>
                <w:szCs w:val="24"/>
                <w:lang w:eastAsia="bg-BG"/>
              </w:rPr>
              <w:t>“ или „</w:t>
            </w:r>
            <w:proofErr w:type="spellStart"/>
            <w:r w:rsidR="001B75BA" w:rsidRPr="001B75BA">
              <w:rPr>
                <w:rFonts w:ascii="Times New Roman" w:hAnsi="Times New Roman"/>
                <w:sz w:val="24"/>
                <w:szCs w:val="24"/>
                <w:lang w:eastAsia="bg-BG"/>
              </w:rPr>
              <w:t>jpg</w:t>
            </w:r>
            <w:proofErr w:type="spellEnd"/>
            <w:r w:rsidR="001B75BA" w:rsidRPr="001B75BA">
              <w:rPr>
                <w:rFonts w:ascii="Times New Roman" w:hAnsi="Times New Roman"/>
                <w:sz w:val="24"/>
                <w:szCs w:val="24"/>
                <w:lang w:eastAsia="bg-BG"/>
              </w:rPr>
              <w:t>“</w:t>
            </w:r>
            <w:r w:rsidR="00D612F1">
              <w:rPr>
                <w:rFonts w:ascii="Times New Roman" w:hAnsi="Times New Roman"/>
                <w:sz w:val="24"/>
                <w:szCs w:val="24"/>
                <w:lang w:eastAsia="bg-BG"/>
              </w:rPr>
              <w:t xml:space="preserve"> или </w:t>
            </w:r>
            <w:r w:rsidR="00EB5F37" w:rsidRPr="00EB5F37">
              <w:rPr>
                <w:rFonts w:ascii="Times New Roman" w:hAnsi="Times New Roman"/>
                <w:sz w:val="24"/>
                <w:szCs w:val="24"/>
                <w:lang w:eastAsia="bg-BG"/>
              </w:rPr>
              <w:t>„</w:t>
            </w:r>
            <w:proofErr w:type="spellStart"/>
            <w:r w:rsidR="00EB5F37" w:rsidRPr="00EB5F37">
              <w:rPr>
                <w:rFonts w:ascii="Times New Roman" w:hAnsi="Times New Roman"/>
                <w:sz w:val="24"/>
                <w:szCs w:val="24"/>
                <w:lang w:eastAsia="bg-BG"/>
              </w:rPr>
              <w:t>rar</w:t>
            </w:r>
            <w:proofErr w:type="spellEnd"/>
            <w:r w:rsidR="00EB5F37" w:rsidRPr="00EB5F37">
              <w:rPr>
                <w:rFonts w:ascii="Times New Roman" w:hAnsi="Times New Roman"/>
                <w:sz w:val="24"/>
                <w:szCs w:val="24"/>
                <w:lang w:eastAsia="bg-BG"/>
              </w:rPr>
              <w:t>” или „</w:t>
            </w:r>
            <w:proofErr w:type="spellStart"/>
            <w:r w:rsidR="00EB5F37" w:rsidRPr="00EB5F37">
              <w:rPr>
                <w:rFonts w:ascii="Times New Roman" w:hAnsi="Times New Roman"/>
                <w:sz w:val="24"/>
                <w:szCs w:val="24"/>
                <w:lang w:eastAsia="bg-BG"/>
              </w:rPr>
              <w:t>zip</w:t>
            </w:r>
            <w:proofErr w:type="spellEnd"/>
            <w:r w:rsidR="00EB5F37" w:rsidRPr="00EB5F37">
              <w:rPr>
                <w:rFonts w:ascii="Times New Roman" w:hAnsi="Times New Roman"/>
                <w:sz w:val="24"/>
                <w:szCs w:val="24"/>
                <w:lang w:eastAsia="bg-BG"/>
              </w:rPr>
              <w:t>”</w:t>
            </w:r>
            <w:r w:rsidR="001B75BA" w:rsidRPr="001B75BA">
              <w:rPr>
                <w:rFonts w:ascii="Times New Roman" w:hAnsi="Times New Roman"/>
                <w:sz w:val="24"/>
                <w:szCs w:val="24"/>
                <w:lang w:eastAsia="bg-BG"/>
              </w:rPr>
              <w:t>.</w:t>
            </w:r>
          </w:p>
          <w:p w:rsidR="001B75BA" w:rsidRPr="001B75BA" w:rsidRDefault="00BD163D" w:rsidP="001B75BA">
            <w:pPr>
              <w:spacing w:after="0" w:line="240" w:lineRule="auto"/>
              <w:jc w:val="both"/>
              <w:rPr>
                <w:rFonts w:ascii="Times New Roman" w:hAnsi="Times New Roman"/>
                <w:sz w:val="24"/>
                <w:szCs w:val="24"/>
                <w:lang w:eastAsia="bg-BG"/>
              </w:rPr>
            </w:pPr>
            <w:r w:rsidRPr="001B75BA">
              <w:rPr>
                <w:rFonts w:ascii="Times New Roman" w:hAnsi="Times New Roman"/>
                <w:sz w:val="24"/>
                <w:szCs w:val="24"/>
                <w:lang w:eastAsia="bg-BG"/>
              </w:rPr>
              <w:t>4</w:t>
            </w:r>
            <w:r w:rsidR="00BD287F">
              <w:rPr>
                <w:rFonts w:ascii="Times New Roman" w:hAnsi="Times New Roman"/>
                <w:sz w:val="24"/>
                <w:szCs w:val="24"/>
                <w:lang w:eastAsia="bg-BG"/>
              </w:rPr>
              <w:t>4</w:t>
            </w:r>
            <w:r w:rsidR="001B75BA" w:rsidRPr="001B75BA">
              <w:rPr>
                <w:rFonts w:ascii="Times New Roman" w:hAnsi="Times New Roman"/>
                <w:sz w:val="24"/>
                <w:szCs w:val="24"/>
                <w:lang w:eastAsia="bg-BG"/>
              </w:rPr>
              <w:t>. Предварителни или окончателни договори с описани вид, количества и цени на готовата продукция като доказателство, че е осигурена реализацията на най-малко 50 % от продуктите получени в резултат на първична преработка на дървесината, както и други работни операции, предхождащи индустриалната преработка на дървесина, съгласно производствената му програма за първата прогнозна година. Представя се във формат „</w:t>
            </w:r>
            <w:proofErr w:type="spellStart"/>
            <w:r w:rsidR="001B75BA" w:rsidRPr="001B75BA">
              <w:rPr>
                <w:rFonts w:ascii="Times New Roman" w:hAnsi="Times New Roman"/>
                <w:sz w:val="24"/>
                <w:szCs w:val="24"/>
                <w:lang w:eastAsia="bg-BG"/>
              </w:rPr>
              <w:t>pdf</w:t>
            </w:r>
            <w:proofErr w:type="spellEnd"/>
            <w:r w:rsidR="001B75BA" w:rsidRPr="001B75BA">
              <w:rPr>
                <w:rFonts w:ascii="Times New Roman" w:hAnsi="Times New Roman"/>
                <w:sz w:val="24"/>
                <w:szCs w:val="24"/>
                <w:lang w:eastAsia="bg-BG"/>
              </w:rPr>
              <w:t>“ или „</w:t>
            </w:r>
            <w:proofErr w:type="spellStart"/>
            <w:r w:rsidR="001B75BA" w:rsidRPr="001B75BA">
              <w:rPr>
                <w:rFonts w:ascii="Times New Roman" w:hAnsi="Times New Roman"/>
                <w:sz w:val="24"/>
                <w:szCs w:val="24"/>
                <w:lang w:eastAsia="bg-BG"/>
              </w:rPr>
              <w:t>jpg</w:t>
            </w:r>
            <w:proofErr w:type="spellEnd"/>
            <w:r w:rsidR="001B75BA" w:rsidRPr="001B75BA">
              <w:rPr>
                <w:rFonts w:ascii="Times New Roman" w:hAnsi="Times New Roman"/>
                <w:sz w:val="24"/>
                <w:szCs w:val="24"/>
                <w:lang w:eastAsia="bg-BG"/>
              </w:rPr>
              <w:t>“</w:t>
            </w:r>
            <w:r w:rsidR="00D612F1">
              <w:rPr>
                <w:rFonts w:ascii="Times New Roman" w:hAnsi="Times New Roman"/>
                <w:sz w:val="24"/>
                <w:szCs w:val="24"/>
                <w:lang w:eastAsia="bg-BG"/>
              </w:rPr>
              <w:t xml:space="preserve"> или </w:t>
            </w:r>
            <w:r w:rsidR="00EB5F37" w:rsidRPr="00EB5F37">
              <w:rPr>
                <w:rFonts w:ascii="Times New Roman" w:hAnsi="Times New Roman"/>
                <w:sz w:val="24"/>
                <w:szCs w:val="24"/>
                <w:lang w:eastAsia="bg-BG"/>
              </w:rPr>
              <w:t>„</w:t>
            </w:r>
            <w:proofErr w:type="spellStart"/>
            <w:r w:rsidR="00EB5F37" w:rsidRPr="00EB5F37">
              <w:rPr>
                <w:rFonts w:ascii="Times New Roman" w:hAnsi="Times New Roman"/>
                <w:sz w:val="24"/>
                <w:szCs w:val="24"/>
                <w:lang w:eastAsia="bg-BG"/>
              </w:rPr>
              <w:t>rar</w:t>
            </w:r>
            <w:proofErr w:type="spellEnd"/>
            <w:r w:rsidR="00EB5F37" w:rsidRPr="00EB5F37">
              <w:rPr>
                <w:rFonts w:ascii="Times New Roman" w:hAnsi="Times New Roman"/>
                <w:sz w:val="24"/>
                <w:szCs w:val="24"/>
                <w:lang w:eastAsia="bg-BG"/>
              </w:rPr>
              <w:t>” или „</w:t>
            </w:r>
            <w:proofErr w:type="spellStart"/>
            <w:r w:rsidR="00EB5F37" w:rsidRPr="00EB5F37">
              <w:rPr>
                <w:rFonts w:ascii="Times New Roman" w:hAnsi="Times New Roman"/>
                <w:sz w:val="24"/>
                <w:szCs w:val="24"/>
                <w:lang w:eastAsia="bg-BG"/>
              </w:rPr>
              <w:t>zip</w:t>
            </w:r>
            <w:proofErr w:type="spellEnd"/>
            <w:r w:rsidR="00EB5F37" w:rsidRPr="00EB5F37">
              <w:rPr>
                <w:rFonts w:ascii="Times New Roman" w:hAnsi="Times New Roman"/>
                <w:sz w:val="24"/>
                <w:szCs w:val="24"/>
                <w:lang w:eastAsia="bg-BG"/>
              </w:rPr>
              <w:t>”</w:t>
            </w:r>
            <w:r w:rsidR="001B75BA" w:rsidRPr="001B75BA">
              <w:rPr>
                <w:rFonts w:ascii="Times New Roman" w:hAnsi="Times New Roman"/>
                <w:sz w:val="24"/>
                <w:szCs w:val="24"/>
                <w:lang w:eastAsia="bg-BG"/>
              </w:rPr>
              <w:t>.</w:t>
            </w:r>
            <w:r w:rsidR="000C10FF">
              <w:rPr>
                <w:rFonts w:ascii="Times New Roman" w:hAnsi="Times New Roman"/>
                <w:sz w:val="24"/>
                <w:szCs w:val="24"/>
                <w:lang w:eastAsia="bg-BG"/>
              </w:rPr>
              <w:t xml:space="preserve"> </w:t>
            </w:r>
            <w:r w:rsidR="000C10FF" w:rsidRPr="00A81B4F">
              <w:rPr>
                <w:rFonts w:ascii="Times New Roman" w:hAnsi="Times New Roman"/>
                <w:i/>
                <w:sz w:val="24"/>
                <w:szCs w:val="24"/>
                <w:lang w:eastAsia="bg-BG"/>
              </w:rPr>
              <w:t>(</w:t>
            </w:r>
            <w:r w:rsidR="000C10FF">
              <w:rPr>
                <w:rFonts w:ascii="Times New Roman" w:hAnsi="Times New Roman"/>
                <w:i/>
                <w:sz w:val="24"/>
                <w:szCs w:val="24"/>
                <w:lang w:eastAsia="bg-BG"/>
              </w:rPr>
              <w:t xml:space="preserve">отнася за проектни предложения </w:t>
            </w:r>
            <w:r w:rsidR="00511B44">
              <w:rPr>
                <w:rFonts w:ascii="Times New Roman" w:hAnsi="Times New Roman"/>
                <w:i/>
                <w:sz w:val="24"/>
                <w:szCs w:val="24"/>
                <w:lang w:eastAsia="bg-BG"/>
              </w:rPr>
              <w:t xml:space="preserve">с </w:t>
            </w:r>
            <w:r w:rsidR="000C10FF">
              <w:rPr>
                <w:rFonts w:ascii="Times New Roman" w:hAnsi="Times New Roman"/>
                <w:i/>
                <w:sz w:val="24"/>
                <w:szCs w:val="24"/>
                <w:lang w:eastAsia="bg-BG"/>
              </w:rPr>
              <w:t>дейности по т. 1 или 2 от Раздел 13.1. „Допустими дейности“).</w:t>
            </w:r>
          </w:p>
          <w:p w:rsidR="00690BF3" w:rsidRPr="00E934A4" w:rsidRDefault="00BD163D" w:rsidP="00BD287F">
            <w:pPr>
              <w:spacing w:line="240" w:lineRule="auto"/>
              <w:jc w:val="both"/>
              <w:rPr>
                <w:rFonts w:ascii="Times New Roman" w:hAnsi="Times New Roman"/>
                <w:sz w:val="24"/>
                <w:szCs w:val="24"/>
                <w:lang w:eastAsia="bg-BG"/>
              </w:rPr>
            </w:pPr>
            <w:r w:rsidRPr="001B75BA">
              <w:rPr>
                <w:rFonts w:ascii="Times New Roman" w:hAnsi="Times New Roman"/>
                <w:sz w:val="24"/>
                <w:szCs w:val="24"/>
                <w:lang w:eastAsia="bg-BG"/>
              </w:rPr>
              <w:t>4</w:t>
            </w:r>
            <w:r w:rsidR="00BD287F">
              <w:rPr>
                <w:rFonts w:ascii="Times New Roman" w:hAnsi="Times New Roman"/>
                <w:sz w:val="24"/>
                <w:szCs w:val="24"/>
                <w:lang w:eastAsia="bg-BG"/>
              </w:rPr>
              <w:t>5</w:t>
            </w:r>
            <w:r w:rsidR="001B75BA" w:rsidRPr="001B75BA">
              <w:rPr>
                <w:rFonts w:ascii="Times New Roman" w:hAnsi="Times New Roman"/>
                <w:sz w:val="24"/>
                <w:szCs w:val="24"/>
                <w:lang w:eastAsia="bg-BG"/>
              </w:rPr>
              <w:t>. Лицензи, разрешения или документ, удостоверяващ регистрацията за дейностите и инвестициите по проекта, за които се изисква лицензиране, разрешение или регистрация за извършване на дейността/инвестицията съгласно българското законодателство. Представя се във формат „</w:t>
            </w:r>
            <w:proofErr w:type="spellStart"/>
            <w:r w:rsidR="001B75BA" w:rsidRPr="001B75BA">
              <w:rPr>
                <w:rFonts w:ascii="Times New Roman" w:hAnsi="Times New Roman"/>
                <w:sz w:val="24"/>
                <w:szCs w:val="24"/>
                <w:lang w:eastAsia="bg-BG"/>
              </w:rPr>
              <w:t>pdf</w:t>
            </w:r>
            <w:proofErr w:type="spellEnd"/>
            <w:r w:rsidR="001B75BA" w:rsidRPr="001B75BA">
              <w:rPr>
                <w:rFonts w:ascii="Times New Roman" w:hAnsi="Times New Roman"/>
                <w:sz w:val="24"/>
                <w:szCs w:val="24"/>
                <w:lang w:eastAsia="bg-BG"/>
              </w:rPr>
              <w:t>“ или „</w:t>
            </w:r>
            <w:proofErr w:type="spellStart"/>
            <w:r w:rsidR="001B75BA" w:rsidRPr="001B75BA">
              <w:rPr>
                <w:rFonts w:ascii="Times New Roman" w:hAnsi="Times New Roman"/>
                <w:sz w:val="24"/>
                <w:szCs w:val="24"/>
                <w:lang w:eastAsia="bg-BG"/>
              </w:rPr>
              <w:t>jpg</w:t>
            </w:r>
            <w:proofErr w:type="spellEnd"/>
            <w:r w:rsidR="001B75BA" w:rsidRPr="001B75BA">
              <w:rPr>
                <w:rFonts w:ascii="Times New Roman" w:hAnsi="Times New Roman"/>
                <w:sz w:val="24"/>
                <w:szCs w:val="24"/>
                <w:lang w:eastAsia="bg-BG"/>
              </w:rPr>
              <w:t>“.</w:t>
            </w:r>
          </w:p>
        </w:tc>
      </w:tr>
    </w:tbl>
    <w:p w:rsidR="002E70E5" w:rsidRDefault="002E70E5" w:rsidP="007567AE">
      <w:pPr>
        <w:keepNext/>
        <w:keepLines/>
        <w:spacing w:before="200" w:after="0"/>
        <w:jc w:val="both"/>
        <w:outlineLvl w:val="1"/>
        <w:rPr>
          <w:rFonts w:ascii="Times New Roman" w:hAnsi="Times New Roman"/>
          <w:b/>
          <w:bCs/>
          <w:color w:val="000000"/>
          <w:sz w:val="24"/>
          <w:szCs w:val="26"/>
        </w:rPr>
      </w:pPr>
      <w:bookmarkStart w:id="79" w:name="_Toc508892204"/>
      <w:r w:rsidRPr="00DF76D8">
        <w:rPr>
          <w:rFonts w:ascii="Times New Roman" w:hAnsi="Times New Roman"/>
          <w:b/>
          <w:bCs/>
          <w:color w:val="000000"/>
          <w:sz w:val="24"/>
          <w:szCs w:val="26"/>
        </w:rPr>
        <w:lastRenderedPageBreak/>
        <w:t>24.</w:t>
      </w:r>
      <w:r>
        <w:rPr>
          <w:rFonts w:ascii="Times New Roman" w:hAnsi="Times New Roman"/>
          <w:b/>
          <w:bCs/>
          <w:color w:val="000000"/>
          <w:sz w:val="24"/>
          <w:szCs w:val="26"/>
        </w:rPr>
        <w:t>2</w:t>
      </w:r>
      <w:r w:rsidRPr="00DF76D8">
        <w:rPr>
          <w:rFonts w:ascii="Times New Roman" w:hAnsi="Times New Roman"/>
          <w:b/>
          <w:bCs/>
          <w:color w:val="000000"/>
          <w:sz w:val="24"/>
          <w:szCs w:val="26"/>
        </w:rPr>
        <w:t>. Списък с</w:t>
      </w:r>
      <w:r>
        <w:rPr>
          <w:rFonts w:ascii="Times New Roman" w:hAnsi="Times New Roman"/>
          <w:b/>
          <w:bCs/>
          <w:color w:val="000000"/>
          <w:sz w:val="24"/>
          <w:szCs w:val="26"/>
        </w:rPr>
        <w:t>ъс</w:t>
      </w:r>
      <w:r w:rsidRPr="00DF76D8">
        <w:rPr>
          <w:rFonts w:ascii="Times New Roman" w:hAnsi="Times New Roman"/>
          <w:b/>
          <w:bCs/>
          <w:color w:val="000000"/>
          <w:sz w:val="24"/>
          <w:szCs w:val="26"/>
        </w:rPr>
        <w:t xml:space="preserve"> </w:t>
      </w:r>
      <w:r>
        <w:rPr>
          <w:rFonts w:ascii="Times New Roman" w:hAnsi="Times New Roman"/>
          <w:b/>
          <w:bCs/>
          <w:color w:val="000000"/>
          <w:sz w:val="24"/>
          <w:szCs w:val="26"/>
        </w:rPr>
        <w:t xml:space="preserve">специфични </w:t>
      </w:r>
      <w:r w:rsidRPr="00DF76D8">
        <w:rPr>
          <w:rFonts w:ascii="Times New Roman" w:hAnsi="Times New Roman"/>
          <w:b/>
          <w:bCs/>
          <w:color w:val="000000"/>
          <w:sz w:val="24"/>
          <w:szCs w:val="26"/>
        </w:rPr>
        <w:t>документи</w:t>
      </w:r>
      <w:r w:rsidRPr="004B77DD">
        <w:t xml:space="preserve"> </w:t>
      </w:r>
      <w:r w:rsidRPr="004B77DD">
        <w:rPr>
          <w:rFonts w:ascii="Times New Roman" w:hAnsi="Times New Roman"/>
          <w:b/>
          <w:bCs/>
          <w:color w:val="000000"/>
          <w:sz w:val="24"/>
          <w:szCs w:val="26"/>
        </w:rPr>
        <w:t>за местни поделения на вероизповеданията</w:t>
      </w:r>
      <w:r w:rsidRPr="00DF76D8">
        <w:rPr>
          <w:rFonts w:ascii="Times New Roman" w:hAnsi="Times New Roman"/>
          <w:b/>
          <w:bCs/>
          <w:color w:val="000000"/>
          <w:sz w:val="24"/>
          <w:szCs w:val="26"/>
        </w:rPr>
        <w:t>:</w:t>
      </w:r>
      <w:bookmarkEnd w:id="79"/>
    </w:p>
    <w:tbl>
      <w:tblPr>
        <w:tblW w:w="5037"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129"/>
      </w:tblGrid>
      <w:tr w:rsidR="002E70E5" w:rsidRPr="00E934A4" w:rsidTr="00FF09EE">
        <w:trPr>
          <w:trHeight w:val="645"/>
        </w:trPr>
        <w:tc>
          <w:tcPr>
            <w:tcW w:w="5000" w:type="pct"/>
          </w:tcPr>
          <w:p w:rsidR="002E70E5" w:rsidRPr="00DF76D8" w:rsidRDefault="007B51F7" w:rsidP="00DF76D8">
            <w:pPr>
              <w:pStyle w:val="ListParagraph"/>
              <w:numPr>
                <w:ilvl w:val="0"/>
                <w:numId w:val="5"/>
              </w:numPr>
              <w:spacing w:before="120" w:after="120"/>
              <w:ind w:left="34" w:firstLine="426"/>
              <w:jc w:val="both"/>
            </w:pPr>
            <w:r w:rsidRPr="007B51F7">
              <w:t>Решени</w:t>
            </w:r>
            <w:r w:rsidRPr="007B51F7">
              <w:rPr>
                <w:lang w:val="en-US"/>
              </w:rPr>
              <w:t>e</w:t>
            </w:r>
            <w:r w:rsidRPr="007B51F7">
              <w:t xml:space="preserve"> на компетентния орган на местното поделение на вероизповеданието за кандидатстване по реда на настоящите условия за кандидатстване. Представя се във формат „</w:t>
            </w:r>
            <w:proofErr w:type="spellStart"/>
            <w:r w:rsidRPr="007B51F7">
              <w:t>pdf</w:t>
            </w:r>
            <w:proofErr w:type="spellEnd"/>
            <w:r w:rsidRPr="007B51F7">
              <w:t>“ или „</w:t>
            </w:r>
            <w:proofErr w:type="spellStart"/>
            <w:r w:rsidRPr="007B51F7">
              <w:t>jpg</w:t>
            </w:r>
            <w:proofErr w:type="spellEnd"/>
            <w:r w:rsidRPr="007B51F7">
              <w:t>“.</w:t>
            </w:r>
          </w:p>
          <w:p w:rsidR="002E70E5" w:rsidRPr="00DF76D8" w:rsidRDefault="002E70E5" w:rsidP="00DF76D8">
            <w:pPr>
              <w:pStyle w:val="ListParagraph"/>
              <w:numPr>
                <w:ilvl w:val="0"/>
                <w:numId w:val="5"/>
              </w:numPr>
              <w:spacing w:before="120" w:after="120"/>
              <w:ind w:left="34" w:firstLine="426"/>
              <w:jc w:val="both"/>
            </w:pPr>
            <w:r w:rsidRPr="00DF76D8">
              <w:t xml:space="preserve">Заповед, протокол за избор или решение, издадени или утвърдени от компетентния орган съгласно </w:t>
            </w:r>
            <w:r w:rsidR="008F09E2" w:rsidRPr="00DF76D8">
              <w:t xml:space="preserve">Устава </w:t>
            </w:r>
            <w:r w:rsidRPr="00DF76D8">
              <w:t xml:space="preserve">на БПЦ, които да доказват легитимността на органа за управление. </w:t>
            </w:r>
            <w:r w:rsidR="00453224" w:rsidRPr="00AA5BBD">
              <w:t>Представя се във формат „</w:t>
            </w:r>
            <w:proofErr w:type="spellStart"/>
            <w:r w:rsidR="00453224" w:rsidRPr="00AA5BBD">
              <w:t>pdf</w:t>
            </w:r>
            <w:proofErr w:type="spellEnd"/>
            <w:r w:rsidR="00453224" w:rsidRPr="00AA5BBD">
              <w:t>“ или „</w:t>
            </w:r>
            <w:proofErr w:type="spellStart"/>
            <w:r w:rsidR="00453224" w:rsidRPr="00AA5BBD">
              <w:t>jpg</w:t>
            </w:r>
            <w:proofErr w:type="spellEnd"/>
            <w:r w:rsidR="00453224" w:rsidRPr="00AA5BBD">
              <w:t>“.</w:t>
            </w:r>
          </w:p>
          <w:p w:rsidR="002E70E5" w:rsidRPr="00DF76D8" w:rsidRDefault="002E70E5" w:rsidP="00DF76D8">
            <w:pPr>
              <w:pStyle w:val="ListParagraph"/>
              <w:numPr>
                <w:ilvl w:val="0"/>
                <w:numId w:val="5"/>
              </w:numPr>
              <w:spacing w:before="120" w:after="120"/>
              <w:ind w:left="34" w:firstLine="426"/>
              <w:jc w:val="both"/>
            </w:pPr>
            <w:r w:rsidRPr="00DF76D8">
              <w:t>Удостоверение от съответния окръжен съд за вписване на местно поделение на вероизповеданието</w:t>
            </w:r>
            <w:r w:rsidR="008F09E2">
              <w:t>,</w:t>
            </w:r>
            <w:r w:rsidRPr="00DF76D8">
              <w:t xml:space="preserve"> регистрирано по чл. 20 от Закона за вероизповеданията.</w:t>
            </w:r>
            <w:r w:rsidR="00453224">
              <w:t xml:space="preserve"> </w:t>
            </w:r>
            <w:r w:rsidR="00453224" w:rsidRPr="00AA5BBD">
              <w:t>Представя се във формат „</w:t>
            </w:r>
            <w:proofErr w:type="spellStart"/>
            <w:r w:rsidR="00453224" w:rsidRPr="00AA5BBD">
              <w:t>pdf</w:t>
            </w:r>
            <w:proofErr w:type="spellEnd"/>
            <w:r w:rsidR="00453224" w:rsidRPr="00AA5BBD">
              <w:t>“ или „</w:t>
            </w:r>
            <w:proofErr w:type="spellStart"/>
            <w:r w:rsidR="00453224" w:rsidRPr="00AA5BBD">
              <w:t>jpg</w:t>
            </w:r>
            <w:proofErr w:type="spellEnd"/>
            <w:r w:rsidR="00453224" w:rsidRPr="00AA5BBD">
              <w:t>“.</w:t>
            </w:r>
          </w:p>
        </w:tc>
      </w:tr>
    </w:tbl>
    <w:p w:rsidR="002E70E5" w:rsidRDefault="002E70E5" w:rsidP="007567AE">
      <w:pPr>
        <w:keepNext/>
        <w:keepLines/>
        <w:spacing w:before="200" w:after="0"/>
        <w:jc w:val="both"/>
        <w:outlineLvl w:val="1"/>
        <w:rPr>
          <w:rFonts w:ascii="Times New Roman" w:hAnsi="Times New Roman"/>
          <w:b/>
          <w:bCs/>
          <w:color w:val="000000"/>
          <w:sz w:val="24"/>
          <w:szCs w:val="26"/>
        </w:rPr>
      </w:pPr>
      <w:bookmarkStart w:id="80" w:name="_Toc508892205"/>
      <w:r w:rsidRPr="002F086D">
        <w:rPr>
          <w:rFonts w:ascii="Times New Roman" w:hAnsi="Times New Roman"/>
          <w:b/>
          <w:bCs/>
          <w:color w:val="000000"/>
          <w:sz w:val="24"/>
          <w:szCs w:val="26"/>
        </w:rPr>
        <w:t>24.</w:t>
      </w:r>
      <w:r>
        <w:rPr>
          <w:rFonts w:ascii="Times New Roman" w:hAnsi="Times New Roman"/>
          <w:b/>
          <w:bCs/>
          <w:color w:val="000000"/>
          <w:sz w:val="24"/>
          <w:szCs w:val="26"/>
        </w:rPr>
        <w:t>3</w:t>
      </w:r>
      <w:r w:rsidRPr="002F086D">
        <w:rPr>
          <w:rFonts w:ascii="Times New Roman" w:hAnsi="Times New Roman"/>
          <w:b/>
          <w:bCs/>
          <w:color w:val="000000"/>
          <w:sz w:val="24"/>
          <w:szCs w:val="26"/>
        </w:rPr>
        <w:t xml:space="preserve"> Списък с документи, доказващи съответствие с критериите за подбор на проекти:</w:t>
      </w:r>
      <w:bookmarkEnd w:id="80"/>
    </w:p>
    <w:p w:rsidR="00D70CAC" w:rsidRPr="00AA4DCA" w:rsidRDefault="00D70CAC" w:rsidP="008A3757">
      <w:pPr>
        <w:keepNext/>
        <w:keepLines/>
        <w:pBdr>
          <w:top w:val="single" w:sz="4" w:space="1" w:color="auto"/>
          <w:left w:val="single" w:sz="4" w:space="4" w:color="auto"/>
          <w:bottom w:val="single" w:sz="4" w:space="1" w:color="auto"/>
          <w:right w:val="single" w:sz="4" w:space="4" w:color="auto"/>
        </w:pBdr>
        <w:spacing w:before="120" w:after="120"/>
        <w:jc w:val="both"/>
        <w:outlineLvl w:val="1"/>
        <w:rPr>
          <w:rFonts w:ascii="Times New Roman" w:hAnsi="Times New Roman"/>
          <w:i/>
          <w:sz w:val="24"/>
          <w:szCs w:val="24"/>
        </w:rPr>
      </w:pPr>
      <w:bookmarkStart w:id="81" w:name="_Toc508892206"/>
      <w:r w:rsidRPr="00D70CAC">
        <w:rPr>
          <w:rFonts w:ascii="Times New Roman" w:hAnsi="Times New Roman"/>
          <w:sz w:val="24"/>
          <w:szCs w:val="24"/>
        </w:rPr>
        <w:t>1. Отчет за заетите лица, средствата за работна заплата и други разходи за труд за предходната спрямо кандидатстването календарна година, заверена от кандидата и НСИ. Представя се във формат „</w:t>
      </w:r>
      <w:proofErr w:type="spellStart"/>
      <w:r w:rsidRPr="00D70CAC">
        <w:rPr>
          <w:rFonts w:ascii="Times New Roman" w:hAnsi="Times New Roman"/>
          <w:sz w:val="24"/>
          <w:szCs w:val="24"/>
        </w:rPr>
        <w:t>pdf</w:t>
      </w:r>
      <w:proofErr w:type="spellEnd"/>
      <w:r w:rsidRPr="00D70CAC">
        <w:rPr>
          <w:rFonts w:ascii="Times New Roman" w:hAnsi="Times New Roman"/>
          <w:sz w:val="24"/>
          <w:szCs w:val="24"/>
        </w:rPr>
        <w:t>“ или „</w:t>
      </w:r>
      <w:proofErr w:type="spellStart"/>
      <w:r w:rsidRPr="00D70CAC">
        <w:rPr>
          <w:rFonts w:ascii="Times New Roman" w:hAnsi="Times New Roman"/>
          <w:sz w:val="24"/>
          <w:szCs w:val="24"/>
        </w:rPr>
        <w:t>jpg</w:t>
      </w:r>
      <w:proofErr w:type="spellEnd"/>
      <w:r w:rsidRPr="00D70CAC">
        <w:rPr>
          <w:rFonts w:ascii="Times New Roman" w:hAnsi="Times New Roman"/>
          <w:sz w:val="24"/>
          <w:szCs w:val="24"/>
        </w:rPr>
        <w:t>“ (</w:t>
      </w:r>
      <w:r w:rsidRPr="00D70CAC">
        <w:rPr>
          <w:rFonts w:ascii="Times New Roman" w:hAnsi="Times New Roman"/>
          <w:i/>
          <w:sz w:val="24"/>
          <w:szCs w:val="24"/>
        </w:rPr>
        <w:t xml:space="preserve">Представя се, </w:t>
      </w:r>
      <w:r w:rsidR="003E2997">
        <w:rPr>
          <w:rFonts w:ascii="Times New Roman" w:hAnsi="Times New Roman"/>
          <w:i/>
          <w:sz w:val="24"/>
          <w:szCs w:val="24"/>
        </w:rPr>
        <w:t xml:space="preserve">задължително </w:t>
      </w:r>
      <w:r w:rsidRPr="00D70CAC">
        <w:rPr>
          <w:rFonts w:ascii="Times New Roman" w:hAnsi="Times New Roman"/>
          <w:i/>
          <w:sz w:val="24"/>
          <w:szCs w:val="24"/>
        </w:rPr>
        <w:t>в случай че кандидатът заявява точки по критерий за подбор № 3 от Раздел 22. „Критерии и методика за оценка на проектните предложения“).</w:t>
      </w:r>
      <w:bookmarkEnd w:id="81"/>
      <w:r w:rsidRPr="00D70CAC">
        <w:rPr>
          <w:rFonts w:ascii="Times New Roman" w:hAnsi="Times New Roman"/>
          <w:i/>
          <w:sz w:val="24"/>
          <w:szCs w:val="24"/>
        </w:rPr>
        <w:t xml:space="preserve"> </w:t>
      </w:r>
    </w:p>
    <w:p w:rsidR="00C60483" w:rsidRPr="00957CBA" w:rsidRDefault="00D70CAC" w:rsidP="008A3757">
      <w:pPr>
        <w:keepNext/>
        <w:keepLines/>
        <w:pBdr>
          <w:top w:val="single" w:sz="4" w:space="1" w:color="auto"/>
          <w:left w:val="single" w:sz="4" w:space="4" w:color="auto"/>
          <w:bottom w:val="single" w:sz="4" w:space="1" w:color="auto"/>
          <w:right w:val="single" w:sz="4" w:space="4" w:color="auto"/>
        </w:pBdr>
        <w:spacing w:before="120" w:after="120"/>
        <w:jc w:val="both"/>
        <w:outlineLvl w:val="1"/>
        <w:rPr>
          <w:rFonts w:ascii="Times New Roman" w:hAnsi="Times New Roman"/>
          <w:i/>
          <w:sz w:val="24"/>
          <w:szCs w:val="24"/>
        </w:rPr>
      </w:pPr>
      <w:bookmarkStart w:id="82" w:name="_Toc508892207"/>
      <w:r w:rsidRPr="00AA4DCA">
        <w:rPr>
          <w:rFonts w:ascii="Times New Roman" w:hAnsi="Times New Roman"/>
          <w:sz w:val="24"/>
          <w:szCs w:val="24"/>
        </w:rPr>
        <w:t xml:space="preserve">2. </w:t>
      </w:r>
      <w:r w:rsidRPr="008A3757">
        <w:rPr>
          <w:rFonts w:ascii="Times New Roman" w:hAnsi="Times New Roman"/>
          <w:sz w:val="24"/>
          <w:szCs w:val="24"/>
        </w:rPr>
        <w:t>Сертификат за съответствие с одобрения тип (сертификат за одобрение на типа на Европейската общност).</w:t>
      </w:r>
      <w:r w:rsidRPr="008A3757">
        <w:rPr>
          <w:rFonts w:ascii="Times New Roman" w:hAnsi="Times New Roman"/>
          <w:b/>
          <w:sz w:val="24"/>
          <w:szCs w:val="24"/>
        </w:rPr>
        <w:t xml:space="preserve"> </w:t>
      </w:r>
      <w:r w:rsidRPr="008A3757">
        <w:rPr>
          <w:rFonts w:ascii="Times New Roman" w:hAnsi="Times New Roman"/>
          <w:sz w:val="24"/>
          <w:szCs w:val="24"/>
        </w:rPr>
        <w:t>Представя се във формат „</w:t>
      </w:r>
      <w:proofErr w:type="spellStart"/>
      <w:r w:rsidRPr="008A3757">
        <w:rPr>
          <w:rFonts w:ascii="Times New Roman" w:hAnsi="Times New Roman"/>
          <w:sz w:val="24"/>
          <w:szCs w:val="24"/>
        </w:rPr>
        <w:t>pdf</w:t>
      </w:r>
      <w:proofErr w:type="spellEnd"/>
      <w:r w:rsidRPr="008A3757">
        <w:rPr>
          <w:rFonts w:ascii="Times New Roman" w:hAnsi="Times New Roman"/>
          <w:sz w:val="24"/>
          <w:szCs w:val="24"/>
        </w:rPr>
        <w:t>“ или „</w:t>
      </w:r>
      <w:proofErr w:type="spellStart"/>
      <w:r w:rsidRPr="008A3757">
        <w:rPr>
          <w:rFonts w:ascii="Times New Roman" w:hAnsi="Times New Roman"/>
          <w:sz w:val="24"/>
          <w:szCs w:val="24"/>
        </w:rPr>
        <w:t>jpg</w:t>
      </w:r>
      <w:proofErr w:type="spellEnd"/>
      <w:r w:rsidRPr="008A3757">
        <w:rPr>
          <w:rFonts w:ascii="Times New Roman" w:hAnsi="Times New Roman"/>
          <w:sz w:val="24"/>
          <w:szCs w:val="24"/>
        </w:rPr>
        <w:t>“ (</w:t>
      </w:r>
      <w:r w:rsidRPr="002C0CA7">
        <w:rPr>
          <w:rFonts w:ascii="Times New Roman" w:hAnsi="Times New Roman"/>
          <w:i/>
          <w:sz w:val="24"/>
          <w:szCs w:val="24"/>
        </w:rPr>
        <w:t>Представя се</w:t>
      </w:r>
      <w:r w:rsidR="003E2997" w:rsidRPr="002C0CA7">
        <w:rPr>
          <w:rFonts w:ascii="Times New Roman" w:hAnsi="Times New Roman"/>
          <w:i/>
          <w:sz w:val="24"/>
          <w:szCs w:val="24"/>
        </w:rPr>
        <w:t xml:space="preserve"> задължително</w:t>
      </w:r>
      <w:r w:rsidRPr="002C0CA7">
        <w:rPr>
          <w:rFonts w:ascii="Times New Roman" w:hAnsi="Times New Roman"/>
          <w:i/>
          <w:sz w:val="24"/>
          <w:szCs w:val="24"/>
        </w:rPr>
        <w:t xml:space="preserve">, в случай че кандидатът заявява точки по критерий за подбор № </w:t>
      </w:r>
      <w:r w:rsidR="00957CBA">
        <w:rPr>
          <w:rFonts w:ascii="Times New Roman" w:hAnsi="Times New Roman"/>
          <w:i/>
          <w:sz w:val="24"/>
          <w:szCs w:val="24"/>
        </w:rPr>
        <w:t>2</w:t>
      </w:r>
      <w:r w:rsidR="00957CBA" w:rsidRPr="002C0CA7">
        <w:rPr>
          <w:rFonts w:ascii="Times New Roman" w:hAnsi="Times New Roman"/>
          <w:i/>
          <w:sz w:val="24"/>
          <w:szCs w:val="24"/>
        </w:rPr>
        <w:t xml:space="preserve"> </w:t>
      </w:r>
      <w:r w:rsidRPr="002C0CA7">
        <w:rPr>
          <w:rFonts w:ascii="Times New Roman" w:hAnsi="Times New Roman"/>
          <w:i/>
          <w:sz w:val="24"/>
          <w:szCs w:val="24"/>
        </w:rPr>
        <w:t xml:space="preserve">от Раздел 22. „Критерии и методика за оценка на проектните предложения“ </w:t>
      </w:r>
      <w:r w:rsidRPr="002C0CA7">
        <w:rPr>
          <w:rFonts w:ascii="Times New Roman" w:hAnsi="Times New Roman"/>
          <w:sz w:val="24"/>
          <w:szCs w:val="24"/>
        </w:rPr>
        <w:t xml:space="preserve">). </w:t>
      </w:r>
      <w:r w:rsidRPr="00957CBA">
        <w:rPr>
          <w:rFonts w:ascii="Times New Roman" w:hAnsi="Times New Roman"/>
          <w:i/>
          <w:sz w:val="24"/>
          <w:szCs w:val="24"/>
        </w:rPr>
        <w:t>Отнася се за кандидати, които не са възложители съгласно ЗОП.</w:t>
      </w:r>
      <w:bookmarkEnd w:id="82"/>
      <w:r w:rsidRPr="00957CBA">
        <w:rPr>
          <w:rFonts w:ascii="Times New Roman" w:hAnsi="Times New Roman"/>
          <w:i/>
          <w:sz w:val="24"/>
          <w:szCs w:val="24"/>
        </w:rPr>
        <w:t xml:space="preserve"> </w:t>
      </w:r>
    </w:p>
    <w:p w:rsidR="000A3E02" w:rsidRPr="000A3E02" w:rsidRDefault="000A3E02" w:rsidP="008A3757">
      <w:pPr>
        <w:keepNext/>
        <w:keepLines/>
        <w:pBdr>
          <w:top w:val="single" w:sz="4" w:space="1" w:color="auto"/>
          <w:left w:val="single" w:sz="4" w:space="4" w:color="auto"/>
          <w:bottom w:val="single" w:sz="4" w:space="1" w:color="auto"/>
          <w:right w:val="single" w:sz="4" w:space="4" w:color="auto"/>
        </w:pBdr>
        <w:spacing w:before="120" w:after="120"/>
        <w:jc w:val="both"/>
        <w:outlineLvl w:val="1"/>
        <w:rPr>
          <w:rFonts w:ascii="Times New Roman" w:hAnsi="Times New Roman"/>
          <w:sz w:val="24"/>
          <w:szCs w:val="24"/>
        </w:rPr>
      </w:pPr>
      <w:r w:rsidRPr="008A3757">
        <w:rPr>
          <w:rFonts w:ascii="Times New Roman" w:hAnsi="Times New Roman"/>
          <w:sz w:val="24"/>
          <w:szCs w:val="24"/>
        </w:rPr>
        <w:t>3. Декларация в свободен текст, че при закупуване на специализирана горска техника за дейности по т. 4 от Раздел 13.1 „Допустими дейности“, ще се представи Сертификат за одобрение на типа на Европейската общност</w:t>
      </w:r>
      <w:r w:rsidR="00866DA1">
        <w:rPr>
          <w:rFonts w:ascii="Times New Roman" w:hAnsi="Times New Roman"/>
          <w:sz w:val="24"/>
          <w:szCs w:val="24"/>
        </w:rPr>
        <w:t xml:space="preserve">. </w:t>
      </w:r>
      <w:r w:rsidR="00866DA1" w:rsidRPr="00866DA1">
        <w:rPr>
          <w:rFonts w:ascii="Times New Roman" w:hAnsi="Times New Roman"/>
          <w:sz w:val="24"/>
          <w:szCs w:val="24"/>
        </w:rPr>
        <w:t>Представя се във формат „</w:t>
      </w:r>
      <w:proofErr w:type="spellStart"/>
      <w:r w:rsidR="00866DA1" w:rsidRPr="00866DA1">
        <w:rPr>
          <w:rFonts w:ascii="Times New Roman" w:hAnsi="Times New Roman"/>
          <w:sz w:val="24"/>
          <w:szCs w:val="24"/>
        </w:rPr>
        <w:t>pdf</w:t>
      </w:r>
      <w:proofErr w:type="spellEnd"/>
      <w:r w:rsidR="00866DA1" w:rsidRPr="00866DA1">
        <w:rPr>
          <w:rFonts w:ascii="Times New Roman" w:hAnsi="Times New Roman"/>
          <w:sz w:val="24"/>
          <w:szCs w:val="24"/>
        </w:rPr>
        <w:t>“ или „</w:t>
      </w:r>
      <w:proofErr w:type="spellStart"/>
      <w:r w:rsidR="00866DA1" w:rsidRPr="00866DA1">
        <w:rPr>
          <w:rFonts w:ascii="Times New Roman" w:hAnsi="Times New Roman"/>
          <w:sz w:val="24"/>
          <w:szCs w:val="24"/>
        </w:rPr>
        <w:t>jpg</w:t>
      </w:r>
      <w:proofErr w:type="spellEnd"/>
      <w:r w:rsidR="00866DA1" w:rsidRPr="00866DA1">
        <w:rPr>
          <w:rFonts w:ascii="Times New Roman" w:hAnsi="Times New Roman"/>
          <w:sz w:val="24"/>
          <w:szCs w:val="24"/>
        </w:rPr>
        <w:t>“</w:t>
      </w:r>
      <w:r w:rsidR="00E45C06">
        <w:rPr>
          <w:rFonts w:ascii="Times New Roman" w:hAnsi="Times New Roman"/>
          <w:sz w:val="24"/>
          <w:szCs w:val="24"/>
        </w:rPr>
        <w:t>.</w:t>
      </w:r>
      <w:r w:rsidR="00866DA1" w:rsidRPr="00866DA1">
        <w:rPr>
          <w:rFonts w:ascii="Times New Roman" w:hAnsi="Times New Roman"/>
          <w:sz w:val="24"/>
          <w:szCs w:val="24"/>
        </w:rPr>
        <w:t xml:space="preserve"> </w:t>
      </w:r>
      <w:r w:rsidRPr="008A3757">
        <w:rPr>
          <w:rFonts w:ascii="Times New Roman" w:hAnsi="Times New Roman"/>
          <w:sz w:val="24"/>
          <w:szCs w:val="24"/>
        </w:rPr>
        <w:t xml:space="preserve"> (</w:t>
      </w:r>
      <w:r w:rsidRPr="008A3757">
        <w:rPr>
          <w:rFonts w:ascii="Times New Roman" w:hAnsi="Times New Roman"/>
          <w:i/>
          <w:sz w:val="24"/>
          <w:szCs w:val="24"/>
        </w:rPr>
        <w:t xml:space="preserve">Представя се от кандидати възложители, по реда на ЗОП, в случай че са заявени точки по </w:t>
      </w:r>
      <w:r w:rsidR="00957CBA" w:rsidRPr="00957CBA">
        <w:rPr>
          <w:rFonts w:ascii="Times New Roman" w:hAnsi="Times New Roman"/>
          <w:i/>
          <w:sz w:val="24"/>
          <w:szCs w:val="24"/>
        </w:rPr>
        <w:t xml:space="preserve">критерий за подбор № </w:t>
      </w:r>
      <w:r w:rsidRPr="008A3757">
        <w:rPr>
          <w:rFonts w:ascii="Times New Roman" w:hAnsi="Times New Roman"/>
          <w:i/>
          <w:sz w:val="24"/>
          <w:szCs w:val="24"/>
        </w:rPr>
        <w:t>2 от Раздел 22 „Критерии и методика за оценка на проектните предложения“).</w:t>
      </w:r>
      <w:r w:rsidRPr="000A3E02">
        <w:rPr>
          <w:rFonts w:ascii="Times New Roman" w:hAnsi="Times New Roman"/>
          <w:sz w:val="24"/>
          <w:szCs w:val="24"/>
        </w:rPr>
        <w:t xml:space="preserve"> </w:t>
      </w:r>
    </w:p>
    <w:p w:rsidR="002E70E5" w:rsidRDefault="002E70E5" w:rsidP="00B40904">
      <w:pPr>
        <w:pStyle w:val="Heading1"/>
      </w:pPr>
      <w:bookmarkStart w:id="83" w:name="_Toc508892208"/>
      <w:r>
        <w:t>25. Краен срок за подаване на проектните предложения:</w:t>
      </w:r>
      <w:bookmarkEnd w:id="8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2E70E5" w:rsidRPr="00E934A4" w:rsidTr="00E934A4">
        <w:tc>
          <w:tcPr>
            <w:tcW w:w="9212" w:type="dxa"/>
          </w:tcPr>
          <w:p w:rsidR="002E70E5" w:rsidRPr="00E934A4" w:rsidRDefault="002E70E5" w:rsidP="00E934A4">
            <w:pPr>
              <w:spacing w:before="120" w:after="120" w:line="240" w:lineRule="auto"/>
              <w:jc w:val="both"/>
              <w:rPr>
                <w:rFonts w:ascii="Times New Roman" w:hAnsi="Times New Roman"/>
                <w:sz w:val="24"/>
                <w:szCs w:val="24"/>
              </w:rPr>
            </w:pPr>
            <w:r w:rsidRPr="00E934A4">
              <w:rPr>
                <w:rFonts w:ascii="Times New Roman" w:hAnsi="Times New Roman"/>
                <w:sz w:val="24"/>
                <w:szCs w:val="24"/>
              </w:rPr>
              <w:t xml:space="preserve">1. Производството по предоставяне на </w:t>
            </w:r>
            <w:r w:rsidR="00604D9F" w:rsidRPr="00604D9F">
              <w:rPr>
                <w:rFonts w:ascii="Times New Roman" w:hAnsi="Times New Roman"/>
                <w:sz w:val="24"/>
                <w:szCs w:val="24"/>
              </w:rPr>
              <w:t>БФП</w:t>
            </w:r>
            <w:r w:rsidRPr="00E934A4">
              <w:rPr>
                <w:rFonts w:ascii="Times New Roman" w:hAnsi="Times New Roman"/>
                <w:sz w:val="24"/>
                <w:szCs w:val="24"/>
              </w:rPr>
              <w:t xml:space="preserve"> чрез подбор започва в деня на публикуването на обява за откриване на процедурата чрез подбор в ИСУН. </w:t>
            </w:r>
          </w:p>
          <w:p w:rsidR="002E70E5" w:rsidRPr="00E934A4" w:rsidRDefault="002E70E5" w:rsidP="00E934A4">
            <w:pPr>
              <w:spacing w:before="120" w:after="120" w:line="240" w:lineRule="auto"/>
              <w:jc w:val="both"/>
              <w:rPr>
                <w:rFonts w:ascii="Times New Roman" w:hAnsi="Times New Roman"/>
                <w:sz w:val="24"/>
                <w:szCs w:val="24"/>
              </w:rPr>
            </w:pPr>
            <w:r w:rsidRPr="00E934A4">
              <w:rPr>
                <w:rFonts w:ascii="Times New Roman" w:hAnsi="Times New Roman"/>
                <w:sz w:val="24"/>
                <w:szCs w:val="24"/>
              </w:rPr>
              <w:t xml:space="preserve">2. Кандидат в процедура може да иска разяснения по документите по условията за предоставяне на </w:t>
            </w:r>
            <w:r w:rsidR="00604D9F" w:rsidRPr="00604D9F">
              <w:rPr>
                <w:rFonts w:ascii="Times New Roman" w:hAnsi="Times New Roman"/>
                <w:sz w:val="24"/>
                <w:szCs w:val="24"/>
              </w:rPr>
              <w:t xml:space="preserve">БФП </w:t>
            </w:r>
            <w:r w:rsidRPr="00E934A4">
              <w:rPr>
                <w:rFonts w:ascii="Times New Roman" w:hAnsi="Times New Roman"/>
                <w:sz w:val="24"/>
                <w:szCs w:val="24"/>
              </w:rPr>
              <w:t xml:space="preserve">в срок до три седмици преди изтичането на срока за кандидатстване на следния електронен адрес: rdd@mzh.government.bg. Разясненията се утвърждават от ръководителя на </w:t>
            </w:r>
            <w:r w:rsidR="00440CD7" w:rsidRPr="00E934A4">
              <w:rPr>
                <w:rFonts w:ascii="Times New Roman" w:hAnsi="Times New Roman"/>
                <w:sz w:val="24"/>
                <w:szCs w:val="24"/>
              </w:rPr>
              <w:t xml:space="preserve">Управляващия </w:t>
            </w:r>
            <w:r w:rsidRPr="00E934A4">
              <w:rPr>
                <w:rFonts w:ascii="Times New Roman" w:hAnsi="Times New Roman"/>
                <w:sz w:val="24"/>
                <w:szCs w:val="24"/>
              </w:rPr>
              <w:t>орган</w:t>
            </w:r>
            <w:r w:rsidR="00440CD7" w:rsidRPr="00AA4DCA">
              <w:rPr>
                <w:rFonts w:ascii="Times New Roman" w:hAnsi="Times New Roman"/>
                <w:sz w:val="24"/>
                <w:szCs w:val="24"/>
              </w:rPr>
              <w:t xml:space="preserve"> </w:t>
            </w:r>
            <w:r w:rsidR="00440CD7">
              <w:rPr>
                <w:rFonts w:ascii="Times New Roman" w:hAnsi="Times New Roman"/>
                <w:sz w:val="24"/>
                <w:szCs w:val="24"/>
              </w:rPr>
              <w:t>на ПРСР</w:t>
            </w:r>
            <w:r w:rsidRPr="00E934A4">
              <w:rPr>
                <w:rFonts w:ascii="Times New Roman" w:hAnsi="Times New Roman"/>
                <w:sz w:val="24"/>
                <w:szCs w:val="24"/>
              </w:rPr>
              <w:t xml:space="preserve"> или оправомощено </w:t>
            </w:r>
            <w:r w:rsidRPr="00E934A4">
              <w:rPr>
                <w:rFonts w:ascii="Times New Roman" w:hAnsi="Times New Roman"/>
                <w:sz w:val="24"/>
                <w:szCs w:val="24"/>
              </w:rPr>
              <w:lastRenderedPageBreak/>
              <w:t xml:space="preserve">от него лице. Разясненията се дават по отношение на </w:t>
            </w:r>
            <w:r w:rsidR="00440CD7" w:rsidRPr="00E934A4">
              <w:rPr>
                <w:rFonts w:ascii="Times New Roman" w:hAnsi="Times New Roman"/>
                <w:sz w:val="24"/>
                <w:szCs w:val="24"/>
              </w:rPr>
              <w:t xml:space="preserve">Условията </w:t>
            </w:r>
            <w:r w:rsidRPr="00E934A4">
              <w:rPr>
                <w:rFonts w:ascii="Times New Roman" w:hAnsi="Times New Roman"/>
                <w:sz w:val="24"/>
                <w:szCs w:val="24"/>
              </w:rPr>
              <w:t xml:space="preserve">за кандидатстване, не съдържат становище относно качеството на проектното предложение и са задължителни за всички кандидати. Разясненията се публикуват на електронната страница на МЗХГ, </w:t>
            </w:r>
            <w:r w:rsidR="00440CD7">
              <w:rPr>
                <w:rFonts w:ascii="Times New Roman" w:hAnsi="Times New Roman"/>
                <w:sz w:val="24"/>
                <w:szCs w:val="24"/>
              </w:rPr>
              <w:t>ДФЗ-</w:t>
            </w:r>
            <w:r w:rsidRPr="00E934A4">
              <w:rPr>
                <w:rFonts w:ascii="Times New Roman" w:hAnsi="Times New Roman"/>
                <w:sz w:val="24"/>
                <w:szCs w:val="24"/>
              </w:rPr>
              <w:t>РА и на страницата на ИСУН в срок до две седмици преди изтичането на срока за кандидатстване.</w:t>
            </w:r>
          </w:p>
          <w:p w:rsidR="002E70E5" w:rsidRPr="00E934A4" w:rsidRDefault="002E70E5" w:rsidP="00E934A4">
            <w:pPr>
              <w:spacing w:before="120" w:after="120" w:line="240" w:lineRule="auto"/>
              <w:jc w:val="both"/>
              <w:rPr>
                <w:rFonts w:ascii="Times New Roman" w:hAnsi="Times New Roman"/>
                <w:sz w:val="24"/>
                <w:szCs w:val="24"/>
              </w:rPr>
            </w:pPr>
            <w:r w:rsidRPr="00E934A4">
              <w:rPr>
                <w:rFonts w:ascii="Times New Roman" w:hAnsi="Times New Roman"/>
                <w:sz w:val="24"/>
                <w:szCs w:val="24"/>
              </w:rPr>
              <w:t xml:space="preserve">3. В рамките на настоящата процедура кандидатите могат да подадат само едно проектно предложение при съобразяване на изискванията по Раздел 9 „Минимален и максимален размер на безвъзмездната финансова помощ за конкретен проект“ от настоящите Условия за кандидатстване. В случай че един и същи кандидат е подал повече от едно проектно предложение, </w:t>
            </w:r>
            <w:r w:rsidR="008E4E0D">
              <w:rPr>
                <w:rFonts w:ascii="Times New Roman" w:hAnsi="Times New Roman"/>
                <w:sz w:val="24"/>
                <w:szCs w:val="24"/>
              </w:rPr>
              <w:t xml:space="preserve">комисията по т. 2 от Раздел </w:t>
            </w:r>
            <w:r w:rsidR="008E4E0D" w:rsidRPr="008E4E0D">
              <w:rPr>
                <w:rFonts w:ascii="Times New Roman" w:hAnsi="Times New Roman"/>
                <w:sz w:val="24"/>
                <w:szCs w:val="24"/>
              </w:rPr>
              <w:t>21.1</w:t>
            </w:r>
            <w:r w:rsidR="008E4E0D">
              <w:rPr>
                <w:rFonts w:ascii="Times New Roman" w:hAnsi="Times New Roman"/>
                <w:sz w:val="24"/>
                <w:szCs w:val="24"/>
              </w:rPr>
              <w:t>.</w:t>
            </w:r>
            <w:r w:rsidR="008E4E0D" w:rsidRPr="008E4E0D">
              <w:rPr>
                <w:rFonts w:ascii="Times New Roman" w:hAnsi="Times New Roman"/>
                <w:sz w:val="24"/>
                <w:szCs w:val="24"/>
              </w:rPr>
              <w:t xml:space="preserve"> </w:t>
            </w:r>
            <w:r w:rsidR="008E4E0D">
              <w:rPr>
                <w:rFonts w:ascii="Times New Roman" w:hAnsi="Times New Roman"/>
                <w:sz w:val="24"/>
                <w:szCs w:val="24"/>
              </w:rPr>
              <w:t>„</w:t>
            </w:r>
            <w:r w:rsidR="008E4E0D" w:rsidRPr="008E4E0D">
              <w:rPr>
                <w:rFonts w:ascii="Times New Roman" w:hAnsi="Times New Roman"/>
                <w:sz w:val="24"/>
                <w:szCs w:val="24"/>
              </w:rPr>
              <w:t>Предварителна оценка на проектните предложения</w:t>
            </w:r>
            <w:r w:rsidR="008E4E0D">
              <w:rPr>
                <w:rFonts w:ascii="Times New Roman" w:hAnsi="Times New Roman"/>
                <w:sz w:val="24"/>
                <w:szCs w:val="24"/>
              </w:rPr>
              <w:t>“ и о</w:t>
            </w:r>
            <w:r w:rsidR="008E4E0D" w:rsidRPr="00E934A4">
              <w:rPr>
                <w:rFonts w:ascii="Times New Roman" w:hAnsi="Times New Roman"/>
                <w:sz w:val="24"/>
                <w:szCs w:val="24"/>
              </w:rPr>
              <w:t xml:space="preserve">ценителната </w:t>
            </w:r>
            <w:r w:rsidRPr="00E934A4">
              <w:rPr>
                <w:rFonts w:ascii="Times New Roman" w:hAnsi="Times New Roman"/>
                <w:sz w:val="24"/>
                <w:szCs w:val="24"/>
              </w:rPr>
              <w:t>комисия</w:t>
            </w:r>
            <w:r w:rsidR="00440CD7">
              <w:rPr>
                <w:rFonts w:ascii="Times New Roman" w:hAnsi="Times New Roman"/>
                <w:sz w:val="24"/>
                <w:szCs w:val="24"/>
              </w:rPr>
              <w:t xml:space="preserve"> </w:t>
            </w:r>
            <w:r w:rsidR="00440CD7" w:rsidRPr="003359BF">
              <w:rPr>
                <w:rFonts w:ascii="Times New Roman" w:hAnsi="Times New Roman"/>
              </w:rPr>
              <w:t>по чл. 33 от ЗУСЕСИФ</w:t>
            </w:r>
            <w:r w:rsidRPr="00E934A4">
              <w:rPr>
                <w:rFonts w:ascii="Times New Roman" w:hAnsi="Times New Roman"/>
                <w:sz w:val="24"/>
                <w:szCs w:val="24"/>
              </w:rPr>
              <w:t xml:space="preserve"> разглежда</w:t>
            </w:r>
            <w:r w:rsidR="008E4E0D">
              <w:rPr>
                <w:rFonts w:ascii="Times New Roman" w:hAnsi="Times New Roman"/>
                <w:sz w:val="24"/>
                <w:szCs w:val="24"/>
              </w:rPr>
              <w:t>т</w:t>
            </w:r>
            <w:r w:rsidRPr="00E934A4">
              <w:rPr>
                <w:rFonts w:ascii="Times New Roman" w:hAnsi="Times New Roman"/>
                <w:sz w:val="24"/>
                <w:szCs w:val="24"/>
              </w:rPr>
              <w:t xml:space="preserve"> само последното постъпило проектно предложение, а предходните се считат за оттеглени.</w:t>
            </w:r>
          </w:p>
          <w:p w:rsidR="002E70E5" w:rsidRPr="00E934A4" w:rsidRDefault="002E70E5" w:rsidP="00385FBF">
            <w:pPr>
              <w:spacing w:before="120" w:after="120" w:line="240" w:lineRule="auto"/>
            </w:pPr>
            <w:r w:rsidRPr="00E934A4">
              <w:rPr>
                <w:rFonts w:ascii="Times New Roman" w:hAnsi="Times New Roman"/>
                <w:sz w:val="24"/>
                <w:szCs w:val="24"/>
              </w:rPr>
              <w:t xml:space="preserve">4. Крайният срок за подаване на проектни предложения е 17:30 часа на </w:t>
            </w:r>
            <w:r w:rsidR="00385FBF">
              <w:rPr>
                <w:rFonts w:ascii="Times New Roman" w:hAnsi="Times New Roman"/>
                <w:sz w:val="24"/>
                <w:szCs w:val="24"/>
              </w:rPr>
              <w:t xml:space="preserve">31 </w:t>
            </w:r>
            <w:r w:rsidR="00002470">
              <w:rPr>
                <w:rFonts w:ascii="Times New Roman" w:hAnsi="Times New Roman"/>
                <w:sz w:val="24"/>
                <w:szCs w:val="24"/>
              </w:rPr>
              <w:t>юли</w:t>
            </w:r>
            <w:r w:rsidRPr="00E934A4">
              <w:rPr>
                <w:rFonts w:ascii="Times New Roman" w:hAnsi="Times New Roman"/>
                <w:sz w:val="24"/>
                <w:szCs w:val="24"/>
              </w:rPr>
              <w:t xml:space="preserve"> 2018 г.</w:t>
            </w:r>
          </w:p>
        </w:tc>
      </w:tr>
    </w:tbl>
    <w:p w:rsidR="002E70E5" w:rsidRDefault="002E70E5" w:rsidP="00B40904">
      <w:pPr>
        <w:pStyle w:val="Heading1"/>
        <w:jc w:val="both"/>
      </w:pPr>
      <w:bookmarkStart w:id="84" w:name="_Toc508892209"/>
      <w:r>
        <w:lastRenderedPageBreak/>
        <w:t>26. Адрес за подаване на проектните предложения/концепциите за проектни предложения:</w:t>
      </w:r>
      <w:bookmarkEnd w:id="8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2E70E5" w:rsidRPr="00E934A4" w:rsidTr="00E934A4">
        <w:tc>
          <w:tcPr>
            <w:tcW w:w="9212" w:type="dxa"/>
          </w:tcPr>
          <w:p w:rsidR="002E70E5" w:rsidRPr="00E934A4" w:rsidRDefault="002E70E5" w:rsidP="00E934A4">
            <w:pPr>
              <w:spacing w:after="0" w:line="240" w:lineRule="auto"/>
            </w:pPr>
            <w:r w:rsidRPr="00E934A4">
              <w:rPr>
                <w:rFonts w:ascii="Times New Roman" w:hAnsi="Times New Roman"/>
                <w:sz w:val="24"/>
                <w:szCs w:val="24"/>
              </w:rPr>
              <w:t xml:space="preserve">Проектните предложения по настоящата </w:t>
            </w:r>
            <w:proofErr w:type="spellStart"/>
            <w:r w:rsidRPr="00E934A4">
              <w:rPr>
                <w:rFonts w:ascii="Times New Roman" w:hAnsi="Times New Roman"/>
                <w:sz w:val="24"/>
                <w:szCs w:val="24"/>
              </w:rPr>
              <w:t>подмярка</w:t>
            </w:r>
            <w:proofErr w:type="spellEnd"/>
            <w:r w:rsidRPr="00E934A4">
              <w:rPr>
                <w:rFonts w:ascii="Times New Roman" w:hAnsi="Times New Roman"/>
                <w:sz w:val="24"/>
                <w:szCs w:val="24"/>
              </w:rPr>
              <w:t xml:space="preserve"> се подават по изцяло електронен път чрез ИСУН 2020 на следния интернет адрес: </w:t>
            </w:r>
            <w:r w:rsidRPr="00E934A4">
              <w:rPr>
                <w:rFonts w:ascii="Times New Roman" w:hAnsi="Times New Roman"/>
                <w:sz w:val="24"/>
                <w:szCs w:val="24"/>
                <w:lang w:val="en-US"/>
              </w:rPr>
              <w:t>https</w:t>
            </w:r>
            <w:r w:rsidRPr="00AA4DCA">
              <w:rPr>
                <w:rFonts w:ascii="Times New Roman" w:hAnsi="Times New Roman"/>
                <w:sz w:val="24"/>
                <w:szCs w:val="24"/>
              </w:rPr>
              <w:t>://</w:t>
            </w:r>
            <w:proofErr w:type="spellStart"/>
            <w:r w:rsidRPr="00E934A4">
              <w:rPr>
                <w:rFonts w:ascii="Times New Roman" w:hAnsi="Times New Roman"/>
                <w:sz w:val="24"/>
                <w:szCs w:val="24"/>
                <w:lang w:val="en-US"/>
              </w:rPr>
              <w:t>eumis</w:t>
            </w:r>
            <w:proofErr w:type="spellEnd"/>
            <w:r w:rsidRPr="00AA4DCA">
              <w:rPr>
                <w:rFonts w:ascii="Times New Roman" w:hAnsi="Times New Roman"/>
                <w:sz w:val="24"/>
                <w:szCs w:val="24"/>
              </w:rPr>
              <w:t>2020.</w:t>
            </w:r>
            <w:r w:rsidRPr="00E934A4">
              <w:rPr>
                <w:rFonts w:ascii="Times New Roman" w:hAnsi="Times New Roman"/>
                <w:sz w:val="24"/>
                <w:szCs w:val="24"/>
                <w:lang w:val="en-US"/>
              </w:rPr>
              <w:t>government</w:t>
            </w:r>
            <w:r w:rsidRPr="00AA4DCA">
              <w:rPr>
                <w:rFonts w:ascii="Times New Roman" w:hAnsi="Times New Roman"/>
                <w:sz w:val="24"/>
                <w:szCs w:val="24"/>
              </w:rPr>
              <w:t>.</w:t>
            </w:r>
            <w:proofErr w:type="spellStart"/>
            <w:r w:rsidRPr="00E934A4">
              <w:rPr>
                <w:rFonts w:ascii="Times New Roman" w:hAnsi="Times New Roman"/>
                <w:sz w:val="24"/>
                <w:szCs w:val="24"/>
                <w:lang w:val="en-US"/>
              </w:rPr>
              <w:t>bg</w:t>
            </w:r>
            <w:proofErr w:type="spellEnd"/>
          </w:p>
        </w:tc>
      </w:tr>
    </w:tbl>
    <w:p w:rsidR="002E70E5" w:rsidRDefault="002E70E5" w:rsidP="00B40904">
      <w:pPr>
        <w:pStyle w:val="Heading1"/>
        <w:jc w:val="both"/>
      </w:pPr>
      <w:bookmarkStart w:id="85" w:name="_Toc508892210"/>
      <w:r>
        <w:t>27. Допълнителна информация:</w:t>
      </w:r>
      <w:bookmarkEnd w:id="8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2E70E5" w:rsidRPr="00E934A4" w:rsidTr="00E934A4">
        <w:tc>
          <w:tcPr>
            <w:tcW w:w="9288" w:type="dxa"/>
          </w:tcPr>
          <w:p w:rsidR="002E70E5" w:rsidRDefault="00E72E14" w:rsidP="00460957">
            <w:pPr>
              <w:spacing w:after="0" w:line="240" w:lineRule="auto"/>
              <w:jc w:val="both"/>
              <w:rPr>
                <w:rFonts w:ascii="Times New Roman" w:hAnsi="Times New Roman"/>
                <w:sz w:val="24"/>
                <w:szCs w:val="24"/>
              </w:rPr>
            </w:pPr>
            <w:r>
              <w:rPr>
                <w:rFonts w:ascii="Times New Roman" w:hAnsi="Times New Roman"/>
                <w:sz w:val="24"/>
                <w:szCs w:val="24"/>
              </w:rPr>
              <w:t>1</w:t>
            </w:r>
            <w:r w:rsidR="002E70E5" w:rsidRPr="00E934A4">
              <w:rPr>
                <w:rFonts w:ascii="Times New Roman" w:hAnsi="Times New Roman"/>
                <w:sz w:val="24"/>
                <w:szCs w:val="24"/>
              </w:rPr>
              <w:t xml:space="preserve">. УО си запазва правото да извършва промени в Условията за кандидатстване в съответствие с разпоредбите на чл. 26, ал.7 от ЗУСЕСИФ. </w:t>
            </w:r>
          </w:p>
          <w:p w:rsidR="00E75992" w:rsidRPr="00E934A4" w:rsidRDefault="00E72E14" w:rsidP="00A141C1">
            <w:pPr>
              <w:spacing w:after="0" w:line="240" w:lineRule="auto"/>
              <w:jc w:val="both"/>
              <w:rPr>
                <w:rFonts w:ascii="Times New Roman" w:hAnsi="Times New Roman"/>
                <w:sz w:val="24"/>
                <w:szCs w:val="24"/>
              </w:rPr>
            </w:pPr>
            <w:r>
              <w:rPr>
                <w:rFonts w:ascii="Times New Roman" w:hAnsi="Times New Roman"/>
                <w:sz w:val="24"/>
                <w:szCs w:val="24"/>
              </w:rPr>
              <w:t>2</w:t>
            </w:r>
            <w:r w:rsidR="00802EA3" w:rsidRPr="00802EA3">
              <w:rPr>
                <w:rFonts w:ascii="Times New Roman" w:hAnsi="Times New Roman"/>
                <w:sz w:val="24"/>
                <w:szCs w:val="24"/>
              </w:rPr>
              <w:t xml:space="preserve">. В случай на проектни предложения с дейности по т. 3 и 4 от Раздел 13.1 „Допустими дейности“, ДФЗ-РА ще извършва проверка в регистрите на Изпълнителната агенция по горите за изведени сечи и реализирани добиви на дървесина в горите, с които се кандидатства, съгласно планираното ползване по представените лесоустройствените проекти, планове, програми или горскостопански планове или програми ползване. При несъответствие </w:t>
            </w:r>
            <w:proofErr w:type="spellStart"/>
            <w:r w:rsidR="00802EA3" w:rsidRPr="00802EA3">
              <w:rPr>
                <w:rFonts w:ascii="Times New Roman" w:hAnsi="Times New Roman"/>
                <w:sz w:val="24"/>
                <w:szCs w:val="24"/>
              </w:rPr>
              <w:t>сечите</w:t>
            </w:r>
            <w:proofErr w:type="spellEnd"/>
            <w:r w:rsidR="00802EA3" w:rsidRPr="00802EA3">
              <w:rPr>
                <w:rFonts w:ascii="Times New Roman" w:hAnsi="Times New Roman"/>
                <w:sz w:val="24"/>
                <w:szCs w:val="24"/>
              </w:rPr>
              <w:t xml:space="preserve"> и/или добивите ще се преизчисляват, като от планираните сечи и/или добиви, ще бъдат изключени съответните сечи и/или количествата дървесина, която е добита от съответните гори.</w:t>
            </w:r>
          </w:p>
        </w:tc>
      </w:tr>
    </w:tbl>
    <w:p w:rsidR="002E70E5" w:rsidRPr="00BD4D92" w:rsidRDefault="002E70E5" w:rsidP="00BD4D92">
      <w:pPr>
        <w:rPr>
          <w:rFonts w:ascii="Times New Roman" w:hAnsi="Times New Roman"/>
          <w:b/>
          <w:sz w:val="24"/>
          <w:szCs w:val="24"/>
        </w:rPr>
      </w:pPr>
    </w:p>
    <w:p w:rsidR="002E70E5" w:rsidRPr="00BD4D92" w:rsidRDefault="002E70E5" w:rsidP="00BD4D92">
      <w:pPr>
        <w:rPr>
          <w:rFonts w:ascii="Times New Roman" w:hAnsi="Times New Roman"/>
          <w:b/>
          <w:sz w:val="24"/>
          <w:szCs w:val="24"/>
        </w:rPr>
      </w:pPr>
      <w:r w:rsidRPr="00BD4D92">
        <w:rPr>
          <w:rFonts w:ascii="Times New Roman" w:hAnsi="Times New Roman"/>
          <w:b/>
          <w:sz w:val="24"/>
          <w:szCs w:val="24"/>
        </w:rPr>
        <w:t>2</w:t>
      </w:r>
      <w:r>
        <w:rPr>
          <w:rFonts w:ascii="Times New Roman" w:hAnsi="Times New Roman"/>
          <w:b/>
          <w:sz w:val="24"/>
          <w:szCs w:val="24"/>
        </w:rPr>
        <w:t>8</w:t>
      </w:r>
      <w:r w:rsidRPr="00BD4D92">
        <w:rPr>
          <w:rFonts w:ascii="Times New Roman" w:hAnsi="Times New Roman"/>
          <w:b/>
          <w:sz w:val="24"/>
          <w:szCs w:val="24"/>
        </w:rPr>
        <w:t xml:space="preserve">. </w:t>
      </w:r>
      <w:r w:rsidRPr="00D72049">
        <w:rPr>
          <w:rFonts w:ascii="Times New Roman" w:hAnsi="Times New Roman"/>
          <w:b/>
          <w:sz w:val="24"/>
          <w:szCs w:val="24"/>
        </w:rPr>
        <w:t xml:space="preserve">Процедура за уведомяване на </w:t>
      </w:r>
      <w:proofErr w:type="spellStart"/>
      <w:r w:rsidRPr="00D72049">
        <w:rPr>
          <w:rFonts w:ascii="Times New Roman" w:hAnsi="Times New Roman"/>
          <w:b/>
          <w:sz w:val="24"/>
          <w:szCs w:val="24"/>
        </w:rPr>
        <w:t>неодобрени</w:t>
      </w:r>
      <w:proofErr w:type="spellEnd"/>
      <w:r w:rsidRPr="00D72049">
        <w:rPr>
          <w:rFonts w:ascii="Times New Roman" w:hAnsi="Times New Roman"/>
          <w:b/>
          <w:sz w:val="24"/>
          <w:szCs w:val="24"/>
        </w:rPr>
        <w:t xml:space="preserve"> и одобрените кандидати и сключване на административни договори за предоставяне на безвъзмездна финансова помощ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2E70E5" w:rsidRPr="00E934A4" w:rsidTr="00E934A4">
        <w:tc>
          <w:tcPr>
            <w:tcW w:w="9212" w:type="dxa"/>
          </w:tcPr>
          <w:p w:rsidR="002E70E5" w:rsidRPr="00E934A4" w:rsidRDefault="002E70E5" w:rsidP="00E934A4">
            <w:pPr>
              <w:widowControl w:val="0"/>
              <w:autoSpaceDE w:val="0"/>
              <w:autoSpaceDN w:val="0"/>
              <w:adjustRightInd w:val="0"/>
              <w:spacing w:after="0" w:line="240" w:lineRule="auto"/>
              <w:jc w:val="both"/>
              <w:rPr>
                <w:rFonts w:ascii="Times New Roman" w:hAnsi="Times New Roman"/>
                <w:sz w:val="24"/>
                <w:szCs w:val="24"/>
              </w:rPr>
            </w:pPr>
          </w:p>
          <w:p w:rsidR="002E70E5" w:rsidRPr="00E934A4" w:rsidRDefault="002E70E5" w:rsidP="00E934A4">
            <w:pPr>
              <w:widowControl w:val="0"/>
              <w:autoSpaceDE w:val="0"/>
              <w:autoSpaceDN w:val="0"/>
              <w:adjustRightInd w:val="0"/>
              <w:spacing w:after="0" w:line="240" w:lineRule="auto"/>
              <w:jc w:val="both"/>
              <w:rPr>
                <w:rFonts w:ascii="Times New Roman" w:hAnsi="Times New Roman"/>
                <w:sz w:val="24"/>
                <w:szCs w:val="24"/>
              </w:rPr>
            </w:pPr>
            <w:r w:rsidRPr="00E934A4">
              <w:rPr>
                <w:rFonts w:ascii="Times New Roman" w:hAnsi="Times New Roman"/>
                <w:sz w:val="24"/>
                <w:szCs w:val="24"/>
              </w:rPr>
              <w:t xml:space="preserve">1. Изпълнителния директор на ДФ „Земеделие“ - Разплащателна агенция издава мотивирано решение, с което отказва предоставянето на безвъзмездна помощ по отношение на всеки от кандидатите, включен в списъка на предложените за отхвърляне проектни предложения и основанията за отхвърлянето им в срок до 10 дни от одобрение на </w:t>
            </w:r>
            <w:r w:rsidR="00440CD7" w:rsidRPr="00F8041E">
              <w:rPr>
                <w:rFonts w:ascii="Times New Roman" w:hAnsi="Times New Roman"/>
              </w:rPr>
              <w:t>оценителния доклад по чл. 35 от ЗУСЕСИФ</w:t>
            </w:r>
            <w:r w:rsidRPr="00E934A4">
              <w:rPr>
                <w:rFonts w:ascii="Times New Roman" w:hAnsi="Times New Roman"/>
                <w:sz w:val="24"/>
                <w:szCs w:val="24"/>
              </w:rPr>
              <w:t xml:space="preserve">. </w:t>
            </w:r>
          </w:p>
          <w:p w:rsidR="002E70E5" w:rsidRPr="00E934A4" w:rsidRDefault="002E70E5" w:rsidP="00E934A4">
            <w:pPr>
              <w:widowControl w:val="0"/>
              <w:autoSpaceDE w:val="0"/>
              <w:autoSpaceDN w:val="0"/>
              <w:adjustRightInd w:val="0"/>
              <w:spacing w:after="0" w:line="240" w:lineRule="auto"/>
              <w:jc w:val="both"/>
              <w:rPr>
                <w:rFonts w:ascii="Times New Roman" w:hAnsi="Times New Roman"/>
                <w:sz w:val="24"/>
                <w:szCs w:val="24"/>
              </w:rPr>
            </w:pPr>
            <w:r w:rsidRPr="00E934A4">
              <w:rPr>
                <w:rFonts w:ascii="Times New Roman" w:hAnsi="Times New Roman"/>
                <w:sz w:val="24"/>
                <w:szCs w:val="24"/>
              </w:rPr>
              <w:lastRenderedPageBreak/>
              <w:t>2. При одобрен оценителен доклад, кандидатите, чиито проектни предложения са предложени за финансиране, се поканват да представят в 30-дневен срок доказателства, че отговарят на изискванията за бенефициент, като представят необходимите документи. С поканата кандидатите се уведомяват за извършените корекции в бюджета на проектно предложение и таблицата за допустими инвестиции.</w:t>
            </w:r>
          </w:p>
          <w:p w:rsidR="002E70E5" w:rsidRPr="00E934A4" w:rsidRDefault="002E70E5" w:rsidP="00E934A4">
            <w:pPr>
              <w:widowControl w:val="0"/>
              <w:autoSpaceDE w:val="0"/>
              <w:autoSpaceDN w:val="0"/>
              <w:adjustRightInd w:val="0"/>
              <w:spacing w:after="0" w:line="240" w:lineRule="auto"/>
              <w:jc w:val="both"/>
              <w:rPr>
                <w:rFonts w:ascii="Times New Roman" w:hAnsi="Times New Roman"/>
                <w:sz w:val="24"/>
                <w:szCs w:val="24"/>
              </w:rPr>
            </w:pPr>
            <w:r w:rsidRPr="00E934A4">
              <w:rPr>
                <w:rFonts w:ascii="Times New Roman" w:hAnsi="Times New Roman"/>
                <w:sz w:val="24"/>
                <w:szCs w:val="24"/>
              </w:rPr>
              <w:t>3. С поканата ще бъдат изискани следните документи:</w:t>
            </w:r>
          </w:p>
          <w:p w:rsidR="002E70E5" w:rsidRPr="00E934A4" w:rsidRDefault="002E70E5" w:rsidP="00E934A4">
            <w:pPr>
              <w:widowControl w:val="0"/>
              <w:autoSpaceDE w:val="0"/>
              <w:autoSpaceDN w:val="0"/>
              <w:adjustRightInd w:val="0"/>
              <w:spacing w:after="0" w:line="240" w:lineRule="auto"/>
              <w:jc w:val="both"/>
              <w:rPr>
                <w:rFonts w:ascii="Times New Roman" w:hAnsi="Times New Roman"/>
                <w:sz w:val="24"/>
                <w:szCs w:val="24"/>
              </w:rPr>
            </w:pPr>
            <w:r w:rsidRPr="00E934A4">
              <w:rPr>
                <w:rFonts w:ascii="Times New Roman" w:hAnsi="Times New Roman"/>
                <w:sz w:val="24"/>
                <w:szCs w:val="24"/>
              </w:rPr>
              <w:t xml:space="preserve">а) Удостоверение от Националната агенция за приходите за липса на задължения на кандидата (издадено след датата на получаване на поканата за сключване на договор) – оригинал или копие, заверено от кандидата; </w:t>
            </w:r>
          </w:p>
          <w:p w:rsidR="002E70E5" w:rsidRPr="00E934A4" w:rsidRDefault="002E70E5" w:rsidP="00E934A4">
            <w:pPr>
              <w:widowControl w:val="0"/>
              <w:autoSpaceDE w:val="0"/>
              <w:autoSpaceDN w:val="0"/>
              <w:adjustRightInd w:val="0"/>
              <w:spacing w:after="0" w:line="240" w:lineRule="auto"/>
              <w:jc w:val="both"/>
              <w:rPr>
                <w:rFonts w:ascii="Times New Roman" w:hAnsi="Times New Roman"/>
                <w:sz w:val="24"/>
                <w:szCs w:val="24"/>
              </w:rPr>
            </w:pPr>
            <w:r w:rsidRPr="00E934A4">
              <w:rPr>
                <w:rFonts w:ascii="Times New Roman" w:hAnsi="Times New Roman"/>
                <w:sz w:val="24"/>
                <w:szCs w:val="24"/>
              </w:rPr>
              <w:t>или</w:t>
            </w:r>
          </w:p>
          <w:p w:rsidR="002E70E5" w:rsidRPr="00E934A4" w:rsidRDefault="002E70E5" w:rsidP="00E934A4">
            <w:pPr>
              <w:widowControl w:val="0"/>
              <w:autoSpaceDE w:val="0"/>
              <w:autoSpaceDN w:val="0"/>
              <w:adjustRightInd w:val="0"/>
              <w:spacing w:after="0" w:line="240" w:lineRule="auto"/>
              <w:jc w:val="both"/>
              <w:rPr>
                <w:rFonts w:ascii="Times New Roman" w:hAnsi="Times New Roman"/>
                <w:sz w:val="24"/>
                <w:szCs w:val="24"/>
              </w:rPr>
            </w:pPr>
            <w:r w:rsidRPr="00E934A4">
              <w:rPr>
                <w:rFonts w:ascii="Times New Roman" w:hAnsi="Times New Roman"/>
                <w:sz w:val="24"/>
                <w:szCs w:val="24"/>
              </w:rPr>
              <w:t xml:space="preserve">Удостоверение от Националната агенция за приходите за наличие на задължения на кандидата, от което да е видно че размерът на неплатените задължения е не повече от 1 на сто от сумата на годишния общ оборот на предприятието-кандидат за последната приключена финансова година - оригинал или копие, заверено от кандидата; </w:t>
            </w:r>
          </w:p>
          <w:p w:rsidR="002E70E5" w:rsidRPr="00E934A4" w:rsidRDefault="002E70E5" w:rsidP="00E934A4">
            <w:pPr>
              <w:widowControl w:val="0"/>
              <w:autoSpaceDE w:val="0"/>
              <w:autoSpaceDN w:val="0"/>
              <w:adjustRightInd w:val="0"/>
              <w:spacing w:after="0" w:line="240" w:lineRule="auto"/>
              <w:jc w:val="both"/>
              <w:rPr>
                <w:rFonts w:ascii="Times New Roman" w:hAnsi="Times New Roman"/>
                <w:sz w:val="24"/>
                <w:szCs w:val="24"/>
              </w:rPr>
            </w:pPr>
            <w:r w:rsidRPr="00E934A4">
              <w:rPr>
                <w:rFonts w:ascii="Times New Roman" w:hAnsi="Times New Roman"/>
                <w:sz w:val="24"/>
                <w:szCs w:val="24"/>
              </w:rPr>
              <w:t xml:space="preserve">или </w:t>
            </w:r>
          </w:p>
          <w:p w:rsidR="002E70E5" w:rsidRPr="00E934A4" w:rsidRDefault="002E70E5" w:rsidP="00E934A4">
            <w:pPr>
              <w:widowControl w:val="0"/>
              <w:autoSpaceDE w:val="0"/>
              <w:autoSpaceDN w:val="0"/>
              <w:adjustRightInd w:val="0"/>
              <w:spacing w:after="0" w:line="240" w:lineRule="auto"/>
              <w:jc w:val="both"/>
              <w:rPr>
                <w:rFonts w:ascii="Times New Roman" w:hAnsi="Times New Roman"/>
                <w:sz w:val="24"/>
                <w:szCs w:val="24"/>
              </w:rPr>
            </w:pPr>
            <w:r w:rsidRPr="00E934A4">
              <w:rPr>
                <w:rFonts w:ascii="Times New Roman" w:hAnsi="Times New Roman"/>
                <w:sz w:val="24"/>
                <w:szCs w:val="24"/>
              </w:rPr>
              <w:t>Споразумение с НАП от което да е видно,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 оригинал или копие, заверено от кандидата.</w:t>
            </w:r>
          </w:p>
          <w:p w:rsidR="002E70E5" w:rsidRPr="00E934A4" w:rsidRDefault="002E70E5" w:rsidP="00E934A4">
            <w:pPr>
              <w:widowControl w:val="0"/>
              <w:autoSpaceDE w:val="0"/>
              <w:autoSpaceDN w:val="0"/>
              <w:adjustRightInd w:val="0"/>
              <w:spacing w:after="0" w:line="240" w:lineRule="auto"/>
              <w:jc w:val="both"/>
              <w:rPr>
                <w:rFonts w:ascii="Times New Roman" w:hAnsi="Times New Roman"/>
                <w:sz w:val="24"/>
                <w:szCs w:val="24"/>
              </w:rPr>
            </w:pPr>
            <w:r w:rsidRPr="00E934A4">
              <w:rPr>
                <w:rFonts w:ascii="Times New Roman" w:hAnsi="Times New Roman"/>
                <w:sz w:val="24"/>
                <w:szCs w:val="24"/>
              </w:rPr>
              <w:t xml:space="preserve">ВАЖНО: </w:t>
            </w:r>
          </w:p>
          <w:p w:rsidR="002E70E5" w:rsidRPr="00E934A4" w:rsidRDefault="002E70E5" w:rsidP="00E934A4">
            <w:pPr>
              <w:widowControl w:val="0"/>
              <w:autoSpaceDE w:val="0"/>
              <w:autoSpaceDN w:val="0"/>
              <w:adjustRightInd w:val="0"/>
              <w:spacing w:after="0" w:line="240" w:lineRule="auto"/>
              <w:jc w:val="both"/>
              <w:rPr>
                <w:rFonts w:ascii="Times New Roman" w:hAnsi="Times New Roman"/>
                <w:sz w:val="24"/>
                <w:szCs w:val="24"/>
              </w:rPr>
            </w:pPr>
            <w:r w:rsidRPr="00E934A4">
              <w:rPr>
                <w:rFonts w:ascii="Times New Roman" w:hAnsi="Times New Roman"/>
                <w:sz w:val="24"/>
                <w:szCs w:val="24"/>
              </w:rPr>
              <w:t>Кандидатът следва да предостави един от документите по б</w:t>
            </w:r>
            <w:r w:rsidR="006C613A">
              <w:rPr>
                <w:rFonts w:ascii="Times New Roman" w:hAnsi="Times New Roman"/>
                <w:sz w:val="24"/>
                <w:szCs w:val="24"/>
              </w:rPr>
              <w:t>уква</w:t>
            </w:r>
            <w:r w:rsidRPr="00E934A4">
              <w:rPr>
                <w:rFonts w:ascii="Times New Roman" w:hAnsi="Times New Roman"/>
                <w:sz w:val="24"/>
                <w:szCs w:val="24"/>
              </w:rPr>
              <w:t xml:space="preserve"> „а“ единствено в случаите, когато в резултат на извършена служебна проверка от страна на </w:t>
            </w:r>
            <w:r w:rsidR="006C613A">
              <w:rPr>
                <w:rFonts w:ascii="Times New Roman" w:hAnsi="Times New Roman"/>
                <w:sz w:val="24"/>
                <w:szCs w:val="24"/>
              </w:rPr>
              <w:t>ДФЗ-</w:t>
            </w:r>
            <w:r w:rsidRPr="00E934A4">
              <w:rPr>
                <w:rFonts w:ascii="Times New Roman" w:hAnsi="Times New Roman"/>
                <w:sz w:val="24"/>
                <w:szCs w:val="24"/>
              </w:rPr>
              <w:t xml:space="preserve">РА е установено наличие на задължения към НАП. Проверката за наличие на задължения към НАП включва проверка за наличие на публични задължения по смисъла на чл. 162, ал. 2, т. 1 и т. 8 от ДОПК. Липсата на подобни публични задължения кандидатът декларира в рамките на Декларация по чл. 25, ал. 2 от ЗУСЕСИФ. </w:t>
            </w:r>
          </w:p>
          <w:p w:rsidR="002E70E5" w:rsidRPr="00E934A4" w:rsidRDefault="002E70E5" w:rsidP="00E934A4">
            <w:pPr>
              <w:widowControl w:val="0"/>
              <w:autoSpaceDE w:val="0"/>
              <w:autoSpaceDN w:val="0"/>
              <w:adjustRightInd w:val="0"/>
              <w:spacing w:after="0" w:line="240" w:lineRule="auto"/>
              <w:jc w:val="both"/>
              <w:rPr>
                <w:rFonts w:ascii="Times New Roman" w:hAnsi="Times New Roman"/>
                <w:sz w:val="24"/>
                <w:szCs w:val="24"/>
              </w:rPr>
            </w:pPr>
            <w:r w:rsidRPr="00E934A4">
              <w:rPr>
                <w:rFonts w:ascii="Times New Roman" w:hAnsi="Times New Roman"/>
                <w:sz w:val="24"/>
                <w:szCs w:val="24"/>
              </w:rPr>
              <w:t>б/ Удостоверение за липса на задължения към общината по седалището на УО и по седалището на кандидата (издадени не по-рано от 6 месеца преди датата на представянето им) –  оригинал или копие, заверено от кандидата;</w:t>
            </w:r>
          </w:p>
          <w:p w:rsidR="002E70E5" w:rsidRPr="00E934A4" w:rsidRDefault="002E70E5" w:rsidP="00E934A4">
            <w:pPr>
              <w:widowControl w:val="0"/>
              <w:autoSpaceDE w:val="0"/>
              <w:autoSpaceDN w:val="0"/>
              <w:adjustRightInd w:val="0"/>
              <w:spacing w:after="0" w:line="240" w:lineRule="auto"/>
              <w:jc w:val="both"/>
              <w:rPr>
                <w:rFonts w:ascii="Times New Roman" w:hAnsi="Times New Roman"/>
                <w:sz w:val="24"/>
                <w:szCs w:val="24"/>
              </w:rPr>
            </w:pPr>
            <w:r w:rsidRPr="00E934A4">
              <w:rPr>
                <w:rFonts w:ascii="Times New Roman" w:hAnsi="Times New Roman"/>
                <w:sz w:val="24"/>
                <w:szCs w:val="24"/>
              </w:rPr>
              <w:t>От Удостоверенията по букви „а“ и  „б“ следва да е видна липсата на задължения или размерът на неплатените задължения следва да е не повече от 1 на сто от сумата на годишния общ оборот на предприятието-кандидат за последната приключена финансова година.</w:t>
            </w:r>
          </w:p>
          <w:p w:rsidR="002E70E5" w:rsidRPr="00E934A4" w:rsidRDefault="002E70E5" w:rsidP="00E934A4">
            <w:pPr>
              <w:widowControl w:val="0"/>
              <w:autoSpaceDE w:val="0"/>
              <w:autoSpaceDN w:val="0"/>
              <w:adjustRightInd w:val="0"/>
              <w:spacing w:after="0" w:line="240" w:lineRule="auto"/>
              <w:jc w:val="both"/>
              <w:rPr>
                <w:rFonts w:ascii="Times New Roman" w:hAnsi="Times New Roman"/>
                <w:sz w:val="24"/>
                <w:szCs w:val="24"/>
              </w:rPr>
            </w:pPr>
            <w:r w:rsidRPr="00E934A4">
              <w:rPr>
                <w:rFonts w:ascii="Times New Roman" w:hAnsi="Times New Roman"/>
                <w:sz w:val="24"/>
                <w:szCs w:val="24"/>
              </w:rPr>
              <w:t>Кандидат, който видно от Удостоверенията по букви „а“ и  „б“ има задължения повече от 1 на сто от сумата на годишния общ оборот за последната приключена финансова година има право да представи доказателства, че е предприел мерки, които гарантират неговата надеждност. За тази цел кандидатът може да представи следните документи: - 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или е в процес на изплащане на дължимо обезщетение.</w:t>
            </w:r>
          </w:p>
          <w:p w:rsidR="002E70E5" w:rsidRPr="00957CBA" w:rsidRDefault="002E70E5" w:rsidP="00E934A4">
            <w:pPr>
              <w:widowControl w:val="0"/>
              <w:autoSpaceDE w:val="0"/>
              <w:autoSpaceDN w:val="0"/>
              <w:adjustRightInd w:val="0"/>
              <w:spacing w:after="0" w:line="240" w:lineRule="auto"/>
              <w:jc w:val="both"/>
              <w:rPr>
                <w:rFonts w:ascii="Times New Roman" w:hAnsi="Times New Roman"/>
                <w:sz w:val="24"/>
                <w:szCs w:val="24"/>
              </w:rPr>
            </w:pPr>
            <w:r w:rsidRPr="00E934A4">
              <w:rPr>
                <w:rFonts w:ascii="Times New Roman" w:hAnsi="Times New Roman"/>
                <w:sz w:val="24"/>
                <w:szCs w:val="24"/>
              </w:rPr>
              <w:t xml:space="preserve">в/ </w:t>
            </w:r>
            <w:r w:rsidRPr="00957CBA">
              <w:rPr>
                <w:rFonts w:ascii="Times New Roman" w:hAnsi="Times New Roman"/>
                <w:sz w:val="24"/>
                <w:szCs w:val="24"/>
              </w:rPr>
              <w:t xml:space="preserve">Свидетелство за съдимост на всички лица, с право да представляват кандидата (независимо от това дали заедно и/или поотделно, и/или по друг начин), издадено не по-рано от 6 месеца преди датата на представянето му - оригинал или копие, заверено </w:t>
            </w:r>
            <w:r w:rsidRPr="00957CBA">
              <w:rPr>
                <w:rFonts w:ascii="Times New Roman" w:hAnsi="Times New Roman"/>
                <w:sz w:val="24"/>
                <w:szCs w:val="24"/>
              </w:rPr>
              <w:lastRenderedPageBreak/>
              <w:t>от кандидата</w:t>
            </w:r>
            <w:r w:rsidR="00957CBA" w:rsidRPr="00AA4DCA">
              <w:rPr>
                <w:rFonts w:ascii="Times New Roman" w:hAnsi="Times New Roman"/>
                <w:sz w:val="24"/>
                <w:szCs w:val="24"/>
              </w:rPr>
              <w:t xml:space="preserve">. </w:t>
            </w:r>
            <w:r w:rsidR="00957CBA" w:rsidRPr="00957CBA">
              <w:rPr>
                <w:rFonts w:ascii="Times New Roman" w:hAnsi="Times New Roman"/>
                <w:sz w:val="24"/>
                <w:szCs w:val="24"/>
              </w:rPr>
              <w:t>Изисква се само ако не е осигурен на ДФЗ-РА достъп до данните за съдимост</w:t>
            </w:r>
            <w:r w:rsidRPr="00957CBA">
              <w:rPr>
                <w:rFonts w:ascii="Times New Roman" w:hAnsi="Times New Roman"/>
                <w:sz w:val="24"/>
                <w:szCs w:val="24"/>
              </w:rPr>
              <w:t>;</w:t>
            </w:r>
          </w:p>
          <w:p w:rsidR="002E70E5" w:rsidRPr="00E934A4" w:rsidRDefault="002E70E5" w:rsidP="00E934A4">
            <w:pPr>
              <w:widowControl w:val="0"/>
              <w:autoSpaceDE w:val="0"/>
              <w:autoSpaceDN w:val="0"/>
              <w:adjustRightInd w:val="0"/>
              <w:spacing w:after="0" w:line="240" w:lineRule="auto"/>
              <w:jc w:val="both"/>
              <w:rPr>
                <w:rFonts w:ascii="Times New Roman" w:hAnsi="Times New Roman"/>
                <w:sz w:val="24"/>
                <w:szCs w:val="24"/>
              </w:rPr>
            </w:pPr>
            <w:r w:rsidRPr="00957CBA">
              <w:rPr>
                <w:rFonts w:ascii="Times New Roman" w:hAnsi="Times New Roman"/>
                <w:sz w:val="24"/>
                <w:szCs w:val="24"/>
              </w:rPr>
              <w:t>Когато за някое от горепосочените лица свидетелството за съдимост подлежи на издаване от чуждестранен орган, същото се представя в легализиран превод - оригинал или копие, заверено от кандидата. Когато в съответната чужда държава свидетелство за съдимост или еквивалентен документ не се издава, горепосоченото лице следва да представи декларация, съгласно законодателството на държавата, в която е установено</w:t>
            </w:r>
            <w:r w:rsidR="00957CBA" w:rsidRPr="00957CBA">
              <w:rPr>
                <w:rFonts w:ascii="Times New Roman" w:hAnsi="Times New Roman"/>
                <w:sz w:val="24"/>
                <w:szCs w:val="24"/>
              </w:rPr>
              <w:t>.</w:t>
            </w:r>
          </w:p>
          <w:p w:rsidR="002E70E5" w:rsidRPr="00E934A4" w:rsidRDefault="002E70E5" w:rsidP="00E934A4">
            <w:pPr>
              <w:widowControl w:val="0"/>
              <w:autoSpaceDE w:val="0"/>
              <w:autoSpaceDN w:val="0"/>
              <w:adjustRightInd w:val="0"/>
              <w:spacing w:after="0" w:line="240" w:lineRule="auto"/>
              <w:jc w:val="both"/>
              <w:rPr>
                <w:rFonts w:ascii="Times New Roman" w:hAnsi="Times New Roman"/>
                <w:sz w:val="24"/>
                <w:szCs w:val="24"/>
              </w:rPr>
            </w:pPr>
            <w:r w:rsidRPr="00E934A4">
              <w:rPr>
                <w:rFonts w:ascii="Times New Roman" w:hAnsi="Times New Roman"/>
                <w:sz w:val="24"/>
                <w:szCs w:val="24"/>
              </w:rPr>
              <w:t xml:space="preserve">г/ Нотариално заверено пълномощно в случаите, когато административният договор за предоставяне на </w:t>
            </w:r>
            <w:r w:rsidR="00604D9F" w:rsidRPr="00604D9F">
              <w:rPr>
                <w:rFonts w:ascii="Times New Roman" w:hAnsi="Times New Roman"/>
                <w:sz w:val="24"/>
                <w:szCs w:val="24"/>
              </w:rPr>
              <w:t>БФП</w:t>
            </w:r>
            <w:r w:rsidRPr="00E934A4">
              <w:rPr>
                <w:rFonts w:ascii="Times New Roman" w:hAnsi="Times New Roman"/>
                <w:sz w:val="24"/>
                <w:szCs w:val="24"/>
              </w:rPr>
              <w:t xml:space="preserve"> ще бъде подписан от лице, различно от законния/</w:t>
            </w:r>
            <w:proofErr w:type="spellStart"/>
            <w:r w:rsidRPr="00E934A4">
              <w:rPr>
                <w:rFonts w:ascii="Times New Roman" w:hAnsi="Times New Roman"/>
                <w:sz w:val="24"/>
                <w:szCs w:val="24"/>
              </w:rPr>
              <w:t>ите</w:t>
            </w:r>
            <w:proofErr w:type="spellEnd"/>
            <w:r w:rsidRPr="00E934A4">
              <w:rPr>
                <w:rFonts w:ascii="Times New Roman" w:hAnsi="Times New Roman"/>
                <w:sz w:val="24"/>
                <w:szCs w:val="24"/>
              </w:rPr>
              <w:t xml:space="preserve"> представител/и на кандидата съгласно вписванията в Търговския регистър – оригинал или копие, заверено от кандидата;</w:t>
            </w:r>
          </w:p>
          <w:p w:rsidR="002E70E5" w:rsidRPr="00E934A4" w:rsidRDefault="002E70E5" w:rsidP="00E934A4">
            <w:pPr>
              <w:widowControl w:val="0"/>
              <w:autoSpaceDE w:val="0"/>
              <w:autoSpaceDN w:val="0"/>
              <w:adjustRightInd w:val="0"/>
              <w:spacing w:after="0" w:line="240" w:lineRule="auto"/>
              <w:jc w:val="both"/>
              <w:rPr>
                <w:rFonts w:ascii="Times New Roman" w:hAnsi="Times New Roman"/>
                <w:sz w:val="24"/>
                <w:szCs w:val="24"/>
              </w:rPr>
            </w:pPr>
            <w:r w:rsidRPr="00E934A4">
              <w:rPr>
                <w:rFonts w:ascii="Times New Roman" w:hAnsi="Times New Roman"/>
                <w:sz w:val="24"/>
                <w:szCs w:val="24"/>
              </w:rPr>
              <w:t>д/ Заявление за профил за достъп на ръководител на бенефициента до ИСУН 2020 (</w:t>
            </w:r>
            <w:r w:rsidRPr="00B9611A">
              <w:rPr>
                <w:rFonts w:ascii="Times New Roman" w:hAnsi="Times New Roman"/>
                <w:sz w:val="24"/>
                <w:szCs w:val="24"/>
              </w:rPr>
              <w:t>Приложение № 8 към Условията за изпълнение</w:t>
            </w:r>
            <w:r w:rsidRPr="00E934A4">
              <w:rPr>
                <w:rFonts w:ascii="Times New Roman" w:hAnsi="Times New Roman"/>
                <w:sz w:val="24"/>
                <w:szCs w:val="24"/>
              </w:rPr>
              <w:t>) и/или Заявление за профил за достъп на упълномощени от бенефициента лица до ИСУН 2020. В случаите, когато бенефициентът се представлява заедно от няколко физически лица, заявлението се попълва и подписва от всички от тях.</w:t>
            </w:r>
          </w:p>
          <w:p w:rsidR="002E70E5" w:rsidRPr="00E934A4" w:rsidRDefault="002E70E5" w:rsidP="00E934A4">
            <w:pPr>
              <w:widowControl w:val="0"/>
              <w:autoSpaceDE w:val="0"/>
              <w:autoSpaceDN w:val="0"/>
              <w:adjustRightInd w:val="0"/>
              <w:spacing w:after="0" w:line="240" w:lineRule="auto"/>
              <w:jc w:val="both"/>
              <w:rPr>
                <w:rFonts w:ascii="Times New Roman" w:hAnsi="Times New Roman"/>
                <w:sz w:val="24"/>
                <w:szCs w:val="24"/>
              </w:rPr>
            </w:pPr>
            <w:r w:rsidRPr="00E934A4">
              <w:rPr>
                <w:rFonts w:ascii="Times New Roman" w:hAnsi="Times New Roman"/>
                <w:sz w:val="24"/>
                <w:szCs w:val="24"/>
              </w:rPr>
              <w:t xml:space="preserve">е/ Удостоверение от органите на Изпълнителна агенция </w:t>
            </w:r>
            <w:r w:rsidR="006C613A">
              <w:rPr>
                <w:rFonts w:ascii="Times New Roman" w:hAnsi="Times New Roman"/>
                <w:sz w:val="24"/>
                <w:szCs w:val="24"/>
              </w:rPr>
              <w:t>„</w:t>
            </w:r>
            <w:r w:rsidRPr="00E934A4">
              <w:rPr>
                <w:rFonts w:ascii="Times New Roman" w:hAnsi="Times New Roman"/>
                <w:sz w:val="24"/>
                <w:szCs w:val="24"/>
              </w:rPr>
              <w:t>Главна инспекция по труда</w:t>
            </w:r>
            <w:r w:rsidR="006C613A">
              <w:rPr>
                <w:rFonts w:ascii="Times New Roman" w:hAnsi="Times New Roman"/>
                <w:sz w:val="24"/>
                <w:szCs w:val="24"/>
              </w:rPr>
              <w:t>“</w:t>
            </w:r>
            <w:r w:rsidRPr="00E934A4">
              <w:rPr>
                <w:rFonts w:ascii="Times New Roman" w:hAnsi="Times New Roman"/>
                <w:sz w:val="24"/>
                <w:szCs w:val="24"/>
              </w:rPr>
              <w:t xml:space="preserve"> във връзка с обстоятелствата по чл. 54, ал.</w:t>
            </w:r>
            <w:r w:rsidR="006C613A">
              <w:rPr>
                <w:rFonts w:ascii="Times New Roman" w:hAnsi="Times New Roman"/>
                <w:sz w:val="24"/>
                <w:szCs w:val="24"/>
              </w:rPr>
              <w:t xml:space="preserve"> </w:t>
            </w:r>
            <w:r w:rsidRPr="00E934A4">
              <w:rPr>
                <w:rFonts w:ascii="Times New Roman" w:hAnsi="Times New Roman"/>
                <w:sz w:val="24"/>
                <w:szCs w:val="24"/>
              </w:rPr>
              <w:t>1, т. 6 от ЗОП - оригинал или копие, заверено от кандидата.</w:t>
            </w:r>
          </w:p>
          <w:p w:rsidR="002E70E5" w:rsidRPr="00E934A4" w:rsidRDefault="002E70E5" w:rsidP="00E934A4">
            <w:pPr>
              <w:widowControl w:val="0"/>
              <w:autoSpaceDE w:val="0"/>
              <w:autoSpaceDN w:val="0"/>
              <w:adjustRightInd w:val="0"/>
              <w:spacing w:after="0" w:line="240" w:lineRule="auto"/>
              <w:jc w:val="both"/>
              <w:rPr>
                <w:rFonts w:ascii="Times New Roman" w:hAnsi="Times New Roman"/>
                <w:sz w:val="24"/>
                <w:szCs w:val="24"/>
              </w:rPr>
            </w:pPr>
            <w:r w:rsidRPr="00E934A4">
              <w:rPr>
                <w:rFonts w:ascii="Times New Roman" w:hAnsi="Times New Roman"/>
                <w:sz w:val="24"/>
                <w:szCs w:val="24"/>
              </w:rPr>
              <w:t xml:space="preserve">ж/ Документ, издаден от обслужващата банка за банковата сметка на кандидата, по която ще бъде преведена </w:t>
            </w:r>
            <w:r w:rsidR="00604D9F" w:rsidRPr="00604D9F">
              <w:rPr>
                <w:rFonts w:ascii="Times New Roman" w:hAnsi="Times New Roman"/>
                <w:sz w:val="24"/>
                <w:szCs w:val="24"/>
              </w:rPr>
              <w:t>БФП</w:t>
            </w:r>
            <w:r w:rsidRPr="00E934A4">
              <w:rPr>
                <w:rFonts w:ascii="Times New Roman" w:hAnsi="Times New Roman"/>
                <w:sz w:val="24"/>
                <w:szCs w:val="24"/>
              </w:rPr>
              <w:t>, получена по реда на тези условия. Представя се във формат „</w:t>
            </w:r>
            <w:proofErr w:type="spellStart"/>
            <w:r w:rsidRPr="00E934A4">
              <w:rPr>
                <w:rFonts w:ascii="Times New Roman" w:hAnsi="Times New Roman"/>
                <w:sz w:val="24"/>
                <w:szCs w:val="24"/>
              </w:rPr>
              <w:t>pdf</w:t>
            </w:r>
            <w:proofErr w:type="spellEnd"/>
            <w:r w:rsidRPr="00E934A4">
              <w:rPr>
                <w:rFonts w:ascii="Times New Roman" w:hAnsi="Times New Roman"/>
                <w:sz w:val="24"/>
                <w:szCs w:val="24"/>
              </w:rPr>
              <w:t>“ или „</w:t>
            </w:r>
            <w:proofErr w:type="spellStart"/>
            <w:r w:rsidRPr="00E934A4">
              <w:rPr>
                <w:rFonts w:ascii="Times New Roman" w:hAnsi="Times New Roman"/>
                <w:sz w:val="24"/>
                <w:szCs w:val="24"/>
              </w:rPr>
              <w:t>jpg</w:t>
            </w:r>
            <w:proofErr w:type="spellEnd"/>
            <w:r w:rsidRPr="00E934A4">
              <w:rPr>
                <w:rFonts w:ascii="Times New Roman" w:hAnsi="Times New Roman"/>
                <w:sz w:val="24"/>
                <w:szCs w:val="24"/>
              </w:rPr>
              <w:t xml:space="preserve">“. </w:t>
            </w:r>
          </w:p>
          <w:p w:rsidR="002E70E5" w:rsidRPr="00E934A4" w:rsidRDefault="002E70E5" w:rsidP="00E934A4">
            <w:pPr>
              <w:widowControl w:val="0"/>
              <w:autoSpaceDE w:val="0"/>
              <w:autoSpaceDN w:val="0"/>
              <w:adjustRightInd w:val="0"/>
              <w:spacing w:after="0" w:line="240" w:lineRule="auto"/>
              <w:jc w:val="both"/>
              <w:rPr>
                <w:rFonts w:ascii="Times New Roman" w:hAnsi="Times New Roman"/>
                <w:sz w:val="24"/>
                <w:szCs w:val="24"/>
              </w:rPr>
            </w:pPr>
            <w:r w:rsidRPr="00E934A4">
              <w:rPr>
                <w:rFonts w:ascii="Times New Roman" w:hAnsi="Times New Roman"/>
                <w:sz w:val="24"/>
                <w:szCs w:val="24"/>
              </w:rPr>
              <w:t xml:space="preserve">4. Посочените документи се представят от одобрените кандидати при сключване на административните договори за предоставяне на </w:t>
            </w:r>
            <w:r w:rsidR="00604D9F" w:rsidRPr="00604D9F">
              <w:rPr>
                <w:rFonts w:ascii="Times New Roman" w:hAnsi="Times New Roman"/>
                <w:sz w:val="24"/>
                <w:szCs w:val="24"/>
              </w:rPr>
              <w:t>БФП</w:t>
            </w:r>
            <w:r w:rsidR="006C613A">
              <w:rPr>
                <w:rFonts w:ascii="Times New Roman" w:hAnsi="Times New Roman"/>
                <w:sz w:val="24"/>
                <w:szCs w:val="24"/>
              </w:rPr>
              <w:t>,</w:t>
            </w:r>
            <w:r w:rsidRPr="00E934A4">
              <w:rPr>
                <w:rFonts w:ascii="Times New Roman" w:hAnsi="Times New Roman"/>
                <w:sz w:val="24"/>
                <w:szCs w:val="24"/>
              </w:rPr>
              <w:t xml:space="preserve"> като преди представяне на договорите за подпис, ще се извършва проверка за съответствие на кандидатите с изискванията на чл. 25, ал. 2 от ЗУСЕСИФ въз основа на представените документи. </w:t>
            </w:r>
          </w:p>
          <w:p w:rsidR="002E70E5" w:rsidRPr="00E934A4" w:rsidRDefault="002E70E5" w:rsidP="00E934A4">
            <w:pPr>
              <w:widowControl w:val="0"/>
              <w:autoSpaceDE w:val="0"/>
              <w:autoSpaceDN w:val="0"/>
              <w:adjustRightInd w:val="0"/>
              <w:spacing w:after="0" w:line="240" w:lineRule="auto"/>
              <w:jc w:val="both"/>
              <w:rPr>
                <w:rFonts w:ascii="Times New Roman" w:hAnsi="Times New Roman"/>
                <w:sz w:val="24"/>
                <w:szCs w:val="24"/>
              </w:rPr>
            </w:pPr>
            <w:r w:rsidRPr="00E934A4">
              <w:rPr>
                <w:rFonts w:ascii="Times New Roman" w:hAnsi="Times New Roman"/>
                <w:sz w:val="24"/>
                <w:szCs w:val="24"/>
              </w:rPr>
              <w:t>5. Срокът за представяне на посочените документи е 30 дни, считано от датата на получаване на поканата.</w:t>
            </w:r>
          </w:p>
          <w:p w:rsidR="002E70E5" w:rsidRPr="00E934A4" w:rsidRDefault="002E70E5" w:rsidP="00E934A4">
            <w:pPr>
              <w:widowControl w:val="0"/>
              <w:autoSpaceDE w:val="0"/>
              <w:autoSpaceDN w:val="0"/>
              <w:adjustRightInd w:val="0"/>
              <w:spacing w:after="0" w:line="240" w:lineRule="auto"/>
              <w:jc w:val="both"/>
              <w:rPr>
                <w:rFonts w:ascii="Times New Roman" w:hAnsi="Times New Roman"/>
                <w:sz w:val="24"/>
                <w:szCs w:val="24"/>
              </w:rPr>
            </w:pPr>
            <w:r w:rsidRPr="00E934A4">
              <w:rPr>
                <w:rFonts w:ascii="Times New Roman" w:hAnsi="Times New Roman"/>
                <w:sz w:val="24"/>
                <w:szCs w:val="24"/>
              </w:rPr>
              <w:t xml:space="preserve">6. Преди сключване на административен договор, </w:t>
            </w:r>
            <w:r w:rsidR="007C24D1" w:rsidRPr="007C24D1">
              <w:rPr>
                <w:rFonts w:ascii="Times New Roman" w:hAnsi="Times New Roman"/>
                <w:sz w:val="24"/>
                <w:szCs w:val="24"/>
              </w:rPr>
              <w:t xml:space="preserve">ДФЗ-РА </w:t>
            </w:r>
            <w:r w:rsidRPr="00E934A4">
              <w:rPr>
                <w:rFonts w:ascii="Times New Roman" w:hAnsi="Times New Roman"/>
                <w:sz w:val="24"/>
                <w:szCs w:val="24"/>
              </w:rPr>
              <w:t>извършва проверка на декларираното от одобрените кандидати обстоятелство, касаещо неизпълнено разпореждане за възстановяване вследствие на предходно решение на Европейската комисията, с което дадена помощ се обявява за незаконосъобразна и несъвместима с общия пазар. Проверката е на база информация в Публичния регистър на ЕК http://ec.europa.eu/competition/elojade/isef/index.cfm?clear=1&amp;policy_area_id=3): проверка по вид решение – отрицателно решение с възстановяване.</w:t>
            </w:r>
          </w:p>
          <w:p w:rsidR="002E70E5" w:rsidRPr="00E934A4" w:rsidRDefault="002E70E5" w:rsidP="00E934A4">
            <w:pPr>
              <w:widowControl w:val="0"/>
              <w:autoSpaceDE w:val="0"/>
              <w:autoSpaceDN w:val="0"/>
              <w:adjustRightInd w:val="0"/>
              <w:spacing w:after="0" w:line="240" w:lineRule="auto"/>
              <w:jc w:val="both"/>
              <w:rPr>
                <w:rFonts w:ascii="Times New Roman" w:hAnsi="Times New Roman"/>
                <w:sz w:val="24"/>
                <w:szCs w:val="24"/>
              </w:rPr>
            </w:pPr>
            <w:r w:rsidRPr="00E934A4">
              <w:rPr>
                <w:rFonts w:ascii="Times New Roman" w:hAnsi="Times New Roman"/>
                <w:sz w:val="24"/>
                <w:szCs w:val="24"/>
              </w:rPr>
              <w:t xml:space="preserve">7. Когато при извършване на проверката по същество на представените от кандидатите документи при сключване на административния договор за предоставяне на </w:t>
            </w:r>
            <w:r w:rsidR="00604D9F" w:rsidRPr="00604D9F">
              <w:rPr>
                <w:rFonts w:ascii="Times New Roman" w:hAnsi="Times New Roman"/>
                <w:sz w:val="24"/>
                <w:szCs w:val="24"/>
              </w:rPr>
              <w:t>БФП</w:t>
            </w:r>
            <w:r w:rsidRPr="00E934A4">
              <w:rPr>
                <w:rFonts w:ascii="Times New Roman" w:hAnsi="Times New Roman"/>
                <w:sz w:val="24"/>
                <w:szCs w:val="24"/>
              </w:rPr>
              <w:t>, се установи несъответствие между декларирани данни на етап кандидатстване и информацията, посочена в представените документи, договор не се сключва, като за договаряне ще бъдат поканени съответният бро</w:t>
            </w:r>
            <w:r w:rsidR="00CD4080">
              <w:rPr>
                <w:rFonts w:ascii="Times New Roman" w:hAnsi="Times New Roman"/>
                <w:sz w:val="24"/>
                <w:szCs w:val="24"/>
              </w:rPr>
              <w:t>й</w:t>
            </w:r>
            <w:r w:rsidRPr="00E934A4">
              <w:rPr>
                <w:rFonts w:ascii="Times New Roman" w:hAnsi="Times New Roman"/>
                <w:sz w:val="24"/>
                <w:szCs w:val="24"/>
              </w:rPr>
              <w:t xml:space="preserve"> кандидати от резервния списък (в случай че такъв е съставен) по поредността на класирането им, до изчерпване на общия наличен бюджет по процедурата.  </w:t>
            </w:r>
          </w:p>
          <w:p w:rsidR="002E70E5" w:rsidRPr="00E934A4" w:rsidRDefault="002E70E5" w:rsidP="00E934A4">
            <w:pPr>
              <w:widowControl w:val="0"/>
              <w:autoSpaceDE w:val="0"/>
              <w:autoSpaceDN w:val="0"/>
              <w:adjustRightInd w:val="0"/>
              <w:spacing w:after="0" w:line="240" w:lineRule="auto"/>
              <w:jc w:val="both"/>
              <w:rPr>
                <w:rFonts w:ascii="Times New Roman" w:hAnsi="Times New Roman"/>
                <w:sz w:val="24"/>
                <w:szCs w:val="24"/>
              </w:rPr>
            </w:pPr>
            <w:r w:rsidRPr="00E934A4">
              <w:rPr>
                <w:rFonts w:ascii="Times New Roman" w:hAnsi="Times New Roman"/>
                <w:sz w:val="24"/>
                <w:szCs w:val="24"/>
              </w:rPr>
              <w:t xml:space="preserve">8. Ако кандидат по одобрен за финансиране проект откаже сключване на административен договор за предоставяне на </w:t>
            </w:r>
            <w:r w:rsidR="00604D9F" w:rsidRPr="00604D9F">
              <w:rPr>
                <w:rFonts w:ascii="Times New Roman" w:hAnsi="Times New Roman"/>
                <w:sz w:val="24"/>
                <w:szCs w:val="24"/>
              </w:rPr>
              <w:t>БФП</w:t>
            </w:r>
            <w:r w:rsidRPr="00E934A4">
              <w:rPr>
                <w:rFonts w:ascii="Times New Roman" w:hAnsi="Times New Roman"/>
                <w:sz w:val="24"/>
                <w:szCs w:val="24"/>
              </w:rPr>
              <w:t xml:space="preserve">, се пристъпва към сключване на </w:t>
            </w:r>
            <w:r w:rsidRPr="00E934A4">
              <w:rPr>
                <w:rFonts w:ascii="Times New Roman" w:hAnsi="Times New Roman"/>
                <w:sz w:val="24"/>
                <w:szCs w:val="24"/>
              </w:rPr>
              <w:lastRenderedPageBreak/>
              <w:t>такъв договор с кандидатите от резервния списък (в случай че такъв е съставен) по поредността на класирането им.</w:t>
            </w:r>
          </w:p>
          <w:p w:rsidR="002E70E5" w:rsidRPr="00E934A4" w:rsidRDefault="002E70E5" w:rsidP="00E934A4">
            <w:pPr>
              <w:widowControl w:val="0"/>
              <w:autoSpaceDE w:val="0"/>
              <w:autoSpaceDN w:val="0"/>
              <w:adjustRightInd w:val="0"/>
              <w:spacing w:after="0" w:line="240" w:lineRule="auto"/>
              <w:jc w:val="both"/>
              <w:rPr>
                <w:rFonts w:ascii="Times New Roman" w:hAnsi="Times New Roman"/>
                <w:sz w:val="24"/>
                <w:szCs w:val="24"/>
              </w:rPr>
            </w:pPr>
            <w:r w:rsidRPr="00E934A4">
              <w:rPr>
                <w:rFonts w:ascii="Times New Roman" w:hAnsi="Times New Roman"/>
                <w:sz w:val="24"/>
                <w:szCs w:val="24"/>
              </w:rPr>
              <w:t xml:space="preserve">9. Изпълнителният директор на </w:t>
            </w:r>
            <w:r w:rsidR="007C24D1" w:rsidRPr="007C24D1">
              <w:rPr>
                <w:rFonts w:ascii="Times New Roman" w:hAnsi="Times New Roman"/>
                <w:sz w:val="24"/>
                <w:szCs w:val="24"/>
              </w:rPr>
              <w:t xml:space="preserve">ДФЗ-РА </w:t>
            </w:r>
            <w:r w:rsidRPr="00E934A4">
              <w:rPr>
                <w:rFonts w:ascii="Times New Roman" w:hAnsi="Times New Roman"/>
                <w:sz w:val="24"/>
                <w:szCs w:val="24"/>
              </w:rPr>
              <w:t xml:space="preserve">взема мотивирано решение за отказ за предоставяне на </w:t>
            </w:r>
            <w:r w:rsidR="00604D9F" w:rsidRPr="00604D9F">
              <w:rPr>
                <w:rFonts w:ascii="Times New Roman" w:hAnsi="Times New Roman"/>
                <w:sz w:val="24"/>
                <w:szCs w:val="24"/>
              </w:rPr>
              <w:t xml:space="preserve">БФП </w:t>
            </w:r>
            <w:r w:rsidRPr="00E934A4">
              <w:rPr>
                <w:rFonts w:ascii="Times New Roman" w:hAnsi="Times New Roman"/>
                <w:sz w:val="24"/>
                <w:szCs w:val="24"/>
              </w:rPr>
              <w:t>в следните случаи:</w:t>
            </w:r>
          </w:p>
          <w:p w:rsidR="002E70E5" w:rsidRPr="00E934A4" w:rsidRDefault="008815AC" w:rsidP="00E934A4">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9.1.</w:t>
            </w:r>
            <w:r w:rsidR="002E70E5" w:rsidRPr="00E934A4">
              <w:rPr>
                <w:rFonts w:ascii="Times New Roman" w:hAnsi="Times New Roman"/>
                <w:sz w:val="24"/>
                <w:szCs w:val="24"/>
              </w:rPr>
              <w:t xml:space="preserve"> за всяко проектно предложение, включено в списъка на предложените за отхвърляне проектни предложения и основанието за отхвърлянето им, включен в доклада за работата на оценителната комисия;</w:t>
            </w:r>
          </w:p>
          <w:p w:rsidR="002E70E5" w:rsidRPr="00E934A4" w:rsidRDefault="008815AC" w:rsidP="00E934A4">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9.2</w:t>
            </w:r>
            <w:r w:rsidR="002E70E5" w:rsidRPr="00E934A4">
              <w:rPr>
                <w:rFonts w:ascii="Times New Roman" w:hAnsi="Times New Roman"/>
                <w:sz w:val="24"/>
                <w:szCs w:val="24"/>
              </w:rPr>
              <w:t xml:space="preserve">   при несъгласие на кандидата да сключи административен договор за предоставяне на </w:t>
            </w:r>
            <w:r w:rsidR="00604D9F" w:rsidRPr="00604D9F">
              <w:rPr>
                <w:rFonts w:ascii="Times New Roman" w:hAnsi="Times New Roman"/>
                <w:sz w:val="24"/>
                <w:szCs w:val="24"/>
              </w:rPr>
              <w:t>БФП</w:t>
            </w:r>
            <w:r w:rsidR="002E70E5" w:rsidRPr="00E934A4">
              <w:rPr>
                <w:rFonts w:ascii="Times New Roman" w:hAnsi="Times New Roman"/>
                <w:sz w:val="24"/>
                <w:szCs w:val="24"/>
              </w:rPr>
              <w:t>;</w:t>
            </w:r>
          </w:p>
          <w:p w:rsidR="002E70E5" w:rsidRPr="00E934A4" w:rsidRDefault="008815AC" w:rsidP="00E934A4">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9.3</w:t>
            </w:r>
            <w:r w:rsidR="002E70E5" w:rsidRPr="00E934A4">
              <w:rPr>
                <w:rFonts w:ascii="Times New Roman" w:hAnsi="Times New Roman"/>
                <w:sz w:val="24"/>
                <w:szCs w:val="24"/>
              </w:rPr>
              <w:t xml:space="preserve"> на кандидат, който не отговаря на условията на </w:t>
            </w:r>
            <w:r w:rsidRPr="00F8041E">
              <w:rPr>
                <w:rFonts w:ascii="Times New Roman" w:hAnsi="Times New Roman"/>
              </w:rPr>
              <w:t>т. 1 от раздел 11.2 „Критерии за недопустимост на кандидатите“</w:t>
            </w:r>
            <w:r w:rsidR="00732F6B">
              <w:rPr>
                <w:rFonts w:ascii="Times New Roman" w:hAnsi="Times New Roman"/>
              </w:rPr>
              <w:t xml:space="preserve"> </w:t>
            </w:r>
            <w:r w:rsidR="002E70E5" w:rsidRPr="00E934A4">
              <w:rPr>
                <w:rFonts w:ascii="Times New Roman" w:hAnsi="Times New Roman"/>
                <w:sz w:val="24"/>
                <w:szCs w:val="24"/>
              </w:rPr>
              <w:t xml:space="preserve">или </w:t>
            </w:r>
            <w:proofErr w:type="spellStart"/>
            <w:r w:rsidR="002E70E5" w:rsidRPr="00E934A4">
              <w:rPr>
                <w:rFonts w:ascii="Times New Roman" w:hAnsi="Times New Roman"/>
                <w:sz w:val="24"/>
                <w:szCs w:val="24"/>
              </w:rPr>
              <w:t>непредставяне</w:t>
            </w:r>
            <w:proofErr w:type="spellEnd"/>
            <w:r w:rsidR="002E70E5" w:rsidRPr="00E934A4">
              <w:rPr>
                <w:rFonts w:ascii="Times New Roman" w:hAnsi="Times New Roman"/>
                <w:sz w:val="24"/>
                <w:szCs w:val="24"/>
              </w:rPr>
              <w:t xml:space="preserve"> на документите по т. 3;</w:t>
            </w:r>
          </w:p>
          <w:p w:rsidR="002E70E5" w:rsidRPr="00E934A4" w:rsidRDefault="008815AC" w:rsidP="00E934A4">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9.4</w:t>
            </w:r>
            <w:r w:rsidR="007C24D1">
              <w:rPr>
                <w:rFonts w:ascii="Times New Roman" w:hAnsi="Times New Roman"/>
                <w:sz w:val="24"/>
                <w:szCs w:val="24"/>
              </w:rPr>
              <w:t>.</w:t>
            </w:r>
            <w:r w:rsidR="002E70E5" w:rsidRPr="00E934A4">
              <w:rPr>
                <w:rFonts w:ascii="Times New Roman" w:hAnsi="Times New Roman"/>
                <w:sz w:val="24"/>
                <w:szCs w:val="24"/>
              </w:rPr>
              <w:t xml:space="preserve"> в случаите по чл. 9д от Закона за подпомагане на земеделските производители.</w:t>
            </w:r>
          </w:p>
          <w:p w:rsidR="002E70E5" w:rsidRPr="00E934A4" w:rsidRDefault="002E70E5" w:rsidP="00E934A4">
            <w:pPr>
              <w:widowControl w:val="0"/>
              <w:autoSpaceDE w:val="0"/>
              <w:autoSpaceDN w:val="0"/>
              <w:adjustRightInd w:val="0"/>
              <w:spacing w:after="0" w:line="240" w:lineRule="auto"/>
              <w:jc w:val="both"/>
              <w:rPr>
                <w:rFonts w:ascii="Times New Roman" w:hAnsi="Times New Roman"/>
                <w:sz w:val="24"/>
                <w:szCs w:val="24"/>
              </w:rPr>
            </w:pPr>
            <w:r w:rsidRPr="00E934A4">
              <w:rPr>
                <w:rFonts w:ascii="Times New Roman" w:hAnsi="Times New Roman"/>
                <w:sz w:val="24"/>
                <w:szCs w:val="24"/>
              </w:rPr>
              <w:t xml:space="preserve">10. При подписване на административен договор за </w:t>
            </w:r>
            <w:r w:rsidR="00604D9F" w:rsidRPr="00604D9F">
              <w:rPr>
                <w:rFonts w:ascii="Times New Roman" w:hAnsi="Times New Roman"/>
                <w:sz w:val="24"/>
                <w:szCs w:val="24"/>
              </w:rPr>
              <w:t>БФП</w:t>
            </w:r>
            <w:r w:rsidRPr="00E934A4">
              <w:rPr>
                <w:rFonts w:ascii="Times New Roman" w:hAnsi="Times New Roman"/>
                <w:sz w:val="24"/>
                <w:szCs w:val="24"/>
              </w:rPr>
              <w:t xml:space="preserve">, бенефициентът подписва декларация по </w:t>
            </w:r>
            <w:r w:rsidR="008815AC" w:rsidRPr="00AE7F30">
              <w:rPr>
                <w:rFonts w:ascii="Times New Roman" w:hAnsi="Times New Roman"/>
              </w:rPr>
              <w:t>Приложение № 2 към Условията за изпълнение</w:t>
            </w:r>
            <w:r w:rsidR="008815AC" w:rsidRPr="00F8041E">
              <w:rPr>
                <w:rFonts w:ascii="Times New Roman" w:hAnsi="Times New Roman"/>
              </w:rPr>
              <w:t xml:space="preserve">, само при настъпила промяна в декларираните при кандидатстване обстоятелства </w:t>
            </w:r>
            <w:r w:rsidR="008815AC" w:rsidRPr="00CC673F">
              <w:rPr>
                <w:rFonts w:ascii="Times New Roman" w:hAnsi="Times New Roman"/>
              </w:rPr>
              <w:t>и става приложение към административния договор</w:t>
            </w:r>
            <w:r w:rsidRPr="00CC673F">
              <w:rPr>
                <w:rFonts w:ascii="Times New Roman" w:hAnsi="Times New Roman"/>
                <w:sz w:val="24"/>
                <w:szCs w:val="24"/>
              </w:rPr>
              <w:t>.</w:t>
            </w:r>
          </w:p>
          <w:p w:rsidR="002E70E5" w:rsidRPr="00E934A4" w:rsidRDefault="002E70E5" w:rsidP="00E934A4">
            <w:pPr>
              <w:widowControl w:val="0"/>
              <w:autoSpaceDE w:val="0"/>
              <w:autoSpaceDN w:val="0"/>
              <w:adjustRightInd w:val="0"/>
              <w:spacing w:after="0" w:line="240" w:lineRule="auto"/>
              <w:jc w:val="both"/>
              <w:rPr>
                <w:rFonts w:ascii="Times New Roman" w:hAnsi="Times New Roman"/>
                <w:sz w:val="24"/>
                <w:szCs w:val="24"/>
              </w:rPr>
            </w:pPr>
            <w:r w:rsidRPr="00E934A4">
              <w:rPr>
                <w:rFonts w:ascii="Times New Roman" w:hAnsi="Times New Roman"/>
                <w:sz w:val="24"/>
                <w:szCs w:val="24"/>
              </w:rPr>
              <w:t xml:space="preserve">11. Уведомяването на отхвърлените и одобрените кандидати за сключване на административни договори за предоставяне на </w:t>
            </w:r>
            <w:r w:rsidR="00604D9F" w:rsidRPr="00604D9F">
              <w:rPr>
                <w:rFonts w:ascii="Times New Roman" w:hAnsi="Times New Roman"/>
                <w:sz w:val="24"/>
                <w:szCs w:val="24"/>
              </w:rPr>
              <w:t xml:space="preserve">БФП </w:t>
            </w:r>
            <w:r w:rsidRPr="00E934A4">
              <w:rPr>
                <w:rFonts w:ascii="Times New Roman" w:hAnsi="Times New Roman"/>
                <w:sz w:val="24"/>
                <w:szCs w:val="24"/>
              </w:rPr>
              <w:t xml:space="preserve">се извършва чрез ИСУН. </w:t>
            </w:r>
            <w:r w:rsidR="008815AC">
              <w:rPr>
                <w:rFonts w:ascii="Times New Roman" w:hAnsi="Times New Roman"/>
                <w:sz w:val="24"/>
                <w:szCs w:val="24"/>
              </w:rPr>
              <w:t>Д</w:t>
            </w:r>
            <w:r w:rsidR="007C24D1">
              <w:rPr>
                <w:rFonts w:ascii="Times New Roman" w:hAnsi="Times New Roman"/>
                <w:sz w:val="24"/>
                <w:szCs w:val="24"/>
              </w:rPr>
              <w:t>ържавен фонд „</w:t>
            </w:r>
            <w:proofErr w:type="spellStart"/>
            <w:r w:rsidR="007C24D1">
              <w:rPr>
                <w:rFonts w:ascii="Times New Roman" w:hAnsi="Times New Roman"/>
                <w:sz w:val="24"/>
                <w:szCs w:val="24"/>
              </w:rPr>
              <w:t>Земеделие“</w:t>
            </w:r>
            <w:r w:rsidR="008815AC">
              <w:rPr>
                <w:rFonts w:ascii="Times New Roman" w:hAnsi="Times New Roman"/>
                <w:sz w:val="24"/>
                <w:szCs w:val="24"/>
              </w:rPr>
              <w:t>ФЗ</w:t>
            </w:r>
            <w:proofErr w:type="spellEnd"/>
            <w:r w:rsidR="008815AC">
              <w:rPr>
                <w:rFonts w:ascii="Times New Roman" w:hAnsi="Times New Roman"/>
                <w:sz w:val="24"/>
                <w:szCs w:val="24"/>
              </w:rPr>
              <w:t>-</w:t>
            </w:r>
            <w:r w:rsidRPr="00E934A4">
              <w:rPr>
                <w:rFonts w:ascii="Times New Roman" w:hAnsi="Times New Roman"/>
                <w:sz w:val="24"/>
                <w:szCs w:val="24"/>
              </w:rPr>
              <w:t>Разплащателната агенция не носи отговорност</w:t>
            </w:r>
            <w:r w:rsidR="008815AC">
              <w:rPr>
                <w:rFonts w:ascii="Times New Roman" w:hAnsi="Times New Roman"/>
                <w:sz w:val="24"/>
                <w:szCs w:val="24"/>
              </w:rPr>
              <w:t>,</w:t>
            </w:r>
            <w:r w:rsidRPr="00E934A4">
              <w:rPr>
                <w:rFonts w:ascii="Times New Roman" w:hAnsi="Times New Roman"/>
                <w:sz w:val="24"/>
                <w:szCs w:val="24"/>
              </w:rPr>
              <w:t xml:space="preserve"> ако поради грешни и/или непълни данни за кореспонденция, предоставени от самите кандидати, те не получават кореспонденцията с </w:t>
            </w:r>
            <w:r w:rsidR="007C24D1" w:rsidRPr="007C24D1">
              <w:rPr>
                <w:rFonts w:ascii="Times New Roman" w:hAnsi="Times New Roman"/>
                <w:sz w:val="24"/>
                <w:szCs w:val="24"/>
              </w:rPr>
              <w:t>ДФЗ-РА</w:t>
            </w:r>
            <w:r w:rsidRPr="00E934A4">
              <w:rPr>
                <w:rFonts w:ascii="Times New Roman" w:hAnsi="Times New Roman"/>
                <w:sz w:val="24"/>
                <w:szCs w:val="24"/>
              </w:rPr>
              <w:t>.</w:t>
            </w:r>
          </w:p>
          <w:p w:rsidR="002E70E5" w:rsidRPr="00E934A4" w:rsidRDefault="002E70E5" w:rsidP="00033EBF">
            <w:pPr>
              <w:spacing w:after="0" w:line="240" w:lineRule="auto"/>
              <w:jc w:val="both"/>
            </w:pPr>
            <w:r w:rsidRPr="00E934A4">
              <w:rPr>
                <w:rFonts w:ascii="Times New Roman" w:hAnsi="Times New Roman"/>
                <w:sz w:val="24"/>
                <w:szCs w:val="24"/>
              </w:rPr>
              <w:t xml:space="preserve">12. Всеки кандидат може да подаде до </w:t>
            </w:r>
            <w:r w:rsidR="008B0A70">
              <w:rPr>
                <w:rFonts w:ascii="Times New Roman" w:hAnsi="Times New Roman"/>
                <w:sz w:val="24"/>
                <w:szCs w:val="24"/>
              </w:rPr>
              <w:t>ДФЗ-</w:t>
            </w:r>
            <w:r w:rsidRPr="00E934A4">
              <w:rPr>
                <w:rFonts w:ascii="Times New Roman" w:hAnsi="Times New Roman"/>
                <w:sz w:val="24"/>
                <w:szCs w:val="24"/>
              </w:rPr>
              <w:t xml:space="preserve">Разплащателна агенция сигнал за предоставяне на невярна и/или подвеждаща информация от кандидати в процедури по предоставяне на </w:t>
            </w:r>
            <w:r w:rsidR="00604D9F" w:rsidRPr="00604D9F">
              <w:rPr>
                <w:rFonts w:ascii="Times New Roman" w:hAnsi="Times New Roman"/>
                <w:sz w:val="24"/>
                <w:szCs w:val="24"/>
              </w:rPr>
              <w:t xml:space="preserve">БФП </w:t>
            </w:r>
            <w:r w:rsidRPr="00E934A4">
              <w:rPr>
                <w:rFonts w:ascii="Times New Roman" w:hAnsi="Times New Roman"/>
                <w:sz w:val="24"/>
                <w:szCs w:val="24"/>
              </w:rPr>
              <w:t>по ПРСР</w:t>
            </w:r>
            <w:r w:rsidR="008B0A70">
              <w:rPr>
                <w:rFonts w:ascii="Times New Roman" w:hAnsi="Times New Roman"/>
                <w:sz w:val="24"/>
                <w:szCs w:val="24"/>
              </w:rPr>
              <w:t xml:space="preserve"> </w:t>
            </w:r>
            <w:r w:rsidR="008B0A70" w:rsidRPr="00F8041E">
              <w:rPr>
                <w:rFonts w:ascii="Times New Roman" w:hAnsi="Times New Roman"/>
              </w:rPr>
              <w:t xml:space="preserve">2014 – 2020 г. </w:t>
            </w:r>
            <w:r w:rsidRPr="00E934A4">
              <w:rPr>
                <w:rFonts w:ascii="Times New Roman" w:hAnsi="Times New Roman"/>
                <w:sz w:val="24"/>
                <w:szCs w:val="24"/>
              </w:rPr>
              <w:t xml:space="preserve"> и/или от бенефициентите на </w:t>
            </w:r>
            <w:r w:rsidR="00604D9F" w:rsidRPr="00604D9F">
              <w:rPr>
                <w:rFonts w:ascii="Times New Roman" w:hAnsi="Times New Roman"/>
                <w:sz w:val="24"/>
                <w:szCs w:val="24"/>
              </w:rPr>
              <w:t>БФП</w:t>
            </w:r>
            <w:r w:rsidRPr="00E934A4">
              <w:rPr>
                <w:rFonts w:ascii="Times New Roman" w:hAnsi="Times New Roman"/>
                <w:sz w:val="24"/>
                <w:szCs w:val="24"/>
              </w:rPr>
              <w:t xml:space="preserve"> по ПРСР</w:t>
            </w:r>
            <w:r w:rsidR="008B0A70">
              <w:rPr>
                <w:rFonts w:ascii="Times New Roman" w:hAnsi="Times New Roman"/>
                <w:sz w:val="24"/>
                <w:szCs w:val="24"/>
              </w:rPr>
              <w:t xml:space="preserve"> </w:t>
            </w:r>
            <w:r w:rsidR="008B0A70" w:rsidRPr="00F8041E">
              <w:rPr>
                <w:rFonts w:ascii="Times New Roman" w:hAnsi="Times New Roman"/>
              </w:rPr>
              <w:t>2014 – 2020 г.</w:t>
            </w:r>
            <w:r w:rsidRPr="00E934A4">
              <w:rPr>
                <w:rFonts w:ascii="Times New Roman" w:hAnsi="Times New Roman"/>
                <w:sz w:val="24"/>
                <w:szCs w:val="24"/>
              </w:rPr>
              <w:t>, които при изпълнение на договор, сключен по проект финансиран от ЕЗФРСР, предоставят невярна и/или подвеждаща информация за вписване в регистъра и проверка.</w:t>
            </w:r>
          </w:p>
        </w:tc>
      </w:tr>
    </w:tbl>
    <w:p w:rsidR="002E70E5" w:rsidRDefault="002E70E5" w:rsidP="00B40904">
      <w:pPr>
        <w:pStyle w:val="Heading1"/>
        <w:jc w:val="both"/>
      </w:pPr>
      <w:bookmarkStart w:id="86" w:name="_Toc508892211"/>
      <w:r>
        <w:lastRenderedPageBreak/>
        <w:t>29. Приложения към Условията за кандидатстване:</w:t>
      </w:r>
      <w:bookmarkEnd w:id="86"/>
    </w:p>
    <w:p w:rsidR="002E70E5" w:rsidRDefault="002E70E5" w:rsidP="008369C9">
      <w:pPr>
        <w:rPr>
          <w:rFonts w:ascii="Times New Roman" w:hAnsi="Times New Roman"/>
          <w:sz w:val="24"/>
          <w:szCs w:val="24"/>
        </w:rPr>
      </w:pPr>
      <w:r w:rsidRPr="008369C9">
        <w:rPr>
          <w:rFonts w:ascii="Times New Roman" w:hAnsi="Times New Roman"/>
          <w:sz w:val="24"/>
          <w:szCs w:val="24"/>
        </w:rPr>
        <w:t>29.1. Документи за попълване</w:t>
      </w:r>
      <w:r w:rsidR="00C20730">
        <w:rPr>
          <w:rFonts w:ascii="Times New Roman" w:hAnsi="Times New Roman"/>
          <w:sz w:val="24"/>
          <w:szCs w:val="24"/>
        </w:rPr>
        <w:t>:</w:t>
      </w:r>
    </w:p>
    <w:p w:rsidR="002E70E5" w:rsidRDefault="002E70E5" w:rsidP="00C20730">
      <w:pPr>
        <w:pBdr>
          <w:top w:val="single" w:sz="4" w:space="1" w:color="auto"/>
          <w:left w:val="single" w:sz="4" w:space="1" w:color="auto"/>
          <w:bottom w:val="single" w:sz="4" w:space="1" w:color="auto"/>
          <w:right w:val="single" w:sz="4" w:space="1" w:color="auto"/>
        </w:pBdr>
        <w:spacing w:after="0" w:line="240" w:lineRule="auto"/>
        <w:rPr>
          <w:rFonts w:ascii="Times New Roman" w:hAnsi="Times New Roman"/>
          <w:sz w:val="24"/>
          <w:szCs w:val="24"/>
        </w:rPr>
      </w:pPr>
      <w:r w:rsidRPr="00FD49D4">
        <w:rPr>
          <w:rFonts w:ascii="Times New Roman" w:hAnsi="Times New Roman"/>
          <w:sz w:val="24"/>
          <w:szCs w:val="24"/>
        </w:rPr>
        <w:t xml:space="preserve">Приложение № </w:t>
      </w:r>
      <w:r>
        <w:rPr>
          <w:rFonts w:ascii="Times New Roman" w:hAnsi="Times New Roman"/>
          <w:sz w:val="24"/>
          <w:szCs w:val="24"/>
        </w:rPr>
        <w:t>1</w:t>
      </w:r>
      <w:r w:rsidRPr="00FD49D4">
        <w:rPr>
          <w:rFonts w:ascii="Times New Roman" w:hAnsi="Times New Roman"/>
          <w:sz w:val="24"/>
          <w:szCs w:val="24"/>
        </w:rPr>
        <w:t>: Основна информация за проектното предложение</w:t>
      </w:r>
    </w:p>
    <w:p w:rsidR="002E70E5" w:rsidRDefault="002E70E5" w:rsidP="00C20730">
      <w:pPr>
        <w:pBdr>
          <w:top w:val="single" w:sz="4" w:space="1" w:color="auto"/>
          <w:left w:val="single" w:sz="4" w:space="1" w:color="auto"/>
          <w:bottom w:val="single" w:sz="4" w:space="1" w:color="auto"/>
          <w:right w:val="single" w:sz="4" w:space="1" w:color="auto"/>
        </w:pBdr>
        <w:spacing w:after="0" w:line="240" w:lineRule="auto"/>
        <w:rPr>
          <w:rFonts w:ascii="Times New Roman" w:hAnsi="Times New Roman"/>
          <w:sz w:val="24"/>
          <w:szCs w:val="24"/>
        </w:rPr>
      </w:pPr>
      <w:r w:rsidRPr="00FD49D4">
        <w:rPr>
          <w:rFonts w:ascii="Times New Roman" w:hAnsi="Times New Roman"/>
          <w:sz w:val="24"/>
          <w:szCs w:val="24"/>
        </w:rPr>
        <w:t xml:space="preserve">Приложение № </w:t>
      </w:r>
      <w:r>
        <w:rPr>
          <w:rFonts w:ascii="Times New Roman" w:hAnsi="Times New Roman"/>
          <w:sz w:val="24"/>
          <w:szCs w:val="24"/>
        </w:rPr>
        <w:t>3</w:t>
      </w:r>
      <w:r w:rsidRPr="00FD49D4">
        <w:rPr>
          <w:rFonts w:ascii="Times New Roman" w:hAnsi="Times New Roman"/>
          <w:sz w:val="24"/>
          <w:szCs w:val="24"/>
        </w:rPr>
        <w:t>: Декларация по чл. 25, ал. 2 от ЗУСЕСИФ</w:t>
      </w:r>
    </w:p>
    <w:p w:rsidR="002E70E5" w:rsidRDefault="002E70E5" w:rsidP="00C20730">
      <w:pPr>
        <w:pBdr>
          <w:top w:val="single" w:sz="4" w:space="1" w:color="auto"/>
          <w:left w:val="single" w:sz="4" w:space="1" w:color="auto"/>
          <w:bottom w:val="single" w:sz="4" w:space="1" w:color="auto"/>
          <w:right w:val="single" w:sz="4" w:space="1" w:color="auto"/>
        </w:pBdr>
        <w:spacing w:after="0" w:line="240" w:lineRule="auto"/>
        <w:rPr>
          <w:rFonts w:ascii="Times New Roman" w:hAnsi="Times New Roman"/>
          <w:sz w:val="24"/>
          <w:szCs w:val="24"/>
        </w:rPr>
      </w:pPr>
      <w:r w:rsidRPr="00FD49D4">
        <w:rPr>
          <w:rFonts w:ascii="Times New Roman" w:hAnsi="Times New Roman"/>
          <w:sz w:val="24"/>
          <w:szCs w:val="24"/>
        </w:rPr>
        <w:t xml:space="preserve">Приложение № </w:t>
      </w:r>
      <w:r w:rsidR="00DA4A8E">
        <w:rPr>
          <w:rFonts w:ascii="Times New Roman" w:hAnsi="Times New Roman"/>
          <w:sz w:val="24"/>
          <w:szCs w:val="24"/>
        </w:rPr>
        <w:t>5</w:t>
      </w:r>
      <w:r w:rsidRPr="00FD49D4">
        <w:rPr>
          <w:rFonts w:ascii="Times New Roman" w:hAnsi="Times New Roman"/>
          <w:sz w:val="24"/>
          <w:szCs w:val="24"/>
        </w:rPr>
        <w:t xml:space="preserve">: Бизнес план </w:t>
      </w:r>
      <w:r>
        <w:rPr>
          <w:rFonts w:ascii="Times New Roman" w:hAnsi="Times New Roman"/>
          <w:sz w:val="24"/>
          <w:szCs w:val="24"/>
        </w:rPr>
        <w:t>–</w:t>
      </w:r>
      <w:r w:rsidRPr="00FD49D4">
        <w:rPr>
          <w:rFonts w:ascii="Times New Roman" w:hAnsi="Times New Roman"/>
          <w:sz w:val="24"/>
          <w:szCs w:val="24"/>
        </w:rPr>
        <w:t xml:space="preserve"> образец</w:t>
      </w:r>
    </w:p>
    <w:p w:rsidR="002E70E5" w:rsidRDefault="00DA4A8E" w:rsidP="00C20730">
      <w:pPr>
        <w:pBdr>
          <w:top w:val="single" w:sz="4" w:space="1" w:color="auto"/>
          <w:left w:val="single" w:sz="4" w:space="1" w:color="auto"/>
          <w:bottom w:val="single" w:sz="4" w:space="1" w:color="auto"/>
          <w:right w:val="single" w:sz="4" w:space="1" w:color="auto"/>
        </w:pBdr>
        <w:spacing w:after="0" w:line="240" w:lineRule="auto"/>
        <w:rPr>
          <w:rFonts w:ascii="Times New Roman" w:hAnsi="Times New Roman"/>
          <w:sz w:val="24"/>
          <w:szCs w:val="24"/>
        </w:rPr>
      </w:pPr>
      <w:r>
        <w:rPr>
          <w:rFonts w:ascii="Times New Roman" w:hAnsi="Times New Roman"/>
          <w:sz w:val="24"/>
          <w:szCs w:val="24"/>
        </w:rPr>
        <w:t>Приложение № 6</w:t>
      </w:r>
      <w:r w:rsidR="002E70E5" w:rsidRPr="00FD49D4">
        <w:rPr>
          <w:rFonts w:ascii="Times New Roman" w:hAnsi="Times New Roman"/>
          <w:sz w:val="24"/>
          <w:szCs w:val="24"/>
        </w:rPr>
        <w:t>: Декларация за размера на получените държавни помощи</w:t>
      </w:r>
    </w:p>
    <w:p w:rsidR="002E70E5" w:rsidRDefault="002E70E5" w:rsidP="00C20730">
      <w:pPr>
        <w:pBdr>
          <w:top w:val="single" w:sz="4" w:space="1" w:color="auto"/>
          <w:left w:val="single" w:sz="4" w:space="1" w:color="auto"/>
          <w:bottom w:val="single" w:sz="4" w:space="1" w:color="auto"/>
          <w:right w:val="single" w:sz="4" w:space="1" w:color="auto"/>
        </w:pBdr>
        <w:spacing w:after="0" w:line="240" w:lineRule="auto"/>
        <w:rPr>
          <w:rFonts w:ascii="Times New Roman" w:hAnsi="Times New Roman"/>
          <w:sz w:val="24"/>
          <w:szCs w:val="24"/>
        </w:rPr>
      </w:pPr>
      <w:r w:rsidRPr="00FD49D4">
        <w:rPr>
          <w:rFonts w:ascii="Times New Roman" w:hAnsi="Times New Roman"/>
          <w:sz w:val="24"/>
          <w:szCs w:val="24"/>
        </w:rPr>
        <w:t xml:space="preserve">Приложение № </w:t>
      </w:r>
      <w:r w:rsidR="00DA4A8E">
        <w:rPr>
          <w:rFonts w:ascii="Times New Roman" w:hAnsi="Times New Roman"/>
          <w:sz w:val="24"/>
          <w:szCs w:val="24"/>
        </w:rPr>
        <w:t>8</w:t>
      </w:r>
      <w:r w:rsidRPr="00FD49D4">
        <w:rPr>
          <w:rFonts w:ascii="Times New Roman" w:hAnsi="Times New Roman"/>
          <w:sz w:val="24"/>
          <w:szCs w:val="24"/>
        </w:rPr>
        <w:t>: Образец на запитване за оферта</w:t>
      </w:r>
    </w:p>
    <w:p w:rsidR="002E70E5" w:rsidRDefault="002E70E5" w:rsidP="00C20730">
      <w:pPr>
        <w:pBdr>
          <w:top w:val="single" w:sz="4" w:space="1" w:color="auto"/>
          <w:left w:val="single" w:sz="4" w:space="1" w:color="auto"/>
          <w:bottom w:val="single" w:sz="4" w:space="1" w:color="auto"/>
          <w:right w:val="single" w:sz="4" w:space="1" w:color="auto"/>
        </w:pBdr>
        <w:spacing w:after="0" w:line="240" w:lineRule="auto"/>
        <w:rPr>
          <w:rFonts w:ascii="Times New Roman" w:hAnsi="Times New Roman"/>
          <w:sz w:val="24"/>
          <w:szCs w:val="24"/>
        </w:rPr>
      </w:pPr>
      <w:r w:rsidRPr="00AE514A">
        <w:rPr>
          <w:rFonts w:ascii="Times New Roman" w:hAnsi="Times New Roman"/>
          <w:sz w:val="24"/>
          <w:szCs w:val="24"/>
        </w:rPr>
        <w:t>Приложение № 1</w:t>
      </w:r>
      <w:r w:rsidR="00DA4A8E">
        <w:rPr>
          <w:rFonts w:ascii="Times New Roman" w:hAnsi="Times New Roman"/>
          <w:sz w:val="24"/>
          <w:szCs w:val="24"/>
        </w:rPr>
        <w:t>3</w:t>
      </w:r>
      <w:r w:rsidRPr="00AE514A">
        <w:rPr>
          <w:rFonts w:ascii="Times New Roman" w:hAnsi="Times New Roman"/>
          <w:sz w:val="24"/>
          <w:szCs w:val="24"/>
        </w:rPr>
        <w:t>: Декларация по чл. 4а, ал. 1 от ЗМСП</w:t>
      </w:r>
    </w:p>
    <w:p w:rsidR="002E70E5" w:rsidRDefault="00DA4A8E" w:rsidP="00C20730">
      <w:pPr>
        <w:pBdr>
          <w:top w:val="single" w:sz="4" w:space="1" w:color="auto"/>
          <w:left w:val="single" w:sz="4" w:space="1" w:color="auto"/>
          <w:bottom w:val="single" w:sz="4" w:space="1" w:color="auto"/>
          <w:right w:val="single" w:sz="4" w:space="1" w:color="auto"/>
        </w:pBdr>
        <w:spacing w:after="0" w:line="240" w:lineRule="auto"/>
        <w:rPr>
          <w:rFonts w:ascii="Times New Roman" w:hAnsi="Times New Roman"/>
          <w:sz w:val="24"/>
          <w:szCs w:val="24"/>
        </w:rPr>
      </w:pPr>
      <w:r>
        <w:rPr>
          <w:rFonts w:ascii="Times New Roman" w:hAnsi="Times New Roman"/>
          <w:sz w:val="24"/>
          <w:szCs w:val="24"/>
        </w:rPr>
        <w:t xml:space="preserve">Приложение № </w:t>
      </w:r>
      <w:r w:rsidR="008C46BE">
        <w:rPr>
          <w:rFonts w:ascii="Times New Roman" w:hAnsi="Times New Roman"/>
          <w:sz w:val="24"/>
          <w:szCs w:val="24"/>
        </w:rPr>
        <w:t>15</w:t>
      </w:r>
      <w:r w:rsidR="002E70E5">
        <w:rPr>
          <w:rFonts w:ascii="Times New Roman" w:hAnsi="Times New Roman"/>
          <w:sz w:val="24"/>
          <w:szCs w:val="24"/>
        </w:rPr>
        <w:t>: Таблица за допустими инвестиции</w:t>
      </w:r>
    </w:p>
    <w:p w:rsidR="002E70E5" w:rsidRDefault="00DA4A8E" w:rsidP="00C20730">
      <w:pPr>
        <w:pBdr>
          <w:top w:val="single" w:sz="4" w:space="1" w:color="auto"/>
          <w:left w:val="single" w:sz="4" w:space="1" w:color="auto"/>
          <w:bottom w:val="single" w:sz="4" w:space="1" w:color="auto"/>
          <w:right w:val="single" w:sz="4" w:space="1" w:color="auto"/>
        </w:pBdr>
        <w:spacing w:after="0" w:line="240" w:lineRule="auto"/>
        <w:rPr>
          <w:rFonts w:ascii="Times New Roman" w:hAnsi="Times New Roman"/>
        </w:rPr>
      </w:pPr>
      <w:r>
        <w:rPr>
          <w:rFonts w:ascii="Times New Roman" w:hAnsi="Times New Roman"/>
          <w:sz w:val="24"/>
          <w:szCs w:val="24"/>
        </w:rPr>
        <w:t xml:space="preserve">Приложение № </w:t>
      </w:r>
      <w:r w:rsidR="008C46BE">
        <w:rPr>
          <w:rFonts w:ascii="Times New Roman" w:hAnsi="Times New Roman"/>
          <w:sz w:val="24"/>
          <w:szCs w:val="24"/>
        </w:rPr>
        <w:t>16</w:t>
      </w:r>
      <w:r w:rsidR="002E70E5">
        <w:rPr>
          <w:rFonts w:ascii="Times New Roman" w:hAnsi="Times New Roman"/>
          <w:sz w:val="24"/>
          <w:szCs w:val="24"/>
        </w:rPr>
        <w:t xml:space="preserve">: </w:t>
      </w:r>
      <w:r w:rsidR="002E70E5">
        <w:rPr>
          <w:rFonts w:ascii="Times New Roman" w:hAnsi="Times New Roman"/>
        </w:rPr>
        <w:t>Декларация за нередност</w:t>
      </w:r>
    </w:p>
    <w:p w:rsidR="002E70E5" w:rsidRDefault="00DA4A8E" w:rsidP="00C20730">
      <w:pPr>
        <w:pBdr>
          <w:top w:val="single" w:sz="4" w:space="1" w:color="auto"/>
          <w:left w:val="single" w:sz="4" w:space="1" w:color="auto"/>
          <w:bottom w:val="single" w:sz="4" w:space="1" w:color="auto"/>
          <w:right w:val="single" w:sz="4" w:space="1" w:color="auto"/>
        </w:pBdr>
        <w:spacing w:after="0" w:line="240" w:lineRule="auto"/>
        <w:jc w:val="both"/>
        <w:rPr>
          <w:rFonts w:ascii="Times New Roman" w:hAnsi="Times New Roman"/>
        </w:rPr>
      </w:pPr>
      <w:r>
        <w:rPr>
          <w:rFonts w:ascii="Times New Roman" w:hAnsi="Times New Roman"/>
        </w:rPr>
        <w:t xml:space="preserve">Приложение № </w:t>
      </w:r>
      <w:r w:rsidR="008C46BE">
        <w:rPr>
          <w:rFonts w:ascii="Times New Roman" w:hAnsi="Times New Roman"/>
        </w:rPr>
        <w:t>17</w:t>
      </w:r>
      <w:r w:rsidR="002E70E5">
        <w:rPr>
          <w:rFonts w:ascii="Times New Roman" w:hAnsi="Times New Roman"/>
        </w:rPr>
        <w:t xml:space="preserve">: </w:t>
      </w:r>
      <w:r w:rsidR="002E70E5" w:rsidRPr="00BB37A7">
        <w:rPr>
          <w:rFonts w:ascii="Times New Roman" w:hAnsi="Times New Roman"/>
        </w:rPr>
        <w:t xml:space="preserve">Декларация по </w:t>
      </w:r>
      <w:hyperlink r:id="rId12" w:history="1">
        <w:r w:rsidR="002E70E5" w:rsidRPr="00BB37A7">
          <w:rPr>
            <w:rFonts w:ascii="Times New Roman" w:hAnsi="Times New Roman"/>
          </w:rPr>
          <w:t>чл. 19</w:t>
        </w:r>
      </w:hyperlink>
      <w:r w:rsidR="002E70E5" w:rsidRPr="00BB37A7">
        <w:rPr>
          <w:rFonts w:ascii="Times New Roman" w:hAnsi="Times New Roman"/>
        </w:rPr>
        <w:t xml:space="preserve"> и 20 от Закона за защита на личните данни</w:t>
      </w:r>
    </w:p>
    <w:p w:rsidR="00C20730" w:rsidRDefault="00C20730" w:rsidP="008369C9">
      <w:pPr>
        <w:rPr>
          <w:rFonts w:ascii="Times New Roman" w:hAnsi="Times New Roman"/>
          <w:sz w:val="24"/>
          <w:szCs w:val="24"/>
        </w:rPr>
      </w:pPr>
    </w:p>
    <w:p w:rsidR="002E70E5" w:rsidRDefault="002E70E5" w:rsidP="008369C9">
      <w:pPr>
        <w:rPr>
          <w:rFonts w:ascii="Times New Roman" w:hAnsi="Times New Roman"/>
          <w:sz w:val="24"/>
          <w:szCs w:val="24"/>
        </w:rPr>
      </w:pPr>
      <w:r>
        <w:rPr>
          <w:rFonts w:ascii="Times New Roman" w:hAnsi="Times New Roman"/>
          <w:sz w:val="24"/>
          <w:szCs w:val="24"/>
        </w:rPr>
        <w:t>29.2. Документи за информация</w:t>
      </w:r>
      <w:r w:rsidR="00C20730">
        <w:rPr>
          <w:rFonts w:ascii="Times New Roman" w:hAnsi="Times New Roman"/>
          <w:sz w:val="24"/>
          <w:szCs w:val="24"/>
        </w:rPr>
        <w:t>:</w:t>
      </w:r>
    </w:p>
    <w:p w:rsidR="002E70E5" w:rsidRDefault="002E70E5" w:rsidP="00FD49D4">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Cs/>
          <w:sz w:val="24"/>
          <w:szCs w:val="24"/>
          <w:shd w:val="clear" w:color="auto" w:fill="FEFEFE"/>
          <w:lang w:eastAsia="bg-BG"/>
        </w:rPr>
      </w:pPr>
      <w:r w:rsidRPr="00FD49D4">
        <w:rPr>
          <w:rFonts w:ascii="Times New Roman" w:hAnsi="Times New Roman"/>
          <w:sz w:val="24"/>
          <w:szCs w:val="24"/>
        </w:rPr>
        <w:lastRenderedPageBreak/>
        <w:t xml:space="preserve">Приложение № </w:t>
      </w:r>
      <w:r>
        <w:rPr>
          <w:rFonts w:ascii="Times New Roman" w:hAnsi="Times New Roman"/>
          <w:sz w:val="24"/>
          <w:szCs w:val="24"/>
        </w:rPr>
        <w:t>2</w:t>
      </w:r>
      <w:r w:rsidRPr="00FD49D4">
        <w:rPr>
          <w:rFonts w:ascii="Times New Roman" w:hAnsi="Times New Roman"/>
          <w:sz w:val="24"/>
          <w:szCs w:val="24"/>
        </w:rPr>
        <w:t xml:space="preserve">: </w:t>
      </w:r>
      <w:r w:rsidRPr="00FD49D4">
        <w:rPr>
          <w:rFonts w:ascii="Times New Roman" w:hAnsi="Times New Roman"/>
          <w:bCs/>
          <w:sz w:val="24"/>
          <w:szCs w:val="24"/>
          <w:highlight w:val="white"/>
          <w:shd w:val="clear" w:color="auto" w:fill="FEFEFE"/>
          <w:lang w:eastAsia="bg-BG"/>
        </w:rPr>
        <w:t>Списък на селските райони</w:t>
      </w:r>
    </w:p>
    <w:p w:rsidR="002E70E5" w:rsidRDefault="002E70E5" w:rsidP="00FD49D4">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Cs/>
          <w:sz w:val="24"/>
          <w:szCs w:val="24"/>
          <w:shd w:val="clear" w:color="auto" w:fill="FEFEFE"/>
          <w:lang w:eastAsia="bg-BG"/>
        </w:rPr>
      </w:pPr>
      <w:r>
        <w:rPr>
          <w:rFonts w:ascii="Times New Roman" w:hAnsi="Times New Roman"/>
          <w:bCs/>
          <w:sz w:val="24"/>
          <w:szCs w:val="24"/>
          <w:shd w:val="clear" w:color="auto" w:fill="FEFEFE"/>
          <w:lang w:eastAsia="bg-BG"/>
        </w:rPr>
        <w:t xml:space="preserve">Приложение № 4: </w:t>
      </w:r>
      <w:r w:rsidRPr="00FD49D4">
        <w:rPr>
          <w:rFonts w:ascii="Times New Roman" w:hAnsi="Times New Roman"/>
          <w:bCs/>
          <w:sz w:val="24"/>
          <w:szCs w:val="24"/>
          <w:shd w:val="clear" w:color="auto" w:fill="FEFEFE"/>
          <w:lang w:eastAsia="bg-BG"/>
        </w:rPr>
        <w:t>Списък на производствата преди индустриалната преработка на дървесината съгласно Обща база за статистическите класификации на икономическите дейности в рамките на Евро</w:t>
      </w:r>
      <w:r>
        <w:rPr>
          <w:rFonts w:ascii="Times New Roman" w:hAnsi="Times New Roman"/>
          <w:bCs/>
          <w:sz w:val="24"/>
          <w:szCs w:val="24"/>
          <w:shd w:val="clear" w:color="auto" w:fill="FEFEFE"/>
          <w:lang w:eastAsia="bg-BG"/>
        </w:rPr>
        <w:t xml:space="preserve">пейската общност, NACE </w:t>
      </w:r>
      <w:proofErr w:type="spellStart"/>
      <w:r>
        <w:rPr>
          <w:rFonts w:ascii="Times New Roman" w:hAnsi="Times New Roman"/>
          <w:bCs/>
          <w:sz w:val="24"/>
          <w:szCs w:val="24"/>
          <w:shd w:val="clear" w:color="auto" w:fill="FEFEFE"/>
          <w:lang w:eastAsia="bg-BG"/>
        </w:rPr>
        <w:t>Rev</w:t>
      </w:r>
      <w:proofErr w:type="spellEnd"/>
      <w:r>
        <w:rPr>
          <w:rFonts w:ascii="Times New Roman" w:hAnsi="Times New Roman"/>
          <w:bCs/>
          <w:sz w:val="24"/>
          <w:szCs w:val="24"/>
          <w:shd w:val="clear" w:color="auto" w:fill="FEFEFE"/>
          <w:lang w:eastAsia="bg-BG"/>
        </w:rPr>
        <w:t>. 1.1</w:t>
      </w:r>
    </w:p>
    <w:p w:rsidR="002E70E5" w:rsidRDefault="002E70E5" w:rsidP="00FD49D4">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sz w:val="24"/>
          <w:szCs w:val="24"/>
          <w:lang w:eastAsia="bg-BG"/>
        </w:rPr>
      </w:pPr>
      <w:r w:rsidRPr="00FD49D4">
        <w:rPr>
          <w:rFonts w:ascii="Times New Roman" w:hAnsi="Times New Roman"/>
          <w:sz w:val="24"/>
          <w:szCs w:val="24"/>
        </w:rPr>
        <w:t xml:space="preserve">Приложение № </w:t>
      </w:r>
      <w:r w:rsidR="00DA4A8E">
        <w:rPr>
          <w:rFonts w:ascii="Times New Roman" w:hAnsi="Times New Roman"/>
          <w:sz w:val="24"/>
          <w:szCs w:val="24"/>
        </w:rPr>
        <w:t>7</w:t>
      </w:r>
      <w:r w:rsidRPr="00FD49D4">
        <w:rPr>
          <w:rFonts w:ascii="Times New Roman" w:hAnsi="Times New Roman"/>
          <w:sz w:val="24"/>
          <w:szCs w:val="24"/>
        </w:rPr>
        <w:t xml:space="preserve">: </w:t>
      </w:r>
      <w:r w:rsidRPr="00FD49D4">
        <w:rPr>
          <w:rFonts w:ascii="Times New Roman" w:hAnsi="Times New Roman"/>
          <w:sz w:val="24"/>
          <w:szCs w:val="24"/>
          <w:lang w:eastAsia="bg-BG"/>
        </w:rPr>
        <w:t>Списък с наименованията на активите, дейностите и услугите, за които са определени референтни разходи</w:t>
      </w:r>
    </w:p>
    <w:p w:rsidR="002E70E5" w:rsidRDefault="002E70E5" w:rsidP="00FD49D4">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sz w:val="24"/>
          <w:szCs w:val="24"/>
          <w:lang w:eastAsia="bg-BG"/>
        </w:rPr>
      </w:pPr>
      <w:r w:rsidRPr="00AE514A">
        <w:rPr>
          <w:rFonts w:ascii="Times New Roman" w:hAnsi="Times New Roman"/>
          <w:sz w:val="24"/>
          <w:szCs w:val="24"/>
          <w:lang w:eastAsia="bg-BG"/>
        </w:rPr>
        <w:t xml:space="preserve">Приложение № </w:t>
      </w:r>
      <w:r w:rsidR="00DA4A8E">
        <w:rPr>
          <w:rFonts w:ascii="Times New Roman" w:hAnsi="Times New Roman"/>
          <w:sz w:val="24"/>
          <w:szCs w:val="24"/>
          <w:lang w:eastAsia="bg-BG"/>
        </w:rPr>
        <w:t>9</w:t>
      </w:r>
      <w:r w:rsidRPr="00AE514A">
        <w:rPr>
          <w:rFonts w:ascii="Times New Roman" w:hAnsi="Times New Roman"/>
          <w:sz w:val="24"/>
          <w:szCs w:val="24"/>
          <w:lang w:eastAsia="bg-BG"/>
        </w:rPr>
        <w:t>:</w:t>
      </w:r>
      <w:r w:rsidRPr="00AE514A">
        <w:t xml:space="preserve"> </w:t>
      </w:r>
      <w:r w:rsidRPr="00AE514A">
        <w:rPr>
          <w:rFonts w:ascii="Times New Roman" w:hAnsi="Times New Roman"/>
          <w:sz w:val="24"/>
          <w:szCs w:val="24"/>
          <w:lang w:eastAsia="bg-BG"/>
        </w:rPr>
        <w:t xml:space="preserve">Разпределение на общините по процент на </w:t>
      </w:r>
      <w:proofErr w:type="spellStart"/>
      <w:r w:rsidRPr="00AE514A">
        <w:rPr>
          <w:rFonts w:ascii="Times New Roman" w:hAnsi="Times New Roman"/>
          <w:sz w:val="24"/>
          <w:szCs w:val="24"/>
          <w:lang w:eastAsia="bg-BG"/>
        </w:rPr>
        <w:t>лесистост</w:t>
      </w:r>
      <w:proofErr w:type="spellEnd"/>
    </w:p>
    <w:p w:rsidR="002E70E5" w:rsidRPr="00AE514A" w:rsidRDefault="002E70E5" w:rsidP="00AE514A">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sz w:val="24"/>
          <w:szCs w:val="24"/>
          <w:lang w:eastAsia="bg-BG"/>
        </w:rPr>
      </w:pPr>
      <w:r w:rsidRPr="00AE514A">
        <w:rPr>
          <w:rFonts w:ascii="Times New Roman" w:hAnsi="Times New Roman"/>
          <w:sz w:val="24"/>
          <w:szCs w:val="24"/>
          <w:lang w:eastAsia="bg-BG"/>
        </w:rPr>
        <w:t>Приложение № 1</w:t>
      </w:r>
      <w:r w:rsidR="00DA4A8E">
        <w:rPr>
          <w:rFonts w:ascii="Times New Roman" w:hAnsi="Times New Roman"/>
          <w:sz w:val="24"/>
          <w:szCs w:val="24"/>
          <w:lang w:eastAsia="bg-BG"/>
        </w:rPr>
        <w:t>0</w:t>
      </w:r>
      <w:r w:rsidRPr="00AE514A">
        <w:rPr>
          <w:rFonts w:ascii="Times New Roman" w:hAnsi="Times New Roman"/>
          <w:sz w:val="24"/>
          <w:szCs w:val="24"/>
          <w:lang w:eastAsia="bg-BG"/>
        </w:rPr>
        <w:t>: Критерии за административно съответствие и допустимост</w:t>
      </w:r>
    </w:p>
    <w:p w:rsidR="002E70E5" w:rsidRDefault="002E70E5" w:rsidP="00AE514A">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sz w:val="24"/>
          <w:szCs w:val="24"/>
          <w:lang w:eastAsia="bg-BG"/>
        </w:rPr>
      </w:pPr>
      <w:r w:rsidRPr="00AE514A">
        <w:rPr>
          <w:rFonts w:ascii="Times New Roman" w:hAnsi="Times New Roman"/>
          <w:sz w:val="24"/>
          <w:szCs w:val="24"/>
          <w:lang w:eastAsia="bg-BG"/>
        </w:rPr>
        <w:t>Приложение № 1</w:t>
      </w:r>
      <w:r w:rsidR="00DA4A8E">
        <w:rPr>
          <w:rFonts w:ascii="Times New Roman" w:hAnsi="Times New Roman"/>
          <w:sz w:val="24"/>
          <w:szCs w:val="24"/>
          <w:lang w:eastAsia="bg-BG"/>
        </w:rPr>
        <w:t>1</w:t>
      </w:r>
      <w:r w:rsidRPr="00AE514A">
        <w:rPr>
          <w:rFonts w:ascii="Times New Roman" w:hAnsi="Times New Roman"/>
          <w:sz w:val="24"/>
          <w:szCs w:val="24"/>
          <w:lang w:eastAsia="bg-BG"/>
        </w:rPr>
        <w:t>: Критерии за техническа и финансова оценка</w:t>
      </w:r>
    </w:p>
    <w:p w:rsidR="002E70E5" w:rsidRDefault="002E70E5" w:rsidP="00AE514A">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sz w:val="24"/>
          <w:szCs w:val="24"/>
          <w:lang w:eastAsia="bg-BG"/>
        </w:rPr>
      </w:pPr>
      <w:r w:rsidRPr="00AE514A">
        <w:rPr>
          <w:rFonts w:ascii="Times New Roman" w:hAnsi="Times New Roman"/>
          <w:sz w:val="24"/>
          <w:szCs w:val="24"/>
          <w:lang w:eastAsia="bg-BG"/>
        </w:rPr>
        <w:t>Приложение № 1</w:t>
      </w:r>
      <w:r w:rsidR="00DA4A8E">
        <w:rPr>
          <w:rFonts w:ascii="Times New Roman" w:hAnsi="Times New Roman"/>
          <w:sz w:val="24"/>
          <w:szCs w:val="24"/>
          <w:lang w:eastAsia="bg-BG"/>
        </w:rPr>
        <w:t>2</w:t>
      </w:r>
      <w:r w:rsidRPr="00AE514A">
        <w:rPr>
          <w:rFonts w:ascii="Times New Roman" w:hAnsi="Times New Roman"/>
          <w:sz w:val="24"/>
          <w:szCs w:val="24"/>
          <w:lang w:eastAsia="bg-BG"/>
        </w:rPr>
        <w:t>:</w:t>
      </w:r>
      <w:r>
        <w:rPr>
          <w:rFonts w:ascii="Times New Roman" w:hAnsi="Times New Roman"/>
          <w:sz w:val="24"/>
          <w:szCs w:val="24"/>
          <w:lang w:eastAsia="bg-BG"/>
        </w:rPr>
        <w:t xml:space="preserve"> </w:t>
      </w:r>
      <w:r w:rsidRPr="00AE514A">
        <w:rPr>
          <w:rFonts w:ascii="Times New Roman" w:hAnsi="Times New Roman"/>
          <w:sz w:val="24"/>
          <w:szCs w:val="24"/>
          <w:lang w:eastAsia="bg-BG"/>
        </w:rPr>
        <w:t>Инструкции за попълване на електронен формуляр за кандидатстване</w:t>
      </w:r>
    </w:p>
    <w:p w:rsidR="002E70E5" w:rsidRPr="00FD49D4" w:rsidRDefault="002E70E5" w:rsidP="00AE514A">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sz w:val="24"/>
          <w:szCs w:val="24"/>
          <w:lang w:eastAsia="bg-BG"/>
        </w:rPr>
      </w:pPr>
      <w:r w:rsidRPr="00CB71AD">
        <w:rPr>
          <w:rFonts w:ascii="Times New Roman" w:hAnsi="Times New Roman"/>
          <w:sz w:val="24"/>
          <w:szCs w:val="24"/>
          <w:lang w:eastAsia="bg-BG"/>
        </w:rPr>
        <w:t xml:space="preserve">Приложение № </w:t>
      </w:r>
      <w:r w:rsidR="008C46BE">
        <w:rPr>
          <w:rFonts w:ascii="Times New Roman" w:hAnsi="Times New Roman"/>
          <w:sz w:val="24"/>
          <w:szCs w:val="24"/>
          <w:lang w:eastAsia="bg-BG"/>
        </w:rPr>
        <w:t>14</w:t>
      </w:r>
      <w:r w:rsidRPr="00CB71AD">
        <w:rPr>
          <w:rFonts w:ascii="Times New Roman" w:hAnsi="Times New Roman"/>
          <w:sz w:val="24"/>
          <w:szCs w:val="24"/>
          <w:lang w:eastAsia="bg-BG"/>
        </w:rPr>
        <w:t>: Използвани  основни дефиниции</w:t>
      </w:r>
    </w:p>
    <w:p w:rsidR="002E70E5" w:rsidRPr="00FD49D4" w:rsidRDefault="002E70E5" w:rsidP="00FD49D4">
      <w:pPr>
        <w:jc w:val="both"/>
        <w:rPr>
          <w:rFonts w:ascii="Times New Roman" w:hAnsi="Times New Roman"/>
          <w:sz w:val="24"/>
          <w:szCs w:val="24"/>
          <w:lang w:eastAsia="bg-BG"/>
        </w:rPr>
      </w:pPr>
    </w:p>
    <w:p w:rsidR="002E70E5" w:rsidRPr="00B40904" w:rsidRDefault="002E70E5" w:rsidP="008369C9"/>
    <w:sectPr w:rsidR="002E70E5" w:rsidRPr="00B40904" w:rsidSect="00F321C2">
      <w:headerReference w:type="default" r:id="rId13"/>
      <w:footerReference w:type="default" r:id="rId14"/>
      <w:pgSz w:w="11906" w:h="16838"/>
      <w:pgMar w:top="1417" w:right="1417" w:bottom="1417" w:left="1417" w:header="708" w:footer="708"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5E60" w:rsidRDefault="00A95E60" w:rsidP="00F74842">
      <w:pPr>
        <w:spacing w:after="0" w:line="240" w:lineRule="auto"/>
      </w:pPr>
      <w:r>
        <w:separator/>
      </w:r>
    </w:p>
  </w:endnote>
  <w:endnote w:type="continuationSeparator" w:id="0">
    <w:p w:rsidR="00A95E60" w:rsidRDefault="00A95E60" w:rsidP="00F748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Helvetica">
    <w:panose1 w:val="020B05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1337" w:rsidRDefault="00751337" w:rsidP="00006021">
    <w:pPr>
      <w:pStyle w:val="Footer"/>
      <w:jc w:val="right"/>
    </w:pPr>
    <w:r>
      <w:fldChar w:fldCharType="begin"/>
    </w:r>
    <w:r>
      <w:instrText xml:space="preserve"> PAGE   \* MERGEFORMAT </w:instrText>
    </w:r>
    <w:r>
      <w:fldChar w:fldCharType="separate"/>
    </w:r>
    <w:r w:rsidR="00F11363">
      <w:rPr>
        <w:noProof/>
      </w:rPr>
      <w:t>21</w:t>
    </w:r>
    <w:r>
      <w:rPr>
        <w:noProof/>
      </w:rPr>
      <w:fldChar w:fldCharType="end"/>
    </w:r>
  </w:p>
  <w:p w:rsidR="00751337" w:rsidRPr="002956B5" w:rsidRDefault="00751337" w:rsidP="00006021">
    <w:pPr>
      <w:pStyle w:val="Footer"/>
      <w:tabs>
        <w:tab w:val="clear" w:pos="4536"/>
        <w:tab w:val="clear" w:pos="9072"/>
      </w:tabs>
      <w:jc w:val="center"/>
      <w:rPr>
        <w:sz w:val="18"/>
        <w:szCs w:val="18"/>
      </w:rPr>
    </w:pPr>
    <w:r w:rsidRPr="002956B5">
      <w:rPr>
        <w:sz w:val="18"/>
        <w:szCs w:val="18"/>
      </w:rPr>
      <w:t xml:space="preserve">Условия за кандидатстване по </w:t>
    </w:r>
    <w:proofErr w:type="spellStart"/>
    <w:r w:rsidRPr="002956B5">
      <w:rPr>
        <w:sz w:val="18"/>
        <w:szCs w:val="18"/>
      </w:rPr>
      <w:t>подмярка</w:t>
    </w:r>
    <w:proofErr w:type="spellEnd"/>
    <w:r w:rsidRPr="002956B5">
      <w:rPr>
        <w:sz w:val="18"/>
        <w:szCs w:val="18"/>
      </w:rPr>
      <w:t xml:space="preserve"> 8.6 „Инвестиции в технологии за лесовъдство и в преработка</w:t>
    </w:r>
    <w:r>
      <w:rPr>
        <w:sz w:val="18"/>
        <w:szCs w:val="18"/>
      </w:rPr>
      <w:t>та</w:t>
    </w:r>
    <w:r w:rsidRPr="002956B5">
      <w:rPr>
        <w:sz w:val="18"/>
        <w:szCs w:val="18"/>
      </w:rPr>
      <w:t>, мобилизиране</w:t>
    </w:r>
    <w:r>
      <w:rPr>
        <w:sz w:val="18"/>
        <w:szCs w:val="18"/>
      </w:rPr>
      <w:t>то</w:t>
    </w:r>
    <w:r w:rsidRPr="002956B5">
      <w:rPr>
        <w:sz w:val="18"/>
        <w:szCs w:val="18"/>
      </w:rPr>
      <w:t xml:space="preserve"> и търговията с горски продукти“</w:t>
    </w:r>
    <w:r w:rsidRPr="002956B5">
      <w:rPr>
        <w:sz w:val="18"/>
        <w:szCs w:val="18"/>
      </w:rPr>
      <w:tab/>
    </w:r>
  </w:p>
  <w:p w:rsidR="00751337" w:rsidRPr="00006021" w:rsidRDefault="00751337" w:rsidP="000060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5E60" w:rsidRDefault="00A95E60" w:rsidP="00F74842">
      <w:pPr>
        <w:spacing w:after="0" w:line="240" w:lineRule="auto"/>
      </w:pPr>
      <w:r>
        <w:separator/>
      </w:r>
    </w:p>
  </w:footnote>
  <w:footnote w:type="continuationSeparator" w:id="0">
    <w:p w:rsidR="00A95E60" w:rsidRDefault="00A95E60" w:rsidP="00F748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46" w:type="dxa"/>
      <w:tblInd w:w="-72" w:type="dxa"/>
      <w:tblCellMar>
        <w:left w:w="70" w:type="dxa"/>
        <w:right w:w="70" w:type="dxa"/>
      </w:tblCellMar>
      <w:tblLook w:val="0000" w:firstRow="0" w:lastRow="0" w:firstColumn="0" w:lastColumn="0" w:noHBand="0" w:noVBand="0"/>
    </w:tblPr>
    <w:tblGrid>
      <w:gridCol w:w="2116"/>
      <w:gridCol w:w="4328"/>
      <w:gridCol w:w="3402"/>
    </w:tblGrid>
    <w:tr w:rsidR="00751337" w:rsidRPr="00E934A4" w:rsidTr="00AD70C5">
      <w:trPr>
        <w:trHeight w:val="684"/>
      </w:trPr>
      <w:tc>
        <w:tcPr>
          <w:tcW w:w="2116" w:type="dxa"/>
          <w:vAlign w:val="center"/>
        </w:tcPr>
        <w:p w:rsidR="00751337" w:rsidRPr="00E934A4" w:rsidRDefault="00751337" w:rsidP="00AD70C5">
          <w:pPr>
            <w:rPr>
              <w:b/>
              <w:sz w:val="18"/>
              <w:szCs w:val="18"/>
            </w:rPr>
          </w:pPr>
          <w:r>
            <w:rPr>
              <w:noProof/>
              <w:lang w:val="en-US"/>
            </w:rPr>
            <w:drawing>
              <wp:inline distT="0" distB="0" distL="0" distR="0" wp14:anchorId="58C1C4B3" wp14:editId="1CA3E5D0">
                <wp:extent cx="942975" cy="7524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2975" cy="752475"/>
                        </a:xfrm>
                        <a:prstGeom prst="rect">
                          <a:avLst/>
                        </a:prstGeom>
                        <a:noFill/>
                        <a:ln>
                          <a:noFill/>
                        </a:ln>
                      </pic:spPr>
                    </pic:pic>
                  </a:graphicData>
                </a:graphic>
              </wp:inline>
            </w:drawing>
          </w:r>
          <w:r w:rsidRPr="00E934A4">
            <w:rPr>
              <w:b/>
              <w:sz w:val="18"/>
              <w:szCs w:val="18"/>
            </w:rPr>
            <w:t xml:space="preserve">        </w:t>
          </w:r>
        </w:p>
      </w:tc>
      <w:tc>
        <w:tcPr>
          <w:tcW w:w="4328" w:type="dxa"/>
          <w:vAlign w:val="center"/>
        </w:tcPr>
        <w:p w:rsidR="00751337" w:rsidRPr="00E934A4" w:rsidRDefault="00751337" w:rsidP="00AD70C5">
          <w:pPr>
            <w:jc w:val="center"/>
          </w:pPr>
          <w:r w:rsidRPr="00E934A4">
            <w:t xml:space="preserve">     </w:t>
          </w:r>
          <w:r>
            <w:rPr>
              <w:noProof/>
              <w:sz w:val="20"/>
              <w:szCs w:val="20"/>
              <w:lang w:val="en-US"/>
            </w:rPr>
            <w:drawing>
              <wp:inline distT="0" distB="0" distL="0" distR="0" wp14:anchorId="56B42DC9" wp14:editId="594D4DF6">
                <wp:extent cx="1190625" cy="676275"/>
                <wp:effectExtent l="0" t="0" r="9525" b="9525"/>
                <wp:docPr id="5" name="Picture 5" descr="Резултат с изображение за mz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Резултат с изображение за mzh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90625" cy="676275"/>
                        </a:xfrm>
                        <a:prstGeom prst="rect">
                          <a:avLst/>
                        </a:prstGeom>
                        <a:noFill/>
                        <a:ln>
                          <a:noFill/>
                        </a:ln>
                      </pic:spPr>
                    </pic:pic>
                  </a:graphicData>
                </a:graphic>
              </wp:inline>
            </w:drawing>
          </w:r>
        </w:p>
      </w:tc>
      <w:tc>
        <w:tcPr>
          <w:tcW w:w="3402" w:type="dxa"/>
          <w:vAlign w:val="center"/>
        </w:tcPr>
        <w:p w:rsidR="00751337" w:rsidRPr="00E934A4" w:rsidRDefault="00751337" w:rsidP="00AD70C5">
          <w:pPr>
            <w:jc w:val="right"/>
          </w:pPr>
          <w:r>
            <w:rPr>
              <w:rFonts w:ascii="Helvetica" w:hAnsi="Helvetica"/>
              <w:noProof/>
              <w:color w:val="333333"/>
              <w:sz w:val="21"/>
              <w:szCs w:val="21"/>
              <w:lang w:val="en-US"/>
            </w:rPr>
            <w:drawing>
              <wp:inline distT="0" distB="0" distL="0" distR="0" wp14:anchorId="386783A4" wp14:editId="7631F5BA">
                <wp:extent cx="1266825" cy="876300"/>
                <wp:effectExtent l="0" t="0" r="9525" b="0"/>
                <wp:docPr id="10" name="fullResImage" descr="https://www.eufunds.bg/media/k2/items/cache/ddb658615502c05f09d9447ec5762b03_X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llResImage" descr="https://www.eufunds.bg/media/k2/items/cache/ddb658615502c05f09d9447ec5762b03_XL.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68503" cy="877461"/>
                        </a:xfrm>
                        <a:prstGeom prst="rect">
                          <a:avLst/>
                        </a:prstGeom>
                        <a:noFill/>
                        <a:ln>
                          <a:noFill/>
                        </a:ln>
                      </pic:spPr>
                    </pic:pic>
                  </a:graphicData>
                </a:graphic>
              </wp:inline>
            </w:drawing>
          </w:r>
        </w:p>
      </w:tc>
    </w:tr>
  </w:tbl>
  <w:p w:rsidR="00751337" w:rsidRPr="00750420" w:rsidRDefault="00751337" w:rsidP="00750420">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1A150A"/>
    <w:multiLevelType w:val="hybridMultilevel"/>
    <w:tmpl w:val="96ACC340"/>
    <w:lvl w:ilvl="0" w:tplc="0409000F">
      <w:start w:val="1"/>
      <w:numFmt w:val="decimal"/>
      <w:lvlText w:val="%1."/>
      <w:lvlJc w:val="left"/>
      <w:pPr>
        <w:ind w:left="720" w:hanging="360"/>
      </w:pPr>
      <w:rPr>
        <w:rFonts w:cs="Times New Roman"/>
      </w:rPr>
    </w:lvl>
    <w:lvl w:ilvl="1" w:tplc="492EE80C">
      <w:start w:val="2"/>
      <w:numFmt w:val="bullet"/>
      <w:lvlText w:val="−"/>
      <w:lvlJc w:val="left"/>
      <w:pPr>
        <w:ind w:left="1440" w:hanging="360"/>
      </w:pPr>
      <w:rPr>
        <w:rFonts w:ascii="Times New Roman" w:eastAsia="Times New Roman" w:hAnsi="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197674CF"/>
    <w:multiLevelType w:val="hybridMultilevel"/>
    <w:tmpl w:val="0A768C6A"/>
    <w:lvl w:ilvl="0" w:tplc="0409000F">
      <w:start w:val="1"/>
      <w:numFmt w:val="decimal"/>
      <w:lvlText w:val="%1."/>
      <w:lvlJc w:val="left"/>
      <w:pPr>
        <w:ind w:left="720" w:hanging="360"/>
      </w:pPr>
      <w:rPr>
        <w:rFonts w:cs="Times New Roman" w:hint="default"/>
      </w:rPr>
    </w:lvl>
    <w:lvl w:ilvl="1" w:tplc="492EE80C">
      <w:start w:val="2"/>
      <w:numFmt w:val="bullet"/>
      <w:lvlText w:val="−"/>
      <w:lvlJc w:val="left"/>
      <w:pPr>
        <w:ind w:left="1440" w:hanging="360"/>
      </w:pPr>
      <w:rPr>
        <w:rFonts w:ascii="Times New Roman" w:eastAsia="Times New Roman" w:hAnsi="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2A495E0E"/>
    <w:multiLevelType w:val="hybridMultilevel"/>
    <w:tmpl w:val="6838CB9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40192FA9"/>
    <w:multiLevelType w:val="hybridMultilevel"/>
    <w:tmpl w:val="2DA6913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45C72FEA"/>
    <w:multiLevelType w:val="hybridMultilevel"/>
    <w:tmpl w:val="C1C678A4"/>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632B27E2"/>
    <w:multiLevelType w:val="hybridMultilevel"/>
    <w:tmpl w:val="A43E73A6"/>
    <w:lvl w:ilvl="0" w:tplc="1E28675C">
      <w:start w:val="1"/>
      <w:numFmt w:val="decimal"/>
      <w:lvlText w:val="%1."/>
      <w:lvlJc w:val="left"/>
      <w:pPr>
        <w:ind w:left="720" w:hanging="360"/>
      </w:pPr>
      <w:rPr>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15:restartNumberingAfterBreak="0">
    <w:nsid w:val="722D6F81"/>
    <w:multiLevelType w:val="hybridMultilevel"/>
    <w:tmpl w:val="D2D85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1"/>
  </w:num>
  <w:num w:numId="4">
    <w:abstractNumId w:val="0"/>
  </w:num>
  <w:num w:numId="5">
    <w:abstractNumId w:val="3"/>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4842"/>
    <w:rsid w:val="00000031"/>
    <w:rsid w:val="00001851"/>
    <w:rsid w:val="00001E8F"/>
    <w:rsid w:val="00002470"/>
    <w:rsid w:val="00004634"/>
    <w:rsid w:val="00006021"/>
    <w:rsid w:val="000066BD"/>
    <w:rsid w:val="000069C0"/>
    <w:rsid w:val="000106D6"/>
    <w:rsid w:val="00012F2E"/>
    <w:rsid w:val="00012F7A"/>
    <w:rsid w:val="00020445"/>
    <w:rsid w:val="00021C3F"/>
    <w:rsid w:val="0002217E"/>
    <w:rsid w:val="00024352"/>
    <w:rsid w:val="000259A7"/>
    <w:rsid w:val="00026A54"/>
    <w:rsid w:val="00030BEE"/>
    <w:rsid w:val="00032074"/>
    <w:rsid w:val="000329EE"/>
    <w:rsid w:val="00032A35"/>
    <w:rsid w:val="00033EBF"/>
    <w:rsid w:val="000349E9"/>
    <w:rsid w:val="00037547"/>
    <w:rsid w:val="00044812"/>
    <w:rsid w:val="00052CB6"/>
    <w:rsid w:val="00053936"/>
    <w:rsid w:val="00056D44"/>
    <w:rsid w:val="000601A7"/>
    <w:rsid w:val="00060442"/>
    <w:rsid w:val="00060BFE"/>
    <w:rsid w:val="000625F0"/>
    <w:rsid w:val="0006303D"/>
    <w:rsid w:val="0006636A"/>
    <w:rsid w:val="00072AC5"/>
    <w:rsid w:val="00074298"/>
    <w:rsid w:val="00080C09"/>
    <w:rsid w:val="00081538"/>
    <w:rsid w:val="000905DB"/>
    <w:rsid w:val="00090CF0"/>
    <w:rsid w:val="0009267F"/>
    <w:rsid w:val="000936D0"/>
    <w:rsid w:val="000938D3"/>
    <w:rsid w:val="0009483E"/>
    <w:rsid w:val="000975EB"/>
    <w:rsid w:val="000A3E02"/>
    <w:rsid w:val="000A4608"/>
    <w:rsid w:val="000A6AD2"/>
    <w:rsid w:val="000B1D07"/>
    <w:rsid w:val="000B1DEE"/>
    <w:rsid w:val="000B57A0"/>
    <w:rsid w:val="000B696B"/>
    <w:rsid w:val="000B7675"/>
    <w:rsid w:val="000C10FF"/>
    <w:rsid w:val="000C3FA1"/>
    <w:rsid w:val="000C4FA6"/>
    <w:rsid w:val="000C6C95"/>
    <w:rsid w:val="000D05AF"/>
    <w:rsid w:val="000D30DE"/>
    <w:rsid w:val="000D35F0"/>
    <w:rsid w:val="000D5471"/>
    <w:rsid w:val="000E008E"/>
    <w:rsid w:val="000E13C4"/>
    <w:rsid w:val="000E4538"/>
    <w:rsid w:val="000E5EFF"/>
    <w:rsid w:val="000E65C5"/>
    <w:rsid w:val="000F06C0"/>
    <w:rsid w:val="000F07DF"/>
    <w:rsid w:val="000F73CC"/>
    <w:rsid w:val="00103A79"/>
    <w:rsid w:val="001041DF"/>
    <w:rsid w:val="00105488"/>
    <w:rsid w:val="00105F7A"/>
    <w:rsid w:val="00110677"/>
    <w:rsid w:val="00113517"/>
    <w:rsid w:val="001137A2"/>
    <w:rsid w:val="00115C17"/>
    <w:rsid w:val="0012181D"/>
    <w:rsid w:val="001221E1"/>
    <w:rsid w:val="001234DC"/>
    <w:rsid w:val="00124BD0"/>
    <w:rsid w:val="00126E22"/>
    <w:rsid w:val="001304EB"/>
    <w:rsid w:val="00131572"/>
    <w:rsid w:val="001351E3"/>
    <w:rsid w:val="00141061"/>
    <w:rsid w:val="00144E3C"/>
    <w:rsid w:val="0014576A"/>
    <w:rsid w:val="00147A12"/>
    <w:rsid w:val="00151B82"/>
    <w:rsid w:val="00153B3D"/>
    <w:rsid w:val="001552AF"/>
    <w:rsid w:val="00155CC1"/>
    <w:rsid w:val="001609B7"/>
    <w:rsid w:val="00160A69"/>
    <w:rsid w:val="00161BA9"/>
    <w:rsid w:val="00173D62"/>
    <w:rsid w:val="00174A3C"/>
    <w:rsid w:val="00177B7F"/>
    <w:rsid w:val="001804DA"/>
    <w:rsid w:val="00180680"/>
    <w:rsid w:val="00180AA6"/>
    <w:rsid w:val="00181B78"/>
    <w:rsid w:val="001844B5"/>
    <w:rsid w:val="00184CAA"/>
    <w:rsid w:val="0018587F"/>
    <w:rsid w:val="00190087"/>
    <w:rsid w:val="001919C5"/>
    <w:rsid w:val="00192C00"/>
    <w:rsid w:val="00192DDA"/>
    <w:rsid w:val="00194610"/>
    <w:rsid w:val="00194CD8"/>
    <w:rsid w:val="00196CB4"/>
    <w:rsid w:val="001A202F"/>
    <w:rsid w:val="001A39C4"/>
    <w:rsid w:val="001A64C9"/>
    <w:rsid w:val="001B0205"/>
    <w:rsid w:val="001B2C98"/>
    <w:rsid w:val="001B2CF5"/>
    <w:rsid w:val="001B3078"/>
    <w:rsid w:val="001B4F5E"/>
    <w:rsid w:val="001B75BA"/>
    <w:rsid w:val="001C1226"/>
    <w:rsid w:val="001C23A2"/>
    <w:rsid w:val="001C425F"/>
    <w:rsid w:val="001C5A3D"/>
    <w:rsid w:val="001C750D"/>
    <w:rsid w:val="001C7FBF"/>
    <w:rsid w:val="001D2CBB"/>
    <w:rsid w:val="001D35C8"/>
    <w:rsid w:val="001D6792"/>
    <w:rsid w:val="001D6A79"/>
    <w:rsid w:val="001E0828"/>
    <w:rsid w:val="001E0E7E"/>
    <w:rsid w:val="001E1073"/>
    <w:rsid w:val="001E2C3C"/>
    <w:rsid w:val="001E6124"/>
    <w:rsid w:val="001E6627"/>
    <w:rsid w:val="001E7F73"/>
    <w:rsid w:val="001F139D"/>
    <w:rsid w:val="001F191F"/>
    <w:rsid w:val="001F449E"/>
    <w:rsid w:val="00201736"/>
    <w:rsid w:val="00204715"/>
    <w:rsid w:val="0020670F"/>
    <w:rsid w:val="00207BB7"/>
    <w:rsid w:val="00211406"/>
    <w:rsid w:val="00213002"/>
    <w:rsid w:val="00213C3F"/>
    <w:rsid w:val="00215C30"/>
    <w:rsid w:val="00216615"/>
    <w:rsid w:val="00221A30"/>
    <w:rsid w:val="00222614"/>
    <w:rsid w:val="00224CFF"/>
    <w:rsid w:val="002263E5"/>
    <w:rsid w:val="002313FD"/>
    <w:rsid w:val="00231707"/>
    <w:rsid w:val="00231EE2"/>
    <w:rsid w:val="0023211B"/>
    <w:rsid w:val="0023483A"/>
    <w:rsid w:val="002354C2"/>
    <w:rsid w:val="002426EE"/>
    <w:rsid w:val="00243679"/>
    <w:rsid w:val="00245C01"/>
    <w:rsid w:val="0024758D"/>
    <w:rsid w:val="0025080A"/>
    <w:rsid w:val="00251A93"/>
    <w:rsid w:val="00251B53"/>
    <w:rsid w:val="002533EE"/>
    <w:rsid w:val="00253C1D"/>
    <w:rsid w:val="002551C4"/>
    <w:rsid w:val="00257C07"/>
    <w:rsid w:val="00262E4C"/>
    <w:rsid w:val="0026743E"/>
    <w:rsid w:val="00270506"/>
    <w:rsid w:val="0027791E"/>
    <w:rsid w:val="0028023B"/>
    <w:rsid w:val="00280D3E"/>
    <w:rsid w:val="00282243"/>
    <w:rsid w:val="00282884"/>
    <w:rsid w:val="00284DB5"/>
    <w:rsid w:val="00286A08"/>
    <w:rsid w:val="00291169"/>
    <w:rsid w:val="002925AA"/>
    <w:rsid w:val="00293512"/>
    <w:rsid w:val="002944FD"/>
    <w:rsid w:val="002956B5"/>
    <w:rsid w:val="00296711"/>
    <w:rsid w:val="00297CAD"/>
    <w:rsid w:val="002A01B8"/>
    <w:rsid w:val="002A1CFC"/>
    <w:rsid w:val="002A2445"/>
    <w:rsid w:val="002A44A9"/>
    <w:rsid w:val="002B1DA6"/>
    <w:rsid w:val="002B367E"/>
    <w:rsid w:val="002B4480"/>
    <w:rsid w:val="002B5961"/>
    <w:rsid w:val="002B6C38"/>
    <w:rsid w:val="002C0379"/>
    <w:rsid w:val="002C0CA7"/>
    <w:rsid w:val="002C45DF"/>
    <w:rsid w:val="002D05B2"/>
    <w:rsid w:val="002D14F9"/>
    <w:rsid w:val="002D65F3"/>
    <w:rsid w:val="002D7BE2"/>
    <w:rsid w:val="002E1618"/>
    <w:rsid w:val="002E4434"/>
    <w:rsid w:val="002E4EC0"/>
    <w:rsid w:val="002E591F"/>
    <w:rsid w:val="002E6933"/>
    <w:rsid w:val="002E70E5"/>
    <w:rsid w:val="002F0217"/>
    <w:rsid w:val="002F086D"/>
    <w:rsid w:val="002F3CC9"/>
    <w:rsid w:val="002F56E3"/>
    <w:rsid w:val="00300F8E"/>
    <w:rsid w:val="003055B2"/>
    <w:rsid w:val="00311F4D"/>
    <w:rsid w:val="003135A1"/>
    <w:rsid w:val="00316B2C"/>
    <w:rsid w:val="00317F50"/>
    <w:rsid w:val="00321019"/>
    <w:rsid w:val="00321796"/>
    <w:rsid w:val="00322202"/>
    <w:rsid w:val="00322D3D"/>
    <w:rsid w:val="00324DF6"/>
    <w:rsid w:val="00327C35"/>
    <w:rsid w:val="0033306D"/>
    <w:rsid w:val="0033314F"/>
    <w:rsid w:val="003362F9"/>
    <w:rsid w:val="0033636A"/>
    <w:rsid w:val="00336C22"/>
    <w:rsid w:val="0034018E"/>
    <w:rsid w:val="00343A1E"/>
    <w:rsid w:val="00343F1B"/>
    <w:rsid w:val="0034791F"/>
    <w:rsid w:val="003518FE"/>
    <w:rsid w:val="003527B4"/>
    <w:rsid w:val="003531BA"/>
    <w:rsid w:val="00353F4B"/>
    <w:rsid w:val="00354927"/>
    <w:rsid w:val="003551C4"/>
    <w:rsid w:val="00355909"/>
    <w:rsid w:val="003567EE"/>
    <w:rsid w:val="00356C4A"/>
    <w:rsid w:val="00363047"/>
    <w:rsid w:val="00366218"/>
    <w:rsid w:val="00370E34"/>
    <w:rsid w:val="00371D1A"/>
    <w:rsid w:val="00373319"/>
    <w:rsid w:val="003752A4"/>
    <w:rsid w:val="00377D0E"/>
    <w:rsid w:val="003828B2"/>
    <w:rsid w:val="00384757"/>
    <w:rsid w:val="00385FBF"/>
    <w:rsid w:val="00392C5A"/>
    <w:rsid w:val="00395973"/>
    <w:rsid w:val="003965FD"/>
    <w:rsid w:val="003A76FA"/>
    <w:rsid w:val="003A774D"/>
    <w:rsid w:val="003B1D2D"/>
    <w:rsid w:val="003C031A"/>
    <w:rsid w:val="003C1102"/>
    <w:rsid w:val="003C463A"/>
    <w:rsid w:val="003D0ECF"/>
    <w:rsid w:val="003D376E"/>
    <w:rsid w:val="003D3BA0"/>
    <w:rsid w:val="003E2997"/>
    <w:rsid w:val="003E396E"/>
    <w:rsid w:val="003E3BF9"/>
    <w:rsid w:val="003E4AB0"/>
    <w:rsid w:val="003E53BC"/>
    <w:rsid w:val="003E5C98"/>
    <w:rsid w:val="003E7367"/>
    <w:rsid w:val="003F0A8E"/>
    <w:rsid w:val="003F2E92"/>
    <w:rsid w:val="003F3B8B"/>
    <w:rsid w:val="003F7591"/>
    <w:rsid w:val="00400410"/>
    <w:rsid w:val="00404BD5"/>
    <w:rsid w:val="00404EC5"/>
    <w:rsid w:val="00407091"/>
    <w:rsid w:val="004131E4"/>
    <w:rsid w:val="00415BE3"/>
    <w:rsid w:val="004175F2"/>
    <w:rsid w:val="004201B0"/>
    <w:rsid w:val="004205B7"/>
    <w:rsid w:val="00425472"/>
    <w:rsid w:val="0042637F"/>
    <w:rsid w:val="004300AF"/>
    <w:rsid w:val="00430A6D"/>
    <w:rsid w:val="004321EA"/>
    <w:rsid w:val="00432890"/>
    <w:rsid w:val="00432BE3"/>
    <w:rsid w:val="004338D0"/>
    <w:rsid w:val="00440622"/>
    <w:rsid w:val="00440CD7"/>
    <w:rsid w:val="00441272"/>
    <w:rsid w:val="00442804"/>
    <w:rsid w:val="0044532C"/>
    <w:rsid w:val="004463B4"/>
    <w:rsid w:val="004467E7"/>
    <w:rsid w:val="00451BD8"/>
    <w:rsid w:val="00453224"/>
    <w:rsid w:val="00453DD6"/>
    <w:rsid w:val="00460957"/>
    <w:rsid w:val="004621D9"/>
    <w:rsid w:val="00463141"/>
    <w:rsid w:val="0046724F"/>
    <w:rsid w:val="0048248E"/>
    <w:rsid w:val="004832F4"/>
    <w:rsid w:val="00483F76"/>
    <w:rsid w:val="00485CF2"/>
    <w:rsid w:val="0049064E"/>
    <w:rsid w:val="0049070D"/>
    <w:rsid w:val="0049214C"/>
    <w:rsid w:val="00492448"/>
    <w:rsid w:val="00493038"/>
    <w:rsid w:val="00494D5E"/>
    <w:rsid w:val="004952C5"/>
    <w:rsid w:val="004978BF"/>
    <w:rsid w:val="004A218A"/>
    <w:rsid w:val="004A3D20"/>
    <w:rsid w:val="004A51CD"/>
    <w:rsid w:val="004A6F3C"/>
    <w:rsid w:val="004B1674"/>
    <w:rsid w:val="004B38BC"/>
    <w:rsid w:val="004B4F6E"/>
    <w:rsid w:val="004B77DD"/>
    <w:rsid w:val="004C5737"/>
    <w:rsid w:val="004C61A0"/>
    <w:rsid w:val="004D11F3"/>
    <w:rsid w:val="004D153D"/>
    <w:rsid w:val="004D226B"/>
    <w:rsid w:val="004E38C4"/>
    <w:rsid w:val="004E46AF"/>
    <w:rsid w:val="004F257A"/>
    <w:rsid w:val="004F310E"/>
    <w:rsid w:val="004F3E2F"/>
    <w:rsid w:val="004F4BD3"/>
    <w:rsid w:val="004F6511"/>
    <w:rsid w:val="004F76D7"/>
    <w:rsid w:val="004F7DE6"/>
    <w:rsid w:val="005012FC"/>
    <w:rsid w:val="00501BD7"/>
    <w:rsid w:val="00503C2B"/>
    <w:rsid w:val="0050446D"/>
    <w:rsid w:val="00504C66"/>
    <w:rsid w:val="00506D5D"/>
    <w:rsid w:val="00507008"/>
    <w:rsid w:val="005070ED"/>
    <w:rsid w:val="00511B44"/>
    <w:rsid w:val="005134E8"/>
    <w:rsid w:val="005148AC"/>
    <w:rsid w:val="005149C1"/>
    <w:rsid w:val="00515DE7"/>
    <w:rsid w:val="00521BCF"/>
    <w:rsid w:val="00521D61"/>
    <w:rsid w:val="0052351C"/>
    <w:rsid w:val="0052477A"/>
    <w:rsid w:val="00524AD0"/>
    <w:rsid w:val="0053009D"/>
    <w:rsid w:val="005305F6"/>
    <w:rsid w:val="00531EFA"/>
    <w:rsid w:val="00534549"/>
    <w:rsid w:val="0053546E"/>
    <w:rsid w:val="00535C0D"/>
    <w:rsid w:val="00540FA6"/>
    <w:rsid w:val="00540FF2"/>
    <w:rsid w:val="005439D3"/>
    <w:rsid w:val="00544806"/>
    <w:rsid w:val="00546240"/>
    <w:rsid w:val="00550237"/>
    <w:rsid w:val="00550898"/>
    <w:rsid w:val="005538BC"/>
    <w:rsid w:val="00557655"/>
    <w:rsid w:val="0056199C"/>
    <w:rsid w:val="00563E95"/>
    <w:rsid w:val="005645A3"/>
    <w:rsid w:val="005769D5"/>
    <w:rsid w:val="005773A4"/>
    <w:rsid w:val="0058419C"/>
    <w:rsid w:val="0058549D"/>
    <w:rsid w:val="00592E12"/>
    <w:rsid w:val="005946D1"/>
    <w:rsid w:val="005965CD"/>
    <w:rsid w:val="00596EC3"/>
    <w:rsid w:val="005A0AAA"/>
    <w:rsid w:val="005A24C1"/>
    <w:rsid w:val="005A25A4"/>
    <w:rsid w:val="005A3756"/>
    <w:rsid w:val="005A4959"/>
    <w:rsid w:val="005A6059"/>
    <w:rsid w:val="005B23FC"/>
    <w:rsid w:val="005B38DC"/>
    <w:rsid w:val="005B6579"/>
    <w:rsid w:val="005B71F1"/>
    <w:rsid w:val="005C1A41"/>
    <w:rsid w:val="005C2ED9"/>
    <w:rsid w:val="005C3AA3"/>
    <w:rsid w:val="005C4A06"/>
    <w:rsid w:val="005D0004"/>
    <w:rsid w:val="005D09A3"/>
    <w:rsid w:val="005D22D0"/>
    <w:rsid w:val="005D2FA0"/>
    <w:rsid w:val="005D2FDF"/>
    <w:rsid w:val="005D5026"/>
    <w:rsid w:val="005E190F"/>
    <w:rsid w:val="005E1CE3"/>
    <w:rsid w:val="005E2770"/>
    <w:rsid w:val="005E3FAC"/>
    <w:rsid w:val="005E5306"/>
    <w:rsid w:val="005E5907"/>
    <w:rsid w:val="005E692D"/>
    <w:rsid w:val="005F1A83"/>
    <w:rsid w:val="005F2C28"/>
    <w:rsid w:val="005F660C"/>
    <w:rsid w:val="00603949"/>
    <w:rsid w:val="00603CFA"/>
    <w:rsid w:val="00604D9F"/>
    <w:rsid w:val="00610353"/>
    <w:rsid w:val="00610439"/>
    <w:rsid w:val="00610DFB"/>
    <w:rsid w:val="00614D92"/>
    <w:rsid w:val="00615092"/>
    <w:rsid w:val="006159D1"/>
    <w:rsid w:val="00615DDB"/>
    <w:rsid w:val="00615E55"/>
    <w:rsid w:val="00616ED7"/>
    <w:rsid w:val="0062000C"/>
    <w:rsid w:val="00620184"/>
    <w:rsid w:val="006201D2"/>
    <w:rsid w:val="0062449A"/>
    <w:rsid w:val="00625A99"/>
    <w:rsid w:val="00627BF6"/>
    <w:rsid w:val="00627FAE"/>
    <w:rsid w:val="0063005B"/>
    <w:rsid w:val="00630BD8"/>
    <w:rsid w:val="00632D82"/>
    <w:rsid w:val="006330D8"/>
    <w:rsid w:val="0063588C"/>
    <w:rsid w:val="00637EBD"/>
    <w:rsid w:val="006417D8"/>
    <w:rsid w:val="006427F1"/>
    <w:rsid w:val="00645F6D"/>
    <w:rsid w:val="00647D63"/>
    <w:rsid w:val="00651D35"/>
    <w:rsid w:val="00652470"/>
    <w:rsid w:val="006540C7"/>
    <w:rsid w:val="006547D5"/>
    <w:rsid w:val="006556E7"/>
    <w:rsid w:val="0065590B"/>
    <w:rsid w:val="0065597A"/>
    <w:rsid w:val="00660CB6"/>
    <w:rsid w:val="006613DB"/>
    <w:rsid w:val="006634F2"/>
    <w:rsid w:val="00666B71"/>
    <w:rsid w:val="00666FF7"/>
    <w:rsid w:val="00667924"/>
    <w:rsid w:val="0067036A"/>
    <w:rsid w:val="00670B23"/>
    <w:rsid w:val="0067160E"/>
    <w:rsid w:val="0067251D"/>
    <w:rsid w:val="0067385F"/>
    <w:rsid w:val="00673AFC"/>
    <w:rsid w:val="0067491D"/>
    <w:rsid w:val="00675293"/>
    <w:rsid w:val="006752F4"/>
    <w:rsid w:val="006759F1"/>
    <w:rsid w:val="00681179"/>
    <w:rsid w:val="00685717"/>
    <w:rsid w:val="00690BF3"/>
    <w:rsid w:val="0069128E"/>
    <w:rsid w:val="00691A1A"/>
    <w:rsid w:val="00691CA9"/>
    <w:rsid w:val="00694EFA"/>
    <w:rsid w:val="0069637B"/>
    <w:rsid w:val="006A0BD9"/>
    <w:rsid w:val="006A0D9A"/>
    <w:rsid w:val="006A1CE1"/>
    <w:rsid w:val="006A1F2C"/>
    <w:rsid w:val="006A4FA1"/>
    <w:rsid w:val="006A59A6"/>
    <w:rsid w:val="006A6E9C"/>
    <w:rsid w:val="006B16BD"/>
    <w:rsid w:val="006B2F9E"/>
    <w:rsid w:val="006B3396"/>
    <w:rsid w:val="006B39F6"/>
    <w:rsid w:val="006B4E32"/>
    <w:rsid w:val="006B5B8B"/>
    <w:rsid w:val="006B7293"/>
    <w:rsid w:val="006C19CF"/>
    <w:rsid w:val="006C1C9D"/>
    <w:rsid w:val="006C613A"/>
    <w:rsid w:val="006D02C2"/>
    <w:rsid w:val="006D3192"/>
    <w:rsid w:val="006D3B6C"/>
    <w:rsid w:val="006D685C"/>
    <w:rsid w:val="006D7219"/>
    <w:rsid w:val="006E006C"/>
    <w:rsid w:val="006E2CB7"/>
    <w:rsid w:val="006E6759"/>
    <w:rsid w:val="006F0A97"/>
    <w:rsid w:val="006F0D93"/>
    <w:rsid w:val="006F3019"/>
    <w:rsid w:val="006F3499"/>
    <w:rsid w:val="006F4E13"/>
    <w:rsid w:val="006F5861"/>
    <w:rsid w:val="006F648F"/>
    <w:rsid w:val="006F67A1"/>
    <w:rsid w:val="00702E01"/>
    <w:rsid w:val="007039C7"/>
    <w:rsid w:val="00703D92"/>
    <w:rsid w:val="0070479A"/>
    <w:rsid w:val="007048F5"/>
    <w:rsid w:val="00705B80"/>
    <w:rsid w:val="00723578"/>
    <w:rsid w:val="00723A7E"/>
    <w:rsid w:val="00724D85"/>
    <w:rsid w:val="007264D5"/>
    <w:rsid w:val="00727577"/>
    <w:rsid w:val="0073072E"/>
    <w:rsid w:val="00732F6B"/>
    <w:rsid w:val="00735200"/>
    <w:rsid w:val="0073569C"/>
    <w:rsid w:val="00736669"/>
    <w:rsid w:val="00736C8C"/>
    <w:rsid w:val="00741405"/>
    <w:rsid w:val="007418DF"/>
    <w:rsid w:val="00741FE7"/>
    <w:rsid w:val="00744EAF"/>
    <w:rsid w:val="00745808"/>
    <w:rsid w:val="00750420"/>
    <w:rsid w:val="00750BBF"/>
    <w:rsid w:val="00751337"/>
    <w:rsid w:val="00751D7C"/>
    <w:rsid w:val="007542D7"/>
    <w:rsid w:val="007542D9"/>
    <w:rsid w:val="007567AE"/>
    <w:rsid w:val="00756B02"/>
    <w:rsid w:val="007620F4"/>
    <w:rsid w:val="00762558"/>
    <w:rsid w:val="00763AF5"/>
    <w:rsid w:val="00763F10"/>
    <w:rsid w:val="00766156"/>
    <w:rsid w:val="0076660B"/>
    <w:rsid w:val="00775FB4"/>
    <w:rsid w:val="00777DCA"/>
    <w:rsid w:val="007800AC"/>
    <w:rsid w:val="00780642"/>
    <w:rsid w:val="007819BE"/>
    <w:rsid w:val="0078247A"/>
    <w:rsid w:val="00782CF2"/>
    <w:rsid w:val="00785C42"/>
    <w:rsid w:val="00785D8D"/>
    <w:rsid w:val="00786846"/>
    <w:rsid w:val="00787C0C"/>
    <w:rsid w:val="00790AB3"/>
    <w:rsid w:val="00792EDB"/>
    <w:rsid w:val="00794192"/>
    <w:rsid w:val="0079428D"/>
    <w:rsid w:val="00795506"/>
    <w:rsid w:val="00795AD1"/>
    <w:rsid w:val="007A19B7"/>
    <w:rsid w:val="007A37ED"/>
    <w:rsid w:val="007A506A"/>
    <w:rsid w:val="007A7722"/>
    <w:rsid w:val="007A7A16"/>
    <w:rsid w:val="007B010C"/>
    <w:rsid w:val="007B1E55"/>
    <w:rsid w:val="007B30C5"/>
    <w:rsid w:val="007B3EF8"/>
    <w:rsid w:val="007B51F7"/>
    <w:rsid w:val="007B540A"/>
    <w:rsid w:val="007B70C1"/>
    <w:rsid w:val="007B75E5"/>
    <w:rsid w:val="007C032D"/>
    <w:rsid w:val="007C104A"/>
    <w:rsid w:val="007C16B5"/>
    <w:rsid w:val="007C24D1"/>
    <w:rsid w:val="007C2EA5"/>
    <w:rsid w:val="007C2F71"/>
    <w:rsid w:val="007C6618"/>
    <w:rsid w:val="007C68A6"/>
    <w:rsid w:val="007D48E5"/>
    <w:rsid w:val="007D7377"/>
    <w:rsid w:val="007E0D1F"/>
    <w:rsid w:val="007E1B1F"/>
    <w:rsid w:val="007E79EA"/>
    <w:rsid w:val="007F557D"/>
    <w:rsid w:val="007F7DFA"/>
    <w:rsid w:val="007F7F92"/>
    <w:rsid w:val="00802EA3"/>
    <w:rsid w:val="0080332D"/>
    <w:rsid w:val="00810387"/>
    <w:rsid w:val="0081039D"/>
    <w:rsid w:val="00815335"/>
    <w:rsid w:val="00815E40"/>
    <w:rsid w:val="00817EEA"/>
    <w:rsid w:val="00823349"/>
    <w:rsid w:val="00825D31"/>
    <w:rsid w:val="00826130"/>
    <w:rsid w:val="00826682"/>
    <w:rsid w:val="00830BC8"/>
    <w:rsid w:val="00836052"/>
    <w:rsid w:val="008369C9"/>
    <w:rsid w:val="0084016C"/>
    <w:rsid w:val="00840D56"/>
    <w:rsid w:val="00841C5D"/>
    <w:rsid w:val="008515C3"/>
    <w:rsid w:val="008523F1"/>
    <w:rsid w:val="008533F7"/>
    <w:rsid w:val="00853898"/>
    <w:rsid w:val="00854BC9"/>
    <w:rsid w:val="0085640D"/>
    <w:rsid w:val="00856DB9"/>
    <w:rsid w:val="00861CAF"/>
    <w:rsid w:val="008630A2"/>
    <w:rsid w:val="0086466D"/>
    <w:rsid w:val="008648A9"/>
    <w:rsid w:val="00865A45"/>
    <w:rsid w:val="00865CB1"/>
    <w:rsid w:val="00866DA1"/>
    <w:rsid w:val="0087064C"/>
    <w:rsid w:val="00870F7E"/>
    <w:rsid w:val="00872E92"/>
    <w:rsid w:val="0087335B"/>
    <w:rsid w:val="0087466F"/>
    <w:rsid w:val="00875C36"/>
    <w:rsid w:val="00876F8B"/>
    <w:rsid w:val="00877732"/>
    <w:rsid w:val="00877F1E"/>
    <w:rsid w:val="00880FC9"/>
    <w:rsid w:val="008815AC"/>
    <w:rsid w:val="0088410F"/>
    <w:rsid w:val="00887DD3"/>
    <w:rsid w:val="008912AC"/>
    <w:rsid w:val="0089219D"/>
    <w:rsid w:val="00893384"/>
    <w:rsid w:val="00893DF6"/>
    <w:rsid w:val="00897456"/>
    <w:rsid w:val="008A0392"/>
    <w:rsid w:val="008A199D"/>
    <w:rsid w:val="008A3757"/>
    <w:rsid w:val="008A5895"/>
    <w:rsid w:val="008B0A70"/>
    <w:rsid w:val="008B2DF6"/>
    <w:rsid w:val="008B580C"/>
    <w:rsid w:val="008B69A9"/>
    <w:rsid w:val="008B6F2D"/>
    <w:rsid w:val="008B7684"/>
    <w:rsid w:val="008C46BE"/>
    <w:rsid w:val="008C4E8F"/>
    <w:rsid w:val="008D05A5"/>
    <w:rsid w:val="008D1787"/>
    <w:rsid w:val="008D3272"/>
    <w:rsid w:val="008D4548"/>
    <w:rsid w:val="008D52DB"/>
    <w:rsid w:val="008E02D5"/>
    <w:rsid w:val="008E0987"/>
    <w:rsid w:val="008E0D71"/>
    <w:rsid w:val="008E2D3F"/>
    <w:rsid w:val="008E4E0D"/>
    <w:rsid w:val="008E70C8"/>
    <w:rsid w:val="008E72FC"/>
    <w:rsid w:val="008F0837"/>
    <w:rsid w:val="008F09E2"/>
    <w:rsid w:val="008F3243"/>
    <w:rsid w:val="008F343E"/>
    <w:rsid w:val="008F392E"/>
    <w:rsid w:val="008F3D7B"/>
    <w:rsid w:val="008F7825"/>
    <w:rsid w:val="009008A5"/>
    <w:rsid w:val="00901B30"/>
    <w:rsid w:val="00902DE6"/>
    <w:rsid w:val="0091164D"/>
    <w:rsid w:val="00911B9D"/>
    <w:rsid w:val="009121D7"/>
    <w:rsid w:val="009134CE"/>
    <w:rsid w:val="00916380"/>
    <w:rsid w:val="00916A70"/>
    <w:rsid w:val="0091725C"/>
    <w:rsid w:val="00923397"/>
    <w:rsid w:val="0092526D"/>
    <w:rsid w:val="0092662E"/>
    <w:rsid w:val="00926D7A"/>
    <w:rsid w:val="00931CBC"/>
    <w:rsid w:val="009326A9"/>
    <w:rsid w:val="009348E7"/>
    <w:rsid w:val="009376A3"/>
    <w:rsid w:val="00943FAB"/>
    <w:rsid w:val="009440CC"/>
    <w:rsid w:val="00946A2D"/>
    <w:rsid w:val="00946C2A"/>
    <w:rsid w:val="0094742F"/>
    <w:rsid w:val="00947939"/>
    <w:rsid w:val="00951E82"/>
    <w:rsid w:val="00954C20"/>
    <w:rsid w:val="00954F02"/>
    <w:rsid w:val="009556A2"/>
    <w:rsid w:val="0095669A"/>
    <w:rsid w:val="00956FC7"/>
    <w:rsid w:val="00957CBA"/>
    <w:rsid w:val="00963D66"/>
    <w:rsid w:val="00964C56"/>
    <w:rsid w:val="009653DA"/>
    <w:rsid w:val="009658B7"/>
    <w:rsid w:val="009678C8"/>
    <w:rsid w:val="00971F73"/>
    <w:rsid w:val="009740B9"/>
    <w:rsid w:val="0097656A"/>
    <w:rsid w:val="00976B49"/>
    <w:rsid w:val="009812B0"/>
    <w:rsid w:val="00982E6F"/>
    <w:rsid w:val="0098461F"/>
    <w:rsid w:val="0098513D"/>
    <w:rsid w:val="00990D17"/>
    <w:rsid w:val="009935D5"/>
    <w:rsid w:val="0099404F"/>
    <w:rsid w:val="00994327"/>
    <w:rsid w:val="00995BC5"/>
    <w:rsid w:val="00996FCC"/>
    <w:rsid w:val="00996FDC"/>
    <w:rsid w:val="00997849"/>
    <w:rsid w:val="00997FDF"/>
    <w:rsid w:val="009A0308"/>
    <w:rsid w:val="009A09A7"/>
    <w:rsid w:val="009A60F6"/>
    <w:rsid w:val="009A6D62"/>
    <w:rsid w:val="009A7741"/>
    <w:rsid w:val="009B2889"/>
    <w:rsid w:val="009B393D"/>
    <w:rsid w:val="009B4988"/>
    <w:rsid w:val="009B6E0D"/>
    <w:rsid w:val="009B73E1"/>
    <w:rsid w:val="009C0D4F"/>
    <w:rsid w:val="009C4432"/>
    <w:rsid w:val="009C6525"/>
    <w:rsid w:val="009D0C11"/>
    <w:rsid w:val="009D176F"/>
    <w:rsid w:val="009D22A7"/>
    <w:rsid w:val="009D67D9"/>
    <w:rsid w:val="009D6F50"/>
    <w:rsid w:val="009D7408"/>
    <w:rsid w:val="009E07A5"/>
    <w:rsid w:val="009E0F3B"/>
    <w:rsid w:val="009E769A"/>
    <w:rsid w:val="009E7DAF"/>
    <w:rsid w:val="009F0710"/>
    <w:rsid w:val="009F2C51"/>
    <w:rsid w:val="009F37BC"/>
    <w:rsid w:val="009F4813"/>
    <w:rsid w:val="009F491C"/>
    <w:rsid w:val="009F4CFD"/>
    <w:rsid w:val="009F622E"/>
    <w:rsid w:val="00A04CB2"/>
    <w:rsid w:val="00A052AA"/>
    <w:rsid w:val="00A05725"/>
    <w:rsid w:val="00A0657A"/>
    <w:rsid w:val="00A071D6"/>
    <w:rsid w:val="00A07666"/>
    <w:rsid w:val="00A11635"/>
    <w:rsid w:val="00A12FEB"/>
    <w:rsid w:val="00A141C1"/>
    <w:rsid w:val="00A2351B"/>
    <w:rsid w:val="00A24174"/>
    <w:rsid w:val="00A26B82"/>
    <w:rsid w:val="00A277AA"/>
    <w:rsid w:val="00A27E83"/>
    <w:rsid w:val="00A3101E"/>
    <w:rsid w:val="00A313E8"/>
    <w:rsid w:val="00A32CA1"/>
    <w:rsid w:val="00A33408"/>
    <w:rsid w:val="00A3369B"/>
    <w:rsid w:val="00A41CBE"/>
    <w:rsid w:val="00A437BD"/>
    <w:rsid w:val="00A440D7"/>
    <w:rsid w:val="00A44B7B"/>
    <w:rsid w:val="00A44DB2"/>
    <w:rsid w:val="00A450DB"/>
    <w:rsid w:val="00A467C6"/>
    <w:rsid w:val="00A47572"/>
    <w:rsid w:val="00A51B19"/>
    <w:rsid w:val="00A539AC"/>
    <w:rsid w:val="00A53C2E"/>
    <w:rsid w:val="00A54890"/>
    <w:rsid w:val="00A56E1C"/>
    <w:rsid w:val="00A616E3"/>
    <w:rsid w:val="00A65290"/>
    <w:rsid w:val="00A676AA"/>
    <w:rsid w:val="00A73D00"/>
    <w:rsid w:val="00A8074D"/>
    <w:rsid w:val="00A83B0B"/>
    <w:rsid w:val="00A92144"/>
    <w:rsid w:val="00A92C03"/>
    <w:rsid w:val="00A939E5"/>
    <w:rsid w:val="00A94FE5"/>
    <w:rsid w:val="00A95E60"/>
    <w:rsid w:val="00A96274"/>
    <w:rsid w:val="00A96732"/>
    <w:rsid w:val="00A97DD5"/>
    <w:rsid w:val="00AA4DCA"/>
    <w:rsid w:val="00AB2650"/>
    <w:rsid w:val="00AB4D3B"/>
    <w:rsid w:val="00AB5E2B"/>
    <w:rsid w:val="00AB5F8D"/>
    <w:rsid w:val="00AC090C"/>
    <w:rsid w:val="00AC1229"/>
    <w:rsid w:val="00AC25EA"/>
    <w:rsid w:val="00AC33EA"/>
    <w:rsid w:val="00AC6CE5"/>
    <w:rsid w:val="00AD15DE"/>
    <w:rsid w:val="00AD6771"/>
    <w:rsid w:val="00AD6F54"/>
    <w:rsid w:val="00AD70C5"/>
    <w:rsid w:val="00AE1851"/>
    <w:rsid w:val="00AE514A"/>
    <w:rsid w:val="00AE7F30"/>
    <w:rsid w:val="00AF1388"/>
    <w:rsid w:val="00AF2B04"/>
    <w:rsid w:val="00AF3834"/>
    <w:rsid w:val="00AF5407"/>
    <w:rsid w:val="00AF6DEA"/>
    <w:rsid w:val="00AF6DF8"/>
    <w:rsid w:val="00B01F0F"/>
    <w:rsid w:val="00B02247"/>
    <w:rsid w:val="00B02BF0"/>
    <w:rsid w:val="00B06492"/>
    <w:rsid w:val="00B06D66"/>
    <w:rsid w:val="00B0739B"/>
    <w:rsid w:val="00B10E03"/>
    <w:rsid w:val="00B1168A"/>
    <w:rsid w:val="00B12951"/>
    <w:rsid w:val="00B13065"/>
    <w:rsid w:val="00B1437A"/>
    <w:rsid w:val="00B17B35"/>
    <w:rsid w:val="00B17FD9"/>
    <w:rsid w:val="00B20491"/>
    <w:rsid w:val="00B20789"/>
    <w:rsid w:val="00B20C31"/>
    <w:rsid w:val="00B21EF3"/>
    <w:rsid w:val="00B24F04"/>
    <w:rsid w:val="00B25B29"/>
    <w:rsid w:val="00B271C0"/>
    <w:rsid w:val="00B3098E"/>
    <w:rsid w:val="00B3108C"/>
    <w:rsid w:val="00B40904"/>
    <w:rsid w:val="00B40DAC"/>
    <w:rsid w:val="00B413A1"/>
    <w:rsid w:val="00B42016"/>
    <w:rsid w:val="00B420EF"/>
    <w:rsid w:val="00B43A59"/>
    <w:rsid w:val="00B45167"/>
    <w:rsid w:val="00B511A6"/>
    <w:rsid w:val="00B51B29"/>
    <w:rsid w:val="00B52804"/>
    <w:rsid w:val="00B54314"/>
    <w:rsid w:val="00B54377"/>
    <w:rsid w:val="00B57EE9"/>
    <w:rsid w:val="00B60975"/>
    <w:rsid w:val="00B65C43"/>
    <w:rsid w:val="00B67F70"/>
    <w:rsid w:val="00B7062E"/>
    <w:rsid w:val="00B74AFF"/>
    <w:rsid w:val="00B75C8D"/>
    <w:rsid w:val="00B85344"/>
    <w:rsid w:val="00B853FC"/>
    <w:rsid w:val="00B86123"/>
    <w:rsid w:val="00B86B2E"/>
    <w:rsid w:val="00B9143D"/>
    <w:rsid w:val="00B95A2F"/>
    <w:rsid w:val="00B9611A"/>
    <w:rsid w:val="00BA0DB2"/>
    <w:rsid w:val="00BA152C"/>
    <w:rsid w:val="00BA1CC6"/>
    <w:rsid w:val="00BA2121"/>
    <w:rsid w:val="00BA4A36"/>
    <w:rsid w:val="00BB1E2D"/>
    <w:rsid w:val="00BB367C"/>
    <w:rsid w:val="00BB37A7"/>
    <w:rsid w:val="00BB4450"/>
    <w:rsid w:val="00BC142D"/>
    <w:rsid w:val="00BC1B08"/>
    <w:rsid w:val="00BD0B81"/>
    <w:rsid w:val="00BD163D"/>
    <w:rsid w:val="00BD287F"/>
    <w:rsid w:val="00BD4D92"/>
    <w:rsid w:val="00BD5142"/>
    <w:rsid w:val="00BD74C0"/>
    <w:rsid w:val="00BD767D"/>
    <w:rsid w:val="00BE05F1"/>
    <w:rsid w:val="00BE26D5"/>
    <w:rsid w:val="00BE3B70"/>
    <w:rsid w:val="00BE4EF4"/>
    <w:rsid w:val="00BE7257"/>
    <w:rsid w:val="00BE756B"/>
    <w:rsid w:val="00BF1746"/>
    <w:rsid w:val="00BF1935"/>
    <w:rsid w:val="00BF2170"/>
    <w:rsid w:val="00BF3491"/>
    <w:rsid w:val="00BF613C"/>
    <w:rsid w:val="00BF743E"/>
    <w:rsid w:val="00C02597"/>
    <w:rsid w:val="00C033D7"/>
    <w:rsid w:val="00C03B47"/>
    <w:rsid w:val="00C05A8E"/>
    <w:rsid w:val="00C10298"/>
    <w:rsid w:val="00C13D39"/>
    <w:rsid w:val="00C13EA1"/>
    <w:rsid w:val="00C14B5C"/>
    <w:rsid w:val="00C1511B"/>
    <w:rsid w:val="00C17127"/>
    <w:rsid w:val="00C20730"/>
    <w:rsid w:val="00C21901"/>
    <w:rsid w:val="00C23031"/>
    <w:rsid w:val="00C23A41"/>
    <w:rsid w:val="00C2691B"/>
    <w:rsid w:val="00C357F4"/>
    <w:rsid w:val="00C410C9"/>
    <w:rsid w:val="00C439D0"/>
    <w:rsid w:val="00C43E58"/>
    <w:rsid w:val="00C457FE"/>
    <w:rsid w:val="00C469E0"/>
    <w:rsid w:val="00C47EBB"/>
    <w:rsid w:val="00C5109C"/>
    <w:rsid w:val="00C578F1"/>
    <w:rsid w:val="00C60483"/>
    <w:rsid w:val="00C6593F"/>
    <w:rsid w:val="00C66136"/>
    <w:rsid w:val="00C670A1"/>
    <w:rsid w:val="00C67540"/>
    <w:rsid w:val="00C67CC0"/>
    <w:rsid w:val="00C7547F"/>
    <w:rsid w:val="00C757A7"/>
    <w:rsid w:val="00C75803"/>
    <w:rsid w:val="00C76EF1"/>
    <w:rsid w:val="00C80DAD"/>
    <w:rsid w:val="00C81926"/>
    <w:rsid w:val="00C83BD1"/>
    <w:rsid w:val="00C853A3"/>
    <w:rsid w:val="00C85BA3"/>
    <w:rsid w:val="00C912B5"/>
    <w:rsid w:val="00C937A9"/>
    <w:rsid w:val="00C9415D"/>
    <w:rsid w:val="00C94378"/>
    <w:rsid w:val="00C95831"/>
    <w:rsid w:val="00C96576"/>
    <w:rsid w:val="00C96CA9"/>
    <w:rsid w:val="00CA05BE"/>
    <w:rsid w:val="00CA3857"/>
    <w:rsid w:val="00CA3A00"/>
    <w:rsid w:val="00CA69A2"/>
    <w:rsid w:val="00CA69EB"/>
    <w:rsid w:val="00CA7191"/>
    <w:rsid w:val="00CA7BFF"/>
    <w:rsid w:val="00CB1296"/>
    <w:rsid w:val="00CB23CF"/>
    <w:rsid w:val="00CB2632"/>
    <w:rsid w:val="00CB356A"/>
    <w:rsid w:val="00CB36B1"/>
    <w:rsid w:val="00CB5ADD"/>
    <w:rsid w:val="00CB5CD8"/>
    <w:rsid w:val="00CB71AD"/>
    <w:rsid w:val="00CC2D57"/>
    <w:rsid w:val="00CC36B9"/>
    <w:rsid w:val="00CC673F"/>
    <w:rsid w:val="00CC7FA0"/>
    <w:rsid w:val="00CD4080"/>
    <w:rsid w:val="00CD7C22"/>
    <w:rsid w:val="00CE04AC"/>
    <w:rsid w:val="00CE22E4"/>
    <w:rsid w:val="00CE23FF"/>
    <w:rsid w:val="00CE24C3"/>
    <w:rsid w:val="00CE6BBA"/>
    <w:rsid w:val="00CF0E05"/>
    <w:rsid w:val="00CF1EAC"/>
    <w:rsid w:val="00CF24FA"/>
    <w:rsid w:val="00CF2A87"/>
    <w:rsid w:val="00CF514A"/>
    <w:rsid w:val="00CF58C7"/>
    <w:rsid w:val="00CF6232"/>
    <w:rsid w:val="00D01D45"/>
    <w:rsid w:val="00D0754B"/>
    <w:rsid w:val="00D07687"/>
    <w:rsid w:val="00D1299C"/>
    <w:rsid w:val="00D14038"/>
    <w:rsid w:val="00D14DC9"/>
    <w:rsid w:val="00D16CF8"/>
    <w:rsid w:val="00D17469"/>
    <w:rsid w:val="00D224B7"/>
    <w:rsid w:val="00D24D83"/>
    <w:rsid w:val="00D25499"/>
    <w:rsid w:val="00D264F6"/>
    <w:rsid w:val="00D30ACF"/>
    <w:rsid w:val="00D35A2D"/>
    <w:rsid w:val="00D35BF0"/>
    <w:rsid w:val="00D36901"/>
    <w:rsid w:val="00D415AA"/>
    <w:rsid w:val="00D41D0B"/>
    <w:rsid w:val="00D426EB"/>
    <w:rsid w:val="00D43563"/>
    <w:rsid w:val="00D4688E"/>
    <w:rsid w:val="00D5302E"/>
    <w:rsid w:val="00D56660"/>
    <w:rsid w:val="00D57E09"/>
    <w:rsid w:val="00D612F1"/>
    <w:rsid w:val="00D630A8"/>
    <w:rsid w:val="00D66F17"/>
    <w:rsid w:val="00D70037"/>
    <w:rsid w:val="00D70CAC"/>
    <w:rsid w:val="00D72049"/>
    <w:rsid w:val="00D720E3"/>
    <w:rsid w:val="00D76005"/>
    <w:rsid w:val="00D84871"/>
    <w:rsid w:val="00D86577"/>
    <w:rsid w:val="00D90451"/>
    <w:rsid w:val="00D91301"/>
    <w:rsid w:val="00D964D2"/>
    <w:rsid w:val="00D97ED0"/>
    <w:rsid w:val="00DA0036"/>
    <w:rsid w:val="00DA3C2E"/>
    <w:rsid w:val="00DA4095"/>
    <w:rsid w:val="00DA4265"/>
    <w:rsid w:val="00DA4A8E"/>
    <w:rsid w:val="00DA5891"/>
    <w:rsid w:val="00DA609E"/>
    <w:rsid w:val="00DB266C"/>
    <w:rsid w:val="00DB473E"/>
    <w:rsid w:val="00DB5252"/>
    <w:rsid w:val="00DC17EC"/>
    <w:rsid w:val="00DC4662"/>
    <w:rsid w:val="00DC6162"/>
    <w:rsid w:val="00DC690D"/>
    <w:rsid w:val="00DC6DA6"/>
    <w:rsid w:val="00DD00A2"/>
    <w:rsid w:val="00DD0394"/>
    <w:rsid w:val="00DD06C4"/>
    <w:rsid w:val="00DD1357"/>
    <w:rsid w:val="00DD365E"/>
    <w:rsid w:val="00DD5199"/>
    <w:rsid w:val="00DD7530"/>
    <w:rsid w:val="00DE03A6"/>
    <w:rsid w:val="00DE3B36"/>
    <w:rsid w:val="00DE73C2"/>
    <w:rsid w:val="00DE7EA6"/>
    <w:rsid w:val="00DF00F2"/>
    <w:rsid w:val="00DF0BC5"/>
    <w:rsid w:val="00DF1121"/>
    <w:rsid w:val="00DF31E6"/>
    <w:rsid w:val="00DF4829"/>
    <w:rsid w:val="00DF5E4E"/>
    <w:rsid w:val="00DF76D8"/>
    <w:rsid w:val="00E03A11"/>
    <w:rsid w:val="00E05488"/>
    <w:rsid w:val="00E06D2B"/>
    <w:rsid w:val="00E07BFE"/>
    <w:rsid w:val="00E07C1F"/>
    <w:rsid w:val="00E111C0"/>
    <w:rsid w:val="00E12821"/>
    <w:rsid w:val="00E172A4"/>
    <w:rsid w:val="00E2263E"/>
    <w:rsid w:val="00E227E8"/>
    <w:rsid w:val="00E23C06"/>
    <w:rsid w:val="00E23EBC"/>
    <w:rsid w:val="00E2557C"/>
    <w:rsid w:val="00E26A73"/>
    <w:rsid w:val="00E26BAD"/>
    <w:rsid w:val="00E30CED"/>
    <w:rsid w:val="00E32689"/>
    <w:rsid w:val="00E32D4A"/>
    <w:rsid w:val="00E33D89"/>
    <w:rsid w:val="00E349FD"/>
    <w:rsid w:val="00E37CF8"/>
    <w:rsid w:val="00E40D2F"/>
    <w:rsid w:val="00E40DCD"/>
    <w:rsid w:val="00E40EAC"/>
    <w:rsid w:val="00E45C06"/>
    <w:rsid w:val="00E56FE1"/>
    <w:rsid w:val="00E60EE2"/>
    <w:rsid w:val="00E618BF"/>
    <w:rsid w:val="00E62A85"/>
    <w:rsid w:val="00E63DF7"/>
    <w:rsid w:val="00E6604A"/>
    <w:rsid w:val="00E71A16"/>
    <w:rsid w:val="00E72E14"/>
    <w:rsid w:val="00E73829"/>
    <w:rsid w:val="00E74268"/>
    <w:rsid w:val="00E75992"/>
    <w:rsid w:val="00E76A30"/>
    <w:rsid w:val="00E76D70"/>
    <w:rsid w:val="00E76DB2"/>
    <w:rsid w:val="00E80977"/>
    <w:rsid w:val="00E809D5"/>
    <w:rsid w:val="00E8265E"/>
    <w:rsid w:val="00E84BD2"/>
    <w:rsid w:val="00E85AF3"/>
    <w:rsid w:val="00E920E8"/>
    <w:rsid w:val="00E929B6"/>
    <w:rsid w:val="00E92BA2"/>
    <w:rsid w:val="00E934A4"/>
    <w:rsid w:val="00E96814"/>
    <w:rsid w:val="00EB394A"/>
    <w:rsid w:val="00EB3E96"/>
    <w:rsid w:val="00EB552A"/>
    <w:rsid w:val="00EB5E46"/>
    <w:rsid w:val="00EB5F37"/>
    <w:rsid w:val="00EB79F7"/>
    <w:rsid w:val="00EB7ECE"/>
    <w:rsid w:val="00EC4BE5"/>
    <w:rsid w:val="00ED12BC"/>
    <w:rsid w:val="00ED2CEC"/>
    <w:rsid w:val="00ED3ECF"/>
    <w:rsid w:val="00EE606E"/>
    <w:rsid w:val="00EE637B"/>
    <w:rsid w:val="00EE7E17"/>
    <w:rsid w:val="00EF2036"/>
    <w:rsid w:val="00EF38CF"/>
    <w:rsid w:val="00F01440"/>
    <w:rsid w:val="00F032EB"/>
    <w:rsid w:val="00F03883"/>
    <w:rsid w:val="00F05AD1"/>
    <w:rsid w:val="00F06947"/>
    <w:rsid w:val="00F07620"/>
    <w:rsid w:val="00F100F2"/>
    <w:rsid w:val="00F11363"/>
    <w:rsid w:val="00F12DB1"/>
    <w:rsid w:val="00F14612"/>
    <w:rsid w:val="00F1486D"/>
    <w:rsid w:val="00F14B77"/>
    <w:rsid w:val="00F15454"/>
    <w:rsid w:val="00F16AD5"/>
    <w:rsid w:val="00F176D1"/>
    <w:rsid w:val="00F17F90"/>
    <w:rsid w:val="00F216B1"/>
    <w:rsid w:val="00F216EE"/>
    <w:rsid w:val="00F21AF4"/>
    <w:rsid w:val="00F224D9"/>
    <w:rsid w:val="00F23366"/>
    <w:rsid w:val="00F249EE"/>
    <w:rsid w:val="00F25FE9"/>
    <w:rsid w:val="00F301F1"/>
    <w:rsid w:val="00F32028"/>
    <w:rsid w:val="00F321C2"/>
    <w:rsid w:val="00F4138F"/>
    <w:rsid w:val="00F4322E"/>
    <w:rsid w:val="00F4347A"/>
    <w:rsid w:val="00F4437B"/>
    <w:rsid w:val="00F448D6"/>
    <w:rsid w:val="00F4578A"/>
    <w:rsid w:val="00F459D2"/>
    <w:rsid w:val="00F52C10"/>
    <w:rsid w:val="00F52ED4"/>
    <w:rsid w:val="00F53DD5"/>
    <w:rsid w:val="00F60AC8"/>
    <w:rsid w:val="00F6205D"/>
    <w:rsid w:val="00F62BC5"/>
    <w:rsid w:val="00F65C45"/>
    <w:rsid w:val="00F6626D"/>
    <w:rsid w:val="00F66514"/>
    <w:rsid w:val="00F67864"/>
    <w:rsid w:val="00F7043F"/>
    <w:rsid w:val="00F713C0"/>
    <w:rsid w:val="00F74842"/>
    <w:rsid w:val="00F7585B"/>
    <w:rsid w:val="00F76368"/>
    <w:rsid w:val="00F7768A"/>
    <w:rsid w:val="00F83F81"/>
    <w:rsid w:val="00F87838"/>
    <w:rsid w:val="00F900C7"/>
    <w:rsid w:val="00F92A8B"/>
    <w:rsid w:val="00F93E6B"/>
    <w:rsid w:val="00F9758E"/>
    <w:rsid w:val="00FA0C77"/>
    <w:rsid w:val="00FA1DFB"/>
    <w:rsid w:val="00FA2E7C"/>
    <w:rsid w:val="00FA6120"/>
    <w:rsid w:val="00FA65E6"/>
    <w:rsid w:val="00FB3768"/>
    <w:rsid w:val="00FB3D15"/>
    <w:rsid w:val="00FB4216"/>
    <w:rsid w:val="00FC433D"/>
    <w:rsid w:val="00FC46FA"/>
    <w:rsid w:val="00FC7D0B"/>
    <w:rsid w:val="00FD07A2"/>
    <w:rsid w:val="00FD355B"/>
    <w:rsid w:val="00FD49D4"/>
    <w:rsid w:val="00FD5225"/>
    <w:rsid w:val="00FD55E1"/>
    <w:rsid w:val="00FD6846"/>
    <w:rsid w:val="00FE32B6"/>
    <w:rsid w:val="00FE4AE2"/>
    <w:rsid w:val="00FE5700"/>
    <w:rsid w:val="00FE6D30"/>
    <w:rsid w:val="00FE72D8"/>
    <w:rsid w:val="00FE7B57"/>
    <w:rsid w:val="00FF09EE"/>
    <w:rsid w:val="00FF389E"/>
    <w:rsid w:val="00FF3D0F"/>
    <w:rsid w:val="00FF3F73"/>
    <w:rsid w:val="00FF547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824C51C"/>
  <w15:docId w15:val="{D70B5433-32AA-410A-BAA6-50A9285B2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bg-BG" w:eastAsia="bg-BG"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21C2"/>
    <w:pPr>
      <w:spacing w:after="200" w:line="276" w:lineRule="auto"/>
    </w:pPr>
    <w:rPr>
      <w:lang w:eastAsia="en-US"/>
    </w:rPr>
  </w:style>
  <w:style w:type="paragraph" w:styleId="Heading1">
    <w:name w:val="heading 1"/>
    <w:basedOn w:val="Normal"/>
    <w:next w:val="Normal"/>
    <w:link w:val="Heading1Char"/>
    <w:uiPriority w:val="99"/>
    <w:qFormat/>
    <w:rsid w:val="00F74842"/>
    <w:pPr>
      <w:keepNext/>
      <w:keepLines/>
      <w:spacing w:before="480" w:after="0"/>
      <w:outlineLvl w:val="0"/>
    </w:pPr>
    <w:rPr>
      <w:rFonts w:ascii="Times New Roman" w:eastAsia="Times New Roman" w:hAnsi="Times New Roman"/>
      <w:b/>
      <w:bCs/>
      <w:sz w:val="24"/>
      <w:szCs w:val="28"/>
    </w:rPr>
  </w:style>
  <w:style w:type="paragraph" w:styleId="Heading2">
    <w:name w:val="heading 2"/>
    <w:basedOn w:val="Normal"/>
    <w:next w:val="Normal"/>
    <w:link w:val="Heading2Char"/>
    <w:uiPriority w:val="99"/>
    <w:qFormat/>
    <w:rsid w:val="00546240"/>
    <w:pPr>
      <w:keepNext/>
      <w:keepLines/>
      <w:spacing w:before="200" w:after="0"/>
      <w:outlineLvl w:val="1"/>
    </w:pPr>
    <w:rPr>
      <w:rFonts w:ascii="Times New Roman" w:eastAsia="Times New Roman" w:hAnsi="Times New Roman"/>
      <w:b/>
      <w:bCs/>
      <w:color w:val="000000"/>
      <w:sz w:val="24"/>
      <w:szCs w:val="26"/>
    </w:rPr>
  </w:style>
  <w:style w:type="paragraph" w:styleId="Heading3">
    <w:name w:val="heading 3"/>
    <w:basedOn w:val="Normal"/>
    <w:next w:val="Normal"/>
    <w:link w:val="Heading3Char"/>
    <w:uiPriority w:val="99"/>
    <w:qFormat/>
    <w:rsid w:val="008E0987"/>
    <w:pPr>
      <w:keepNext/>
      <w:keepLines/>
      <w:spacing w:before="200" w:after="0"/>
      <w:outlineLvl w:val="2"/>
    </w:pPr>
    <w:rPr>
      <w:rFonts w:ascii="Cambria" w:eastAsia="Times New Roman" w:hAnsi="Cambria"/>
      <w:b/>
      <w:bCs/>
      <w:color w:val="4F81BD"/>
    </w:rPr>
  </w:style>
  <w:style w:type="paragraph" w:styleId="Heading4">
    <w:name w:val="heading 4"/>
    <w:basedOn w:val="Normal"/>
    <w:next w:val="Normal"/>
    <w:link w:val="Heading4Char"/>
    <w:uiPriority w:val="99"/>
    <w:qFormat/>
    <w:rsid w:val="008E0987"/>
    <w:pPr>
      <w:keepNext/>
      <w:keepLines/>
      <w:spacing w:before="200" w:after="0"/>
      <w:outlineLvl w:val="3"/>
    </w:pPr>
    <w:rPr>
      <w:rFonts w:ascii="Cambria" w:eastAsia="Times New Roman"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74842"/>
    <w:rPr>
      <w:rFonts w:ascii="Times New Roman" w:hAnsi="Times New Roman" w:cs="Times New Roman"/>
      <w:b/>
      <w:bCs/>
      <w:sz w:val="28"/>
      <w:szCs w:val="28"/>
    </w:rPr>
  </w:style>
  <w:style w:type="character" w:customStyle="1" w:styleId="Heading2Char">
    <w:name w:val="Heading 2 Char"/>
    <w:basedOn w:val="DefaultParagraphFont"/>
    <w:link w:val="Heading2"/>
    <w:uiPriority w:val="99"/>
    <w:locked/>
    <w:rsid w:val="00546240"/>
    <w:rPr>
      <w:rFonts w:ascii="Times New Roman" w:hAnsi="Times New Roman" w:cs="Times New Roman"/>
      <w:b/>
      <w:bCs/>
      <w:color w:val="000000"/>
      <w:sz w:val="26"/>
      <w:szCs w:val="26"/>
    </w:rPr>
  </w:style>
  <w:style w:type="character" w:customStyle="1" w:styleId="Heading3Char">
    <w:name w:val="Heading 3 Char"/>
    <w:basedOn w:val="DefaultParagraphFont"/>
    <w:link w:val="Heading3"/>
    <w:uiPriority w:val="99"/>
    <w:locked/>
    <w:rsid w:val="008E0987"/>
    <w:rPr>
      <w:rFonts w:ascii="Cambria" w:hAnsi="Cambria" w:cs="Times New Roman"/>
      <w:b/>
      <w:bCs/>
      <w:color w:val="4F81BD"/>
    </w:rPr>
  </w:style>
  <w:style w:type="character" w:customStyle="1" w:styleId="Heading4Char">
    <w:name w:val="Heading 4 Char"/>
    <w:basedOn w:val="DefaultParagraphFont"/>
    <w:link w:val="Heading4"/>
    <w:uiPriority w:val="99"/>
    <w:locked/>
    <w:rsid w:val="008E0987"/>
    <w:rPr>
      <w:rFonts w:ascii="Cambria" w:hAnsi="Cambria" w:cs="Times New Roman"/>
      <w:b/>
      <w:bCs/>
      <w:i/>
      <w:iCs/>
      <w:color w:val="4F81BD"/>
    </w:rPr>
  </w:style>
  <w:style w:type="paragraph" w:styleId="Header">
    <w:name w:val="header"/>
    <w:basedOn w:val="Normal"/>
    <w:link w:val="HeaderChar"/>
    <w:uiPriority w:val="99"/>
    <w:rsid w:val="00F74842"/>
    <w:pPr>
      <w:tabs>
        <w:tab w:val="center" w:pos="4536"/>
        <w:tab w:val="right" w:pos="9072"/>
      </w:tabs>
      <w:spacing w:after="0" w:line="240" w:lineRule="auto"/>
    </w:pPr>
  </w:style>
  <w:style w:type="character" w:customStyle="1" w:styleId="HeaderChar">
    <w:name w:val="Header Char"/>
    <w:basedOn w:val="DefaultParagraphFont"/>
    <w:link w:val="Header"/>
    <w:uiPriority w:val="99"/>
    <w:locked/>
    <w:rsid w:val="00F74842"/>
    <w:rPr>
      <w:rFonts w:cs="Times New Roman"/>
    </w:rPr>
  </w:style>
  <w:style w:type="paragraph" w:styleId="Footer">
    <w:name w:val="footer"/>
    <w:basedOn w:val="Normal"/>
    <w:link w:val="FooterChar"/>
    <w:uiPriority w:val="99"/>
    <w:rsid w:val="00F74842"/>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F74842"/>
    <w:rPr>
      <w:rFonts w:cs="Times New Roman"/>
    </w:rPr>
  </w:style>
  <w:style w:type="paragraph" w:styleId="BalloonText">
    <w:name w:val="Balloon Text"/>
    <w:basedOn w:val="Normal"/>
    <w:link w:val="BalloonTextChar"/>
    <w:uiPriority w:val="99"/>
    <w:semiHidden/>
    <w:rsid w:val="00F748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74842"/>
    <w:rPr>
      <w:rFonts w:ascii="Tahoma" w:hAnsi="Tahoma" w:cs="Tahoma"/>
      <w:sz w:val="16"/>
      <w:szCs w:val="16"/>
    </w:rPr>
  </w:style>
  <w:style w:type="table" w:styleId="TableGrid">
    <w:name w:val="Table Grid"/>
    <w:basedOn w:val="TableNormal"/>
    <w:uiPriority w:val="99"/>
    <w:rsid w:val="00F7484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99"/>
    <w:qFormat/>
    <w:rsid w:val="00BB1E2D"/>
    <w:pPr>
      <w:outlineLvl w:val="9"/>
    </w:pPr>
    <w:rPr>
      <w:rFonts w:ascii="Cambria" w:hAnsi="Cambria"/>
      <w:color w:val="365F91"/>
      <w:sz w:val="28"/>
      <w:lang w:val="en-US" w:eastAsia="ja-JP"/>
    </w:rPr>
  </w:style>
  <w:style w:type="paragraph" w:styleId="TOC1">
    <w:name w:val="toc 1"/>
    <w:basedOn w:val="Normal"/>
    <w:next w:val="Normal"/>
    <w:autoRedefine/>
    <w:uiPriority w:val="39"/>
    <w:rsid w:val="002956B5"/>
    <w:pPr>
      <w:tabs>
        <w:tab w:val="right" w:leader="dot" w:pos="9062"/>
      </w:tabs>
      <w:spacing w:after="100"/>
    </w:pPr>
    <w:rPr>
      <w:rFonts w:ascii="Times New Roman" w:hAnsi="Times New Roman"/>
      <w:sz w:val="24"/>
      <w:szCs w:val="24"/>
    </w:rPr>
  </w:style>
  <w:style w:type="character" w:styleId="Hyperlink">
    <w:name w:val="Hyperlink"/>
    <w:basedOn w:val="DefaultParagraphFont"/>
    <w:uiPriority w:val="99"/>
    <w:rsid w:val="00BB1E2D"/>
    <w:rPr>
      <w:rFonts w:cs="Times New Roman"/>
      <w:color w:val="0000FF"/>
      <w:u w:val="single"/>
    </w:rPr>
  </w:style>
  <w:style w:type="paragraph" w:styleId="ListParagraph">
    <w:name w:val="List Paragraph"/>
    <w:basedOn w:val="Normal"/>
    <w:uiPriority w:val="99"/>
    <w:qFormat/>
    <w:rsid w:val="0053546E"/>
    <w:pPr>
      <w:spacing w:after="0" w:line="240" w:lineRule="auto"/>
      <w:ind w:left="720"/>
      <w:contextualSpacing/>
    </w:pPr>
    <w:rPr>
      <w:rFonts w:ascii="Times New Roman" w:eastAsia="Times New Roman" w:hAnsi="Times New Roman"/>
      <w:sz w:val="24"/>
      <w:szCs w:val="24"/>
      <w:lang w:eastAsia="bg-BG"/>
    </w:rPr>
  </w:style>
  <w:style w:type="table" w:customStyle="1" w:styleId="TableGrid1">
    <w:name w:val="Table Grid1"/>
    <w:uiPriority w:val="99"/>
    <w:rsid w:val="007567AE"/>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147A12"/>
    <w:rPr>
      <w:rFonts w:cs="Times New Roman"/>
      <w:sz w:val="16"/>
      <w:szCs w:val="16"/>
    </w:rPr>
  </w:style>
  <w:style w:type="paragraph" w:styleId="CommentText">
    <w:name w:val="annotation text"/>
    <w:basedOn w:val="Normal"/>
    <w:link w:val="CommentTextChar"/>
    <w:uiPriority w:val="99"/>
    <w:semiHidden/>
    <w:rsid w:val="00147A12"/>
    <w:rPr>
      <w:sz w:val="20"/>
      <w:szCs w:val="20"/>
    </w:rPr>
  </w:style>
  <w:style w:type="character" w:customStyle="1" w:styleId="CommentTextChar">
    <w:name w:val="Comment Text Char"/>
    <w:basedOn w:val="DefaultParagraphFont"/>
    <w:link w:val="CommentText"/>
    <w:uiPriority w:val="99"/>
    <w:semiHidden/>
    <w:locked/>
    <w:rsid w:val="0033314F"/>
    <w:rPr>
      <w:rFonts w:cs="Times New Roman"/>
      <w:sz w:val="20"/>
      <w:szCs w:val="20"/>
      <w:lang w:eastAsia="en-US"/>
    </w:rPr>
  </w:style>
  <w:style w:type="paragraph" w:styleId="CommentSubject">
    <w:name w:val="annotation subject"/>
    <w:basedOn w:val="CommentText"/>
    <w:next w:val="CommentText"/>
    <w:link w:val="CommentSubjectChar"/>
    <w:uiPriority w:val="99"/>
    <w:semiHidden/>
    <w:rsid w:val="00147A12"/>
    <w:rPr>
      <w:b/>
      <w:bCs/>
    </w:rPr>
  </w:style>
  <w:style w:type="character" w:customStyle="1" w:styleId="CommentSubjectChar">
    <w:name w:val="Comment Subject Char"/>
    <w:basedOn w:val="CommentTextChar"/>
    <w:link w:val="CommentSubject"/>
    <w:uiPriority w:val="99"/>
    <w:semiHidden/>
    <w:locked/>
    <w:rsid w:val="0033314F"/>
    <w:rPr>
      <w:rFonts w:cs="Times New Roman"/>
      <w:b/>
      <w:bCs/>
      <w:sz w:val="20"/>
      <w:szCs w:val="20"/>
      <w:lang w:eastAsia="en-US"/>
    </w:rPr>
  </w:style>
  <w:style w:type="paragraph" w:styleId="Revision">
    <w:name w:val="Revision"/>
    <w:hidden/>
    <w:uiPriority w:val="99"/>
    <w:semiHidden/>
    <w:rsid w:val="00060442"/>
    <w:rPr>
      <w:lang w:eastAsia="en-US"/>
    </w:rPr>
  </w:style>
  <w:style w:type="paragraph" w:styleId="TOC3">
    <w:name w:val="toc 3"/>
    <w:basedOn w:val="Normal"/>
    <w:next w:val="Normal"/>
    <w:autoRedefine/>
    <w:uiPriority w:val="39"/>
    <w:locked/>
    <w:rsid w:val="00732F6B"/>
    <w:pPr>
      <w:spacing w:after="100"/>
      <w:ind w:left="440"/>
    </w:pPr>
  </w:style>
  <w:style w:type="paragraph" w:styleId="TOC2">
    <w:name w:val="toc 2"/>
    <w:basedOn w:val="Normal"/>
    <w:next w:val="Normal"/>
    <w:autoRedefine/>
    <w:uiPriority w:val="39"/>
    <w:locked/>
    <w:rsid w:val="00732F6B"/>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8535060">
      <w:marLeft w:val="0"/>
      <w:marRight w:val="0"/>
      <w:marTop w:val="0"/>
      <w:marBottom w:val="0"/>
      <w:divBdr>
        <w:top w:val="none" w:sz="0" w:space="0" w:color="auto"/>
        <w:left w:val="none" w:sz="0" w:space="0" w:color="auto"/>
        <w:bottom w:val="none" w:sz="0" w:space="0" w:color="auto"/>
        <w:right w:val="none" w:sz="0" w:space="0" w:color="auto"/>
      </w:divBdr>
    </w:div>
    <w:div w:id="278535061">
      <w:marLeft w:val="0"/>
      <w:marRight w:val="0"/>
      <w:marTop w:val="0"/>
      <w:marBottom w:val="0"/>
      <w:divBdr>
        <w:top w:val="none" w:sz="0" w:space="0" w:color="auto"/>
        <w:left w:val="none" w:sz="0" w:space="0" w:color="auto"/>
        <w:bottom w:val="none" w:sz="0" w:space="0" w:color="auto"/>
        <w:right w:val="none" w:sz="0" w:space="0" w:color="auto"/>
      </w:divBdr>
    </w:div>
    <w:div w:id="278535062">
      <w:marLeft w:val="0"/>
      <w:marRight w:val="0"/>
      <w:marTop w:val="0"/>
      <w:marBottom w:val="0"/>
      <w:divBdr>
        <w:top w:val="none" w:sz="0" w:space="0" w:color="auto"/>
        <w:left w:val="none" w:sz="0" w:space="0" w:color="auto"/>
        <w:bottom w:val="none" w:sz="0" w:space="0" w:color="auto"/>
        <w:right w:val="none" w:sz="0" w:space="0" w:color="auto"/>
      </w:divBdr>
    </w:div>
    <w:div w:id="278535063">
      <w:marLeft w:val="0"/>
      <w:marRight w:val="0"/>
      <w:marTop w:val="0"/>
      <w:marBottom w:val="0"/>
      <w:divBdr>
        <w:top w:val="none" w:sz="0" w:space="0" w:color="auto"/>
        <w:left w:val="none" w:sz="0" w:space="0" w:color="auto"/>
        <w:bottom w:val="none" w:sz="0" w:space="0" w:color="auto"/>
        <w:right w:val="none" w:sz="0" w:space="0" w:color="auto"/>
      </w:divBdr>
    </w:div>
    <w:div w:id="278535064">
      <w:marLeft w:val="0"/>
      <w:marRight w:val="0"/>
      <w:marTop w:val="0"/>
      <w:marBottom w:val="0"/>
      <w:divBdr>
        <w:top w:val="none" w:sz="0" w:space="0" w:color="auto"/>
        <w:left w:val="none" w:sz="0" w:space="0" w:color="auto"/>
        <w:bottom w:val="none" w:sz="0" w:space="0" w:color="auto"/>
        <w:right w:val="none" w:sz="0" w:space="0" w:color="auto"/>
      </w:divBdr>
    </w:div>
    <w:div w:id="27853506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pis://Base=NARH&amp;DocCode=41849&amp;ToPar=Art13_Al1&amp;Type=201/"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apis://Base=NORM&amp;DocCode=40144&amp;ToPar=Art19&amp;Type=201/"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pis://Base=NARH&amp;DocCode=40193&amp;Type=201"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apis://Base=NARH&amp;DocCode=4168&amp;Type=201" TargetMode="External"/><Relationship Id="rId4" Type="http://schemas.openxmlformats.org/officeDocument/2006/relationships/settings" Target="settings.xml"/><Relationship Id="rId9" Type="http://schemas.openxmlformats.org/officeDocument/2006/relationships/hyperlink" Target="apis://Base=NARH&amp;DocCode=40197&amp;Type=201"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9776ED-1BAA-4CDC-93B0-A58F59F20C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40</Pages>
  <Words>15018</Words>
  <Characters>85608</Characters>
  <Application>Microsoft Office Word</Application>
  <DocSecurity>0</DocSecurity>
  <Lines>713</Lines>
  <Paragraphs>200</Paragraphs>
  <ScaleCrop>false</ScaleCrop>
  <HeadingPairs>
    <vt:vector size="2" baseType="variant">
      <vt:variant>
        <vt:lpstr>Title</vt:lpstr>
      </vt:variant>
      <vt:variant>
        <vt:i4>1</vt:i4>
      </vt:variant>
    </vt:vector>
  </HeadingPairs>
  <TitlesOfParts>
    <vt:vector size="1" baseType="lpstr">
      <vt:lpstr/>
    </vt:vector>
  </TitlesOfParts>
  <Company>SFA</Company>
  <LinksUpToDate>false</LinksUpToDate>
  <CharactersWithSpaces>100426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Milen M. Krastev</dc:creator>
  <cp:lastModifiedBy>deploy_admin</cp:lastModifiedBy>
  <cp:revision>5</cp:revision>
  <cp:lastPrinted>2021-01-14T12:56:00Z</cp:lastPrinted>
  <dcterms:created xsi:type="dcterms:W3CDTF">2021-01-14T13:10:00Z</dcterms:created>
  <dcterms:modified xsi:type="dcterms:W3CDTF">2021-01-25T15:55:00Z</dcterms:modified>
</cp:coreProperties>
</file>