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A954A" w14:textId="77777777" w:rsidR="009155E9" w:rsidRPr="00167530" w:rsidRDefault="009155E9" w:rsidP="00A43A7C">
      <w:pPr>
        <w:tabs>
          <w:tab w:val="left" w:pos="2265"/>
          <w:tab w:val="left" w:pos="7305"/>
        </w:tabs>
        <w:spacing w:before="120" w:after="0"/>
        <w:ind w:right="-7"/>
        <w:jc w:val="both"/>
        <w:rPr>
          <w:rFonts w:ascii="Times New Roman" w:eastAsia="Times New Roman" w:hAnsi="Times New Roman" w:cs="Times New Roman"/>
          <w:sz w:val="24"/>
          <w:szCs w:val="24"/>
        </w:rPr>
      </w:pPr>
    </w:p>
    <w:p w14:paraId="053DE1FF" w14:textId="700026FB" w:rsidR="00BB5780" w:rsidRPr="00A650CA" w:rsidRDefault="00BB5780" w:rsidP="00A43A7C">
      <w:pPr>
        <w:tabs>
          <w:tab w:val="left" w:pos="2265"/>
          <w:tab w:val="left" w:pos="7305"/>
        </w:tabs>
        <w:spacing w:before="120" w:after="0"/>
        <w:ind w:right="-7"/>
        <w:jc w:val="both"/>
        <w:rPr>
          <w:rFonts w:ascii="Times New Roman" w:eastAsia="Times New Roman" w:hAnsi="Times New Roman" w:cs="Times New Roman"/>
          <w:sz w:val="24"/>
          <w:szCs w:val="24"/>
        </w:rPr>
      </w:pPr>
      <w:r w:rsidRPr="00A650CA">
        <w:rPr>
          <w:rFonts w:ascii="Times New Roman" w:eastAsia="Times New Roman" w:hAnsi="Times New Roman" w:cs="Times New Roman"/>
          <w:noProof/>
          <w:sz w:val="24"/>
          <w:szCs w:val="24"/>
          <w:lang w:eastAsia="bg-BG"/>
        </w:rPr>
        <w:drawing>
          <wp:anchor distT="0" distB="0" distL="114300" distR="114300" simplePos="0" relativeHeight="251659264" behindDoc="0" locked="0" layoutInCell="1" allowOverlap="1" wp14:anchorId="56556E5F" wp14:editId="26782813">
            <wp:simplePos x="0" y="0"/>
            <wp:positionH relativeFrom="column">
              <wp:posOffset>304800</wp:posOffset>
            </wp:positionH>
            <wp:positionV relativeFrom="paragraph">
              <wp:posOffset>0</wp:posOffset>
            </wp:positionV>
            <wp:extent cx="1143000" cy="800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0" cy="800100"/>
                    </a:xfrm>
                    <a:prstGeom prst="rect">
                      <a:avLst/>
                    </a:prstGeom>
                    <a:noFill/>
                  </pic:spPr>
                </pic:pic>
              </a:graphicData>
            </a:graphic>
            <wp14:sizeRelH relativeFrom="page">
              <wp14:pctWidth>0</wp14:pctWidth>
            </wp14:sizeRelH>
            <wp14:sizeRelV relativeFrom="page">
              <wp14:pctHeight>0</wp14:pctHeight>
            </wp14:sizeRelV>
          </wp:anchor>
        </w:drawing>
      </w:r>
      <w:r w:rsidRPr="00A650CA">
        <w:rPr>
          <w:rFonts w:ascii="Times New Roman" w:eastAsia="Times New Roman" w:hAnsi="Times New Roman" w:cs="Times New Roman"/>
          <w:sz w:val="24"/>
          <w:szCs w:val="24"/>
        </w:rPr>
        <w:t xml:space="preserve">                                           </w:t>
      </w:r>
      <w:r w:rsidR="00D46511">
        <w:rPr>
          <w:rFonts w:ascii="Times New Roman" w:eastAsia="Times New Roman" w:hAnsi="Times New Roman" w:cs="Times New Roman"/>
          <w:sz w:val="24"/>
          <w:szCs w:val="24"/>
        </w:rPr>
        <w:t xml:space="preserve">                       </w:t>
      </w:r>
      <w:r w:rsidRPr="00A650CA">
        <w:rPr>
          <w:rFonts w:ascii="Times New Roman" w:eastAsia="Times New Roman" w:hAnsi="Times New Roman" w:cs="Times New Roman"/>
          <w:sz w:val="24"/>
          <w:szCs w:val="24"/>
        </w:rPr>
        <w:t xml:space="preserve">  </w:t>
      </w:r>
      <w:r w:rsidRPr="00A650CA">
        <w:rPr>
          <w:rFonts w:ascii="Times New Roman" w:eastAsia="Times New Roman" w:hAnsi="Times New Roman" w:cs="Times New Roman"/>
          <w:noProof/>
          <w:sz w:val="24"/>
          <w:szCs w:val="24"/>
          <w:lang w:eastAsia="bg-BG"/>
        </w:rPr>
        <w:drawing>
          <wp:inline distT="0" distB="0" distL="0" distR="0" wp14:anchorId="6AA63A84" wp14:editId="061FBD16">
            <wp:extent cx="1104596" cy="783121"/>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1025" cy="780589"/>
                    </a:xfrm>
                    <a:prstGeom prst="rect">
                      <a:avLst/>
                    </a:prstGeom>
                    <a:noFill/>
                    <a:ln>
                      <a:noFill/>
                    </a:ln>
                  </pic:spPr>
                </pic:pic>
              </a:graphicData>
            </a:graphic>
          </wp:inline>
        </w:drawing>
      </w:r>
      <w:r w:rsidRPr="00A650CA">
        <w:rPr>
          <w:rFonts w:ascii="Times New Roman" w:eastAsia="Times New Roman" w:hAnsi="Times New Roman" w:cs="Times New Roman"/>
          <w:noProof/>
          <w:sz w:val="24"/>
          <w:szCs w:val="24"/>
          <w:lang w:eastAsia="bg-BG"/>
        </w:rPr>
        <w:tab/>
      </w:r>
      <w:r w:rsidRPr="00A650CA">
        <w:rPr>
          <w:rFonts w:ascii="Times New Roman" w:eastAsia="Times New Roman" w:hAnsi="Times New Roman" w:cs="Times New Roman"/>
          <w:noProof/>
          <w:sz w:val="24"/>
          <w:szCs w:val="24"/>
          <w:lang w:eastAsia="bg-BG"/>
        </w:rPr>
        <w:drawing>
          <wp:inline distT="0" distB="0" distL="0" distR="0" wp14:anchorId="0AA5B463" wp14:editId="1205E0B5">
            <wp:extent cx="1085850" cy="8096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5850" cy="809625"/>
                    </a:xfrm>
                    <a:prstGeom prst="rect">
                      <a:avLst/>
                    </a:prstGeom>
                    <a:noFill/>
                    <a:ln>
                      <a:noFill/>
                    </a:ln>
                  </pic:spPr>
                </pic:pic>
              </a:graphicData>
            </a:graphic>
          </wp:inline>
        </w:drawing>
      </w:r>
    </w:p>
    <w:p w14:paraId="3213AA43" w14:textId="77777777" w:rsidR="005C4E0D" w:rsidRPr="00A650CA" w:rsidRDefault="005C4E0D" w:rsidP="00A43A7C">
      <w:pPr>
        <w:spacing w:before="120" w:after="0"/>
        <w:jc w:val="both"/>
        <w:rPr>
          <w:rFonts w:ascii="Times New Roman" w:hAnsi="Times New Roman" w:cs="Times New Roman"/>
          <w:sz w:val="24"/>
          <w:szCs w:val="24"/>
        </w:rPr>
      </w:pPr>
    </w:p>
    <w:p w14:paraId="3777A6C5" w14:textId="6D838282" w:rsidR="00A60A6A" w:rsidRPr="00A60A6A" w:rsidRDefault="00A60A6A" w:rsidP="00B063F0">
      <w:pPr>
        <w:jc w:val="right"/>
        <w:rPr>
          <w:rFonts w:ascii="Times New Roman" w:eastAsiaTheme="majorEastAsia" w:hAnsi="Times New Roman" w:cstheme="majorBidi"/>
          <w:bCs/>
          <w:sz w:val="24"/>
          <w:szCs w:val="28"/>
        </w:rPr>
      </w:pPr>
      <w:r w:rsidRPr="00A60A6A">
        <w:rPr>
          <w:rFonts w:ascii="Times New Roman" w:eastAsiaTheme="majorEastAsia" w:hAnsi="Times New Roman" w:cstheme="majorBidi"/>
          <w:bCs/>
          <w:sz w:val="24"/>
          <w:szCs w:val="28"/>
        </w:rPr>
        <w:t xml:space="preserve">Приложение </w:t>
      </w:r>
      <w:r w:rsidR="00194C7F">
        <w:rPr>
          <w:rFonts w:ascii="Times New Roman" w:eastAsiaTheme="majorEastAsia" w:hAnsi="Times New Roman" w:cstheme="majorBidi"/>
          <w:bCs/>
          <w:sz w:val="24"/>
          <w:szCs w:val="28"/>
        </w:rPr>
        <w:t xml:space="preserve">№ 1 </w:t>
      </w:r>
      <w:r w:rsidRPr="00A60A6A">
        <w:rPr>
          <w:rFonts w:ascii="Times New Roman" w:eastAsiaTheme="majorEastAsia" w:hAnsi="Times New Roman" w:cstheme="majorBidi"/>
          <w:bCs/>
          <w:sz w:val="24"/>
          <w:szCs w:val="28"/>
        </w:rPr>
        <w:t xml:space="preserve">към Заповед </w:t>
      </w:r>
      <w:r w:rsidRPr="00A60A6A">
        <w:rPr>
          <w:rFonts w:ascii="Times New Roman" w:eastAsiaTheme="majorEastAsia" w:hAnsi="Times New Roman" w:cs="Times New Roman"/>
          <w:bCs/>
          <w:sz w:val="24"/>
          <w:szCs w:val="28"/>
        </w:rPr>
        <w:t>№</w:t>
      </w:r>
      <w:r w:rsidRPr="00A60A6A">
        <w:rPr>
          <w:rFonts w:ascii="Times New Roman" w:eastAsiaTheme="majorEastAsia" w:hAnsi="Times New Roman" w:cstheme="majorBidi"/>
          <w:bCs/>
          <w:sz w:val="24"/>
          <w:szCs w:val="28"/>
        </w:rPr>
        <w:t xml:space="preserve"> </w:t>
      </w:r>
      <w:r w:rsidR="00DB2EC2">
        <w:rPr>
          <w:rFonts w:ascii="Times New Roman" w:eastAsiaTheme="majorEastAsia" w:hAnsi="Times New Roman" w:cstheme="majorBidi"/>
          <w:bCs/>
          <w:sz w:val="24"/>
          <w:szCs w:val="28"/>
        </w:rPr>
        <w:t>РД 09-680/27.07.2018 г.</w:t>
      </w:r>
    </w:p>
    <w:p w14:paraId="0445A761" w14:textId="77777777" w:rsidR="00A60A6A" w:rsidRPr="00A60A6A" w:rsidRDefault="00A60A6A" w:rsidP="00B063F0">
      <w:pPr>
        <w:jc w:val="center"/>
        <w:rPr>
          <w:rFonts w:ascii="Times New Roman" w:eastAsiaTheme="majorEastAsia" w:hAnsi="Times New Roman" w:cstheme="majorBidi"/>
          <w:b/>
          <w:bCs/>
          <w:sz w:val="24"/>
          <w:szCs w:val="24"/>
        </w:rPr>
      </w:pPr>
    </w:p>
    <w:p w14:paraId="7F32DAE6" w14:textId="77777777" w:rsidR="00A60A6A" w:rsidRPr="00F43DD7" w:rsidRDefault="00A60A6A" w:rsidP="00B063F0">
      <w:pPr>
        <w:jc w:val="center"/>
        <w:rPr>
          <w:rFonts w:ascii="Times New Roman" w:eastAsiaTheme="majorEastAsia" w:hAnsi="Times New Roman" w:cs="Times New Roman"/>
          <w:b/>
          <w:bCs/>
          <w:sz w:val="24"/>
          <w:szCs w:val="24"/>
        </w:rPr>
      </w:pPr>
      <w:r w:rsidRPr="00F43DD7">
        <w:rPr>
          <w:rFonts w:ascii="Times New Roman" w:eastAsiaTheme="majorEastAsia" w:hAnsi="Times New Roman" w:cs="Times New Roman"/>
          <w:b/>
          <w:bCs/>
          <w:sz w:val="24"/>
          <w:szCs w:val="24"/>
        </w:rPr>
        <w:t>МИНИСТЕРСТВО НА ЗЕМЕДЕЛИЕТО, ХРАНИТЕ И ГОРИТЕ</w:t>
      </w:r>
    </w:p>
    <w:p w14:paraId="5D049F44" w14:textId="77777777" w:rsidR="00A60A6A" w:rsidRPr="00F43DD7" w:rsidRDefault="00A60A6A" w:rsidP="00B063F0">
      <w:pPr>
        <w:jc w:val="center"/>
        <w:rPr>
          <w:rFonts w:ascii="Times New Roman" w:eastAsiaTheme="majorEastAsia" w:hAnsi="Times New Roman" w:cs="Times New Roman"/>
          <w:b/>
          <w:bCs/>
          <w:sz w:val="24"/>
          <w:szCs w:val="24"/>
          <w:lang w:val="ru-RU"/>
        </w:rPr>
      </w:pPr>
    </w:p>
    <w:p w14:paraId="155EDB55" w14:textId="50C2BE65" w:rsidR="00AD24E6" w:rsidRDefault="00A60A6A" w:rsidP="00B063F0">
      <w:pPr>
        <w:jc w:val="center"/>
        <w:rPr>
          <w:rFonts w:ascii="Times New Roman" w:eastAsiaTheme="majorEastAsia" w:hAnsi="Times New Roman" w:cs="Times New Roman"/>
          <w:b/>
          <w:bCs/>
          <w:sz w:val="24"/>
          <w:szCs w:val="24"/>
        </w:rPr>
      </w:pPr>
      <w:r w:rsidRPr="00F43DD7">
        <w:rPr>
          <w:rFonts w:ascii="Times New Roman" w:eastAsiaTheme="majorEastAsia" w:hAnsi="Times New Roman" w:cs="Times New Roman"/>
          <w:b/>
          <w:bCs/>
          <w:sz w:val="24"/>
          <w:szCs w:val="24"/>
        </w:rPr>
        <w:t>УСЛОВИЯ ЗА КАНДИДАТСТВАНЕ</w:t>
      </w:r>
      <w:r w:rsidR="00AD24E6">
        <w:rPr>
          <w:rFonts w:ascii="Times New Roman" w:eastAsiaTheme="majorEastAsia" w:hAnsi="Times New Roman" w:cs="Times New Roman"/>
          <w:b/>
          <w:bCs/>
          <w:sz w:val="24"/>
          <w:szCs w:val="24"/>
        </w:rPr>
        <w:t xml:space="preserve"> </w:t>
      </w:r>
    </w:p>
    <w:p w14:paraId="7311075F" w14:textId="77777777" w:rsidR="00AD24E6" w:rsidRDefault="00AD24E6" w:rsidP="00B063F0">
      <w:pPr>
        <w:jc w:val="center"/>
        <w:rPr>
          <w:rFonts w:ascii="Times New Roman" w:eastAsiaTheme="majorEastAsia" w:hAnsi="Times New Roman" w:cs="Times New Roman"/>
          <w:b/>
          <w:bCs/>
          <w:sz w:val="24"/>
          <w:szCs w:val="24"/>
        </w:rPr>
      </w:pPr>
    </w:p>
    <w:p w14:paraId="6F54A9E4" w14:textId="77777777" w:rsidR="00A60A6A" w:rsidRPr="00F43DD7" w:rsidRDefault="00AD24E6" w:rsidP="00B063F0">
      <w:pPr>
        <w:jc w:val="center"/>
        <w:rPr>
          <w:rFonts w:ascii="Times New Roman" w:eastAsiaTheme="majorEastAsia" w:hAnsi="Times New Roman" w:cs="Times New Roman"/>
          <w:b/>
          <w:bCs/>
          <w:sz w:val="24"/>
          <w:szCs w:val="24"/>
          <w:lang w:val="ru-RU"/>
        </w:rPr>
      </w:pPr>
      <w:r>
        <w:rPr>
          <w:rFonts w:ascii="Times New Roman" w:eastAsiaTheme="majorEastAsia" w:hAnsi="Times New Roman" w:cs="Times New Roman"/>
          <w:b/>
          <w:bCs/>
          <w:sz w:val="24"/>
          <w:szCs w:val="24"/>
        </w:rPr>
        <w:t xml:space="preserve">ЗА </w:t>
      </w:r>
      <w:r w:rsidR="00876943">
        <w:rPr>
          <w:rFonts w:ascii="Times New Roman" w:eastAsiaTheme="majorEastAsia" w:hAnsi="Times New Roman" w:cs="Times New Roman"/>
          <w:b/>
          <w:bCs/>
          <w:sz w:val="24"/>
          <w:szCs w:val="24"/>
        </w:rPr>
        <w:t xml:space="preserve">ПОДГОТВИТЕЛНИ ДЕЙНОСТИ ЗА ВЪТРЕШНОТЕРИТОРИАЛНО И ТРАНСНАЦИОНАЛНО СЪТРУДНИЧЕСТВО </w:t>
      </w:r>
      <w:r>
        <w:rPr>
          <w:rFonts w:ascii="Times New Roman" w:eastAsiaTheme="majorEastAsia" w:hAnsi="Times New Roman" w:cs="Times New Roman"/>
          <w:b/>
          <w:bCs/>
          <w:sz w:val="24"/>
          <w:szCs w:val="24"/>
        </w:rPr>
        <w:t xml:space="preserve">ПО ПОДМЯРКА </w:t>
      </w:r>
      <w:r w:rsidRPr="00F43DD7">
        <w:rPr>
          <w:rFonts w:ascii="Times New Roman" w:eastAsiaTheme="majorEastAsia" w:hAnsi="Times New Roman" w:cs="Times New Roman"/>
          <w:b/>
          <w:bCs/>
          <w:sz w:val="24"/>
          <w:szCs w:val="24"/>
        </w:rPr>
        <w:t>19.3 „П</w:t>
      </w:r>
      <w:r>
        <w:rPr>
          <w:rFonts w:ascii="Times New Roman" w:eastAsiaTheme="majorEastAsia" w:hAnsi="Times New Roman" w:cs="Times New Roman"/>
          <w:b/>
          <w:bCs/>
          <w:sz w:val="24"/>
          <w:szCs w:val="24"/>
        </w:rPr>
        <w:t>ОДГОТОВКА И ИЗПЪЛНЕНИЕ НА ДЕЙНОСТИ ЗА СЪТРУДНИЧЕСТВО НА МЕСТНИ ИНИЦИАТИВНИ ГРУПИ</w:t>
      </w:r>
      <w:r w:rsidRPr="00F43DD7">
        <w:rPr>
          <w:rFonts w:ascii="Times New Roman" w:eastAsiaTheme="majorEastAsia" w:hAnsi="Times New Roman" w:cs="Times New Roman"/>
          <w:b/>
          <w:bCs/>
          <w:sz w:val="24"/>
          <w:szCs w:val="24"/>
        </w:rPr>
        <w:t xml:space="preserve">“ </w:t>
      </w:r>
      <w:r>
        <w:rPr>
          <w:rFonts w:ascii="Times New Roman" w:eastAsiaTheme="majorEastAsia" w:hAnsi="Times New Roman" w:cs="Times New Roman"/>
          <w:b/>
          <w:bCs/>
          <w:sz w:val="24"/>
          <w:szCs w:val="24"/>
        </w:rPr>
        <w:t>ОТ МЯРКА</w:t>
      </w:r>
      <w:r w:rsidRPr="00F43DD7">
        <w:rPr>
          <w:rFonts w:ascii="Times New Roman" w:eastAsiaTheme="majorEastAsia" w:hAnsi="Times New Roman" w:cs="Times New Roman"/>
          <w:b/>
          <w:bCs/>
          <w:sz w:val="24"/>
          <w:szCs w:val="24"/>
        </w:rPr>
        <w:t xml:space="preserve"> 19 „В</w:t>
      </w:r>
      <w:r>
        <w:rPr>
          <w:rFonts w:ascii="Times New Roman" w:eastAsiaTheme="majorEastAsia" w:hAnsi="Times New Roman" w:cs="Times New Roman"/>
          <w:b/>
          <w:bCs/>
          <w:sz w:val="24"/>
          <w:szCs w:val="24"/>
        </w:rPr>
        <w:t>ОДЕНО ОТ ОБЩНОСТИТЕ МЕСТНО РАЗВИТИЕ</w:t>
      </w:r>
      <w:r w:rsidRPr="00F43DD7">
        <w:rPr>
          <w:rFonts w:ascii="Times New Roman" w:eastAsiaTheme="majorEastAsia" w:hAnsi="Times New Roman" w:cs="Times New Roman"/>
          <w:b/>
          <w:bCs/>
          <w:sz w:val="24"/>
          <w:szCs w:val="24"/>
        </w:rPr>
        <w:t xml:space="preserve">“ </w:t>
      </w:r>
      <w:r>
        <w:rPr>
          <w:rFonts w:ascii="Times New Roman" w:eastAsiaTheme="majorEastAsia" w:hAnsi="Times New Roman" w:cs="Times New Roman"/>
          <w:b/>
          <w:bCs/>
          <w:sz w:val="24"/>
          <w:szCs w:val="24"/>
        </w:rPr>
        <w:t>ОТ</w:t>
      </w:r>
      <w:r w:rsidRPr="00F43DD7">
        <w:rPr>
          <w:rFonts w:ascii="Times New Roman" w:eastAsiaTheme="majorEastAsia" w:hAnsi="Times New Roman" w:cs="Times New Roman"/>
          <w:b/>
          <w:bCs/>
          <w:sz w:val="24"/>
          <w:szCs w:val="24"/>
        </w:rPr>
        <w:t xml:space="preserve"> П</w:t>
      </w:r>
      <w:r>
        <w:rPr>
          <w:rFonts w:ascii="Times New Roman" w:eastAsiaTheme="majorEastAsia" w:hAnsi="Times New Roman" w:cs="Times New Roman"/>
          <w:b/>
          <w:bCs/>
          <w:sz w:val="24"/>
          <w:szCs w:val="24"/>
        </w:rPr>
        <w:t xml:space="preserve">РОГРАМА ЗА РАЗВИТИЕ НА СЕЛСКИТЕ РАЙОНИ </w:t>
      </w:r>
      <w:r w:rsidRPr="00F43DD7">
        <w:rPr>
          <w:rFonts w:ascii="Times New Roman" w:eastAsiaTheme="majorEastAsia" w:hAnsi="Times New Roman" w:cs="Times New Roman"/>
          <w:b/>
          <w:bCs/>
          <w:sz w:val="24"/>
          <w:szCs w:val="24"/>
        </w:rPr>
        <w:t>2014-2020</w:t>
      </w:r>
    </w:p>
    <w:p w14:paraId="1E067CB4" w14:textId="77777777" w:rsidR="00A60A6A" w:rsidRDefault="00A60A6A" w:rsidP="00B063F0">
      <w:pPr>
        <w:jc w:val="center"/>
        <w:rPr>
          <w:rFonts w:ascii="Times New Roman" w:eastAsiaTheme="majorEastAsia" w:hAnsi="Times New Roman" w:cs="Times New Roman"/>
          <w:b/>
          <w:bCs/>
          <w:sz w:val="24"/>
          <w:szCs w:val="24"/>
          <w:lang w:val="ru-RU"/>
        </w:rPr>
      </w:pPr>
    </w:p>
    <w:p w14:paraId="79EAB604" w14:textId="77777777" w:rsidR="00AD24E6" w:rsidRDefault="00AD24E6" w:rsidP="00B063F0">
      <w:pPr>
        <w:jc w:val="center"/>
        <w:rPr>
          <w:rFonts w:ascii="Times New Roman" w:eastAsiaTheme="majorEastAsia" w:hAnsi="Times New Roman" w:cs="Times New Roman"/>
          <w:b/>
          <w:bCs/>
          <w:sz w:val="24"/>
          <w:szCs w:val="24"/>
          <w:lang w:val="ru-RU"/>
        </w:rPr>
      </w:pPr>
    </w:p>
    <w:p w14:paraId="3C55B33C" w14:textId="77777777" w:rsidR="00AD24E6" w:rsidRPr="00F43DD7" w:rsidRDefault="00AD24E6" w:rsidP="00B063F0">
      <w:pPr>
        <w:jc w:val="center"/>
        <w:rPr>
          <w:rFonts w:ascii="Times New Roman" w:eastAsiaTheme="majorEastAsia" w:hAnsi="Times New Roman" w:cs="Times New Roman"/>
          <w:b/>
          <w:bCs/>
          <w:sz w:val="24"/>
          <w:szCs w:val="24"/>
          <w:lang w:val="ru-RU"/>
        </w:rPr>
      </w:pPr>
    </w:p>
    <w:p w14:paraId="3EC9E155" w14:textId="77777777" w:rsidR="00A60A6A" w:rsidRPr="00F43DD7" w:rsidRDefault="00A60A6A" w:rsidP="00B063F0">
      <w:pPr>
        <w:jc w:val="center"/>
        <w:rPr>
          <w:rFonts w:ascii="Times New Roman" w:eastAsiaTheme="majorEastAsia" w:hAnsi="Times New Roman" w:cs="Times New Roman"/>
          <w:b/>
          <w:bCs/>
          <w:sz w:val="24"/>
          <w:szCs w:val="24"/>
        </w:rPr>
      </w:pPr>
    </w:p>
    <w:p w14:paraId="61D6603B" w14:textId="77777777" w:rsidR="00A60A6A" w:rsidRPr="00F43DD7" w:rsidRDefault="00A60A6A" w:rsidP="00B063F0">
      <w:pPr>
        <w:tabs>
          <w:tab w:val="center" w:pos="4536"/>
          <w:tab w:val="right" w:pos="9781"/>
        </w:tabs>
        <w:spacing w:after="0"/>
        <w:ind w:left="-567" w:right="-709" w:firstLine="567"/>
        <w:jc w:val="center"/>
        <w:rPr>
          <w:rFonts w:ascii="Times New Roman" w:eastAsiaTheme="majorEastAsia" w:hAnsi="Times New Roman" w:cs="Times New Roman"/>
          <w:b/>
          <w:bCs/>
          <w:sz w:val="24"/>
          <w:szCs w:val="24"/>
        </w:rPr>
      </w:pPr>
      <w:r w:rsidRPr="00F43DD7">
        <w:rPr>
          <w:rFonts w:ascii="Times New Roman" w:eastAsiaTheme="majorEastAsia" w:hAnsi="Times New Roman" w:cs="Times New Roman"/>
          <w:b/>
          <w:bCs/>
          <w:sz w:val="24"/>
          <w:szCs w:val="24"/>
        </w:rPr>
        <w:t>Европейски земеделски фонд за развитие на селските райони</w:t>
      </w:r>
    </w:p>
    <w:p w14:paraId="783695EA" w14:textId="77777777" w:rsidR="00A60A6A" w:rsidRPr="00F43DD7" w:rsidRDefault="00A60A6A" w:rsidP="00B063F0">
      <w:pPr>
        <w:tabs>
          <w:tab w:val="center" w:pos="4536"/>
          <w:tab w:val="right" w:pos="9781"/>
        </w:tabs>
        <w:spacing w:after="0"/>
        <w:ind w:left="-567" w:right="-709" w:firstLine="567"/>
        <w:jc w:val="center"/>
        <w:rPr>
          <w:rFonts w:ascii="Times New Roman" w:eastAsiaTheme="majorEastAsia" w:hAnsi="Times New Roman" w:cs="Times New Roman"/>
          <w:b/>
          <w:bCs/>
          <w:sz w:val="24"/>
          <w:szCs w:val="24"/>
        </w:rPr>
      </w:pPr>
      <w:r w:rsidRPr="00F43DD7">
        <w:rPr>
          <w:rFonts w:ascii="Times New Roman" w:eastAsiaTheme="majorEastAsia" w:hAnsi="Times New Roman" w:cs="Times New Roman"/>
          <w:b/>
          <w:bCs/>
          <w:sz w:val="24"/>
          <w:szCs w:val="24"/>
        </w:rPr>
        <w:t>Европа инвестира в селските райони</w:t>
      </w:r>
    </w:p>
    <w:p w14:paraId="61223415" w14:textId="77777777" w:rsidR="00A60A6A" w:rsidRPr="00F43DD7" w:rsidRDefault="00A60A6A" w:rsidP="00B063F0">
      <w:pPr>
        <w:ind w:firstLine="567"/>
        <w:jc w:val="center"/>
        <w:rPr>
          <w:rFonts w:ascii="Times New Roman" w:eastAsiaTheme="majorEastAsia" w:hAnsi="Times New Roman" w:cs="Times New Roman"/>
          <w:b/>
          <w:bCs/>
          <w:sz w:val="24"/>
          <w:szCs w:val="24"/>
        </w:rPr>
      </w:pPr>
    </w:p>
    <w:p w14:paraId="7834F00E" w14:textId="77777777" w:rsidR="00A60A6A" w:rsidRPr="006A7703" w:rsidRDefault="00A60A6A" w:rsidP="00B063F0">
      <w:pPr>
        <w:ind w:firstLine="567"/>
        <w:jc w:val="center"/>
        <w:rPr>
          <w:rFonts w:ascii="Times New Roman" w:eastAsiaTheme="majorEastAsia" w:hAnsi="Times New Roman" w:cs="Times New Roman"/>
          <w:b/>
          <w:bCs/>
          <w:sz w:val="24"/>
          <w:szCs w:val="24"/>
          <w:lang w:val="ru-RU"/>
        </w:rPr>
      </w:pPr>
    </w:p>
    <w:p w14:paraId="21EA2E8B" w14:textId="77777777" w:rsidR="00A60A6A" w:rsidRPr="006A7703" w:rsidRDefault="00A60A6A" w:rsidP="00B063F0">
      <w:pPr>
        <w:ind w:firstLine="567"/>
        <w:jc w:val="center"/>
        <w:rPr>
          <w:rFonts w:ascii="Times New Roman" w:eastAsiaTheme="majorEastAsia" w:hAnsi="Times New Roman" w:cs="Times New Roman"/>
          <w:b/>
          <w:bCs/>
          <w:sz w:val="24"/>
          <w:szCs w:val="24"/>
          <w:lang w:val="ru-RU"/>
        </w:rPr>
      </w:pPr>
    </w:p>
    <w:p w14:paraId="30083BE0" w14:textId="77777777" w:rsidR="00A60A6A" w:rsidRPr="006A7703" w:rsidRDefault="00A60A6A" w:rsidP="00B063F0">
      <w:pPr>
        <w:ind w:firstLine="567"/>
        <w:jc w:val="center"/>
        <w:rPr>
          <w:rFonts w:ascii="Times New Roman" w:eastAsiaTheme="majorEastAsia" w:hAnsi="Times New Roman" w:cs="Times New Roman"/>
          <w:b/>
          <w:bCs/>
          <w:sz w:val="24"/>
          <w:szCs w:val="24"/>
          <w:lang w:val="ru-RU"/>
        </w:rPr>
      </w:pPr>
    </w:p>
    <w:p w14:paraId="46EDCEC0" w14:textId="77777777" w:rsidR="00A60A6A" w:rsidRPr="00F43DD7" w:rsidRDefault="00A60A6A" w:rsidP="00B063F0">
      <w:pPr>
        <w:jc w:val="center"/>
        <w:rPr>
          <w:rFonts w:ascii="Times New Roman" w:eastAsiaTheme="majorEastAsia" w:hAnsi="Times New Roman" w:cs="Times New Roman"/>
          <w:b/>
          <w:bCs/>
          <w:sz w:val="24"/>
          <w:szCs w:val="24"/>
        </w:rPr>
      </w:pPr>
      <w:r w:rsidRPr="006A7703">
        <w:rPr>
          <w:rFonts w:ascii="Times New Roman" w:eastAsiaTheme="majorEastAsia" w:hAnsi="Times New Roman" w:cs="Times New Roman"/>
          <w:b/>
          <w:bCs/>
          <w:sz w:val="24"/>
          <w:szCs w:val="24"/>
          <w:lang w:val="ru-RU"/>
        </w:rPr>
        <w:t>2018</w:t>
      </w:r>
      <w:r w:rsidRPr="00F43DD7">
        <w:rPr>
          <w:rFonts w:ascii="Times New Roman" w:eastAsiaTheme="majorEastAsia" w:hAnsi="Times New Roman" w:cs="Times New Roman"/>
          <w:b/>
          <w:bCs/>
          <w:sz w:val="24"/>
          <w:szCs w:val="24"/>
        </w:rPr>
        <w:t xml:space="preserve"> г.</w:t>
      </w:r>
    </w:p>
    <w:p w14:paraId="2C217571" w14:textId="77777777" w:rsidR="00A60A6A" w:rsidRDefault="00A60A6A" w:rsidP="00A43A7C">
      <w:pPr>
        <w:jc w:val="both"/>
        <w:rPr>
          <w:rFonts w:ascii="Times New Roman" w:eastAsiaTheme="majorEastAsia" w:hAnsi="Times New Roman" w:cs="Times New Roman"/>
          <w:b/>
          <w:bCs/>
          <w:sz w:val="24"/>
          <w:szCs w:val="24"/>
          <w:lang w:val="ru-RU"/>
        </w:rPr>
      </w:pPr>
    </w:p>
    <w:p w14:paraId="1AA333CA" w14:textId="77777777" w:rsidR="00AD24E6" w:rsidRDefault="00AD24E6" w:rsidP="00A43A7C">
      <w:pPr>
        <w:jc w:val="both"/>
        <w:rPr>
          <w:rFonts w:ascii="Times New Roman" w:eastAsiaTheme="majorEastAsia" w:hAnsi="Times New Roman" w:cs="Times New Roman"/>
          <w:b/>
          <w:bCs/>
          <w:sz w:val="24"/>
          <w:szCs w:val="24"/>
          <w:lang w:val="ru-RU"/>
        </w:rPr>
      </w:pPr>
    </w:p>
    <w:p w14:paraId="020687A8" w14:textId="77777777" w:rsidR="00AD24E6" w:rsidRPr="006A7703" w:rsidRDefault="00AD24E6" w:rsidP="00A43A7C">
      <w:pPr>
        <w:jc w:val="both"/>
        <w:rPr>
          <w:rFonts w:ascii="Times New Roman" w:eastAsiaTheme="majorEastAsia" w:hAnsi="Times New Roman" w:cs="Times New Roman"/>
          <w:b/>
          <w:bCs/>
          <w:sz w:val="24"/>
          <w:szCs w:val="24"/>
          <w:lang w:val="ru-RU"/>
        </w:rPr>
      </w:pPr>
    </w:p>
    <w:p w14:paraId="4F8EDF25" w14:textId="77777777" w:rsidR="00A60A6A" w:rsidRPr="00F43DD7" w:rsidRDefault="00A60A6A" w:rsidP="00A43A7C">
      <w:pPr>
        <w:jc w:val="both"/>
        <w:rPr>
          <w:rFonts w:ascii="Times New Roman" w:eastAsiaTheme="majorEastAsia" w:hAnsi="Times New Roman" w:cs="Times New Roman"/>
          <w:b/>
          <w:bCs/>
          <w:sz w:val="24"/>
          <w:szCs w:val="24"/>
          <w:lang w:val="ru-RU"/>
        </w:rPr>
      </w:pPr>
    </w:p>
    <w:p w14:paraId="3713613E" w14:textId="77777777" w:rsidR="00A650CA" w:rsidRPr="00F43DD7" w:rsidRDefault="008B2813" w:rsidP="00A43A7C">
      <w:pPr>
        <w:tabs>
          <w:tab w:val="left" w:pos="426"/>
        </w:tabs>
        <w:spacing w:before="120" w:after="0"/>
        <w:jc w:val="both"/>
        <w:rPr>
          <w:rFonts w:ascii="Times New Roman" w:hAnsi="Times New Roman" w:cs="Times New Roman"/>
          <w:sz w:val="24"/>
          <w:szCs w:val="24"/>
        </w:rPr>
      </w:pPr>
      <w:r w:rsidRPr="00F43DD7">
        <w:rPr>
          <w:rFonts w:ascii="Times New Roman" w:hAnsi="Times New Roman" w:cs="Times New Roman"/>
          <w:b/>
          <w:sz w:val="24"/>
          <w:szCs w:val="24"/>
          <w:lang w:val="en-US"/>
        </w:rPr>
        <w:t>I</w:t>
      </w:r>
      <w:r w:rsidRPr="006A7703">
        <w:rPr>
          <w:rFonts w:ascii="Times New Roman" w:hAnsi="Times New Roman" w:cs="Times New Roman"/>
          <w:b/>
          <w:sz w:val="24"/>
          <w:szCs w:val="24"/>
          <w:lang w:val="ru-RU"/>
        </w:rPr>
        <w:t xml:space="preserve">. </w:t>
      </w:r>
      <w:r w:rsidR="00A650CA" w:rsidRPr="00F43DD7">
        <w:rPr>
          <w:rFonts w:ascii="Times New Roman" w:hAnsi="Times New Roman" w:cs="Times New Roman"/>
          <w:b/>
          <w:sz w:val="24"/>
          <w:szCs w:val="24"/>
        </w:rPr>
        <w:t>УСЛОВИЯ ЗА КАНДИДАТСТВАНЕ</w:t>
      </w:r>
    </w:p>
    <w:p w14:paraId="7D8646FC" w14:textId="77777777" w:rsidR="007E14FB" w:rsidRPr="00F43DD7" w:rsidRDefault="007E14FB" w:rsidP="00A43A7C">
      <w:pPr>
        <w:pStyle w:val="ListParagraph"/>
        <w:tabs>
          <w:tab w:val="left" w:pos="426"/>
        </w:tabs>
        <w:spacing w:before="120" w:after="0"/>
        <w:ind w:left="0"/>
        <w:jc w:val="both"/>
        <w:rPr>
          <w:rFonts w:ascii="Times New Roman" w:hAnsi="Times New Roman" w:cs="Times New Roman"/>
          <w:sz w:val="24"/>
          <w:szCs w:val="24"/>
        </w:rPr>
      </w:pPr>
    </w:p>
    <w:tbl>
      <w:tblPr>
        <w:tblStyle w:val="TableGrid"/>
        <w:tblW w:w="9781" w:type="dxa"/>
        <w:tblInd w:w="-34" w:type="dxa"/>
        <w:tblLook w:val="04A0" w:firstRow="1" w:lastRow="0" w:firstColumn="1" w:lastColumn="0" w:noHBand="0" w:noVBand="1"/>
      </w:tblPr>
      <w:tblGrid>
        <w:gridCol w:w="9781"/>
      </w:tblGrid>
      <w:tr w:rsidR="00A650CA" w:rsidRPr="00F43DD7" w14:paraId="589C42C8" w14:textId="77777777" w:rsidTr="00C45F71">
        <w:tc>
          <w:tcPr>
            <w:tcW w:w="9781" w:type="dxa"/>
          </w:tcPr>
          <w:p w14:paraId="235E2BFB" w14:textId="77777777" w:rsidR="00A650CA" w:rsidRPr="00F43DD7" w:rsidRDefault="00A650CA" w:rsidP="00A43A7C">
            <w:pPr>
              <w:pStyle w:val="ListParagraph"/>
              <w:numPr>
                <w:ilvl w:val="0"/>
                <w:numId w:val="1"/>
              </w:numPr>
              <w:tabs>
                <w:tab w:val="left" w:pos="0"/>
              </w:tabs>
              <w:spacing w:line="276" w:lineRule="auto"/>
              <w:ind w:firstLine="0"/>
              <w:jc w:val="both"/>
              <w:rPr>
                <w:rFonts w:ascii="Times New Roman" w:hAnsi="Times New Roman" w:cs="Times New Roman"/>
                <w:b/>
                <w:sz w:val="24"/>
                <w:szCs w:val="24"/>
              </w:rPr>
            </w:pPr>
            <w:r w:rsidRPr="00F43DD7">
              <w:rPr>
                <w:rFonts w:ascii="Times New Roman" w:hAnsi="Times New Roman" w:cs="Times New Roman"/>
                <w:b/>
                <w:sz w:val="24"/>
                <w:szCs w:val="24"/>
              </w:rPr>
              <w:t>Наименование на програмата:</w:t>
            </w:r>
          </w:p>
          <w:p w14:paraId="6ECA0E87" w14:textId="77777777" w:rsidR="00A650CA" w:rsidRPr="00F43DD7" w:rsidRDefault="00A650CA" w:rsidP="00A43A7C">
            <w:pPr>
              <w:widowControl w:val="0"/>
              <w:autoSpaceDE w:val="0"/>
              <w:autoSpaceDN w:val="0"/>
              <w:adjustRightInd w:val="0"/>
              <w:spacing w:line="276" w:lineRule="auto"/>
              <w:jc w:val="both"/>
              <w:rPr>
                <w:rFonts w:ascii="Times New Roman" w:eastAsia="Times New Roman" w:hAnsi="Times New Roman" w:cs="Times New Roman"/>
                <w:sz w:val="24"/>
                <w:szCs w:val="24"/>
                <w:shd w:val="clear" w:color="auto" w:fill="FEFEFE"/>
                <w:lang w:eastAsia="bg-BG"/>
              </w:rPr>
            </w:pPr>
            <w:r w:rsidRPr="00F43DD7">
              <w:rPr>
                <w:rFonts w:ascii="Times New Roman" w:hAnsi="Times New Roman" w:cs="Times New Roman"/>
                <w:sz w:val="24"/>
                <w:szCs w:val="24"/>
              </w:rPr>
              <w:t xml:space="preserve">Програма за развитие на селските райони за периода 2014 </w:t>
            </w:r>
            <w:r w:rsidR="00C717C7">
              <w:rPr>
                <w:rFonts w:ascii="Times New Roman" w:hAnsi="Times New Roman" w:cs="Times New Roman"/>
                <w:sz w:val="24"/>
                <w:szCs w:val="24"/>
              </w:rPr>
              <w:t>–</w:t>
            </w:r>
            <w:r w:rsidRPr="00F43DD7">
              <w:rPr>
                <w:rFonts w:ascii="Times New Roman" w:hAnsi="Times New Roman" w:cs="Times New Roman"/>
                <w:sz w:val="24"/>
                <w:szCs w:val="24"/>
              </w:rPr>
              <w:t xml:space="preserve"> 2020 г.</w:t>
            </w:r>
            <w:r w:rsidRPr="00F43DD7">
              <w:rPr>
                <w:rFonts w:ascii="Times New Roman" w:eastAsia="Times New Roman" w:hAnsi="Times New Roman" w:cs="Times New Roman"/>
                <w:sz w:val="24"/>
                <w:szCs w:val="24"/>
                <w:shd w:val="clear" w:color="auto" w:fill="FEFEFE"/>
                <w:lang w:eastAsia="bg-BG"/>
              </w:rPr>
              <w:t xml:space="preserve"> (ПРСР 2014 - 2020 г.).</w:t>
            </w:r>
          </w:p>
        </w:tc>
      </w:tr>
    </w:tbl>
    <w:p w14:paraId="7DBAE8AA" w14:textId="77777777" w:rsidR="00A650CA" w:rsidRPr="00F43DD7" w:rsidRDefault="00A650CA" w:rsidP="00A43A7C">
      <w:pPr>
        <w:pStyle w:val="ListParagraph"/>
        <w:tabs>
          <w:tab w:val="left" w:pos="0"/>
          <w:tab w:val="left" w:pos="709"/>
        </w:tabs>
        <w:spacing w:after="0"/>
        <w:ind w:left="0"/>
        <w:jc w:val="both"/>
        <w:rPr>
          <w:rFonts w:ascii="Times New Roman" w:hAnsi="Times New Roman" w:cs="Times New Roman"/>
          <w:sz w:val="24"/>
          <w:szCs w:val="24"/>
        </w:rPr>
      </w:pPr>
    </w:p>
    <w:tbl>
      <w:tblPr>
        <w:tblStyle w:val="TableGrid"/>
        <w:tblW w:w="9781" w:type="dxa"/>
        <w:tblInd w:w="-34" w:type="dxa"/>
        <w:tblLook w:val="04A0" w:firstRow="1" w:lastRow="0" w:firstColumn="1" w:lastColumn="0" w:noHBand="0" w:noVBand="1"/>
      </w:tblPr>
      <w:tblGrid>
        <w:gridCol w:w="9781"/>
      </w:tblGrid>
      <w:tr w:rsidR="00A650CA" w:rsidRPr="00F43DD7" w14:paraId="3E45820E" w14:textId="77777777" w:rsidTr="00C45F71">
        <w:tc>
          <w:tcPr>
            <w:tcW w:w="9781" w:type="dxa"/>
          </w:tcPr>
          <w:p w14:paraId="067CC530" w14:textId="77777777" w:rsidR="00A650CA" w:rsidRPr="00F43DD7" w:rsidRDefault="00A650CA" w:rsidP="00A43A7C">
            <w:pPr>
              <w:pStyle w:val="ListParagraph"/>
              <w:numPr>
                <w:ilvl w:val="0"/>
                <w:numId w:val="1"/>
              </w:numPr>
              <w:tabs>
                <w:tab w:val="left" w:pos="0"/>
              </w:tabs>
              <w:spacing w:line="276" w:lineRule="auto"/>
              <w:ind w:firstLine="0"/>
              <w:jc w:val="both"/>
              <w:rPr>
                <w:rFonts w:ascii="Times New Roman" w:hAnsi="Times New Roman" w:cs="Times New Roman"/>
                <w:b/>
                <w:sz w:val="24"/>
                <w:szCs w:val="24"/>
              </w:rPr>
            </w:pPr>
            <w:r w:rsidRPr="00F43DD7">
              <w:rPr>
                <w:rFonts w:ascii="Times New Roman" w:hAnsi="Times New Roman" w:cs="Times New Roman"/>
                <w:b/>
                <w:sz w:val="24"/>
                <w:szCs w:val="24"/>
              </w:rPr>
              <w:t>Наименование на приоритетната ос:</w:t>
            </w:r>
          </w:p>
          <w:p w14:paraId="7BA566A0" w14:textId="77777777" w:rsidR="00A650CA" w:rsidRPr="00F43DD7" w:rsidRDefault="00A650CA" w:rsidP="00A43A7C">
            <w:pPr>
              <w:spacing w:line="276" w:lineRule="auto"/>
              <w:jc w:val="both"/>
              <w:rPr>
                <w:rFonts w:ascii="Times New Roman" w:hAnsi="Times New Roman" w:cs="Times New Roman"/>
                <w:sz w:val="24"/>
                <w:szCs w:val="24"/>
              </w:rPr>
            </w:pPr>
            <w:r w:rsidRPr="00F43DD7">
              <w:rPr>
                <w:rFonts w:ascii="Times New Roman" w:hAnsi="Times New Roman" w:cs="Times New Roman"/>
                <w:sz w:val="24"/>
                <w:szCs w:val="24"/>
              </w:rPr>
              <w:t>Приоритетна област 6 Б „Стимулиране на местното развитие в селските райони“</w:t>
            </w:r>
          </w:p>
          <w:p w14:paraId="135EFE11" w14:textId="77777777" w:rsidR="00A650CA" w:rsidRPr="00F43DD7" w:rsidRDefault="00A650CA" w:rsidP="00A43A7C">
            <w:pPr>
              <w:widowControl w:val="0"/>
              <w:autoSpaceDE w:val="0"/>
              <w:autoSpaceDN w:val="0"/>
              <w:adjustRightInd w:val="0"/>
              <w:spacing w:line="276" w:lineRule="auto"/>
              <w:jc w:val="both"/>
              <w:rPr>
                <w:rFonts w:ascii="Times New Roman" w:hAnsi="Times New Roman" w:cs="Times New Roman"/>
                <w:sz w:val="24"/>
                <w:szCs w:val="24"/>
              </w:rPr>
            </w:pPr>
            <w:r w:rsidRPr="00F43DD7">
              <w:rPr>
                <w:rFonts w:ascii="Times New Roman" w:hAnsi="Times New Roman" w:cs="Times New Roman"/>
                <w:sz w:val="24"/>
                <w:szCs w:val="24"/>
              </w:rPr>
              <w:t>Приоритет на Съюза 4 „Повишаване на заетостта и териториалното сближаване”</w:t>
            </w:r>
          </w:p>
        </w:tc>
      </w:tr>
    </w:tbl>
    <w:p w14:paraId="0B9B2F8D" w14:textId="77777777" w:rsidR="00A650CA" w:rsidRPr="00F43DD7" w:rsidRDefault="00A650CA" w:rsidP="00A43A7C">
      <w:pPr>
        <w:pStyle w:val="ListParagraph"/>
        <w:tabs>
          <w:tab w:val="left" w:pos="0"/>
          <w:tab w:val="left" w:pos="709"/>
        </w:tabs>
        <w:spacing w:after="0"/>
        <w:ind w:left="0"/>
        <w:jc w:val="both"/>
        <w:rPr>
          <w:rFonts w:ascii="Times New Roman" w:hAnsi="Times New Roman" w:cs="Times New Roman"/>
          <w:sz w:val="24"/>
          <w:szCs w:val="24"/>
        </w:rPr>
      </w:pPr>
    </w:p>
    <w:tbl>
      <w:tblPr>
        <w:tblStyle w:val="TableGrid"/>
        <w:tblW w:w="9781" w:type="dxa"/>
        <w:tblInd w:w="-34" w:type="dxa"/>
        <w:tblLook w:val="04A0" w:firstRow="1" w:lastRow="0" w:firstColumn="1" w:lastColumn="0" w:noHBand="0" w:noVBand="1"/>
      </w:tblPr>
      <w:tblGrid>
        <w:gridCol w:w="9781"/>
      </w:tblGrid>
      <w:tr w:rsidR="00A650CA" w:rsidRPr="00F43DD7" w14:paraId="62143B53" w14:textId="77777777" w:rsidTr="00C45F71">
        <w:tc>
          <w:tcPr>
            <w:tcW w:w="9781" w:type="dxa"/>
          </w:tcPr>
          <w:p w14:paraId="5B7BED3E" w14:textId="77777777" w:rsidR="00A650CA" w:rsidRPr="00F43DD7" w:rsidRDefault="00A650CA" w:rsidP="00A43A7C">
            <w:pPr>
              <w:pStyle w:val="ListParagraph"/>
              <w:numPr>
                <w:ilvl w:val="0"/>
                <w:numId w:val="1"/>
              </w:numPr>
              <w:tabs>
                <w:tab w:val="left" w:pos="0"/>
                <w:tab w:val="left" w:pos="142"/>
              </w:tabs>
              <w:spacing w:line="276" w:lineRule="auto"/>
              <w:ind w:firstLine="0"/>
              <w:jc w:val="both"/>
              <w:rPr>
                <w:rFonts w:ascii="Times New Roman" w:hAnsi="Times New Roman" w:cs="Times New Roman"/>
                <w:b/>
                <w:sz w:val="24"/>
                <w:szCs w:val="24"/>
              </w:rPr>
            </w:pPr>
            <w:r w:rsidRPr="00F43DD7">
              <w:rPr>
                <w:rFonts w:ascii="Times New Roman" w:hAnsi="Times New Roman" w:cs="Times New Roman"/>
                <w:b/>
                <w:sz w:val="24"/>
                <w:szCs w:val="24"/>
              </w:rPr>
              <w:t>Наименование на процедурата:</w:t>
            </w:r>
          </w:p>
          <w:p w14:paraId="3C494621" w14:textId="77777777" w:rsidR="00A650CA" w:rsidRPr="00F43DD7" w:rsidRDefault="00CA527C" w:rsidP="00876943">
            <w:pPr>
              <w:pStyle w:val="ListParagraph"/>
              <w:tabs>
                <w:tab w:val="left" w:pos="0"/>
                <w:tab w:val="left" w:pos="142"/>
              </w:tabs>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Подбор на проектни предложения </w:t>
            </w:r>
            <w:r w:rsidR="0071050B">
              <w:rPr>
                <w:rFonts w:ascii="Times New Roman" w:hAnsi="Times New Roman" w:cs="Times New Roman"/>
                <w:sz w:val="24"/>
                <w:szCs w:val="24"/>
              </w:rPr>
              <w:t xml:space="preserve">за подготвителни дейности за вътрешнотериториално и транснационално сътрудничество </w:t>
            </w:r>
            <w:r>
              <w:rPr>
                <w:rFonts w:ascii="Times New Roman" w:hAnsi="Times New Roman" w:cs="Times New Roman"/>
                <w:sz w:val="24"/>
                <w:szCs w:val="24"/>
              </w:rPr>
              <w:t>по п</w:t>
            </w:r>
            <w:r w:rsidR="00A650CA" w:rsidRPr="00F43DD7">
              <w:rPr>
                <w:rFonts w:ascii="Times New Roman" w:hAnsi="Times New Roman" w:cs="Times New Roman"/>
                <w:sz w:val="24"/>
                <w:szCs w:val="24"/>
              </w:rPr>
              <w:t>одмярка 19.</w:t>
            </w:r>
            <w:r w:rsidR="00EE2508" w:rsidRPr="00F43DD7">
              <w:rPr>
                <w:rFonts w:ascii="Times New Roman" w:hAnsi="Times New Roman" w:cs="Times New Roman"/>
                <w:sz w:val="24"/>
                <w:szCs w:val="24"/>
              </w:rPr>
              <w:t>3</w:t>
            </w:r>
            <w:r w:rsidR="00A650CA" w:rsidRPr="00F43DD7">
              <w:rPr>
                <w:rFonts w:ascii="Times New Roman" w:hAnsi="Times New Roman" w:cs="Times New Roman"/>
                <w:sz w:val="24"/>
                <w:szCs w:val="24"/>
              </w:rPr>
              <w:t xml:space="preserve"> </w:t>
            </w:r>
            <w:r w:rsidRPr="00CA527C">
              <w:rPr>
                <w:rFonts w:ascii="Times New Roman" w:hAnsi="Times New Roman" w:cs="Times New Roman"/>
                <w:sz w:val="24"/>
                <w:szCs w:val="24"/>
              </w:rPr>
              <w:t>„Подготовка и изпълнение на дейности за сътрудничество на местни инициативни групи“</w:t>
            </w:r>
            <w:r>
              <w:rPr>
                <w:rFonts w:ascii="Times New Roman" w:hAnsi="Times New Roman" w:cs="Times New Roman"/>
                <w:sz w:val="24"/>
                <w:szCs w:val="24"/>
              </w:rPr>
              <w:t xml:space="preserve"> от</w:t>
            </w:r>
            <w:r w:rsidRPr="00F43DD7">
              <w:rPr>
                <w:rFonts w:ascii="Times New Roman" w:hAnsi="Times New Roman" w:cs="Times New Roman"/>
                <w:sz w:val="24"/>
                <w:szCs w:val="24"/>
              </w:rPr>
              <w:t xml:space="preserve"> </w:t>
            </w:r>
            <w:r w:rsidR="00A650CA" w:rsidRPr="00F43DD7">
              <w:rPr>
                <w:rFonts w:ascii="Times New Roman" w:hAnsi="Times New Roman" w:cs="Times New Roman"/>
                <w:sz w:val="24"/>
                <w:szCs w:val="24"/>
              </w:rPr>
              <w:t xml:space="preserve">мярка 19 „Водено от общностите местно развитие” от </w:t>
            </w:r>
            <w:r>
              <w:rPr>
                <w:rFonts w:ascii="Times New Roman" w:hAnsi="Times New Roman" w:cs="Times New Roman"/>
                <w:sz w:val="24"/>
                <w:szCs w:val="24"/>
              </w:rPr>
              <w:t>ПРСР 2014 - 2020 г</w:t>
            </w:r>
            <w:r w:rsidR="00A650CA" w:rsidRPr="00F43DD7">
              <w:rPr>
                <w:rFonts w:ascii="Times New Roman" w:hAnsi="Times New Roman" w:cs="Times New Roman"/>
                <w:sz w:val="24"/>
                <w:szCs w:val="24"/>
              </w:rPr>
              <w:t>.</w:t>
            </w:r>
          </w:p>
        </w:tc>
      </w:tr>
    </w:tbl>
    <w:p w14:paraId="3D34C91A" w14:textId="77777777" w:rsidR="00A650CA" w:rsidRPr="00F43DD7" w:rsidRDefault="00A650CA" w:rsidP="00A43A7C">
      <w:pPr>
        <w:pStyle w:val="ListParagraph"/>
        <w:tabs>
          <w:tab w:val="left" w:pos="0"/>
          <w:tab w:val="left" w:pos="142"/>
        </w:tabs>
        <w:spacing w:after="0"/>
        <w:ind w:left="0"/>
        <w:jc w:val="both"/>
        <w:rPr>
          <w:rFonts w:ascii="Times New Roman" w:hAnsi="Times New Roman" w:cs="Times New Roman"/>
          <w:sz w:val="24"/>
          <w:szCs w:val="24"/>
        </w:rPr>
      </w:pPr>
    </w:p>
    <w:tbl>
      <w:tblPr>
        <w:tblStyle w:val="TableGrid"/>
        <w:tblW w:w="9781" w:type="dxa"/>
        <w:tblInd w:w="-34" w:type="dxa"/>
        <w:tblLook w:val="04A0" w:firstRow="1" w:lastRow="0" w:firstColumn="1" w:lastColumn="0" w:noHBand="0" w:noVBand="1"/>
      </w:tblPr>
      <w:tblGrid>
        <w:gridCol w:w="9781"/>
      </w:tblGrid>
      <w:tr w:rsidR="00A650CA" w:rsidRPr="00EB65D3" w14:paraId="3BB632EA" w14:textId="77777777" w:rsidTr="00C45F71">
        <w:tc>
          <w:tcPr>
            <w:tcW w:w="9781" w:type="dxa"/>
          </w:tcPr>
          <w:p w14:paraId="2D13BE24" w14:textId="77777777" w:rsidR="00A650CA" w:rsidRPr="00EB65D3" w:rsidRDefault="00A650CA" w:rsidP="00A43A7C">
            <w:pPr>
              <w:pStyle w:val="ListParagraph"/>
              <w:numPr>
                <w:ilvl w:val="0"/>
                <w:numId w:val="1"/>
              </w:numPr>
              <w:tabs>
                <w:tab w:val="left" w:pos="0"/>
                <w:tab w:val="left" w:pos="142"/>
              </w:tabs>
              <w:spacing w:line="276" w:lineRule="auto"/>
              <w:ind w:firstLine="0"/>
              <w:jc w:val="both"/>
              <w:rPr>
                <w:rFonts w:ascii="Times New Roman" w:hAnsi="Times New Roman" w:cs="Times New Roman"/>
                <w:b/>
                <w:sz w:val="24"/>
                <w:szCs w:val="24"/>
              </w:rPr>
            </w:pPr>
            <w:r w:rsidRPr="00EB65D3">
              <w:rPr>
                <w:rFonts w:ascii="Times New Roman" w:hAnsi="Times New Roman" w:cs="Times New Roman"/>
                <w:b/>
                <w:sz w:val="24"/>
                <w:szCs w:val="24"/>
              </w:rPr>
              <w:t xml:space="preserve">Измерения по кодове: </w:t>
            </w:r>
          </w:p>
          <w:p w14:paraId="697240CB" w14:textId="77777777" w:rsidR="00A650CA" w:rsidRPr="00113147" w:rsidRDefault="00A650CA" w:rsidP="00A43A7C">
            <w:pPr>
              <w:pStyle w:val="ListParagraph"/>
              <w:tabs>
                <w:tab w:val="left" w:pos="0"/>
                <w:tab w:val="left" w:pos="142"/>
              </w:tabs>
              <w:spacing w:line="276" w:lineRule="auto"/>
              <w:ind w:left="0"/>
              <w:jc w:val="both"/>
              <w:rPr>
                <w:rFonts w:ascii="Times New Roman" w:hAnsi="Times New Roman" w:cs="Times New Roman"/>
                <w:sz w:val="24"/>
                <w:szCs w:val="24"/>
              </w:rPr>
            </w:pPr>
            <w:r w:rsidRPr="00C717C7">
              <w:rPr>
                <w:rFonts w:ascii="Times New Roman" w:hAnsi="Times New Roman" w:cs="Times New Roman"/>
                <w:sz w:val="24"/>
                <w:szCs w:val="24"/>
              </w:rPr>
              <w:t>Измерение 1 – Област на интервенция: 097 Инициативи за воденото от общностите местно развитие в градски и селски райони</w:t>
            </w:r>
            <w:r w:rsidR="00113147">
              <w:rPr>
                <w:rFonts w:ascii="Times New Roman" w:hAnsi="Times New Roman" w:cs="Times New Roman"/>
                <w:sz w:val="24"/>
                <w:szCs w:val="24"/>
              </w:rPr>
              <w:t>;</w:t>
            </w:r>
          </w:p>
          <w:p w14:paraId="5F2CA427" w14:textId="77777777" w:rsidR="00A650CA" w:rsidRPr="00C717C7" w:rsidRDefault="00A650CA" w:rsidP="00A43A7C">
            <w:pPr>
              <w:pStyle w:val="ListParagraph"/>
              <w:tabs>
                <w:tab w:val="left" w:pos="0"/>
                <w:tab w:val="left" w:pos="142"/>
              </w:tabs>
              <w:spacing w:line="276" w:lineRule="auto"/>
              <w:ind w:left="0"/>
              <w:jc w:val="both"/>
              <w:rPr>
                <w:rFonts w:ascii="Times New Roman" w:hAnsi="Times New Roman" w:cs="Times New Roman"/>
                <w:sz w:val="24"/>
                <w:szCs w:val="24"/>
              </w:rPr>
            </w:pPr>
            <w:r w:rsidRPr="00C717C7">
              <w:rPr>
                <w:rFonts w:ascii="Times New Roman" w:hAnsi="Times New Roman" w:cs="Times New Roman"/>
                <w:sz w:val="24"/>
                <w:szCs w:val="24"/>
              </w:rPr>
              <w:t>Измерение 2 – Форма на финансиране: 01 Безвъзмездни средства</w:t>
            </w:r>
            <w:r w:rsidR="00113147">
              <w:rPr>
                <w:rFonts w:ascii="Times New Roman" w:hAnsi="Times New Roman" w:cs="Times New Roman"/>
                <w:sz w:val="24"/>
                <w:szCs w:val="24"/>
              </w:rPr>
              <w:t>;</w:t>
            </w:r>
          </w:p>
          <w:p w14:paraId="4EA26866" w14:textId="77777777" w:rsidR="00A650CA" w:rsidRPr="00C717C7" w:rsidRDefault="00A650CA" w:rsidP="00A43A7C">
            <w:pPr>
              <w:pStyle w:val="ListParagraph"/>
              <w:tabs>
                <w:tab w:val="left" w:pos="0"/>
                <w:tab w:val="left" w:pos="142"/>
              </w:tabs>
              <w:spacing w:line="276" w:lineRule="auto"/>
              <w:ind w:left="0"/>
              <w:jc w:val="both"/>
              <w:rPr>
                <w:rFonts w:ascii="Times New Roman" w:hAnsi="Times New Roman" w:cs="Times New Roman"/>
                <w:sz w:val="24"/>
                <w:szCs w:val="24"/>
              </w:rPr>
            </w:pPr>
            <w:r w:rsidRPr="00C717C7">
              <w:rPr>
                <w:rFonts w:ascii="Times New Roman" w:hAnsi="Times New Roman" w:cs="Times New Roman"/>
                <w:sz w:val="24"/>
                <w:szCs w:val="24"/>
              </w:rPr>
              <w:t>Измерение 3 – Тип на територията: 07 Не се прилага</w:t>
            </w:r>
            <w:r w:rsidR="00113147">
              <w:rPr>
                <w:rFonts w:ascii="Times New Roman" w:hAnsi="Times New Roman" w:cs="Times New Roman"/>
                <w:sz w:val="24"/>
                <w:szCs w:val="24"/>
              </w:rPr>
              <w:t>;</w:t>
            </w:r>
          </w:p>
          <w:p w14:paraId="478BF10A" w14:textId="77777777" w:rsidR="00A650CA" w:rsidRPr="009B380A" w:rsidRDefault="00A650CA" w:rsidP="00A43A7C">
            <w:pPr>
              <w:pStyle w:val="ListParagraph"/>
              <w:tabs>
                <w:tab w:val="left" w:pos="0"/>
                <w:tab w:val="left" w:pos="142"/>
              </w:tabs>
              <w:spacing w:after="200" w:line="276" w:lineRule="auto"/>
              <w:ind w:left="0"/>
              <w:jc w:val="both"/>
              <w:rPr>
                <w:rFonts w:ascii="Times New Roman" w:hAnsi="Times New Roman" w:cs="Times New Roman"/>
                <w:sz w:val="24"/>
                <w:szCs w:val="24"/>
                <w:lang w:val="ru-RU"/>
              </w:rPr>
            </w:pPr>
            <w:r w:rsidRPr="00C717C7">
              <w:rPr>
                <w:rFonts w:ascii="Times New Roman" w:hAnsi="Times New Roman" w:cs="Times New Roman"/>
                <w:sz w:val="24"/>
                <w:szCs w:val="24"/>
              </w:rPr>
              <w:t>Измерение 4 – Механизми за териториално изпълнение:06 Инициативи за воден</w:t>
            </w:r>
            <w:r w:rsidR="00113147">
              <w:rPr>
                <w:rFonts w:ascii="Times New Roman" w:hAnsi="Times New Roman" w:cs="Times New Roman"/>
                <w:sz w:val="24"/>
                <w:szCs w:val="24"/>
              </w:rPr>
              <w:t>о от общностите местно развитие;</w:t>
            </w:r>
          </w:p>
          <w:p w14:paraId="5EAADA42" w14:textId="77777777" w:rsidR="00113147" w:rsidRDefault="00113147" w:rsidP="00113147">
            <w:pPr>
              <w:tabs>
                <w:tab w:val="left" w:pos="0"/>
                <w:tab w:val="left" w:pos="142"/>
              </w:tabs>
              <w:jc w:val="both"/>
              <w:rPr>
                <w:rFonts w:ascii="Times New Roman" w:hAnsi="Times New Roman" w:cs="Times New Roman"/>
                <w:sz w:val="24"/>
                <w:szCs w:val="24"/>
              </w:rPr>
            </w:pPr>
            <w:r w:rsidRPr="00A4750F">
              <w:rPr>
                <w:rFonts w:ascii="Times New Roman" w:hAnsi="Times New Roman" w:cs="Times New Roman"/>
                <w:sz w:val="24"/>
                <w:szCs w:val="24"/>
              </w:rPr>
              <w:t>Измерение 5 - Тематична цел (ЕФРР и Кохезионен фонд): 12</w:t>
            </w:r>
            <w:r>
              <w:rPr>
                <w:rFonts w:ascii="Times New Roman" w:hAnsi="Times New Roman" w:cs="Times New Roman"/>
                <w:sz w:val="24"/>
                <w:szCs w:val="24"/>
              </w:rPr>
              <w:t xml:space="preserve"> </w:t>
            </w:r>
            <w:r w:rsidRPr="00F84F85">
              <w:rPr>
                <w:rFonts w:ascii="Times New Roman" w:hAnsi="Times New Roman" w:cs="Times New Roman"/>
                <w:sz w:val="24"/>
                <w:szCs w:val="24"/>
              </w:rPr>
              <w:t>Не се прилага (само техническа помощ)</w:t>
            </w:r>
            <w:r>
              <w:rPr>
                <w:rFonts w:ascii="Times New Roman" w:hAnsi="Times New Roman" w:cs="Times New Roman"/>
                <w:sz w:val="24"/>
                <w:szCs w:val="24"/>
              </w:rPr>
              <w:t>;</w:t>
            </w:r>
          </w:p>
          <w:p w14:paraId="5B83F6B5" w14:textId="77777777" w:rsidR="00113147" w:rsidRDefault="00113147" w:rsidP="00113147">
            <w:pPr>
              <w:tabs>
                <w:tab w:val="left" w:pos="0"/>
                <w:tab w:val="left" w:pos="142"/>
              </w:tabs>
              <w:jc w:val="both"/>
              <w:rPr>
                <w:rFonts w:ascii="Times New Roman" w:hAnsi="Times New Roman" w:cs="Times New Roman"/>
                <w:sz w:val="24"/>
                <w:szCs w:val="24"/>
              </w:rPr>
            </w:pPr>
            <w:r>
              <w:rPr>
                <w:rFonts w:ascii="Times New Roman" w:hAnsi="Times New Roman" w:cs="Times New Roman"/>
                <w:sz w:val="24"/>
                <w:szCs w:val="24"/>
              </w:rPr>
              <w:t xml:space="preserve">Измерение 6 - </w:t>
            </w:r>
            <w:r w:rsidRPr="00F84F85">
              <w:rPr>
                <w:rFonts w:ascii="Times New Roman" w:hAnsi="Times New Roman" w:cs="Times New Roman"/>
                <w:sz w:val="24"/>
                <w:szCs w:val="24"/>
              </w:rPr>
              <w:t>Вторична тема на ЕСФ</w:t>
            </w:r>
            <w:r>
              <w:rPr>
                <w:rFonts w:ascii="Times New Roman" w:hAnsi="Times New Roman" w:cs="Times New Roman"/>
                <w:sz w:val="24"/>
                <w:szCs w:val="24"/>
              </w:rPr>
              <w:t xml:space="preserve">: </w:t>
            </w:r>
            <w:r w:rsidRPr="00F84F85">
              <w:rPr>
                <w:rFonts w:ascii="Times New Roman" w:hAnsi="Times New Roman" w:cs="Times New Roman"/>
                <w:sz w:val="24"/>
                <w:szCs w:val="24"/>
              </w:rPr>
              <w:t>08</w:t>
            </w:r>
            <w:r>
              <w:rPr>
                <w:rFonts w:ascii="Times New Roman" w:hAnsi="Times New Roman" w:cs="Times New Roman"/>
                <w:sz w:val="24"/>
                <w:szCs w:val="24"/>
              </w:rPr>
              <w:t xml:space="preserve"> </w:t>
            </w:r>
            <w:r w:rsidRPr="00F84F85">
              <w:rPr>
                <w:rFonts w:ascii="Times New Roman" w:hAnsi="Times New Roman" w:cs="Times New Roman"/>
                <w:sz w:val="24"/>
                <w:szCs w:val="24"/>
              </w:rPr>
              <w:t>Не се прилага</w:t>
            </w:r>
            <w:r>
              <w:rPr>
                <w:rFonts w:ascii="Times New Roman" w:hAnsi="Times New Roman" w:cs="Times New Roman"/>
                <w:sz w:val="24"/>
                <w:szCs w:val="24"/>
              </w:rPr>
              <w:t>;</w:t>
            </w:r>
          </w:p>
          <w:p w14:paraId="709C6AB2" w14:textId="77777777" w:rsidR="00113147" w:rsidRPr="009B380A" w:rsidRDefault="00113147" w:rsidP="00113147">
            <w:pPr>
              <w:pStyle w:val="ListParagraph"/>
              <w:tabs>
                <w:tab w:val="left" w:pos="0"/>
                <w:tab w:val="left" w:pos="142"/>
              </w:tabs>
              <w:spacing w:after="200" w:line="276" w:lineRule="auto"/>
              <w:ind w:left="0"/>
              <w:jc w:val="both"/>
              <w:rPr>
                <w:rFonts w:ascii="Times New Roman" w:hAnsi="Times New Roman" w:cs="Times New Roman"/>
                <w:sz w:val="24"/>
                <w:szCs w:val="24"/>
                <w:lang w:val="ru-RU"/>
              </w:rPr>
            </w:pPr>
            <w:r>
              <w:rPr>
                <w:rFonts w:ascii="Times New Roman" w:hAnsi="Times New Roman" w:cs="Times New Roman"/>
                <w:sz w:val="24"/>
                <w:szCs w:val="24"/>
              </w:rPr>
              <w:t xml:space="preserve">Измерение 7 - </w:t>
            </w:r>
            <w:r w:rsidRPr="00F84F85">
              <w:rPr>
                <w:rFonts w:ascii="Times New Roman" w:hAnsi="Times New Roman" w:cs="Times New Roman"/>
                <w:sz w:val="24"/>
                <w:szCs w:val="24"/>
              </w:rPr>
              <w:t>Икономическа дейност</w:t>
            </w:r>
            <w:r>
              <w:rPr>
                <w:rFonts w:ascii="Times New Roman" w:hAnsi="Times New Roman" w:cs="Times New Roman"/>
                <w:sz w:val="24"/>
                <w:szCs w:val="24"/>
              </w:rPr>
              <w:t xml:space="preserve">: </w:t>
            </w:r>
            <w:r w:rsidRPr="00F84F85">
              <w:rPr>
                <w:rFonts w:ascii="Times New Roman" w:hAnsi="Times New Roman" w:cs="Times New Roman"/>
                <w:sz w:val="24"/>
                <w:szCs w:val="24"/>
              </w:rPr>
              <w:t>25</w:t>
            </w:r>
            <w:r>
              <w:rPr>
                <w:rFonts w:ascii="Times New Roman" w:hAnsi="Times New Roman" w:cs="Times New Roman"/>
                <w:sz w:val="24"/>
                <w:szCs w:val="24"/>
              </w:rPr>
              <w:t xml:space="preserve"> </w:t>
            </w:r>
            <w:r w:rsidRPr="00F84F85">
              <w:rPr>
                <w:rFonts w:ascii="Times New Roman" w:hAnsi="Times New Roman" w:cs="Times New Roman"/>
                <w:sz w:val="24"/>
                <w:szCs w:val="24"/>
              </w:rPr>
              <w:t>Не се прилага</w:t>
            </w:r>
            <w:r>
              <w:rPr>
                <w:rFonts w:ascii="Times New Roman" w:hAnsi="Times New Roman" w:cs="Times New Roman"/>
                <w:sz w:val="24"/>
                <w:szCs w:val="24"/>
              </w:rPr>
              <w:t>.</w:t>
            </w:r>
          </w:p>
        </w:tc>
      </w:tr>
    </w:tbl>
    <w:p w14:paraId="57CC0569" w14:textId="77777777" w:rsidR="00A650CA" w:rsidRPr="00EB65D3" w:rsidRDefault="00A650CA" w:rsidP="00A43A7C">
      <w:pPr>
        <w:pStyle w:val="ListParagraph"/>
        <w:tabs>
          <w:tab w:val="left" w:pos="0"/>
          <w:tab w:val="left" w:pos="142"/>
        </w:tabs>
        <w:spacing w:before="120" w:after="0"/>
        <w:ind w:left="0"/>
        <w:jc w:val="both"/>
        <w:rPr>
          <w:rFonts w:ascii="Times New Roman" w:hAnsi="Times New Roman" w:cs="Times New Roman"/>
          <w:sz w:val="24"/>
          <w:szCs w:val="24"/>
        </w:rPr>
      </w:pPr>
    </w:p>
    <w:tbl>
      <w:tblPr>
        <w:tblStyle w:val="TableGrid"/>
        <w:tblW w:w="9781" w:type="dxa"/>
        <w:tblInd w:w="-34" w:type="dxa"/>
        <w:tblLook w:val="04A0" w:firstRow="1" w:lastRow="0" w:firstColumn="1" w:lastColumn="0" w:noHBand="0" w:noVBand="1"/>
      </w:tblPr>
      <w:tblGrid>
        <w:gridCol w:w="9781"/>
      </w:tblGrid>
      <w:tr w:rsidR="00A650CA" w:rsidRPr="00F43DD7" w14:paraId="748754FE" w14:textId="77777777" w:rsidTr="00C45F71">
        <w:tc>
          <w:tcPr>
            <w:tcW w:w="9781" w:type="dxa"/>
          </w:tcPr>
          <w:p w14:paraId="48F87525" w14:textId="77777777" w:rsidR="00A650CA" w:rsidRPr="00EB65D3" w:rsidRDefault="00A650CA" w:rsidP="00A43A7C">
            <w:pPr>
              <w:pStyle w:val="ListParagraph"/>
              <w:numPr>
                <w:ilvl w:val="0"/>
                <w:numId w:val="1"/>
              </w:numPr>
              <w:tabs>
                <w:tab w:val="left" w:pos="0"/>
                <w:tab w:val="left" w:pos="142"/>
              </w:tabs>
              <w:spacing w:line="276" w:lineRule="auto"/>
              <w:ind w:firstLine="0"/>
              <w:jc w:val="both"/>
              <w:rPr>
                <w:rFonts w:ascii="Times New Roman" w:hAnsi="Times New Roman" w:cs="Times New Roman"/>
                <w:b/>
                <w:sz w:val="24"/>
                <w:szCs w:val="24"/>
              </w:rPr>
            </w:pPr>
            <w:r w:rsidRPr="00EB65D3">
              <w:rPr>
                <w:rFonts w:ascii="Times New Roman" w:hAnsi="Times New Roman" w:cs="Times New Roman"/>
                <w:b/>
                <w:sz w:val="24"/>
                <w:szCs w:val="24"/>
              </w:rPr>
              <w:t>Териториален обхват:</w:t>
            </w:r>
          </w:p>
          <w:p w14:paraId="7EB2EAC6" w14:textId="77777777" w:rsidR="00A60A6A" w:rsidRPr="00EB65D3" w:rsidRDefault="00A60A6A" w:rsidP="00A43A7C">
            <w:pPr>
              <w:spacing w:line="276" w:lineRule="auto"/>
              <w:jc w:val="both"/>
              <w:rPr>
                <w:rFonts w:ascii="Times New Roman" w:hAnsi="Times New Roman" w:cs="Times New Roman"/>
                <w:sz w:val="24"/>
                <w:szCs w:val="24"/>
                <w:shd w:val="clear" w:color="auto" w:fill="FEFEFE"/>
              </w:rPr>
            </w:pPr>
            <w:r w:rsidRPr="00EB65D3">
              <w:rPr>
                <w:rFonts w:ascii="Times New Roman" w:hAnsi="Times New Roman" w:cs="Times New Roman"/>
                <w:sz w:val="24"/>
                <w:szCs w:val="24"/>
                <w:shd w:val="clear" w:color="auto" w:fill="FEFEFE"/>
              </w:rPr>
              <w:t xml:space="preserve">Проектите за подготвителни дейности за вътрешнотериториално сътрудничество се изпълняват на територията на действие на </w:t>
            </w:r>
            <w:r w:rsidR="0071050B">
              <w:rPr>
                <w:rFonts w:ascii="Times New Roman" w:hAnsi="Times New Roman" w:cs="Times New Roman"/>
                <w:sz w:val="24"/>
                <w:szCs w:val="24"/>
                <w:shd w:val="clear" w:color="auto" w:fill="FEFEFE"/>
              </w:rPr>
              <w:t xml:space="preserve">бенефициента и на </w:t>
            </w:r>
            <w:r w:rsidRPr="00EB65D3">
              <w:rPr>
                <w:rFonts w:ascii="Times New Roman" w:hAnsi="Times New Roman" w:cs="Times New Roman"/>
                <w:sz w:val="24"/>
                <w:szCs w:val="24"/>
                <w:shd w:val="clear" w:color="auto" w:fill="FEFEFE"/>
              </w:rPr>
              <w:t>потенциалните партньори</w:t>
            </w:r>
            <w:r w:rsidR="0071050B">
              <w:rPr>
                <w:rFonts w:ascii="Times New Roman" w:hAnsi="Times New Roman" w:cs="Times New Roman"/>
                <w:sz w:val="24"/>
                <w:szCs w:val="24"/>
                <w:shd w:val="clear" w:color="auto" w:fill="FEFEFE"/>
              </w:rPr>
              <w:t>.</w:t>
            </w:r>
            <w:r w:rsidRPr="00EB65D3">
              <w:rPr>
                <w:rFonts w:ascii="Times New Roman" w:hAnsi="Times New Roman" w:cs="Times New Roman"/>
                <w:sz w:val="24"/>
                <w:szCs w:val="24"/>
                <w:shd w:val="clear" w:color="auto" w:fill="FEFEFE"/>
              </w:rPr>
              <w:t xml:space="preserve"> </w:t>
            </w:r>
          </w:p>
          <w:p w14:paraId="30E5A212" w14:textId="77777777" w:rsidR="00A650CA" w:rsidRPr="00F43DD7" w:rsidRDefault="00A60A6A" w:rsidP="0071050B">
            <w:pPr>
              <w:spacing w:line="276" w:lineRule="auto"/>
              <w:jc w:val="both"/>
              <w:rPr>
                <w:rFonts w:ascii="Times New Roman" w:hAnsi="Times New Roman" w:cs="Times New Roman"/>
                <w:sz w:val="24"/>
                <w:szCs w:val="24"/>
                <w:shd w:val="clear" w:color="auto" w:fill="FEFEFE"/>
              </w:rPr>
            </w:pPr>
            <w:r w:rsidRPr="00EB65D3">
              <w:rPr>
                <w:rFonts w:ascii="Times New Roman" w:hAnsi="Times New Roman" w:cs="Times New Roman"/>
                <w:sz w:val="24"/>
                <w:szCs w:val="24"/>
                <w:shd w:val="clear" w:color="auto" w:fill="FEFEFE"/>
              </w:rPr>
              <w:t xml:space="preserve">Проектите за подготвителни дейности за транснационално сътрудничество се изпълняват </w:t>
            </w:r>
            <w:r w:rsidR="00C717C7">
              <w:rPr>
                <w:rFonts w:ascii="Times New Roman" w:hAnsi="Times New Roman" w:cs="Times New Roman"/>
                <w:sz w:val="24"/>
                <w:szCs w:val="24"/>
                <w:shd w:val="clear" w:color="auto" w:fill="FEFEFE"/>
              </w:rPr>
              <w:t>както</w:t>
            </w:r>
            <w:r w:rsidRPr="00EB65D3">
              <w:rPr>
                <w:rFonts w:ascii="Times New Roman" w:hAnsi="Times New Roman" w:cs="Times New Roman"/>
                <w:sz w:val="24"/>
                <w:szCs w:val="24"/>
                <w:shd w:val="clear" w:color="auto" w:fill="FEFEFE"/>
              </w:rPr>
              <w:t xml:space="preserve"> на територията на действие на </w:t>
            </w:r>
            <w:r w:rsidR="0071050B" w:rsidRPr="00EB65D3">
              <w:rPr>
                <w:rFonts w:ascii="Times New Roman" w:hAnsi="Times New Roman" w:cs="Times New Roman"/>
                <w:sz w:val="24"/>
                <w:szCs w:val="24"/>
                <w:shd w:val="clear" w:color="auto" w:fill="FEFEFE"/>
              </w:rPr>
              <w:t>бенефициент</w:t>
            </w:r>
            <w:r w:rsidR="0071050B">
              <w:rPr>
                <w:rFonts w:ascii="Times New Roman" w:hAnsi="Times New Roman" w:cs="Times New Roman"/>
                <w:sz w:val="24"/>
                <w:szCs w:val="24"/>
                <w:shd w:val="clear" w:color="auto" w:fill="FEFEFE"/>
              </w:rPr>
              <w:t>а</w:t>
            </w:r>
            <w:r w:rsidR="0071050B" w:rsidRPr="00EB65D3">
              <w:rPr>
                <w:rFonts w:ascii="Times New Roman" w:hAnsi="Times New Roman" w:cs="Times New Roman"/>
                <w:sz w:val="24"/>
                <w:szCs w:val="24"/>
                <w:shd w:val="clear" w:color="auto" w:fill="FEFEFE"/>
              </w:rPr>
              <w:t xml:space="preserve"> </w:t>
            </w:r>
            <w:r w:rsidRPr="00EB65D3">
              <w:rPr>
                <w:rFonts w:ascii="Times New Roman" w:hAnsi="Times New Roman" w:cs="Times New Roman"/>
                <w:sz w:val="24"/>
                <w:szCs w:val="24"/>
                <w:shd w:val="clear" w:color="auto" w:fill="FEFEFE"/>
              </w:rPr>
              <w:t xml:space="preserve">– </w:t>
            </w:r>
            <w:r w:rsidR="0071050B" w:rsidRPr="00EB65D3">
              <w:rPr>
                <w:rFonts w:ascii="Times New Roman" w:hAnsi="Times New Roman" w:cs="Times New Roman"/>
                <w:sz w:val="24"/>
                <w:szCs w:val="24"/>
                <w:shd w:val="clear" w:color="auto" w:fill="FEFEFE"/>
              </w:rPr>
              <w:t>местн</w:t>
            </w:r>
            <w:r w:rsidR="0071050B">
              <w:rPr>
                <w:rFonts w:ascii="Times New Roman" w:hAnsi="Times New Roman" w:cs="Times New Roman"/>
                <w:sz w:val="24"/>
                <w:szCs w:val="24"/>
                <w:shd w:val="clear" w:color="auto" w:fill="FEFEFE"/>
              </w:rPr>
              <w:t>а</w:t>
            </w:r>
            <w:r w:rsidR="0071050B" w:rsidRPr="00EB65D3">
              <w:rPr>
                <w:rFonts w:ascii="Times New Roman" w:hAnsi="Times New Roman" w:cs="Times New Roman"/>
                <w:sz w:val="24"/>
                <w:szCs w:val="24"/>
                <w:shd w:val="clear" w:color="auto" w:fill="FEFEFE"/>
              </w:rPr>
              <w:t xml:space="preserve"> инициативн</w:t>
            </w:r>
            <w:r w:rsidR="0071050B">
              <w:rPr>
                <w:rFonts w:ascii="Times New Roman" w:hAnsi="Times New Roman" w:cs="Times New Roman"/>
                <w:sz w:val="24"/>
                <w:szCs w:val="24"/>
                <w:shd w:val="clear" w:color="auto" w:fill="FEFEFE"/>
              </w:rPr>
              <w:t>а</w:t>
            </w:r>
            <w:r w:rsidR="0071050B" w:rsidRPr="00EB65D3">
              <w:rPr>
                <w:rFonts w:ascii="Times New Roman" w:hAnsi="Times New Roman" w:cs="Times New Roman"/>
                <w:sz w:val="24"/>
                <w:szCs w:val="24"/>
                <w:shd w:val="clear" w:color="auto" w:fill="FEFEFE"/>
              </w:rPr>
              <w:t xml:space="preserve"> груп</w:t>
            </w:r>
            <w:r w:rsidR="0071050B">
              <w:rPr>
                <w:rFonts w:ascii="Times New Roman" w:hAnsi="Times New Roman" w:cs="Times New Roman"/>
                <w:sz w:val="24"/>
                <w:szCs w:val="24"/>
                <w:shd w:val="clear" w:color="auto" w:fill="FEFEFE"/>
              </w:rPr>
              <w:t>а</w:t>
            </w:r>
            <w:r w:rsidR="0071050B" w:rsidRPr="00EB65D3">
              <w:rPr>
                <w:rFonts w:ascii="Times New Roman" w:hAnsi="Times New Roman" w:cs="Times New Roman"/>
                <w:sz w:val="24"/>
                <w:szCs w:val="24"/>
                <w:shd w:val="clear" w:color="auto" w:fill="FEFEFE"/>
              </w:rPr>
              <w:t xml:space="preserve"> </w:t>
            </w:r>
            <w:r w:rsidRPr="00EB65D3">
              <w:rPr>
                <w:rFonts w:ascii="Times New Roman" w:hAnsi="Times New Roman" w:cs="Times New Roman"/>
                <w:sz w:val="24"/>
                <w:szCs w:val="24"/>
                <w:shd w:val="clear" w:color="auto" w:fill="FEFEFE"/>
              </w:rPr>
              <w:t>от Република България, така и на територията на действие на потенциалните партньори</w:t>
            </w:r>
            <w:r w:rsidR="00876943">
              <w:rPr>
                <w:rFonts w:ascii="Times New Roman" w:hAnsi="Times New Roman" w:cs="Times New Roman"/>
                <w:sz w:val="24"/>
                <w:szCs w:val="24"/>
                <w:shd w:val="clear" w:color="auto" w:fill="FEFEFE"/>
              </w:rPr>
              <w:t xml:space="preserve"> </w:t>
            </w:r>
            <w:r w:rsidRPr="00EB65D3">
              <w:rPr>
                <w:rFonts w:ascii="Times New Roman" w:hAnsi="Times New Roman" w:cs="Times New Roman"/>
                <w:sz w:val="24"/>
                <w:szCs w:val="24"/>
                <w:shd w:val="clear" w:color="auto" w:fill="FEFEFE"/>
              </w:rPr>
              <w:t xml:space="preserve">– </w:t>
            </w:r>
            <w:r w:rsidR="00C717C7">
              <w:rPr>
                <w:rFonts w:ascii="Times New Roman" w:hAnsi="Times New Roman" w:cs="Times New Roman"/>
                <w:sz w:val="24"/>
                <w:szCs w:val="24"/>
                <w:shd w:val="clear" w:color="auto" w:fill="FEFEFE"/>
              </w:rPr>
              <w:t>на територията на</w:t>
            </w:r>
            <w:r w:rsidRPr="00EB65D3">
              <w:rPr>
                <w:rFonts w:ascii="Times New Roman" w:hAnsi="Times New Roman" w:cs="Times New Roman"/>
                <w:sz w:val="24"/>
                <w:szCs w:val="24"/>
                <w:shd w:val="clear" w:color="auto" w:fill="FEFEFE"/>
              </w:rPr>
              <w:t xml:space="preserve"> страни от и извън Европейския съюз.</w:t>
            </w:r>
            <w:r w:rsidRPr="00F43DD7">
              <w:rPr>
                <w:rFonts w:ascii="Times New Roman" w:hAnsi="Times New Roman" w:cs="Times New Roman"/>
                <w:sz w:val="24"/>
                <w:szCs w:val="24"/>
                <w:shd w:val="clear" w:color="auto" w:fill="FEFEFE"/>
              </w:rPr>
              <w:t xml:space="preserve">   </w:t>
            </w:r>
          </w:p>
        </w:tc>
      </w:tr>
    </w:tbl>
    <w:p w14:paraId="06D486EB" w14:textId="77777777" w:rsidR="00A650CA" w:rsidRPr="00F43DD7" w:rsidRDefault="00A650CA" w:rsidP="00A43A7C">
      <w:pPr>
        <w:pStyle w:val="ListParagraph"/>
        <w:tabs>
          <w:tab w:val="left" w:pos="0"/>
          <w:tab w:val="left" w:pos="142"/>
        </w:tabs>
        <w:spacing w:before="120" w:after="0"/>
        <w:ind w:left="0"/>
        <w:jc w:val="both"/>
        <w:rPr>
          <w:rFonts w:ascii="Times New Roman" w:hAnsi="Times New Roman" w:cs="Times New Roman"/>
          <w:sz w:val="24"/>
          <w:szCs w:val="24"/>
        </w:rPr>
      </w:pPr>
    </w:p>
    <w:tbl>
      <w:tblPr>
        <w:tblStyle w:val="TableGrid"/>
        <w:tblW w:w="9781" w:type="dxa"/>
        <w:tblInd w:w="-34" w:type="dxa"/>
        <w:tblLook w:val="04A0" w:firstRow="1" w:lastRow="0" w:firstColumn="1" w:lastColumn="0" w:noHBand="0" w:noVBand="1"/>
      </w:tblPr>
      <w:tblGrid>
        <w:gridCol w:w="9781"/>
      </w:tblGrid>
      <w:tr w:rsidR="00A650CA" w:rsidRPr="00EB65D3" w14:paraId="4FE4139B" w14:textId="77777777" w:rsidTr="00C45F71">
        <w:tc>
          <w:tcPr>
            <w:tcW w:w="9781" w:type="dxa"/>
          </w:tcPr>
          <w:p w14:paraId="2248958D" w14:textId="77777777" w:rsidR="000E7317" w:rsidRPr="00EB65D3" w:rsidRDefault="00A650CA" w:rsidP="00A43A7C">
            <w:pPr>
              <w:pStyle w:val="ListParagraph"/>
              <w:numPr>
                <w:ilvl w:val="0"/>
                <w:numId w:val="1"/>
              </w:numPr>
              <w:tabs>
                <w:tab w:val="left" w:pos="0"/>
                <w:tab w:val="left" w:pos="142"/>
              </w:tabs>
              <w:spacing w:line="276" w:lineRule="auto"/>
              <w:ind w:left="34" w:firstLine="0"/>
              <w:jc w:val="both"/>
              <w:rPr>
                <w:rFonts w:ascii="Times New Roman" w:hAnsi="Times New Roman" w:cs="Times New Roman"/>
                <w:b/>
                <w:sz w:val="24"/>
                <w:szCs w:val="24"/>
                <w:shd w:val="clear" w:color="auto" w:fill="FEFEFE"/>
              </w:rPr>
            </w:pPr>
            <w:r w:rsidRPr="00EB65D3">
              <w:rPr>
                <w:rFonts w:ascii="Times New Roman" w:hAnsi="Times New Roman" w:cs="Times New Roman"/>
                <w:b/>
                <w:sz w:val="24"/>
                <w:szCs w:val="24"/>
              </w:rPr>
              <w:t>Цели на предоставяната безвъзмездна финансова помощ по процедурата и очаквани резултати:</w:t>
            </w:r>
          </w:p>
          <w:p w14:paraId="559E1431" w14:textId="77777777" w:rsidR="00EB22B3" w:rsidRPr="00EB65D3" w:rsidRDefault="00EB22B3" w:rsidP="00A43A7C">
            <w:pPr>
              <w:tabs>
                <w:tab w:val="left" w:pos="0"/>
                <w:tab w:val="left" w:pos="142"/>
              </w:tabs>
              <w:spacing w:line="276" w:lineRule="auto"/>
              <w:jc w:val="both"/>
              <w:rPr>
                <w:rFonts w:ascii="Times New Roman" w:hAnsi="Times New Roman" w:cs="Times New Roman"/>
                <w:sz w:val="24"/>
                <w:szCs w:val="24"/>
                <w:shd w:val="clear" w:color="auto" w:fill="FEFEFE"/>
              </w:rPr>
            </w:pPr>
            <w:r w:rsidRPr="00EB65D3">
              <w:rPr>
                <w:rFonts w:ascii="Times New Roman" w:hAnsi="Times New Roman" w:cs="Times New Roman"/>
                <w:sz w:val="24"/>
                <w:szCs w:val="24"/>
                <w:shd w:val="clear" w:color="auto" w:fill="FEFEFE"/>
              </w:rPr>
              <w:t xml:space="preserve">Подпомагането по процедурата е насочено към </w:t>
            </w:r>
            <w:r w:rsidR="003000F1">
              <w:rPr>
                <w:rFonts w:ascii="Times New Roman" w:hAnsi="Times New Roman" w:cs="Times New Roman"/>
                <w:sz w:val="24"/>
                <w:szCs w:val="24"/>
                <w:shd w:val="clear" w:color="auto" w:fill="FEFEFE"/>
              </w:rPr>
              <w:t xml:space="preserve">подготовка за </w:t>
            </w:r>
            <w:r w:rsidRPr="00EB65D3">
              <w:rPr>
                <w:rFonts w:ascii="Times New Roman" w:hAnsi="Times New Roman" w:cs="Times New Roman"/>
                <w:sz w:val="24"/>
                <w:szCs w:val="24"/>
                <w:shd w:val="clear" w:color="auto" w:fill="FEFEFE"/>
              </w:rPr>
              <w:t>постигане на целите на подмярка 19.3 „Подготовка и изпълнение на дейности за сътрудничество на местни инициативни групи“ от мярка 19 „Водено от общностите местно развитие“ от ПРСР 2014-</w:t>
            </w:r>
            <w:r w:rsidRPr="00EB65D3">
              <w:rPr>
                <w:rFonts w:ascii="Times New Roman" w:hAnsi="Times New Roman" w:cs="Times New Roman"/>
                <w:sz w:val="24"/>
                <w:szCs w:val="24"/>
                <w:shd w:val="clear" w:color="auto" w:fill="FEFEFE"/>
              </w:rPr>
              <w:lastRenderedPageBreak/>
              <w:t xml:space="preserve">2020 г., които водят до осигуряване на принос в развитието на съответния селски район на действие на МИГ. </w:t>
            </w:r>
          </w:p>
          <w:p w14:paraId="2C799111" w14:textId="77777777" w:rsidR="00EB22B3" w:rsidRDefault="00EB22B3" w:rsidP="00A43A7C">
            <w:pPr>
              <w:tabs>
                <w:tab w:val="left" w:pos="0"/>
                <w:tab w:val="left" w:pos="142"/>
              </w:tabs>
              <w:spacing w:line="276" w:lineRule="auto"/>
              <w:jc w:val="both"/>
              <w:rPr>
                <w:rFonts w:ascii="Times New Roman" w:hAnsi="Times New Roman" w:cs="Times New Roman"/>
                <w:sz w:val="24"/>
                <w:szCs w:val="24"/>
                <w:shd w:val="clear" w:color="auto" w:fill="FEFEFE"/>
              </w:rPr>
            </w:pPr>
            <w:r w:rsidRPr="00EB65D3">
              <w:rPr>
                <w:rFonts w:ascii="Times New Roman" w:hAnsi="Times New Roman" w:cs="Times New Roman"/>
                <w:sz w:val="24"/>
                <w:szCs w:val="24"/>
                <w:shd w:val="clear" w:color="auto" w:fill="FEFEFE"/>
              </w:rPr>
              <w:t>Подпомагането по процедурата цели:</w:t>
            </w:r>
          </w:p>
          <w:p w14:paraId="4EBEF6EB" w14:textId="77777777" w:rsidR="00735776" w:rsidRPr="00EB65D3" w:rsidRDefault="00735776" w:rsidP="00A43A7C">
            <w:pPr>
              <w:tabs>
                <w:tab w:val="left" w:pos="0"/>
                <w:tab w:val="left" w:pos="142"/>
              </w:tabs>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Подготовка и разработване на проекти за вътрешнотериториално и транснационално сътрудничество.</w:t>
            </w:r>
          </w:p>
          <w:p w14:paraId="0F1362A0" w14:textId="30E499E7" w:rsidR="00EB22B3" w:rsidRPr="00EB65D3" w:rsidRDefault="00EB22B3" w:rsidP="00A43A7C">
            <w:pPr>
              <w:widowControl w:val="0"/>
              <w:autoSpaceDE w:val="0"/>
              <w:autoSpaceDN w:val="0"/>
              <w:adjustRightInd w:val="0"/>
              <w:spacing w:line="276" w:lineRule="auto"/>
              <w:jc w:val="both"/>
              <w:rPr>
                <w:rFonts w:ascii="Times New Roman" w:eastAsia="Times New Roman" w:hAnsi="Times New Roman" w:cs="Times New Roman"/>
                <w:sz w:val="24"/>
                <w:szCs w:val="24"/>
                <w:shd w:val="clear" w:color="auto" w:fill="FEFEFE"/>
                <w:lang w:eastAsia="bg-BG"/>
              </w:rPr>
            </w:pPr>
            <w:r w:rsidRPr="00EB65D3">
              <w:rPr>
                <w:rFonts w:ascii="Times New Roman" w:eastAsia="Times New Roman" w:hAnsi="Times New Roman" w:cs="Times New Roman"/>
                <w:sz w:val="24"/>
                <w:szCs w:val="24"/>
                <w:shd w:val="clear" w:color="auto" w:fill="FEFEFE"/>
                <w:lang w:eastAsia="bg-BG"/>
              </w:rPr>
              <w:t>Проект</w:t>
            </w:r>
            <w:r w:rsidR="0038690F">
              <w:rPr>
                <w:rFonts w:ascii="Times New Roman" w:eastAsia="Times New Roman" w:hAnsi="Times New Roman" w:cs="Times New Roman"/>
                <w:sz w:val="24"/>
                <w:szCs w:val="24"/>
                <w:shd w:val="clear" w:color="auto" w:fill="FEFEFE"/>
                <w:lang w:eastAsia="bg-BG"/>
              </w:rPr>
              <w:t>ът</w:t>
            </w:r>
            <w:r w:rsidRPr="00EB65D3">
              <w:rPr>
                <w:rFonts w:ascii="Times New Roman" w:eastAsia="Times New Roman" w:hAnsi="Times New Roman" w:cs="Times New Roman"/>
                <w:sz w:val="24"/>
                <w:szCs w:val="24"/>
                <w:shd w:val="clear" w:color="auto" w:fill="FEFEFE"/>
                <w:lang w:eastAsia="bg-BG"/>
              </w:rPr>
              <w:t xml:space="preserve"> трябва да цел</w:t>
            </w:r>
            <w:r w:rsidR="0038690F">
              <w:rPr>
                <w:rFonts w:ascii="Times New Roman" w:eastAsia="Times New Roman" w:hAnsi="Times New Roman" w:cs="Times New Roman"/>
                <w:sz w:val="24"/>
                <w:szCs w:val="24"/>
                <w:shd w:val="clear" w:color="auto" w:fill="FEFEFE"/>
                <w:lang w:eastAsia="bg-BG"/>
              </w:rPr>
              <w:t>и</w:t>
            </w:r>
            <w:r w:rsidRPr="00EB65D3">
              <w:rPr>
                <w:rFonts w:ascii="Times New Roman" w:eastAsia="Times New Roman" w:hAnsi="Times New Roman" w:cs="Times New Roman"/>
                <w:sz w:val="24"/>
                <w:szCs w:val="24"/>
                <w:shd w:val="clear" w:color="auto" w:fill="FEFEFE"/>
                <w:lang w:eastAsia="bg-BG"/>
              </w:rPr>
              <w:t xml:space="preserve"> развитието на територи</w:t>
            </w:r>
            <w:r w:rsidR="0038690F">
              <w:rPr>
                <w:rFonts w:ascii="Times New Roman" w:eastAsia="Times New Roman" w:hAnsi="Times New Roman" w:cs="Times New Roman"/>
                <w:sz w:val="24"/>
                <w:szCs w:val="24"/>
                <w:shd w:val="clear" w:color="auto" w:fill="FEFEFE"/>
                <w:lang w:eastAsia="bg-BG"/>
              </w:rPr>
              <w:t>ята</w:t>
            </w:r>
            <w:r w:rsidRPr="00EB65D3">
              <w:rPr>
                <w:rFonts w:ascii="Times New Roman" w:eastAsia="Times New Roman" w:hAnsi="Times New Roman" w:cs="Times New Roman"/>
                <w:sz w:val="24"/>
                <w:szCs w:val="24"/>
                <w:shd w:val="clear" w:color="auto" w:fill="FEFEFE"/>
                <w:lang w:eastAsia="bg-BG"/>
              </w:rPr>
              <w:t>, на които се изпълнява стратеги</w:t>
            </w:r>
            <w:r w:rsidR="0038690F">
              <w:rPr>
                <w:rFonts w:ascii="Times New Roman" w:eastAsia="Times New Roman" w:hAnsi="Times New Roman" w:cs="Times New Roman"/>
                <w:sz w:val="24"/>
                <w:szCs w:val="24"/>
                <w:shd w:val="clear" w:color="auto" w:fill="FEFEFE"/>
                <w:lang w:eastAsia="bg-BG"/>
              </w:rPr>
              <w:t>ята</w:t>
            </w:r>
            <w:r w:rsidRPr="00EB65D3">
              <w:rPr>
                <w:rFonts w:ascii="Times New Roman" w:eastAsia="Times New Roman" w:hAnsi="Times New Roman" w:cs="Times New Roman"/>
                <w:sz w:val="24"/>
                <w:szCs w:val="24"/>
                <w:shd w:val="clear" w:color="auto" w:fill="FEFEFE"/>
                <w:lang w:eastAsia="bg-BG"/>
              </w:rPr>
              <w:t xml:space="preserve"> за ВОМР</w:t>
            </w:r>
            <w:r w:rsidR="00546F69">
              <w:rPr>
                <w:rFonts w:ascii="Times New Roman" w:eastAsia="Times New Roman" w:hAnsi="Times New Roman" w:cs="Times New Roman"/>
                <w:sz w:val="24"/>
                <w:szCs w:val="24"/>
                <w:shd w:val="clear" w:color="auto" w:fill="FEFEFE"/>
                <w:lang w:eastAsia="bg-BG"/>
              </w:rPr>
              <w:t>,</w:t>
            </w:r>
            <w:r w:rsidRPr="00EB65D3">
              <w:rPr>
                <w:rFonts w:ascii="Times New Roman" w:eastAsia="Times New Roman" w:hAnsi="Times New Roman" w:cs="Times New Roman"/>
                <w:sz w:val="24"/>
                <w:szCs w:val="24"/>
                <w:shd w:val="clear" w:color="auto" w:fill="FEFEFE"/>
                <w:lang w:eastAsia="bg-BG"/>
              </w:rPr>
              <w:t xml:space="preserve"> и да съответства на и да допринася за постигане целите и приоритетите на стратегията за ВОМР на съответната МИГ и на ПРСР 2014- 2020 г.</w:t>
            </w:r>
          </w:p>
          <w:p w14:paraId="75BB5203" w14:textId="4CF110E1" w:rsidR="00FD5C23" w:rsidRDefault="00960356" w:rsidP="00A43A7C">
            <w:pPr>
              <w:widowControl w:val="0"/>
              <w:autoSpaceDE w:val="0"/>
              <w:autoSpaceDN w:val="0"/>
              <w:adjustRightInd w:val="0"/>
              <w:spacing w:line="276" w:lineRule="auto"/>
              <w:jc w:val="both"/>
              <w:rPr>
                <w:rFonts w:ascii="Times New Roman" w:hAnsi="Times New Roman" w:cs="Times New Roman"/>
                <w:sz w:val="24"/>
                <w:szCs w:val="24"/>
                <w:shd w:val="clear" w:color="auto" w:fill="FEFEFE"/>
              </w:rPr>
            </w:pPr>
            <w:r w:rsidRPr="00EB65D3">
              <w:rPr>
                <w:rFonts w:ascii="Times New Roman" w:hAnsi="Times New Roman" w:cs="Times New Roman"/>
                <w:sz w:val="24"/>
                <w:szCs w:val="24"/>
                <w:shd w:val="clear" w:color="auto" w:fill="FEFEFE"/>
              </w:rPr>
              <w:t>Очаквани резултати</w:t>
            </w:r>
            <w:r w:rsidRPr="00EB65D3">
              <w:rPr>
                <w:rFonts w:ascii="Times New Roman" w:eastAsia="Times New Roman" w:hAnsi="Times New Roman" w:cs="Times New Roman"/>
                <w:sz w:val="24"/>
                <w:szCs w:val="24"/>
                <w:shd w:val="clear" w:color="auto" w:fill="FEFEFE"/>
                <w:lang w:eastAsia="bg-BG"/>
              </w:rPr>
              <w:t xml:space="preserve"> от пред</w:t>
            </w:r>
            <w:r>
              <w:rPr>
                <w:rFonts w:ascii="Times New Roman" w:eastAsia="Times New Roman" w:hAnsi="Times New Roman" w:cs="Times New Roman"/>
                <w:sz w:val="24"/>
                <w:szCs w:val="24"/>
                <w:shd w:val="clear" w:color="auto" w:fill="FEFEFE"/>
                <w:lang w:eastAsia="bg-BG"/>
              </w:rPr>
              <w:t xml:space="preserve">оставянето на финансовата помощ от </w:t>
            </w:r>
            <w:r>
              <w:rPr>
                <w:rFonts w:ascii="Times New Roman" w:hAnsi="Times New Roman" w:cs="Times New Roman"/>
                <w:sz w:val="24"/>
                <w:szCs w:val="24"/>
                <w:shd w:val="clear" w:color="auto" w:fill="FEFEFE"/>
              </w:rPr>
              <w:t>изпълнението на проект за подготвителни дейности</w:t>
            </w:r>
            <w:r w:rsidR="00FD5C23">
              <w:rPr>
                <w:rFonts w:ascii="Times New Roman" w:hAnsi="Times New Roman" w:cs="Times New Roman"/>
                <w:sz w:val="24"/>
                <w:szCs w:val="24"/>
                <w:shd w:val="clear" w:color="auto" w:fill="FEFEFE"/>
              </w:rPr>
              <w:t xml:space="preserve">: </w:t>
            </w:r>
          </w:p>
          <w:p w14:paraId="2E463EA4" w14:textId="35618B2E" w:rsidR="00FD5C23" w:rsidRPr="00FD5C23" w:rsidRDefault="00960356" w:rsidP="00A43A7C">
            <w:pPr>
              <w:pStyle w:val="ListParagraph"/>
              <w:widowControl w:val="0"/>
              <w:numPr>
                <w:ilvl w:val="0"/>
                <w:numId w:val="2"/>
              </w:numPr>
              <w:autoSpaceDE w:val="0"/>
              <w:autoSpaceDN w:val="0"/>
              <w:adjustRightInd w:val="0"/>
              <w:spacing w:line="276" w:lineRule="auto"/>
              <w:jc w:val="both"/>
              <w:rPr>
                <w:rFonts w:ascii="Times New Roman" w:eastAsia="Times New Roman" w:hAnsi="Times New Roman" w:cs="Times New Roman"/>
                <w:sz w:val="24"/>
                <w:szCs w:val="24"/>
                <w:shd w:val="clear" w:color="auto" w:fill="FEFEFE"/>
                <w:lang w:eastAsia="bg-BG"/>
              </w:rPr>
            </w:pPr>
            <w:r w:rsidRPr="00FD5C23">
              <w:rPr>
                <w:rFonts w:ascii="Times New Roman" w:hAnsi="Times New Roman" w:cs="Times New Roman"/>
                <w:sz w:val="24"/>
                <w:szCs w:val="24"/>
                <w:shd w:val="clear" w:color="auto" w:fill="FEFEFE"/>
              </w:rPr>
              <w:t>подписан</w:t>
            </w:r>
            <w:r w:rsidR="0038690F">
              <w:rPr>
                <w:rFonts w:ascii="Times New Roman" w:hAnsi="Times New Roman" w:cs="Times New Roman"/>
                <w:sz w:val="24"/>
                <w:szCs w:val="24"/>
                <w:shd w:val="clear" w:color="auto" w:fill="FEFEFE"/>
              </w:rPr>
              <w:t>о</w:t>
            </w:r>
            <w:r w:rsidRPr="00FD5C23">
              <w:rPr>
                <w:rFonts w:ascii="Times New Roman" w:hAnsi="Times New Roman" w:cs="Times New Roman"/>
                <w:sz w:val="24"/>
                <w:szCs w:val="24"/>
                <w:shd w:val="clear" w:color="auto" w:fill="FEFEFE"/>
              </w:rPr>
              <w:t xml:space="preserve"> споразумени</w:t>
            </w:r>
            <w:r w:rsidR="0038690F">
              <w:rPr>
                <w:rFonts w:ascii="Times New Roman" w:hAnsi="Times New Roman" w:cs="Times New Roman"/>
                <w:sz w:val="24"/>
                <w:szCs w:val="24"/>
                <w:shd w:val="clear" w:color="auto" w:fill="FEFEFE"/>
              </w:rPr>
              <w:t>е</w:t>
            </w:r>
            <w:r w:rsidRPr="00FD5C23">
              <w:rPr>
                <w:rFonts w:ascii="Times New Roman" w:hAnsi="Times New Roman" w:cs="Times New Roman"/>
                <w:sz w:val="24"/>
                <w:szCs w:val="24"/>
                <w:shd w:val="clear" w:color="auto" w:fill="FEFEFE"/>
              </w:rPr>
              <w:t xml:space="preserve"> за партньорство</w:t>
            </w:r>
            <w:r w:rsidR="00FD5C23">
              <w:rPr>
                <w:rFonts w:ascii="Times New Roman" w:hAnsi="Times New Roman" w:cs="Times New Roman"/>
                <w:sz w:val="24"/>
                <w:szCs w:val="24"/>
                <w:shd w:val="clear" w:color="auto" w:fill="FEFEFE"/>
              </w:rPr>
              <w:t>;</w:t>
            </w:r>
          </w:p>
          <w:p w14:paraId="79265DA9" w14:textId="03100C61" w:rsidR="00960356" w:rsidRPr="00FD5C23" w:rsidRDefault="00960356" w:rsidP="0038690F">
            <w:pPr>
              <w:pStyle w:val="ListParagraph"/>
              <w:widowControl w:val="0"/>
              <w:numPr>
                <w:ilvl w:val="0"/>
                <w:numId w:val="2"/>
              </w:numPr>
              <w:autoSpaceDE w:val="0"/>
              <w:autoSpaceDN w:val="0"/>
              <w:adjustRightInd w:val="0"/>
              <w:jc w:val="both"/>
              <w:rPr>
                <w:rFonts w:ascii="Times New Roman" w:hAnsi="Times New Roman" w:cs="Times New Roman"/>
                <w:sz w:val="24"/>
                <w:szCs w:val="24"/>
                <w:shd w:val="clear" w:color="auto" w:fill="FEFEFE"/>
              </w:rPr>
            </w:pPr>
            <w:r w:rsidRPr="00FD5C23">
              <w:rPr>
                <w:rFonts w:ascii="Times New Roman" w:hAnsi="Times New Roman" w:cs="Times New Roman"/>
                <w:sz w:val="24"/>
                <w:szCs w:val="24"/>
                <w:shd w:val="clear" w:color="auto" w:fill="FEFEFE"/>
              </w:rPr>
              <w:t>разработен проект за вътрешнотериториално или за транснационално сътрудничество.</w:t>
            </w:r>
          </w:p>
        </w:tc>
      </w:tr>
    </w:tbl>
    <w:p w14:paraId="7BD0FAD8" w14:textId="77777777" w:rsidR="00A650CA" w:rsidRPr="00EB65D3" w:rsidRDefault="00A650CA" w:rsidP="00A43A7C">
      <w:pPr>
        <w:pStyle w:val="ListParagraph"/>
        <w:tabs>
          <w:tab w:val="left" w:pos="0"/>
          <w:tab w:val="left" w:pos="142"/>
        </w:tabs>
        <w:spacing w:before="120" w:after="0"/>
        <w:ind w:left="0"/>
        <w:jc w:val="both"/>
        <w:rPr>
          <w:rFonts w:ascii="Times New Roman" w:hAnsi="Times New Roman" w:cs="Times New Roman"/>
          <w:sz w:val="24"/>
          <w:szCs w:val="24"/>
        </w:rPr>
      </w:pPr>
    </w:p>
    <w:tbl>
      <w:tblPr>
        <w:tblStyle w:val="TableGrid"/>
        <w:tblW w:w="9781" w:type="dxa"/>
        <w:tblInd w:w="-34" w:type="dxa"/>
        <w:tblLook w:val="04A0" w:firstRow="1" w:lastRow="0" w:firstColumn="1" w:lastColumn="0" w:noHBand="0" w:noVBand="1"/>
      </w:tblPr>
      <w:tblGrid>
        <w:gridCol w:w="9781"/>
      </w:tblGrid>
      <w:tr w:rsidR="00A650CA" w:rsidRPr="00EB65D3" w14:paraId="409E5246" w14:textId="77777777" w:rsidTr="00C45F71">
        <w:tc>
          <w:tcPr>
            <w:tcW w:w="9781" w:type="dxa"/>
          </w:tcPr>
          <w:p w14:paraId="1B3432FF" w14:textId="77777777" w:rsidR="00A650CA" w:rsidRPr="00C717C7" w:rsidRDefault="00A650CA" w:rsidP="00A43A7C">
            <w:pPr>
              <w:pStyle w:val="ListParagraph"/>
              <w:numPr>
                <w:ilvl w:val="0"/>
                <w:numId w:val="1"/>
              </w:numPr>
              <w:tabs>
                <w:tab w:val="left" w:pos="0"/>
                <w:tab w:val="left" w:pos="142"/>
              </w:tabs>
              <w:spacing w:line="276" w:lineRule="auto"/>
              <w:ind w:firstLine="0"/>
              <w:jc w:val="both"/>
              <w:rPr>
                <w:rFonts w:ascii="Times New Roman" w:hAnsi="Times New Roman" w:cs="Times New Roman"/>
                <w:b/>
                <w:sz w:val="24"/>
                <w:szCs w:val="24"/>
              </w:rPr>
            </w:pPr>
            <w:r w:rsidRPr="00C717C7">
              <w:rPr>
                <w:rFonts w:ascii="Times New Roman" w:hAnsi="Times New Roman" w:cs="Times New Roman"/>
                <w:b/>
                <w:sz w:val="24"/>
                <w:szCs w:val="24"/>
              </w:rPr>
              <w:t>Индикатори:</w:t>
            </w:r>
          </w:p>
          <w:p w14:paraId="3C95244C" w14:textId="77777777" w:rsidR="00A650CA" w:rsidRPr="00EB65D3" w:rsidRDefault="00D3134E" w:rsidP="00A43A7C">
            <w:pPr>
              <w:spacing w:line="276" w:lineRule="auto"/>
              <w:jc w:val="both"/>
              <w:rPr>
                <w:rFonts w:ascii="Times New Roman" w:hAnsi="Times New Roman" w:cs="Times New Roman"/>
                <w:sz w:val="24"/>
                <w:szCs w:val="24"/>
              </w:rPr>
            </w:pPr>
            <w:r>
              <w:rPr>
                <w:rFonts w:ascii="Times New Roman" w:hAnsi="Times New Roman" w:cs="Times New Roman"/>
                <w:sz w:val="24"/>
                <w:szCs w:val="24"/>
              </w:rPr>
              <w:t>Брой реализирани дейности</w:t>
            </w:r>
          </w:p>
        </w:tc>
      </w:tr>
    </w:tbl>
    <w:p w14:paraId="14C71908" w14:textId="77777777" w:rsidR="00A650CA" w:rsidRPr="00EB65D3" w:rsidRDefault="00A650CA" w:rsidP="00A43A7C">
      <w:pPr>
        <w:pStyle w:val="ListParagraph"/>
        <w:tabs>
          <w:tab w:val="left" w:pos="0"/>
          <w:tab w:val="left" w:pos="142"/>
        </w:tabs>
        <w:spacing w:before="120" w:after="0"/>
        <w:ind w:left="0"/>
        <w:jc w:val="both"/>
        <w:rPr>
          <w:rFonts w:ascii="Times New Roman" w:hAnsi="Times New Roman" w:cs="Times New Roman"/>
          <w:sz w:val="24"/>
          <w:szCs w:val="24"/>
        </w:rPr>
      </w:pPr>
    </w:p>
    <w:tbl>
      <w:tblPr>
        <w:tblStyle w:val="TableGrid"/>
        <w:tblW w:w="9781" w:type="dxa"/>
        <w:tblInd w:w="-34" w:type="dxa"/>
        <w:tblLook w:val="04A0" w:firstRow="1" w:lastRow="0" w:firstColumn="1" w:lastColumn="0" w:noHBand="0" w:noVBand="1"/>
      </w:tblPr>
      <w:tblGrid>
        <w:gridCol w:w="9781"/>
      </w:tblGrid>
      <w:tr w:rsidR="00A650CA" w:rsidRPr="00F43DD7" w14:paraId="0D2353A6" w14:textId="77777777" w:rsidTr="00C45F71">
        <w:tc>
          <w:tcPr>
            <w:tcW w:w="9781" w:type="dxa"/>
          </w:tcPr>
          <w:p w14:paraId="3517F3F7" w14:textId="77777777" w:rsidR="00A650CA" w:rsidRPr="00EB65D3" w:rsidRDefault="00A650CA" w:rsidP="00A43A7C">
            <w:pPr>
              <w:pStyle w:val="ListParagraph"/>
              <w:numPr>
                <w:ilvl w:val="0"/>
                <w:numId w:val="1"/>
              </w:numPr>
              <w:tabs>
                <w:tab w:val="left" w:pos="0"/>
                <w:tab w:val="left" w:pos="142"/>
              </w:tabs>
              <w:spacing w:before="120" w:after="200" w:line="276" w:lineRule="auto"/>
              <w:ind w:firstLine="0"/>
              <w:jc w:val="both"/>
              <w:rPr>
                <w:rFonts w:ascii="Times New Roman" w:hAnsi="Times New Roman" w:cs="Times New Roman"/>
                <w:b/>
                <w:sz w:val="24"/>
                <w:szCs w:val="24"/>
              </w:rPr>
            </w:pPr>
            <w:r w:rsidRPr="00EB65D3">
              <w:rPr>
                <w:rFonts w:ascii="Times New Roman" w:hAnsi="Times New Roman" w:cs="Times New Roman"/>
                <w:b/>
                <w:sz w:val="24"/>
                <w:szCs w:val="24"/>
              </w:rPr>
              <w:t>Общ размер на безвъзмездната финансова помощ по процедурата:</w:t>
            </w:r>
          </w:p>
          <w:p w14:paraId="72F71D13" w14:textId="1D6AFC1A" w:rsidR="00A650CA" w:rsidRPr="00025271" w:rsidRDefault="00025271" w:rsidP="00DB2EC2">
            <w:pPr>
              <w:pStyle w:val="ListParagraph"/>
              <w:tabs>
                <w:tab w:val="left" w:pos="0"/>
                <w:tab w:val="left" w:pos="142"/>
              </w:tabs>
              <w:spacing w:before="120" w:line="276" w:lineRule="auto"/>
              <w:ind w:left="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Общият размер на безвъзмездната финансова помощ по процедурата е </w:t>
            </w:r>
            <w:r w:rsidR="00DB2EC2">
              <w:rPr>
                <w:rFonts w:ascii="Times New Roman" w:hAnsi="Times New Roman" w:cs="Times New Roman"/>
                <w:bCs/>
                <w:color w:val="000000"/>
                <w:sz w:val="24"/>
                <w:szCs w:val="24"/>
              </w:rPr>
              <w:t>1 955 8</w:t>
            </w:r>
            <w:r w:rsidR="00D078DF">
              <w:rPr>
                <w:rFonts w:ascii="Times New Roman" w:hAnsi="Times New Roman" w:cs="Times New Roman"/>
                <w:bCs/>
                <w:color w:val="000000"/>
                <w:sz w:val="24"/>
                <w:szCs w:val="24"/>
              </w:rPr>
              <w:t>00</w:t>
            </w:r>
            <w:r w:rsidR="00A650CA" w:rsidRPr="00EB65D3">
              <w:rPr>
                <w:rFonts w:ascii="Times New Roman" w:hAnsi="Times New Roman" w:cs="Times New Roman"/>
                <w:bCs/>
                <w:color w:val="000000"/>
                <w:sz w:val="24"/>
                <w:szCs w:val="24"/>
              </w:rPr>
              <w:t>,</w:t>
            </w:r>
            <w:r w:rsidR="00A56D12" w:rsidRPr="00EB65D3">
              <w:rPr>
                <w:rFonts w:ascii="Times New Roman" w:hAnsi="Times New Roman" w:cs="Times New Roman"/>
                <w:bCs/>
                <w:color w:val="000000"/>
                <w:sz w:val="24"/>
                <w:szCs w:val="24"/>
              </w:rPr>
              <w:t>0</w:t>
            </w:r>
            <w:r w:rsidR="00A650CA" w:rsidRPr="00EB65D3">
              <w:rPr>
                <w:rFonts w:ascii="Times New Roman" w:hAnsi="Times New Roman" w:cs="Times New Roman"/>
                <w:bCs/>
                <w:color w:val="000000"/>
                <w:sz w:val="24"/>
                <w:szCs w:val="24"/>
              </w:rPr>
              <w:t>0 лева (</w:t>
            </w:r>
            <w:r w:rsidR="00DB2EC2">
              <w:rPr>
                <w:rFonts w:ascii="Times New Roman" w:hAnsi="Times New Roman" w:cs="Times New Roman"/>
                <w:bCs/>
                <w:color w:val="000000"/>
                <w:sz w:val="24"/>
                <w:szCs w:val="24"/>
              </w:rPr>
              <w:t>един милион деветстотин петдесет и пет хиляди и осемстотин</w:t>
            </w:r>
            <w:bookmarkStart w:id="0" w:name="_GoBack"/>
            <w:bookmarkEnd w:id="0"/>
            <w:r w:rsidR="00D078DF">
              <w:rPr>
                <w:rFonts w:ascii="Times New Roman" w:hAnsi="Times New Roman" w:cs="Times New Roman"/>
                <w:bCs/>
                <w:color w:val="000000"/>
                <w:sz w:val="24"/>
                <w:szCs w:val="24"/>
              </w:rPr>
              <w:t xml:space="preserve"> </w:t>
            </w:r>
            <w:r w:rsidR="00A56D12" w:rsidRPr="00EB65D3">
              <w:rPr>
                <w:rFonts w:ascii="Times New Roman" w:hAnsi="Times New Roman" w:cs="Times New Roman"/>
                <w:bCs/>
                <w:color w:val="000000"/>
                <w:sz w:val="24"/>
                <w:szCs w:val="24"/>
              </w:rPr>
              <w:t>лева) от ПРСР 2014 - 2020 г.</w:t>
            </w:r>
          </w:p>
        </w:tc>
      </w:tr>
    </w:tbl>
    <w:p w14:paraId="1F4CB098" w14:textId="77777777" w:rsidR="00A650CA" w:rsidRPr="00F43DD7" w:rsidRDefault="00A650CA" w:rsidP="00A43A7C">
      <w:pPr>
        <w:pStyle w:val="ListParagraph"/>
        <w:tabs>
          <w:tab w:val="left" w:pos="0"/>
          <w:tab w:val="left" w:pos="142"/>
        </w:tabs>
        <w:spacing w:before="120" w:after="0"/>
        <w:ind w:left="0"/>
        <w:jc w:val="both"/>
        <w:rPr>
          <w:rFonts w:ascii="Times New Roman" w:hAnsi="Times New Roman" w:cs="Times New Roman"/>
          <w:sz w:val="24"/>
          <w:szCs w:val="24"/>
        </w:rPr>
      </w:pPr>
    </w:p>
    <w:tbl>
      <w:tblPr>
        <w:tblStyle w:val="TableGrid"/>
        <w:tblW w:w="9781" w:type="dxa"/>
        <w:tblInd w:w="-34" w:type="dxa"/>
        <w:tblLook w:val="04A0" w:firstRow="1" w:lastRow="0" w:firstColumn="1" w:lastColumn="0" w:noHBand="0" w:noVBand="1"/>
      </w:tblPr>
      <w:tblGrid>
        <w:gridCol w:w="9781"/>
      </w:tblGrid>
      <w:tr w:rsidR="00A650CA" w:rsidRPr="00F43DD7" w14:paraId="1464F7A6" w14:textId="77777777" w:rsidTr="00C45F71">
        <w:tc>
          <w:tcPr>
            <w:tcW w:w="9781" w:type="dxa"/>
          </w:tcPr>
          <w:p w14:paraId="5C1F6DEA" w14:textId="77777777" w:rsidR="00A650CA" w:rsidRPr="00F43DD7" w:rsidRDefault="00A650CA" w:rsidP="006744B3">
            <w:pPr>
              <w:pStyle w:val="ListParagraph"/>
              <w:numPr>
                <w:ilvl w:val="0"/>
                <w:numId w:val="1"/>
              </w:numPr>
              <w:tabs>
                <w:tab w:val="left" w:pos="0"/>
                <w:tab w:val="left" w:pos="142"/>
              </w:tabs>
              <w:spacing w:line="276" w:lineRule="auto"/>
              <w:ind w:left="34" w:firstLine="686"/>
              <w:jc w:val="both"/>
              <w:rPr>
                <w:rFonts w:ascii="Times New Roman" w:hAnsi="Times New Roman" w:cs="Times New Roman"/>
                <w:b/>
                <w:sz w:val="24"/>
                <w:szCs w:val="24"/>
              </w:rPr>
            </w:pPr>
            <w:r w:rsidRPr="00F43DD7">
              <w:rPr>
                <w:rFonts w:ascii="Times New Roman" w:hAnsi="Times New Roman" w:cs="Times New Roman"/>
                <w:b/>
                <w:sz w:val="24"/>
                <w:szCs w:val="24"/>
              </w:rPr>
              <w:t>Минимален и максимален размер на безвъзмездната финансова помощ за конкретен проект:</w:t>
            </w:r>
          </w:p>
          <w:p w14:paraId="3CC89AC7" w14:textId="5DBDD9F9" w:rsidR="00EB22B3" w:rsidRPr="00F43DD7" w:rsidRDefault="00025271" w:rsidP="00A43A7C">
            <w:pPr>
              <w:tabs>
                <w:tab w:val="left" w:pos="0"/>
                <w:tab w:val="left" w:pos="142"/>
              </w:tabs>
              <w:spacing w:line="276" w:lineRule="auto"/>
              <w:jc w:val="both"/>
              <w:rPr>
                <w:rFonts w:ascii="Times New Roman" w:hAnsi="Times New Roman" w:cs="Times New Roman"/>
                <w:sz w:val="24"/>
                <w:szCs w:val="24"/>
              </w:rPr>
            </w:pPr>
            <w:r>
              <w:rPr>
                <w:rFonts w:ascii="Times New Roman" w:hAnsi="Times New Roman" w:cs="Times New Roman"/>
                <w:sz w:val="24"/>
                <w:szCs w:val="24"/>
              </w:rPr>
              <w:t>Максимален размер на безвъзмездната финансова помощ за проект за</w:t>
            </w:r>
            <w:r w:rsidR="00EB22B3" w:rsidRPr="00F43DD7">
              <w:rPr>
                <w:rFonts w:ascii="Times New Roman" w:hAnsi="Times New Roman" w:cs="Times New Roman"/>
                <w:sz w:val="24"/>
                <w:szCs w:val="24"/>
              </w:rPr>
              <w:t xml:space="preserve"> подготвителни дейности: </w:t>
            </w:r>
          </w:p>
          <w:p w14:paraId="76E685ED" w14:textId="57600BA8" w:rsidR="00EB22B3" w:rsidRPr="00F43DD7" w:rsidRDefault="00876943" w:rsidP="00A43A7C">
            <w:pPr>
              <w:tabs>
                <w:tab w:val="left" w:pos="0"/>
                <w:tab w:val="left" w:pos="142"/>
              </w:tabs>
              <w:spacing w:line="276" w:lineRule="auto"/>
              <w:jc w:val="both"/>
              <w:rPr>
                <w:rFonts w:ascii="Times New Roman" w:hAnsi="Times New Roman" w:cs="Times New Roman"/>
                <w:sz w:val="24"/>
                <w:szCs w:val="24"/>
              </w:rPr>
            </w:pPr>
            <w:r>
              <w:rPr>
                <w:rFonts w:ascii="Times New Roman" w:hAnsi="Times New Roman" w:cs="Times New Roman"/>
                <w:sz w:val="24"/>
                <w:szCs w:val="24"/>
              </w:rPr>
              <w:t>а)</w:t>
            </w:r>
            <w:r w:rsidR="00EB22B3" w:rsidRPr="00F43DD7">
              <w:rPr>
                <w:rFonts w:ascii="Times New Roman" w:hAnsi="Times New Roman" w:cs="Times New Roman"/>
                <w:sz w:val="24"/>
                <w:szCs w:val="24"/>
              </w:rPr>
              <w:t xml:space="preserve"> </w:t>
            </w:r>
            <w:r>
              <w:rPr>
                <w:rFonts w:ascii="Times New Roman" w:hAnsi="Times New Roman" w:cs="Times New Roman"/>
                <w:sz w:val="24"/>
                <w:szCs w:val="24"/>
              </w:rPr>
              <w:t>д</w:t>
            </w:r>
            <w:r w:rsidR="00EB22B3" w:rsidRPr="00F43DD7">
              <w:rPr>
                <w:rFonts w:ascii="Times New Roman" w:hAnsi="Times New Roman" w:cs="Times New Roman"/>
                <w:sz w:val="24"/>
                <w:szCs w:val="24"/>
              </w:rPr>
              <w:t>о левовата равностойност на 10 000 евро за проект за вътрешнотериториално сътрудничество;</w:t>
            </w:r>
          </w:p>
          <w:p w14:paraId="04ACD9CD" w14:textId="1AAC22F2" w:rsidR="00EB22B3" w:rsidRPr="00F43DD7" w:rsidRDefault="00876943" w:rsidP="00A43A7C">
            <w:pPr>
              <w:tabs>
                <w:tab w:val="left" w:pos="0"/>
                <w:tab w:val="left" w:pos="142"/>
              </w:tabs>
              <w:spacing w:line="276" w:lineRule="auto"/>
              <w:jc w:val="both"/>
              <w:rPr>
                <w:rFonts w:ascii="Times New Roman" w:hAnsi="Times New Roman" w:cs="Times New Roman"/>
                <w:sz w:val="24"/>
                <w:szCs w:val="24"/>
              </w:rPr>
            </w:pPr>
            <w:r>
              <w:rPr>
                <w:rFonts w:ascii="Times New Roman" w:hAnsi="Times New Roman" w:cs="Times New Roman"/>
                <w:sz w:val="24"/>
                <w:szCs w:val="24"/>
              </w:rPr>
              <w:t>б) д</w:t>
            </w:r>
            <w:r w:rsidR="00EB22B3" w:rsidRPr="00F43DD7">
              <w:rPr>
                <w:rFonts w:ascii="Times New Roman" w:hAnsi="Times New Roman" w:cs="Times New Roman"/>
                <w:sz w:val="24"/>
                <w:szCs w:val="24"/>
              </w:rPr>
              <w:t>о левовата равностойност на 25 000 евро за проект за транснационално сътрудничество.</w:t>
            </w:r>
          </w:p>
          <w:p w14:paraId="762C34F5" w14:textId="77777777" w:rsidR="00EB22B3" w:rsidRPr="00F43DD7" w:rsidRDefault="00EB22B3" w:rsidP="00A43A7C">
            <w:pPr>
              <w:tabs>
                <w:tab w:val="left" w:pos="0"/>
                <w:tab w:val="left" w:pos="142"/>
              </w:tabs>
              <w:spacing w:line="276" w:lineRule="auto"/>
              <w:jc w:val="both"/>
              <w:rPr>
                <w:rFonts w:ascii="Times New Roman" w:hAnsi="Times New Roman" w:cs="Times New Roman"/>
                <w:sz w:val="24"/>
                <w:szCs w:val="24"/>
              </w:rPr>
            </w:pPr>
            <w:r w:rsidRPr="00F43DD7">
              <w:rPr>
                <w:rFonts w:ascii="Times New Roman" w:hAnsi="Times New Roman" w:cs="Times New Roman"/>
                <w:sz w:val="24"/>
                <w:szCs w:val="24"/>
              </w:rPr>
              <w:t xml:space="preserve">Определените максимални стойности на финансова помощ за проект </w:t>
            </w:r>
            <w:r w:rsidR="006F70B1">
              <w:rPr>
                <w:rFonts w:ascii="Times New Roman" w:hAnsi="Times New Roman" w:cs="Times New Roman"/>
                <w:sz w:val="24"/>
                <w:szCs w:val="24"/>
              </w:rPr>
              <w:t xml:space="preserve">са </w:t>
            </w:r>
            <w:r w:rsidRPr="00F43DD7">
              <w:rPr>
                <w:rFonts w:ascii="Times New Roman" w:hAnsi="Times New Roman" w:cs="Times New Roman"/>
                <w:sz w:val="24"/>
                <w:szCs w:val="24"/>
              </w:rPr>
              <w:t xml:space="preserve">с включен </w:t>
            </w:r>
            <w:r w:rsidR="006F70B1">
              <w:rPr>
                <w:rFonts w:ascii="Times New Roman" w:hAnsi="Times New Roman" w:cs="Times New Roman"/>
                <w:sz w:val="24"/>
                <w:szCs w:val="24"/>
              </w:rPr>
              <w:t>д</w:t>
            </w:r>
            <w:r w:rsidRPr="00F43DD7">
              <w:rPr>
                <w:rFonts w:ascii="Times New Roman" w:hAnsi="Times New Roman" w:cs="Times New Roman"/>
                <w:sz w:val="24"/>
                <w:szCs w:val="24"/>
              </w:rPr>
              <w:t>анък добавена стойност (ДДС).</w:t>
            </w:r>
          </w:p>
          <w:p w14:paraId="12D1C450" w14:textId="10564540" w:rsidR="00A650CA" w:rsidRPr="00F43DD7" w:rsidRDefault="001A7084" w:rsidP="009B3275">
            <w:pPr>
              <w:tabs>
                <w:tab w:val="left" w:pos="0"/>
                <w:tab w:val="left" w:pos="142"/>
              </w:tabs>
              <w:spacing w:line="276" w:lineRule="auto"/>
              <w:jc w:val="both"/>
              <w:rPr>
                <w:rFonts w:ascii="Times New Roman" w:hAnsi="Times New Roman" w:cs="Times New Roman"/>
                <w:sz w:val="24"/>
                <w:szCs w:val="24"/>
              </w:rPr>
            </w:pPr>
            <w:r>
              <w:rPr>
                <w:rFonts w:ascii="Times New Roman" w:hAnsi="Times New Roman" w:cs="Times New Roman"/>
                <w:sz w:val="24"/>
                <w:szCs w:val="24"/>
              </w:rPr>
              <w:t>Използва се валутен курс 1,9558 лева за 1 евро.</w:t>
            </w:r>
          </w:p>
        </w:tc>
      </w:tr>
    </w:tbl>
    <w:p w14:paraId="007D52D5" w14:textId="77777777" w:rsidR="00A650CA" w:rsidRPr="00F43DD7" w:rsidRDefault="00A650CA" w:rsidP="00A43A7C">
      <w:pPr>
        <w:tabs>
          <w:tab w:val="left" w:pos="0"/>
          <w:tab w:val="left" w:pos="709"/>
        </w:tabs>
        <w:spacing w:before="120" w:after="0"/>
        <w:jc w:val="both"/>
        <w:rPr>
          <w:rFonts w:ascii="Times New Roman" w:hAnsi="Times New Roman" w:cs="Times New Roman"/>
          <w:sz w:val="24"/>
          <w:szCs w:val="24"/>
        </w:rPr>
      </w:pPr>
    </w:p>
    <w:tbl>
      <w:tblPr>
        <w:tblStyle w:val="TableGrid"/>
        <w:tblW w:w="9781" w:type="dxa"/>
        <w:tblInd w:w="-34" w:type="dxa"/>
        <w:tblLook w:val="04A0" w:firstRow="1" w:lastRow="0" w:firstColumn="1" w:lastColumn="0" w:noHBand="0" w:noVBand="1"/>
      </w:tblPr>
      <w:tblGrid>
        <w:gridCol w:w="9781"/>
      </w:tblGrid>
      <w:tr w:rsidR="00A650CA" w:rsidRPr="00F43DD7" w14:paraId="3F1CFBEC" w14:textId="77777777" w:rsidTr="00C45F71">
        <w:tc>
          <w:tcPr>
            <w:tcW w:w="9781" w:type="dxa"/>
          </w:tcPr>
          <w:p w14:paraId="62DF5958" w14:textId="77777777" w:rsidR="00A650CA" w:rsidRPr="00F43DD7" w:rsidRDefault="00A650CA" w:rsidP="00A43A7C">
            <w:pPr>
              <w:pStyle w:val="ListParagraph"/>
              <w:numPr>
                <w:ilvl w:val="0"/>
                <w:numId w:val="1"/>
              </w:numPr>
              <w:tabs>
                <w:tab w:val="left" w:pos="0"/>
                <w:tab w:val="left" w:pos="709"/>
              </w:tabs>
              <w:spacing w:line="276" w:lineRule="auto"/>
              <w:ind w:firstLine="0"/>
              <w:jc w:val="both"/>
              <w:rPr>
                <w:rFonts w:ascii="Times New Roman" w:hAnsi="Times New Roman" w:cs="Times New Roman"/>
                <w:b/>
                <w:sz w:val="24"/>
                <w:szCs w:val="24"/>
              </w:rPr>
            </w:pPr>
            <w:r w:rsidRPr="00F43DD7">
              <w:rPr>
                <w:rFonts w:ascii="Times New Roman" w:hAnsi="Times New Roman" w:cs="Times New Roman"/>
                <w:b/>
                <w:sz w:val="24"/>
                <w:szCs w:val="24"/>
              </w:rPr>
              <w:t>Процент на съфинансиране</w:t>
            </w:r>
            <w:r w:rsidR="00C47E7D" w:rsidRPr="00F43DD7">
              <w:rPr>
                <w:rFonts w:ascii="Times New Roman" w:hAnsi="Times New Roman" w:cs="Times New Roman"/>
                <w:b/>
                <w:sz w:val="24"/>
                <w:szCs w:val="24"/>
              </w:rPr>
              <w:t xml:space="preserve"> на проекти</w:t>
            </w:r>
            <w:r w:rsidR="00D13F64" w:rsidRPr="00F43DD7">
              <w:rPr>
                <w:rFonts w:ascii="Times New Roman" w:hAnsi="Times New Roman" w:cs="Times New Roman"/>
                <w:b/>
                <w:sz w:val="24"/>
                <w:szCs w:val="24"/>
              </w:rPr>
              <w:t>те</w:t>
            </w:r>
            <w:r w:rsidRPr="00F43DD7">
              <w:rPr>
                <w:rFonts w:ascii="Times New Roman" w:hAnsi="Times New Roman" w:cs="Times New Roman"/>
                <w:b/>
                <w:sz w:val="24"/>
                <w:szCs w:val="24"/>
              </w:rPr>
              <w:t>:</w:t>
            </w:r>
          </w:p>
          <w:p w14:paraId="2D736601" w14:textId="77777777" w:rsidR="00A650CA" w:rsidRPr="00F43DD7" w:rsidRDefault="00D13F64" w:rsidP="00A43A7C">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Финансовата помощ по реда на тази процедура е в размер до 100 на сто от допустимите разходи по проект.</w:t>
            </w:r>
          </w:p>
        </w:tc>
      </w:tr>
    </w:tbl>
    <w:p w14:paraId="1D9783AF" w14:textId="77777777" w:rsidR="00EE0C4B" w:rsidRDefault="00EE0C4B" w:rsidP="00A43A7C">
      <w:pPr>
        <w:pStyle w:val="ListParagraph"/>
        <w:tabs>
          <w:tab w:val="left" w:pos="0"/>
          <w:tab w:val="left" w:pos="709"/>
        </w:tabs>
        <w:spacing w:before="120" w:after="0"/>
        <w:ind w:left="0"/>
        <w:jc w:val="both"/>
        <w:rPr>
          <w:rFonts w:ascii="Times New Roman" w:hAnsi="Times New Roman" w:cs="Times New Roman"/>
          <w:b/>
          <w:sz w:val="24"/>
          <w:szCs w:val="24"/>
        </w:rPr>
      </w:pPr>
    </w:p>
    <w:p w14:paraId="55F9521E" w14:textId="58A3A4A5" w:rsidR="00A650CA" w:rsidRPr="009B380A" w:rsidRDefault="00EE0C4B" w:rsidP="00A43A7C">
      <w:pPr>
        <w:pStyle w:val="ListParagraph"/>
        <w:tabs>
          <w:tab w:val="left" w:pos="0"/>
          <w:tab w:val="left" w:pos="709"/>
        </w:tabs>
        <w:spacing w:before="120" w:after="0"/>
        <w:ind w:left="0"/>
        <w:jc w:val="both"/>
        <w:rPr>
          <w:rFonts w:ascii="Times New Roman" w:hAnsi="Times New Roman" w:cs="Times New Roman"/>
          <w:b/>
          <w:sz w:val="24"/>
          <w:szCs w:val="24"/>
        </w:rPr>
      </w:pPr>
      <w:r w:rsidRPr="009B380A">
        <w:rPr>
          <w:rFonts w:ascii="Times New Roman" w:hAnsi="Times New Roman" w:cs="Times New Roman"/>
          <w:b/>
          <w:sz w:val="24"/>
          <w:szCs w:val="24"/>
        </w:rPr>
        <w:t>11. Допустими кандидати</w:t>
      </w:r>
      <w:r>
        <w:rPr>
          <w:rFonts w:ascii="Times New Roman" w:hAnsi="Times New Roman" w:cs="Times New Roman"/>
          <w:b/>
          <w:sz w:val="24"/>
          <w:szCs w:val="24"/>
        </w:rPr>
        <w:t>:</w:t>
      </w:r>
    </w:p>
    <w:p w14:paraId="7917CB41" w14:textId="77777777" w:rsidR="00EE0C4B" w:rsidRDefault="00EE0C4B" w:rsidP="00A43A7C">
      <w:pPr>
        <w:pStyle w:val="ListParagraph"/>
        <w:tabs>
          <w:tab w:val="left" w:pos="0"/>
          <w:tab w:val="left" w:pos="709"/>
        </w:tabs>
        <w:spacing w:before="120" w:after="0"/>
        <w:ind w:left="0"/>
        <w:jc w:val="both"/>
        <w:rPr>
          <w:rFonts w:ascii="Times New Roman" w:hAnsi="Times New Roman" w:cs="Times New Roman"/>
          <w:sz w:val="24"/>
          <w:szCs w:val="24"/>
        </w:rPr>
      </w:pPr>
    </w:p>
    <w:p w14:paraId="6A7D8184" w14:textId="5DEC400E" w:rsidR="00EE0C4B" w:rsidRPr="009B380A" w:rsidRDefault="00EE0C4B" w:rsidP="00A43A7C">
      <w:pPr>
        <w:pStyle w:val="ListParagraph"/>
        <w:tabs>
          <w:tab w:val="left" w:pos="0"/>
          <w:tab w:val="left" w:pos="709"/>
        </w:tabs>
        <w:spacing w:before="120" w:after="0"/>
        <w:ind w:left="0"/>
        <w:jc w:val="both"/>
        <w:rPr>
          <w:rFonts w:ascii="Times New Roman" w:hAnsi="Times New Roman" w:cs="Times New Roman"/>
          <w:b/>
          <w:sz w:val="24"/>
          <w:szCs w:val="24"/>
        </w:rPr>
      </w:pPr>
      <w:r w:rsidRPr="009B380A">
        <w:rPr>
          <w:rFonts w:ascii="Times New Roman" w:hAnsi="Times New Roman" w:cs="Times New Roman"/>
          <w:b/>
          <w:sz w:val="24"/>
          <w:szCs w:val="24"/>
        </w:rPr>
        <w:t>11.1. Критерии за допустимост на кандидатите:</w:t>
      </w:r>
    </w:p>
    <w:p w14:paraId="6BDEA4EE" w14:textId="77777777" w:rsidR="00EE0C4B" w:rsidRPr="00F43DD7" w:rsidRDefault="00EE0C4B" w:rsidP="00A43A7C">
      <w:pPr>
        <w:pStyle w:val="ListParagraph"/>
        <w:tabs>
          <w:tab w:val="left" w:pos="0"/>
          <w:tab w:val="left" w:pos="709"/>
        </w:tabs>
        <w:spacing w:before="120" w:after="0"/>
        <w:ind w:left="0"/>
        <w:jc w:val="both"/>
        <w:rPr>
          <w:rFonts w:ascii="Times New Roman" w:hAnsi="Times New Roman" w:cs="Times New Roman"/>
          <w:sz w:val="24"/>
          <w:szCs w:val="24"/>
        </w:rPr>
      </w:pPr>
    </w:p>
    <w:tbl>
      <w:tblPr>
        <w:tblStyle w:val="TableGrid"/>
        <w:tblW w:w="9781" w:type="dxa"/>
        <w:tblInd w:w="-34" w:type="dxa"/>
        <w:tblLook w:val="04A0" w:firstRow="1" w:lastRow="0" w:firstColumn="1" w:lastColumn="0" w:noHBand="0" w:noVBand="1"/>
      </w:tblPr>
      <w:tblGrid>
        <w:gridCol w:w="9781"/>
      </w:tblGrid>
      <w:tr w:rsidR="00A650CA" w:rsidRPr="00F43DD7" w14:paraId="7B9085F8" w14:textId="77777777" w:rsidTr="00C45F71">
        <w:tc>
          <w:tcPr>
            <w:tcW w:w="9781" w:type="dxa"/>
          </w:tcPr>
          <w:p w14:paraId="46F68D1E" w14:textId="5CDFBD98" w:rsidR="00BB2AE5" w:rsidRPr="000B1F85" w:rsidRDefault="00D13F64" w:rsidP="0045641D">
            <w:pPr>
              <w:spacing w:before="120" w:line="276" w:lineRule="auto"/>
              <w:jc w:val="both"/>
              <w:rPr>
                <w:rFonts w:ascii="Times New Roman" w:hAnsi="Times New Roman" w:cs="Times New Roman"/>
                <w:sz w:val="24"/>
                <w:szCs w:val="24"/>
                <w:shd w:val="clear" w:color="auto" w:fill="FEFEFE"/>
                <w:lang w:val="ru-RU"/>
              </w:rPr>
            </w:pPr>
            <w:r w:rsidRPr="00F43DD7">
              <w:rPr>
                <w:rFonts w:ascii="Times New Roman" w:hAnsi="Times New Roman" w:cs="Times New Roman"/>
                <w:sz w:val="24"/>
                <w:szCs w:val="24"/>
                <w:shd w:val="clear" w:color="auto" w:fill="FEFEFE"/>
              </w:rPr>
              <w:t xml:space="preserve">Допустим кандидат за предоставяне на финансова помощ за изпълнение на проект за подготвителни дейности за проект за вътрешнотериториално или за транснационално </w:t>
            </w:r>
            <w:r w:rsidRPr="00F43DD7">
              <w:rPr>
                <w:rFonts w:ascii="Times New Roman" w:hAnsi="Times New Roman" w:cs="Times New Roman"/>
                <w:sz w:val="24"/>
                <w:szCs w:val="24"/>
                <w:shd w:val="clear" w:color="auto" w:fill="FEFEFE"/>
              </w:rPr>
              <w:lastRenderedPageBreak/>
              <w:t xml:space="preserve">сътрудничество е </w:t>
            </w:r>
            <w:r w:rsidR="00A03BD0" w:rsidRPr="00F43DD7">
              <w:rPr>
                <w:rFonts w:ascii="Times New Roman" w:hAnsi="Times New Roman" w:cs="Times New Roman"/>
                <w:sz w:val="24"/>
                <w:szCs w:val="24"/>
                <w:shd w:val="clear" w:color="auto" w:fill="FEFEFE"/>
              </w:rPr>
              <w:t>МИГ</w:t>
            </w:r>
            <w:r w:rsidRPr="00F43DD7">
              <w:rPr>
                <w:rFonts w:ascii="Times New Roman" w:hAnsi="Times New Roman" w:cs="Times New Roman"/>
                <w:sz w:val="24"/>
                <w:szCs w:val="24"/>
                <w:shd w:val="clear" w:color="auto" w:fill="FEFEFE"/>
              </w:rPr>
              <w:t xml:space="preserve">, сключила споразумение за изпълнение на стратегия за ВОМР по реда на Постановление № 161 на Министерския съвет от 2016 г. за определяне на правила за координация между управляващите органи на програмите и местните инициативни групи, и местните инициативни рибарски групи във връзка с изпълнението на Подхода „Водено от общностите местно развитие“ за периода 2014 – 2020 г. (обн., ДВ, бр. 52 от 2016 г.) или </w:t>
            </w:r>
            <w:r w:rsidR="00A1371E">
              <w:rPr>
                <w:rFonts w:ascii="Times New Roman" w:hAnsi="Times New Roman" w:cs="Times New Roman"/>
                <w:sz w:val="24"/>
                <w:szCs w:val="24"/>
                <w:shd w:val="clear" w:color="auto" w:fill="FEFEFE"/>
              </w:rPr>
              <w:t xml:space="preserve">по реда </w:t>
            </w:r>
            <w:r w:rsidRPr="00F43DD7">
              <w:rPr>
                <w:rFonts w:ascii="Times New Roman" w:hAnsi="Times New Roman" w:cs="Times New Roman"/>
                <w:sz w:val="24"/>
                <w:szCs w:val="24"/>
                <w:shd w:val="clear" w:color="auto" w:fill="FEFEFE"/>
              </w:rPr>
              <w:t xml:space="preserve">на Наредба № 22 от 2015 г. </w:t>
            </w:r>
            <w:r w:rsidR="001A7084">
              <w:rPr>
                <w:rFonts w:ascii="Times New Roman" w:hAnsi="Times New Roman" w:cs="Times New Roman"/>
                <w:sz w:val="24"/>
                <w:szCs w:val="24"/>
                <w:shd w:val="clear" w:color="auto" w:fill="FEFEFE"/>
              </w:rPr>
              <w:t>за прилагане на подмярка 19.2 „Прилагане на операции в рамките на стратегии за В</w:t>
            </w:r>
            <w:r w:rsidR="00A1371E">
              <w:rPr>
                <w:rFonts w:ascii="Times New Roman" w:hAnsi="Times New Roman" w:cs="Times New Roman"/>
                <w:sz w:val="24"/>
                <w:szCs w:val="24"/>
                <w:shd w:val="clear" w:color="auto" w:fill="FEFEFE"/>
              </w:rPr>
              <w:t>одено от общностите местно развитие</w:t>
            </w:r>
            <w:r w:rsidR="001A7084">
              <w:rPr>
                <w:rFonts w:ascii="Times New Roman" w:hAnsi="Times New Roman" w:cs="Times New Roman"/>
                <w:sz w:val="24"/>
                <w:szCs w:val="24"/>
                <w:shd w:val="clear" w:color="auto" w:fill="FEFEFE"/>
              </w:rPr>
              <w:t xml:space="preserve">“ на мярка 19 </w:t>
            </w:r>
            <w:r w:rsidR="00A1371E">
              <w:rPr>
                <w:rFonts w:ascii="Times New Roman" w:hAnsi="Times New Roman" w:cs="Times New Roman"/>
                <w:sz w:val="24"/>
                <w:szCs w:val="24"/>
                <w:shd w:val="clear" w:color="auto" w:fill="FEFEFE"/>
              </w:rPr>
              <w:t>„</w:t>
            </w:r>
            <w:r w:rsidR="001A7084">
              <w:rPr>
                <w:rFonts w:ascii="Times New Roman" w:hAnsi="Times New Roman" w:cs="Times New Roman"/>
                <w:sz w:val="24"/>
                <w:szCs w:val="24"/>
                <w:shd w:val="clear" w:color="auto" w:fill="FEFEFE"/>
              </w:rPr>
              <w:t>В</w:t>
            </w:r>
            <w:r w:rsidR="00876943">
              <w:rPr>
                <w:rFonts w:ascii="Times New Roman" w:hAnsi="Times New Roman" w:cs="Times New Roman"/>
                <w:sz w:val="24"/>
                <w:szCs w:val="24"/>
                <w:shd w:val="clear" w:color="auto" w:fill="FEFEFE"/>
              </w:rPr>
              <w:t>одено от общностите местно развитие</w:t>
            </w:r>
            <w:r w:rsidR="00A1371E">
              <w:rPr>
                <w:rFonts w:ascii="Times New Roman" w:hAnsi="Times New Roman" w:cs="Times New Roman"/>
                <w:sz w:val="24"/>
                <w:szCs w:val="24"/>
                <w:shd w:val="clear" w:color="auto" w:fill="FEFEFE"/>
              </w:rPr>
              <w:t>“</w:t>
            </w:r>
            <w:r w:rsidR="001A7084">
              <w:rPr>
                <w:rFonts w:ascii="Times New Roman" w:hAnsi="Times New Roman" w:cs="Times New Roman"/>
                <w:sz w:val="24"/>
                <w:szCs w:val="24"/>
                <w:shd w:val="clear" w:color="auto" w:fill="FEFEFE"/>
              </w:rPr>
              <w:t xml:space="preserve"> от ПРСР </w:t>
            </w:r>
            <w:r w:rsidR="00A1371E">
              <w:rPr>
                <w:rFonts w:ascii="Times New Roman" w:hAnsi="Times New Roman" w:cs="Times New Roman"/>
                <w:sz w:val="24"/>
                <w:szCs w:val="24"/>
                <w:shd w:val="clear" w:color="auto" w:fill="FEFEFE"/>
              </w:rPr>
              <w:t xml:space="preserve">за периода </w:t>
            </w:r>
            <w:r w:rsidR="001A7084">
              <w:rPr>
                <w:rFonts w:ascii="Times New Roman" w:hAnsi="Times New Roman" w:cs="Times New Roman"/>
                <w:sz w:val="24"/>
                <w:szCs w:val="24"/>
                <w:shd w:val="clear" w:color="auto" w:fill="FEFEFE"/>
              </w:rPr>
              <w:t xml:space="preserve">2014 </w:t>
            </w:r>
            <w:r w:rsidR="00FC0620">
              <w:rPr>
                <w:rFonts w:ascii="Times New Roman" w:hAnsi="Times New Roman" w:cs="Times New Roman"/>
                <w:sz w:val="24"/>
                <w:szCs w:val="24"/>
                <w:shd w:val="clear" w:color="auto" w:fill="FEFEFE"/>
              </w:rPr>
              <w:t xml:space="preserve">– </w:t>
            </w:r>
            <w:r w:rsidR="001A7084">
              <w:rPr>
                <w:rFonts w:ascii="Times New Roman" w:hAnsi="Times New Roman" w:cs="Times New Roman"/>
                <w:sz w:val="24"/>
                <w:szCs w:val="24"/>
                <w:shd w:val="clear" w:color="auto" w:fill="FEFEFE"/>
              </w:rPr>
              <w:t>2020 г.</w:t>
            </w:r>
          </w:p>
        </w:tc>
      </w:tr>
    </w:tbl>
    <w:p w14:paraId="727085A2" w14:textId="77777777" w:rsidR="00A650CA" w:rsidRDefault="00A650CA" w:rsidP="00A43A7C">
      <w:pPr>
        <w:pStyle w:val="ListParagraph"/>
        <w:tabs>
          <w:tab w:val="left" w:pos="0"/>
          <w:tab w:val="left" w:pos="709"/>
        </w:tabs>
        <w:spacing w:before="120" w:after="0"/>
        <w:ind w:left="0"/>
        <w:jc w:val="both"/>
        <w:rPr>
          <w:rFonts w:ascii="Times New Roman" w:hAnsi="Times New Roman" w:cs="Times New Roman"/>
          <w:sz w:val="24"/>
          <w:szCs w:val="24"/>
        </w:rPr>
      </w:pPr>
    </w:p>
    <w:p w14:paraId="1EFAF640" w14:textId="695091ED" w:rsidR="00EE0C4B" w:rsidRPr="000B1F85" w:rsidRDefault="00EE0C4B" w:rsidP="00A43A7C">
      <w:pPr>
        <w:pStyle w:val="ListParagraph"/>
        <w:tabs>
          <w:tab w:val="left" w:pos="0"/>
          <w:tab w:val="left" w:pos="709"/>
        </w:tabs>
        <w:spacing w:before="120" w:after="0"/>
        <w:ind w:left="0"/>
        <w:jc w:val="both"/>
        <w:rPr>
          <w:rFonts w:ascii="Times New Roman" w:hAnsi="Times New Roman" w:cs="Times New Roman"/>
          <w:b/>
          <w:sz w:val="24"/>
          <w:szCs w:val="24"/>
        </w:rPr>
      </w:pPr>
      <w:r w:rsidRPr="000B1F85">
        <w:rPr>
          <w:rFonts w:ascii="Times New Roman" w:hAnsi="Times New Roman" w:cs="Times New Roman"/>
          <w:b/>
          <w:sz w:val="24"/>
          <w:szCs w:val="24"/>
        </w:rPr>
        <w:t>11.2. Критерии за недопустимост на кандидатите:</w:t>
      </w:r>
    </w:p>
    <w:p w14:paraId="1CC5BF82" w14:textId="77777777" w:rsidR="00EE0C4B" w:rsidRDefault="00EE0C4B" w:rsidP="00A43A7C">
      <w:pPr>
        <w:pStyle w:val="ListParagraph"/>
        <w:tabs>
          <w:tab w:val="left" w:pos="0"/>
          <w:tab w:val="left" w:pos="709"/>
        </w:tabs>
        <w:spacing w:before="120" w:after="0"/>
        <w:ind w:left="0"/>
        <w:jc w:val="both"/>
        <w:rPr>
          <w:rFonts w:ascii="Times New Roman" w:hAnsi="Times New Roman" w:cs="Times New Roman"/>
          <w:sz w:val="24"/>
          <w:szCs w:val="24"/>
        </w:rPr>
      </w:pPr>
    </w:p>
    <w:tbl>
      <w:tblPr>
        <w:tblStyle w:val="TableGrid"/>
        <w:tblW w:w="9781" w:type="dxa"/>
        <w:tblInd w:w="-34" w:type="dxa"/>
        <w:tblLook w:val="04A0" w:firstRow="1" w:lastRow="0" w:firstColumn="1" w:lastColumn="0" w:noHBand="0" w:noVBand="1"/>
      </w:tblPr>
      <w:tblGrid>
        <w:gridCol w:w="9781"/>
      </w:tblGrid>
      <w:tr w:rsidR="00EE0C4B" w:rsidRPr="00F43DD7" w14:paraId="0B636BF4" w14:textId="77777777" w:rsidTr="00F25935">
        <w:tc>
          <w:tcPr>
            <w:tcW w:w="9781" w:type="dxa"/>
          </w:tcPr>
          <w:p w14:paraId="64A42A81" w14:textId="77777777" w:rsidR="000B77CD" w:rsidRPr="000B77CD" w:rsidRDefault="000B77CD" w:rsidP="000B77CD">
            <w:pPr>
              <w:widowControl w:val="0"/>
              <w:autoSpaceDE w:val="0"/>
              <w:autoSpaceDN w:val="0"/>
              <w:adjustRightInd w:val="0"/>
              <w:jc w:val="both"/>
              <w:rPr>
                <w:rFonts w:ascii="Times New Roman" w:hAnsi="Times New Roman" w:cs="Times New Roman"/>
                <w:sz w:val="24"/>
                <w:szCs w:val="24"/>
              </w:rPr>
            </w:pPr>
            <w:r w:rsidRPr="000B77CD">
              <w:rPr>
                <w:rFonts w:ascii="Times New Roman" w:hAnsi="Times New Roman" w:cs="Times New Roman"/>
                <w:sz w:val="24"/>
                <w:szCs w:val="24"/>
              </w:rPr>
              <w:t>МИГ е допустим кандидат за финансиране на не повече от два проекта за подготвителни дейности за вътрешнотериториално и транснационално сътрудничество за програмния период 2014 – 2020 г.</w:t>
            </w:r>
          </w:p>
          <w:p w14:paraId="67B7A5E0" w14:textId="2EBB4A05" w:rsidR="00EE0C4B" w:rsidRPr="009B380A" w:rsidRDefault="000B77CD" w:rsidP="00EE0C4B">
            <w:pPr>
              <w:spacing w:before="120" w:after="200" w:line="276" w:lineRule="auto"/>
              <w:jc w:val="both"/>
              <w:rPr>
                <w:rFonts w:ascii="Times New Roman" w:hAnsi="Times New Roman" w:cs="Times New Roman"/>
                <w:sz w:val="24"/>
                <w:szCs w:val="24"/>
                <w:shd w:val="clear" w:color="auto" w:fill="FEFEFE"/>
                <w:lang w:val="ru-RU"/>
              </w:rPr>
            </w:pPr>
            <w:r w:rsidRPr="000B77CD">
              <w:rPr>
                <w:rFonts w:ascii="Times New Roman" w:hAnsi="Times New Roman" w:cs="Times New Roman"/>
                <w:sz w:val="24"/>
                <w:szCs w:val="24"/>
              </w:rPr>
              <w:t>Не се дава предимство, а даденото предимство се отнема, когато се установи, че кандидатът/бенефициента е създал изкуствено условията, необходими за получаване на това предимство, в противоречие с целите на европейското право и българското законодателство в областта на допустимите за подпомагане дейности по настоящите Условия за кандидатстване.</w:t>
            </w:r>
          </w:p>
        </w:tc>
      </w:tr>
      <w:tr w:rsidR="00A650CA" w:rsidRPr="00F43DD7" w14:paraId="038B5EC3" w14:textId="77777777" w:rsidTr="00C45F71">
        <w:tc>
          <w:tcPr>
            <w:tcW w:w="9781" w:type="dxa"/>
          </w:tcPr>
          <w:p w14:paraId="6FB24989" w14:textId="77777777" w:rsidR="00EE0C4B" w:rsidRDefault="00EE0C4B" w:rsidP="009B380A">
            <w:pPr>
              <w:tabs>
                <w:tab w:val="left" w:pos="0"/>
                <w:tab w:val="left" w:pos="709"/>
              </w:tabs>
              <w:ind w:left="360"/>
              <w:jc w:val="both"/>
              <w:rPr>
                <w:rFonts w:ascii="Times New Roman" w:hAnsi="Times New Roman" w:cs="Times New Roman"/>
                <w:b/>
                <w:sz w:val="24"/>
                <w:szCs w:val="24"/>
              </w:rPr>
            </w:pPr>
          </w:p>
          <w:p w14:paraId="61C39282" w14:textId="6150F818" w:rsidR="00A650CA" w:rsidRPr="009B380A" w:rsidRDefault="00EE0C4B" w:rsidP="009B380A">
            <w:pPr>
              <w:tabs>
                <w:tab w:val="left" w:pos="0"/>
                <w:tab w:val="left" w:pos="709"/>
              </w:tabs>
              <w:ind w:left="360"/>
              <w:jc w:val="both"/>
              <w:rPr>
                <w:rFonts w:ascii="Times New Roman" w:hAnsi="Times New Roman" w:cs="Times New Roman"/>
                <w:b/>
                <w:sz w:val="24"/>
                <w:szCs w:val="24"/>
              </w:rPr>
            </w:pPr>
            <w:r>
              <w:rPr>
                <w:rFonts w:ascii="Times New Roman" w:hAnsi="Times New Roman" w:cs="Times New Roman"/>
                <w:b/>
                <w:sz w:val="24"/>
                <w:szCs w:val="24"/>
              </w:rPr>
              <w:t xml:space="preserve">12. </w:t>
            </w:r>
            <w:r w:rsidR="00A650CA" w:rsidRPr="009B380A">
              <w:rPr>
                <w:rFonts w:ascii="Times New Roman" w:hAnsi="Times New Roman" w:cs="Times New Roman"/>
                <w:b/>
                <w:sz w:val="24"/>
                <w:szCs w:val="24"/>
              </w:rPr>
              <w:t>Допустими партньори:</w:t>
            </w:r>
          </w:p>
          <w:p w14:paraId="57C389D4" w14:textId="405B06B5" w:rsidR="00200C8B" w:rsidRPr="00752E9A" w:rsidRDefault="00EB22B3" w:rsidP="00A1371E">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 xml:space="preserve">В проект за подготвителни дейности за проект за вътрешно териториално сътрудничество или транснационално сътрудничество не участват партньори. Кандидатът </w:t>
            </w:r>
            <w:r w:rsidR="00876943">
              <w:rPr>
                <w:rFonts w:ascii="Times New Roman" w:hAnsi="Times New Roman" w:cs="Times New Roman"/>
                <w:sz w:val="24"/>
                <w:szCs w:val="24"/>
                <w:shd w:val="clear" w:color="auto" w:fill="FEFEFE"/>
              </w:rPr>
              <w:t>посочва</w:t>
            </w:r>
            <w:r w:rsidRPr="00F43DD7">
              <w:rPr>
                <w:rFonts w:ascii="Times New Roman" w:hAnsi="Times New Roman" w:cs="Times New Roman"/>
                <w:sz w:val="24"/>
                <w:szCs w:val="24"/>
                <w:shd w:val="clear" w:color="auto" w:fill="FEFEFE"/>
              </w:rPr>
              <w:t xml:space="preserve"> само потенциални партньори. </w:t>
            </w:r>
          </w:p>
        </w:tc>
      </w:tr>
    </w:tbl>
    <w:p w14:paraId="14BF2307" w14:textId="77777777" w:rsidR="00A650CA" w:rsidRPr="00F43DD7" w:rsidRDefault="00A650CA" w:rsidP="00A43A7C">
      <w:pPr>
        <w:pStyle w:val="ListParagraph"/>
        <w:tabs>
          <w:tab w:val="left" w:pos="0"/>
          <w:tab w:val="left" w:pos="709"/>
        </w:tabs>
        <w:spacing w:before="120" w:after="0"/>
        <w:ind w:left="0"/>
        <w:jc w:val="both"/>
        <w:rPr>
          <w:rFonts w:ascii="Times New Roman" w:hAnsi="Times New Roman" w:cs="Times New Roman"/>
          <w:sz w:val="24"/>
          <w:szCs w:val="24"/>
        </w:rPr>
      </w:pPr>
    </w:p>
    <w:tbl>
      <w:tblPr>
        <w:tblStyle w:val="TableGrid"/>
        <w:tblW w:w="9781" w:type="dxa"/>
        <w:tblInd w:w="-34" w:type="dxa"/>
        <w:tblLook w:val="04A0" w:firstRow="1" w:lastRow="0" w:firstColumn="1" w:lastColumn="0" w:noHBand="0" w:noVBand="1"/>
      </w:tblPr>
      <w:tblGrid>
        <w:gridCol w:w="9781"/>
      </w:tblGrid>
      <w:tr w:rsidR="00A650CA" w:rsidRPr="00F43DD7" w14:paraId="204C645F" w14:textId="77777777" w:rsidTr="00C45F71">
        <w:tc>
          <w:tcPr>
            <w:tcW w:w="9781" w:type="dxa"/>
          </w:tcPr>
          <w:p w14:paraId="03AF8243" w14:textId="77777777" w:rsidR="00A650CA" w:rsidRPr="00876943" w:rsidRDefault="00876943" w:rsidP="00876943">
            <w:pPr>
              <w:tabs>
                <w:tab w:val="left" w:pos="0"/>
                <w:tab w:val="left" w:pos="709"/>
              </w:tabs>
              <w:ind w:left="720"/>
              <w:jc w:val="both"/>
              <w:rPr>
                <w:rFonts w:ascii="Times New Roman" w:hAnsi="Times New Roman" w:cs="Times New Roman"/>
                <w:b/>
                <w:sz w:val="24"/>
                <w:szCs w:val="24"/>
              </w:rPr>
            </w:pPr>
            <w:r>
              <w:rPr>
                <w:rFonts w:ascii="Times New Roman" w:hAnsi="Times New Roman" w:cs="Times New Roman"/>
                <w:b/>
                <w:sz w:val="24"/>
                <w:szCs w:val="24"/>
              </w:rPr>
              <w:t xml:space="preserve">13. </w:t>
            </w:r>
            <w:r w:rsidR="00A650CA" w:rsidRPr="00876943">
              <w:rPr>
                <w:rFonts w:ascii="Times New Roman" w:hAnsi="Times New Roman" w:cs="Times New Roman"/>
                <w:b/>
                <w:sz w:val="24"/>
                <w:szCs w:val="24"/>
              </w:rPr>
              <w:t>Дейности, допустими за финансиране:</w:t>
            </w:r>
          </w:p>
          <w:p w14:paraId="4874BC66" w14:textId="77777777" w:rsidR="00EB22B3" w:rsidRPr="00F43DD7" w:rsidRDefault="00EB22B3" w:rsidP="00A43A7C">
            <w:pPr>
              <w:tabs>
                <w:tab w:val="left" w:pos="0"/>
                <w:tab w:val="left" w:pos="709"/>
              </w:tabs>
              <w:spacing w:line="276" w:lineRule="auto"/>
              <w:jc w:val="both"/>
              <w:rPr>
                <w:rFonts w:ascii="Times New Roman" w:hAnsi="Times New Roman" w:cs="Times New Roman"/>
                <w:sz w:val="24"/>
                <w:szCs w:val="24"/>
              </w:rPr>
            </w:pPr>
            <w:r w:rsidRPr="00F43DD7">
              <w:rPr>
                <w:rFonts w:ascii="Times New Roman" w:hAnsi="Times New Roman" w:cs="Times New Roman"/>
                <w:sz w:val="24"/>
                <w:szCs w:val="24"/>
              </w:rPr>
              <w:t>1. провеждане на срещи с потенциални партньори;</w:t>
            </w:r>
          </w:p>
          <w:p w14:paraId="416C7530" w14:textId="77777777" w:rsidR="00EB22B3" w:rsidRPr="00F43DD7" w:rsidRDefault="00EB22B3" w:rsidP="00A43A7C">
            <w:pPr>
              <w:tabs>
                <w:tab w:val="left" w:pos="0"/>
                <w:tab w:val="left" w:pos="709"/>
              </w:tabs>
              <w:spacing w:line="276" w:lineRule="auto"/>
              <w:jc w:val="both"/>
              <w:rPr>
                <w:rFonts w:ascii="Times New Roman" w:hAnsi="Times New Roman" w:cs="Times New Roman"/>
                <w:sz w:val="24"/>
                <w:szCs w:val="24"/>
              </w:rPr>
            </w:pPr>
            <w:r w:rsidRPr="00F43DD7">
              <w:rPr>
                <w:rFonts w:ascii="Times New Roman" w:hAnsi="Times New Roman" w:cs="Times New Roman"/>
                <w:sz w:val="24"/>
                <w:szCs w:val="24"/>
              </w:rPr>
              <w:t>2. провеждане на заседания и мероприятия за планиране на дейностите по проекта;</w:t>
            </w:r>
          </w:p>
          <w:p w14:paraId="78D88DFF" w14:textId="77777777" w:rsidR="00EB22B3" w:rsidRPr="00F43DD7" w:rsidRDefault="00EB22B3" w:rsidP="00A43A7C">
            <w:pPr>
              <w:tabs>
                <w:tab w:val="left" w:pos="0"/>
                <w:tab w:val="left" w:pos="709"/>
              </w:tabs>
              <w:spacing w:line="276" w:lineRule="auto"/>
              <w:jc w:val="both"/>
              <w:rPr>
                <w:rFonts w:ascii="Times New Roman" w:hAnsi="Times New Roman" w:cs="Times New Roman"/>
                <w:sz w:val="24"/>
                <w:szCs w:val="24"/>
              </w:rPr>
            </w:pPr>
            <w:r w:rsidRPr="00F43DD7">
              <w:rPr>
                <w:rFonts w:ascii="Times New Roman" w:hAnsi="Times New Roman" w:cs="Times New Roman"/>
                <w:sz w:val="24"/>
                <w:szCs w:val="24"/>
              </w:rPr>
              <w:t>3. подготовка и разработване на проект за вътрешнотериториално или транснационално сътрудничество;</w:t>
            </w:r>
          </w:p>
          <w:p w14:paraId="26CC6E7E" w14:textId="77777777" w:rsidR="00EB22B3" w:rsidRPr="00F43DD7" w:rsidRDefault="00EB22B3" w:rsidP="00A43A7C">
            <w:pPr>
              <w:tabs>
                <w:tab w:val="left" w:pos="0"/>
                <w:tab w:val="left" w:pos="709"/>
              </w:tabs>
              <w:spacing w:line="276" w:lineRule="auto"/>
              <w:jc w:val="both"/>
              <w:rPr>
                <w:rFonts w:ascii="Times New Roman" w:hAnsi="Times New Roman" w:cs="Times New Roman"/>
                <w:sz w:val="24"/>
                <w:szCs w:val="24"/>
              </w:rPr>
            </w:pPr>
            <w:r w:rsidRPr="00F43DD7">
              <w:rPr>
                <w:rFonts w:ascii="Times New Roman" w:hAnsi="Times New Roman" w:cs="Times New Roman"/>
                <w:sz w:val="24"/>
                <w:szCs w:val="24"/>
              </w:rPr>
              <w:t>4. дейности по публичност и информираност;</w:t>
            </w:r>
          </w:p>
          <w:p w14:paraId="0BB79F2F" w14:textId="77777777" w:rsidR="00EB22B3" w:rsidRPr="00F43DD7" w:rsidRDefault="00EB22B3" w:rsidP="00A43A7C">
            <w:pPr>
              <w:tabs>
                <w:tab w:val="left" w:pos="0"/>
                <w:tab w:val="left" w:pos="709"/>
              </w:tabs>
              <w:spacing w:line="276" w:lineRule="auto"/>
              <w:jc w:val="both"/>
              <w:rPr>
                <w:rFonts w:ascii="Times New Roman" w:hAnsi="Times New Roman" w:cs="Times New Roman"/>
                <w:sz w:val="24"/>
                <w:szCs w:val="24"/>
              </w:rPr>
            </w:pPr>
            <w:r w:rsidRPr="00F43DD7">
              <w:rPr>
                <w:rFonts w:ascii="Times New Roman" w:hAnsi="Times New Roman" w:cs="Times New Roman"/>
                <w:sz w:val="24"/>
                <w:szCs w:val="24"/>
              </w:rPr>
              <w:t>5. координация на изпълнението на подготвителните дейности.</w:t>
            </w:r>
          </w:p>
          <w:p w14:paraId="75538619" w14:textId="5C052442" w:rsidR="00EA2AAF" w:rsidRPr="00F43DD7" w:rsidRDefault="00EA2AAF" w:rsidP="00DE6963">
            <w:pPr>
              <w:spacing w:line="276" w:lineRule="auto"/>
              <w:jc w:val="both"/>
              <w:rPr>
                <w:rFonts w:ascii="Times New Roman" w:hAnsi="Times New Roman" w:cs="Times New Roman"/>
                <w:sz w:val="24"/>
                <w:szCs w:val="24"/>
                <w:shd w:val="clear" w:color="auto" w:fill="FEFEFE"/>
              </w:rPr>
            </w:pPr>
          </w:p>
        </w:tc>
      </w:tr>
    </w:tbl>
    <w:p w14:paraId="2DB34A95" w14:textId="77777777" w:rsidR="00A650CA" w:rsidRPr="00F43DD7" w:rsidRDefault="00A650CA" w:rsidP="00A43A7C">
      <w:pPr>
        <w:pStyle w:val="ListParagraph"/>
        <w:tabs>
          <w:tab w:val="left" w:pos="0"/>
          <w:tab w:val="left" w:pos="709"/>
        </w:tabs>
        <w:spacing w:before="120" w:after="0"/>
        <w:ind w:left="0"/>
        <w:jc w:val="both"/>
        <w:rPr>
          <w:rFonts w:ascii="Times New Roman" w:hAnsi="Times New Roman" w:cs="Times New Roman"/>
          <w:sz w:val="24"/>
          <w:szCs w:val="24"/>
        </w:rPr>
      </w:pPr>
    </w:p>
    <w:tbl>
      <w:tblPr>
        <w:tblStyle w:val="TableGrid"/>
        <w:tblW w:w="9781" w:type="dxa"/>
        <w:tblInd w:w="-34" w:type="dxa"/>
        <w:tblLook w:val="04A0" w:firstRow="1" w:lastRow="0" w:firstColumn="1" w:lastColumn="0" w:noHBand="0" w:noVBand="1"/>
      </w:tblPr>
      <w:tblGrid>
        <w:gridCol w:w="9781"/>
      </w:tblGrid>
      <w:tr w:rsidR="00A650CA" w:rsidRPr="00F43DD7" w14:paraId="584AC325" w14:textId="77777777" w:rsidTr="00C45F71">
        <w:tc>
          <w:tcPr>
            <w:tcW w:w="9781" w:type="dxa"/>
          </w:tcPr>
          <w:p w14:paraId="52410733" w14:textId="4E0D255B" w:rsidR="00A650CA" w:rsidRPr="00876943" w:rsidRDefault="00876943" w:rsidP="00876943">
            <w:pPr>
              <w:tabs>
                <w:tab w:val="left" w:pos="0"/>
                <w:tab w:val="left" w:pos="709"/>
              </w:tabs>
              <w:ind w:left="720"/>
              <w:jc w:val="both"/>
              <w:rPr>
                <w:rFonts w:ascii="Times New Roman" w:hAnsi="Times New Roman" w:cs="Times New Roman"/>
                <w:b/>
                <w:sz w:val="24"/>
                <w:szCs w:val="24"/>
              </w:rPr>
            </w:pPr>
            <w:r>
              <w:rPr>
                <w:rFonts w:ascii="Times New Roman" w:hAnsi="Times New Roman" w:cs="Times New Roman"/>
                <w:b/>
                <w:sz w:val="24"/>
                <w:szCs w:val="24"/>
              </w:rPr>
              <w:t xml:space="preserve">14. </w:t>
            </w:r>
            <w:r w:rsidR="00A650CA" w:rsidRPr="00876943">
              <w:rPr>
                <w:rFonts w:ascii="Times New Roman" w:hAnsi="Times New Roman" w:cs="Times New Roman"/>
                <w:b/>
                <w:sz w:val="24"/>
                <w:szCs w:val="24"/>
              </w:rPr>
              <w:t>Категории разходи, допустими за финансиране:</w:t>
            </w:r>
          </w:p>
          <w:p w14:paraId="23BE1DE6" w14:textId="77777777" w:rsidR="00E477B0" w:rsidRPr="00F43DD7" w:rsidRDefault="00876943" w:rsidP="005600FC">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 xml:space="preserve">14.1. </w:t>
            </w:r>
            <w:r w:rsidR="00E477B0" w:rsidRPr="00F43DD7">
              <w:rPr>
                <w:rFonts w:ascii="Times New Roman" w:hAnsi="Times New Roman" w:cs="Times New Roman"/>
                <w:sz w:val="24"/>
                <w:szCs w:val="24"/>
                <w:shd w:val="clear" w:color="auto" w:fill="FEFEFE"/>
              </w:rPr>
              <w:t>По проект за подготвителни дейности за проекти за вътрешнотериториално и транснационално сътрудничество са допустими разходи за:</w:t>
            </w:r>
          </w:p>
          <w:p w14:paraId="4F8DC962" w14:textId="77777777" w:rsidR="00E477B0" w:rsidRPr="00F43DD7" w:rsidRDefault="00E477B0" w:rsidP="005600FC">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1. организиране на срещи с потенциални партньори, заседания за планиране и събития;</w:t>
            </w:r>
          </w:p>
          <w:p w14:paraId="0D73A3B9" w14:textId="77777777" w:rsidR="00E477B0" w:rsidRPr="00F43DD7" w:rsidRDefault="00E477B0" w:rsidP="005600FC">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 xml:space="preserve">2. предварителни проучвания и консултации, свързани с разработването на проект за сътрудничество, включително за издаване на </w:t>
            </w:r>
            <w:r w:rsidR="00443279">
              <w:rPr>
                <w:rFonts w:ascii="Times New Roman" w:hAnsi="Times New Roman" w:cs="Times New Roman"/>
                <w:sz w:val="24"/>
                <w:szCs w:val="24"/>
                <w:shd w:val="clear" w:color="auto" w:fill="FEFEFE"/>
              </w:rPr>
              <w:t xml:space="preserve">нормативно изискуеми </w:t>
            </w:r>
            <w:r w:rsidRPr="00F43DD7">
              <w:rPr>
                <w:rFonts w:ascii="Times New Roman" w:hAnsi="Times New Roman" w:cs="Times New Roman"/>
                <w:sz w:val="24"/>
                <w:szCs w:val="24"/>
                <w:shd w:val="clear" w:color="auto" w:fill="FEFEFE"/>
              </w:rPr>
              <w:t>становища</w:t>
            </w:r>
            <w:r w:rsidR="00443279">
              <w:rPr>
                <w:rFonts w:ascii="Times New Roman" w:hAnsi="Times New Roman" w:cs="Times New Roman"/>
                <w:sz w:val="24"/>
                <w:szCs w:val="24"/>
                <w:shd w:val="clear" w:color="auto" w:fill="FEFEFE"/>
              </w:rPr>
              <w:t>, свързани с реализация на проект за сътрудничество</w:t>
            </w:r>
            <w:r w:rsidRPr="00F43DD7">
              <w:rPr>
                <w:rFonts w:ascii="Times New Roman" w:hAnsi="Times New Roman" w:cs="Times New Roman"/>
                <w:sz w:val="24"/>
                <w:szCs w:val="24"/>
                <w:shd w:val="clear" w:color="auto" w:fill="FEFEFE"/>
              </w:rPr>
              <w:t>;</w:t>
            </w:r>
          </w:p>
          <w:p w14:paraId="285CB1FF" w14:textId="77777777" w:rsidR="00E477B0" w:rsidRPr="00F43DD7" w:rsidRDefault="00E477B0" w:rsidP="005600FC">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 xml:space="preserve">3. </w:t>
            </w:r>
            <w:r w:rsidR="00520507">
              <w:rPr>
                <w:rFonts w:ascii="Times New Roman" w:hAnsi="Times New Roman" w:cs="Times New Roman"/>
                <w:sz w:val="24"/>
                <w:szCs w:val="24"/>
                <w:shd w:val="clear" w:color="auto" w:fill="FEFEFE"/>
              </w:rPr>
              <w:t xml:space="preserve">възнаграждения за </w:t>
            </w:r>
            <w:r w:rsidRPr="00F43DD7">
              <w:rPr>
                <w:rFonts w:ascii="Times New Roman" w:hAnsi="Times New Roman" w:cs="Times New Roman"/>
                <w:sz w:val="24"/>
                <w:szCs w:val="24"/>
                <w:shd w:val="clear" w:color="auto" w:fill="FEFEFE"/>
              </w:rPr>
              <w:t>външни експерти – физически или юридически лица за изпълнение на дейности по проекта</w:t>
            </w:r>
            <w:r w:rsidR="00C62AB8">
              <w:rPr>
                <w:rFonts w:ascii="Times New Roman" w:hAnsi="Times New Roman" w:cs="Times New Roman"/>
                <w:sz w:val="24"/>
                <w:szCs w:val="24"/>
                <w:shd w:val="clear" w:color="auto" w:fill="FEFEFE"/>
              </w:rPr>
              <w:t>, включително за преводачески услуги</w:t>
            </w:r>
            <w:r w:rsidRPr="00F43DD7">
              <w:rPr>
                <w:rFonts w:ascii="Times New Roman" w:hAnsi="Times New Roman" w:cs="Times New Roman"/>
                <w:sz w:val="24"/>
                <w:szCs w:val="24"/>
                <w:shd w:val="clear" w:color="auto" w:fill="FEFEFE"/>
              </w:rPr>
              <w:t>;</w:t>
            </w:r>
          </w:p>
          <w:p w14:paraId="0725498C" w14:textId="52A87303" w:rsidR="00E477B0" w:rsidRPr="00F43DD7" w:rsidRDefault="00E477B0" w:rsidP="005600FC">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lastRenderedPageBreak/>
              <w:t xml:space="preserve">4. </w:t>
            </w:r>
            <w:r w:rsidR="00FD34CE" w:rsidRPr="00F43DD7">
              <w:rPr>
                <w:rFonts w:ascii="Times New Roman" w:hAnsi="Times New Roman" w:cs="Times New Roman"/>
                <w:sz w:val="24"/>
                <w:szCs w:val="24"/>
                <w:shd w:val="clear" w:color="auto" w:fill="FEFEFE"/>
              </w:rPr>
              <w:t>възнаграждения, свързани с координацията по проекта</w:t>
            </w:r>
            <w:r w:rsidR="00FD34CE">
              <w:rPr>
                <w:rFonts w:ascii="Times New Roman" w:hAnsi="Times New Roman" w:cs="Times New Roman"/>
                <w:sz w:val="24"/>
                <w:szCs w:val="24"/>
                <w:shd w:val="clear" w:color="auto" w:fill="FEFEFE"/>
              </w:rPr>
              <w:t>, различни от тези по т. 3</w:t>
            </w:r>
            <w:r w:rsidR="00036840">
              <w:rPr>
                <w:rFonts w:ascii="Times New Roman" w:hAnsi="Times New Roman" w:cs="Times New Roman"/>
                <w:sz w:val="24"/>
                <w:szCs w:val="24"/>
                <w:shd w:val="clear" w:color="auto" w:fill="FEFEFE"/>
              </w:rPr>
              <w:t>,</w:t>
            </w:r>
            <w:r w:rsidR="00FD34CE">
              <w:rPr>
                <w:rFonts w:ascii="Times New Roman" w:hAnsi="Times New Roman" w:cs="Times New Roman"/>
                <w:sz w:val="24"/>
                <w:szCs w:val="24"/>
                <w:shd w:val="clear" w:color="auto" w:fill="FEFEFE"/>
              </w:rPr>
              <w:t xml:space="preserve"> в размер  не</w:t>
            </w:r>
            <w:r w:rsidR="00036840">
              <w:rPr>
                <w:rFonts w:ascii="Times New Roman" w:hAnsi="Times New Roman" w:cs="Times New Roman"/>
                <w:sz w:val="24"/>
                <w:szCs w:val="24"/>
                <w:shd w:val="clear" w:color="auto" w:fill="FEFEFE"/>
              </w:rPr>
              <w:t xml:space="preserve"> </w:t>
            </w:r>
            <w:r w:rsidR="00FD34CE">
              <w:rPr>
                <w:rFonts w:ascii="Times New Roman" w:hAnsi="Times New Roman" w:cs="Times New Roman"/>
                <w:sz w:val="24"/>
                <w:szCs w:val="24"/>
                <w:shd w:val="clear" w:color="auto" w:fill="FEFEFE"/>
              </w:rPr>
              <w:t>повече от 10 на сто от стойността на проекта</w:t>
            </w:r>
            <w:r w:rsidR="00FD34CE" w:rsidRPr="00F43DD7">
              <w:rPr>
                <w:rFonts w:ascii="Times New Roman" w:hAnsi="Times New Roman" w:cs="Times New Roman"/>
                <w:sz w:val="24"/>
                <w:szCs w:val="24"/>
                <w:shd w:val="clear" w:color="auto" w:fill="FEFEFE"/>
              </w:rPr>
              <w:t>;</w:t>
            </w:r>
          </w:p>
          <w:p w14:paraId="3C834565" w14:textId="77777777" w:rsidR="00E477B0" w:rsidRPr="00F43DD7" w:rsidRDefault="00E477B0" w:rsidP="005600FC">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 xml:space="preserve">5. </w:t>
            </w:r>
            <w:r w:rsidR="00FD34CE" w:rsidRPr="00F43DD7">
              <w:rPr>
                <w:rFonts w:ascii="Times New Roman" w:hAnsi="Times New Roman" w:cs="Times New Roman"/>
                <w:sz w:val="24"/>
                <w:szCs w:val="24"/>
                <w:shd w:val="clear" w:color="auto" w:fill="FEFEFE"/>
              </w:rPr>
              <w:t>командировки на служителите на МИГ, експерти по проекта,</w:t>
            </w:r>
            <w:r w:rsidR="00EE7CDF">
              <w:rPr>
                <w:rFonts w:ascii="Times New Roman" w:hAnsi="Times New Roman" w:cs="Times New Roman"/>
                <w:sz w:val="24"/>
                <w:szCs w:val="24"/>
                <w:shd w:val="clear" w:color="auto" w:fill="FEFEFE"/>
              </w:rPr>
              <w:t xml:space="preserve"> включително преводачи,</w:t>
            </w:r>
            <w:r w:rsidR="00FD34CE" w:rsidRPr="00F43DD7">
              <w:rPr>
                <w:rFonts w:ascii="Times New Roman" w:hAnsi="Times New Roman" w:cs="Times New Roman"/>
                <w:sz w:val="24"/>
                <w:szCs w:val="24"/>
                <w:shd w:val="clear" w:color="auto" w:fill="FEFEFE"/>
              </w:rPr>
              <w:t xml:space="preserve"> членове на колективния управителен орган и членове на колективния върховен орган на МИГ съгласно Наредбата за командировките в страната, приета с Постановление № 72 на Министерския съвет от 1986 г. (ДВ, бр. 11 от 1987 г.) и Наредбата за служебните командировки и специализации в чужбина, приета с Постановление № 115 на Министерския съвет от 2004 г. (ДВ, бр. 50 от 2004 г.);</w:t>
            </w:r>
          </w:p>
          <w:p w14:paraId="1309FCC0" w14:textId="77777777" w:rsidR="00E477B0" w:rsidRPr="00F43DD7" w:rsidRDefault="00E477B0" w:rsidP="005600FC">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 xml:space="preserve">6. информираност – публикации в регионални медии, информационни конференции; </w:t>
            </w:r>
          </w:p>
          <w:p w14:paraId="0132090D" w14:textId="77777777" w:rsidR="00E477B0" w:rsidRPr="00F43DD7" w:rsidRDefault="00E477B0" w:rsidP="005600FC">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7. публичност – изготвяне и разпространение на информационни материали и осигуряване на публичност, в т. ч. информационни табели</w:t>
            </w:r>
            <w:r w:rsidR="000D384F">
              <w:rPr>
                <w:rFonts w:ascii="Times New Roman" w:hAnsi="Times New Roman" w:cs="Times New Roman"/>
                <w:sz w:val="24"/>
                <w:szCs w:val="24"/>
                <w:shd w:val="clear" w:color="auto" w:fill="FEFEFE"/>
              </w:rPr>
              <w:t>;</w:t>
            </w:r>
          </w:p>
          <w:p w14:paraId="7791ED25" w14:textId="4FA51B1F" w:rsidR="00E477B0" w:rsidRPr="00F43DD7" w:rsidRDefault="00E477B0" w:rsidP="005600FC">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8. преводи (писмени и симултанни), комуникация, канцеларски материали, такси за издаване на документи</w:t>
            </w:r>
            <w:r w:rsidR="008465F4">
              <w:rPr>
                <w:rFonts w:ascii="Times New Roman" w:hAnsi="Times New Roman" w:cs="Times New Roman"/>
                <w:sz w:val="24"/>
                <w:szCs w:val="24"/>
                <w:shd w:val="clear" w:color="auto" w:fill="FEFEFE"/>
              </w:rPr>
              <w:t>, необходими за изпълнение на дейностите за подготовка на проект за сътрудничество,</w:t>
            </w:r>
            <w:r w:rsidRPr="00F43DD7">
              <w:rPr>
                <w:rFonts w:ascii="Times New Roman" w:hAnsi="Times New Roman" w:cs="Times New Roman"/>
                <w:sz w:val="24"/>
                <w:szCs w:val="24"/>
                <w:shd w:val="clear" w:color="auto" w:fill="FEFEFE"/>
              </w:rPr>
              <w:t xml:space="preserve"> </w:t>
            </w:r>
            <w:r w:rsidR="00036840">
              <w:rPr>
                <w:rFonts w:ascii="Times New Roman" w:hAnsi="Times New Roman" w:cs="Times New Roman"/>
                <w:sz w:val="24"/>
                <w:szCs w:val="24"/>
                <w:shd w:val="clear" w:color="auto" w:fill="FEFEFE"/>
              </w:rPr>
              <w:t xml:space="preserve">както </w:t>
            </w:r>
            <w:r w:rsidRPr="00F43DD7">
              <w:rPr>
                <w:rFonts w:ascii="Times New Roman" w:hAnsi="Times New Roman" w:cs="Times New Roman"/>
                <w:sz w:val="24"/>
                <w:szCs w:val="24"/>
                <w:shd w:val="clear" w:color="auto" w:fill="FEFEFE"/>
              </w:rPr>
              <w:t>и др</w:t>
            </w:r>
            <w:r w:rsidR="0044728F">
              <w:rPr>
                <w:rFonts w:ascii="Times New Roman" w:hAnsi="Times New Roman" w:cs="Times New Roman"/>
                <w:sz w:val="24"/>
                <w:szCs w:val="24"/>
                <w:shd w:val="clear" w:color="auto" w:fill="FEFEFE"/>
              </w:rPr>
              <w:t>уги</w:t>
            </w:r>
            <w:r w:rsidR="000D384F">
              <w:rPr>
                <w:rFonts w:ascii="Times New Roman" w:hAnsi="Times New Roman" w:cs="Times New Roman"/>
                <w:sz w:val="24"/>
                <w:szCs w:val="24"/>
                <w:shd w:val="clear" w:color="auto" w:fill="FEFEFE"/>
              </w:rPr>
              <w:t xml:space="preserve"> оперативни</w:t>
            </w:r>
            <w:r w:rsidR="00036840">
              <w:rPr>
                <w:rFonts w:ascii="Times New Roman" w:hAnsi="Times New Roman" w:cs="Times New Roman"/>
                <w:sz w:val="24"/>
                <w:szCs w:val="24"/>
                <w:shd w:val="clear" w:color="auto" w:fill="FEFEFE"/>
              </w:rPr>
              <w:t xml:space="preserve"> разходи</w:t>
            </w:r>
            <w:r w:rsidR="000D384F">
              <w:rPr>
                <w:rFonts w:ascii="Times New Roman" w:hAnsi="Times New Roman" w:cs="Times New Roman"/>
                <w:sz w:val="24"/>
                <w:szCs w:val="24"/>
                <w:shd w:val="clear" w:color="auto" w:fill="FEFEFE"/>
              </w:rPr>
              <w:t>, свързани с изпълнението на проекта.</w:t>
            </w:r>
          </w:p>
          <w:p w14:paraId="344391D7" w14:textId="77777777" w:rsidR="005600FC" w:rsidRDefault="005600FC" w:rsidP="005600FC">
            <w:pPr>
              <w:spacing w:line="276" w:lineRule="auto"/>
              <w:jc w:val="both"/>
              <w:rPr>
                <w:rFonts w:ascii="Times New Roman" w:hAnsi="Times New Roman" w:cs="Times New Roman"/>
                <w:sz w:val="24"/>
                <w:szCs w:val="24"/>
                <w:shd w:val="clear" w:color="auto" w:fill="FEFEFE"/>
              </w:rPr>
            </w:pPr>
          </w:p>
          <w:p w14:paraId="1F3EAB9E" w14:textId="5DB7476F" w:rsidR="001A7084" w:rsidRPr="007D2CD7" w:rsidRDefault="0086504B" w:rsidP="005600FC">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14.</w:t>
            </w:r>
            <w:r w:rsidR="00703B75" w:rsidRPr="009B380A">
              <w:rPr>
                <w:rFonts w:ascii="Times New Roman" w:hAnsi="Times New Roman" w:cs="Times New Roman"/>
                <w:sz w:val="24"/>
                <w:szCs w:val="24"/>
                <w:shd w:val="clear" w:color="auto" w:fill="FEFEFE"/>
                <w:lang w:val="ru-RU"/>
              </w:rPr>
              <w:t>2</w:t>
            </w:r>
            <w:r>
              <w:rPr>
                <w:rFonts w:ascii="Times New Roman" w:hAnsi="Times New Roman" w:cs="Times New Roman"/>
                <w:sz w:val="24"/>
                <w:szCs w:val="24"/>
                <w:shd w:val="clear" w:color="auto" w:fill="FEFEFE"/>
              </w:rPr>
              <w:t xml:space="preserve">. </w:t>
            </w:r>
            <w:r w:rsidR="001A7084" w:rsidRPr="001A7084">
              <w:rPr>
                <w:rFonts w:ascii="Times New Roman" w:hAnsi="Times New Roman" w:cs="Times New Roman"/>
                <w:sz w:val="24"/>
                <w:szCs w:val="24"/>
                <w:shd w:val="clear" w:color="auto" w:fill="FEFEFE"/>
              </w:rPr>
              <w:t xml:space="preserve">За дейности, изпълнявани на територията на Република България, за които има определени опростени разходи, се </w:t>
            </w:r>
            <w:r w:rsidR="001A7084" w:rsidRPr="007D2CD7">
              <w:rPr>
                <w:rFonts w:ascii="Times New Roman" w:hAnsi="Times New Roman" w:cs="Times New Roman"/>
                <w:sz w:val="24"/>
                <w:szCs w:val="24"/>
                <w:shd w:val="clear" w:color="auto" w:fill="FEFEFE"/>
              </w:rPr>
              <w:t xml:space="preserve">включват в </w:t>
            </w:r>
            <w:r w:rsidR="00D03F3B" w:rsidRPr="007D2CD7">
              <w:rPr>
                <w:rFonts w:ascii="Times New Roman" w:hAnsi="Times New Roman" w:cs="Times New Roman"/>
                <w:sz w:val="24"/>
                <w:szCs w:val="24"/>
                <w:shd w:val="clear" w:color="auto" w:fill="FEFEFE"/>
              </w:rPr>
              <w:t xml:space="preserve">бюджета на </w:t>
            </w:r>
            <w:r w:rsidR="001A7084" w:rsidRPr="007D2CD7">
              <w:rPr>
                <w:rFonts w:ascii="Times New Roman" w:hAnsi="Times New Roman" w:cs="Times New Roman"/>
                <w:sz w:val="24"/>
                <w:szCs w:val="24"/>
                <w:shd w:val="clear" w:color="auto" w:fill="FEFEFE"/>
              </w:rPr>
              <w:t>проектното предложение</w:t>
            </w:r>
            <w:r w:rsidR="00036840">
              <w:rPr>
                <w:rFonts w:ascii="Times New Roman" w:hAnsi="Times New Roman" w:cs="Times New Roman"/>
                <w:sz w:val="24"/>
                <w:szCs w:val="24"/>
                <w:shd w:val="clear" w:color="auto" w:fill="FEFEFE"/>
              </w:rPr>
              <w:t>,</w:t>
            </w:r>
            <w:r w:rsidR="001A7084" w:rsidRPr="007D2CD7">
              <w:rPr>
                <w:rFonts w:ascii="Times New Roman" w:hAnsi="Times New Roman" w:cs="Times New Roman"/>
                <w:sz w:val="24"/>
                <w:szCs w:val="24"/>
                <w:shd w:val="clear" w:color="auto" w:fill="FEFEFE"/>
              </w:rPr>
              <w:t xml:space="preserve"> като за тях задължит</w:t>
            </w:r>
            <w:r w:rsidR="00CF51A0" w:rsidRPr="007D2CD7">
              <w:rPr>
                <w:rFonts w:ascii="Times New Roman" w:hAnsi="Times New Roman" w:cs="Times New Roman"/>
                <w:sz w:val="24"/>
                <w:szCs w:val="24"/>
                <w:shd w:val="clear" w:color="auto" w:fill="FEFEFE"/>
              </w:rPr>
              <w:t xml:space="preserve">елно се използват посочените в </w:t>
            </w:r>
            <w:r w:rsidRPr="007D2CD7">
              <w:rPr>
                <w:rFonts w:ascii="Times New Roman" w:hAnsi="Times New Roman" w:cs="Times New Roman"/>
                <w:sz w:val="24"/>
                <w:szCs w:val="24"/>
                <w:shd w:val="clear" w:color="auto" w:fill="FEFEFE"/>
              </w:rPr>
              <w:t>п</w:t>
            </w:r>
            <w:r w:rsidR="001A7084" w:rsidRPr="007D2CD7">
              <w:rPr>
                <w:rFonts w:ascii="Times New Roman" w:hAnsi="Times New Roman" w:cs="Times New Roman"/>
                <w:sz w:val="24"/>
                <w:szCs w:val="24"/>
                <w:shd w:val="clear" w:color="auto" w:fill="FEFEFE"/>
              </w:rPr>
              <w:t xml:space="preserve">риложение № </w:t>
            </w:r>
            <w:r w:rsidR="006E2F4F" w:rsidRPr="007D2CD7">
              <w:rPr>
                <w:rFonts w:ascii="Times New Roman" w:hAnsi="Times New Roman" w:cs="Times New Roman"/>
                <w:sz w:val="24"/>
                <w:szCs w:val="24"/>
                <w:shd w:val="clear" w:color="auto" w:fill="FEFEFE"/>
              </w:rPr>
              <w:t xml:space="preserve">1 </w:t>
            </w:r>
            <w:r w:rsidR="001A7084" w:rsidRPr="007D2CD7">
              <w:rPr>
                <w:rFonts w:ascii="Times New Roman" w:hAnsi="Times New Roman" w:cs="Times New Roman"/>
                <w:sz w:val="24"/>
                <w:szCs w:val="24"/>
                <w:shd w:val="clear" w:color="auto" w:fill="FEFEFE"/>
              </w:rPr>
              <w:t>стойности.</w:t>
            </w:r>
          </w:p>
          <w:p w14:paraId="424A7CF4" w14:textId="77777777" w:rsidR="005600FC" w:rsidRPr="007D2CD7" w:rsidRDefault="005600FC" w:rsidP="005600FC">
            <w:pPr>
              <w:spacing w:line="276" w:lineRule="auto"/>
              <w:jc w:val="both"/>
              <w:rPr>
                <w:rFonts w:ascii="Times New Roman" w:hAnsi="Times New Roman" w:cs="Times New Roman"/>
                <w:sz w:val="24"/>
                <w:szCs w:val="24"/>
                <w:shd w:val="clear" w:color="auto" w:fill="FEFEFE"/>
              </w:rPr>
            </w:pPr>
          </w:p>
          <w:p w14:paraId="3EA86B17" w14:textId="77777777" w:rsidR="00E477B0" w:rsidRPr="00F43DD7" w:rsidRDefault="0086504B" w:rsidP="005600FC">
            <w:pPr>
              <w:spacing w:line="276" w:lineRule="auto"/>
              <w:jc w:val="both"/>
              <w:rPr>
                <w:rFonts w:ascii="Times New Roman" w:hAnsi="Times New Roman" w:cs="Times New Roman"/>
                <w:sz w:val="24"/>
                <w:szCs w:val="24"/>
                <w:shd w:val="clear" w:color="auto" w:fill="FEFEFE"/>
              </w:rPr>
            </w:pPr>
            <w:r w:rsidRPr="007D2CD7">
              <w:rPr>
                <w:rFonts w:ascii="Times New Roman" w:hAnsi="Times New Roman" w:cs="Times New Roman"/>
                <w:sz w:val="24"/>
                <w:szCs w:val="24"/>
                <w:shd w:val="clear" w:color="auto" w:fill="FEFEFE"/>
              </w:rPr>
              <w:t>14.</w:t>
            </w:r>
            <w:r w:rsidR="00703B75" w:rsidRPr="009B380A">
              <w:rPr>
                <w:rFonts w:ascii="Times New Roman" w:hAnsi="Times New Roman" w:cs="Times New Roman"/>
                <w:sz w:val="24"/>
                <w:szCs w:val="24"/>
                <w:shd w:val="clear" w:color="auto" w:fill="FEFEFE"/>
                <w:lang w:val="ru-RU"/>
              </w:rPr>
              <w:t>3</w:t>
            </w:r>
            <w:r w:rsidRPr="007D2CD7">
              <w:rPr>
                <w:rFonts w:ascii="Times New Roman" w:hAnsi="Times New Roman" w:cs="Times New Roman"/>
                <w:sz w:val="24"/>
                <w:szCs w:val="24"/>
                <w:shd w:val="clear" w:color="auto" w:fill="FEFEFE"/>
              </w:rPr>
              <w:t xml:space="preserve">. </w:t>
            </w:r>
            <w:r w:rsidR="001A7084" w:rsidRPr="007D2CD7">
              <w:rPr>
                <w:rFonts w:ascii="Times New Roman" w:hAnsi="Times New Roman" w:cs="Times New Roman"/>
                <w:sz w:val="24"/>
                <w:szCs w:val="24"/>
                <w:shd w:val="clear" w:color="auto" w:fill="FEFEFE"/>
              </w:rPr>
              <w:t>Финансова помощ за дейности, изпълнявани извън територията</w:t>
            </w:r>
            <w:r w:rsidR="001A7084" w:rsidRPr="001A7084">
              <w:rPr>
                <w:rFonts w:ascii="Times New Roman" w:hAnsi="Times New Roman" w:cs="Times New Roman"/>
                <w:sz w:val="24"/>
                <w:szCs w:val="24"/>
                <w:shd w:val="clear" w:color="auto" w:fill="FEFEFE"/>
              </w:rPr>
              <w:t xml:space="preserve"> на Република България, се предоставя при условията на възстановяване на реално извършени и платени допустими разходи и за тях не се прилагат опростени разходи.</w:t>
            </w:r>
          </w:p>
          <w:p w14:paraId="5E213203" w14:textId="77777777" w:rsidR="00E477B0" w:rsidRPr="00F43DD7" w:rsidRDefault="00E477B0" w:rsidP="005600FC">
            <w:pPr>
              <w:spacing w:line="276" w:lineRule="auto"/>
              <w:jc w:val="both"/>
              <w:rPr>
                <w:rFonts w:ascii="Times New Roman" w:hAnsi="Times New Roman" w:cs="Times New Roman"/>
                <w:sz w:val="24"/>
                <w:szCs w:val="24"/>
                <w:shd w:val="clear" w:color="auto" w:fill="FEFEFE"/>
              </w:rPr>
            </w:pPr>
          </w:p>
          <w:p w14:paraId="3A888311" w14:textId="69E0F365" w:rsidR="00B05F84" w:rsidRPr="00071E2A" w:rsidRDefault="0086504B" w:rsidP="005600FC">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14.</w:t>
            </w:r>
            <w:r w:rsidR="00703B75" w:rsidRPr="009B380A">
              <w:rPr>
                <w:rFonts w:ascii="Times New Roman" w:hAnsi="Times New Roman" w:cs="Times New Roman"/>
                <w:sz w:val="24"/>
                <w:szCs w:val="24"/>
                <w:shd w:val="clear" w:color="auto" w:fill="FEFEFE"/>
                <w:lang w:val="ru-RU"/>
              </w:rPr>
              <w:t>4</w:t>
            </w:r>
            <w:r>
              <w:rPr>
                <w:rFonts w:ascii="Times New Roman" w:hAnsi="Times New Roman" w:cs="Times New Roman"/>
                <w:sz w:val="24"/>
                <w:szCs w:val="24"/>
                <w:shd w:val="clear" w:color="auto" w:fill="FEFEFE"/>
              </w:rPr>
              <w:t xml:space="preserve">. </w:t>
            </w:r>
            <w:r w:rsidR="00B05F84">
              <w:rPr>
                <w:rFonts w:ascii="Times New Roman" w:hAnsi="Times New Roman" w:cs="Times New Roman"/>
                <w:sz w:val="24"/>
                <w:szCs w:val="24"/>
                <w:shd w:val="clear" w:color="auto" w:fill="FEFEFE"/>
              </w:rPr>
              <w:t>Финансова помощ се предоставя за извършени допустими разходи съгласно бюджета на проекта до стойността и в сроковете, посочени в административния договор</w:t>
            </w:r>
            <w:r w:rsidR="00880895">
              <w:rPr>
                <w:rFonts w:ascii="Times New Roman" w:hAnsi="Times New Roman" w:cs="Times New Roman"/>
                <w:sz w:val="24"/>
                <w:szCs w:val="24"/>
                <w:shd w:val="clear" w:color="auto" w:fill="FEFEFE"/>
              </w:rPr>
              <w:t xml:space="preserve"> съгласно </w:t>
            </w:r>
            <w:r w:rsidR="00880895" w:rsidRPr="00071E2A">
              <w:rPr>
                <w:rFonts w:ascii="Times New Roman" w:hAnsi="Times New Roman" w:cs="Times New Roman"/>
                <w:sz w:val="24"/>
                <w:szCs w:val="24"/>
                <w:shd w:val="clear" w:color="auto" w:fill="FEFEFE"/>
              </w:rPr>
              <w:t xml:space="preserve">приложение № </w:t>
            </w:r>
            <w:r w:rsidR="006B0DC8">
              <w:rPr>
                <w:rFonts w:ascii="Times New Roman" w:hAnsi="Times New Roman" w:cs="Times New Roman"/>
                <w:sz w:val="24"/>
                <w:szCs w:val="24"/>
                <w:shd w:val="clear" w:color="auto" w:fill="FEFEFE"/>
              </w:rPr>
              <w:t>6</w:t>
            </w:r>
            <w:r w:rsidR="00A1371E">
              <w:rPr>
                <w:rFonts w:ascii="Times New Roman" w:hAnsi="Times New Roman" w:cs="Times New Roman"/>
                <w:sz w:val="24"/>
                <w:szCs w:val="24"/>
                <w:shd w:val="clear" w:color="auto" w:fill="FEFEFE"/>
              </w:rPr>
              <w:t xml:space="preserve"> от настоящите условия</w:t>
            </w:r>
            <w:r w:rsidR="00B05F84" w:rsidRPr="00071E2A">
              <w:rPr>
                <w:rFonts w:ascii="Times New Roman" w:hAnsi="Times New Roman" w:cs="Times New Roman"/>
                <w:sz w:val="24"/>
                <w:szCs w:val="24"/>
                <w:shd w:val="clear" w:color="auto" w:fill="FEFEFE"/>
              </w:rPr>
              <w:t xml:space="preserve">. </w:t>
            </w:r>
          </w:p>
          <w:p w14:paraId="2219052F" w14:textId="77777777" w:rsidR="00B05F84" w:rsidRDefault="00B05F84" w:rsidP="005600FC">
            <w:pPr>
              <w:spacing w:line="276" w:lineRule="auto"/>
              <w:jc w:val="both"/>
              <w:rPr>
                <w:rFonts w:ascii="Times New Roman" w:hAnsi="Times New Roman" w:cs="Times New Roman"/>
                <w:sz w:val="24"/>
                <w:szCs w:val="24"/>
                <w:shd w:val="clear" w:color="auto" w:fill="FEFEFE"/>
              </w:rPr>
            </w:pPr>
          </w:p>
          <w:p w14:paraId="34E8A608" w14:textId="4CDBBE97" w:rsidR="00E477B0" w:rsidRPr="00F43DD7" w:rsidRDefault="00B05F84" w:rsidP="005600FC">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 xml:space="preserve">14.5. </w:t>
            </w:r>
            <w:r w:rsidR="007D21F1">
              <w:rPr>
                <w:rFonts w:ascii="Times New Roman" w:hAnsi="Times New Roman" w:cs="Times New Roman"/>
                <w:sz w:val="24"/>
                <w:szCs w:val="24"/>
                <w:shd w:val="clear" w:color="auto" w:fill="FEFEFE"/>
              </w:rPr>
              <w:t xml:space="preserve">не </w:t>
            </w:r>
            <w:r w:rsidR="00E477B0" w:rsidRPr="00F43DD7">
              <w:rPr>
                <w:rFonts w:ascii="Times New Roman" w:hAnsi="Times New Roman" w:cs="Times New Roman"/>
                <w:sz w:val="24"/>
                <w:szCs w:val="24"/>
                <w:shd w:val="clear" w:color="auto" w:fill="FEFEFE"/>
              </w:rPr>
              <w:t xml:space="preserve">са допустими за </w:t>
            </w:r>
            <w:r w:rsidR="008C29FA">
              <w:rPr>
                <w:rFonts w:ascii="Times New Roman" w:hAnsi="Times New Roman" w:cs="Times New Roman"/>
                <w:sz w:val="24"/>
                <w:szCs w:val="24"/>
                <w:shd w:val="clear" w:color="auto" w:fill="FEFEFE"/>
              </w:rPr>
              <w:t>финансиране</w:t>
            </w:r>
            <w:r w:rsidR="00E477B0" w:rsidRPr="00F43DD7">
              <w:rPr>
                <w:rFonts w:ascii="Times New Roman" w:hAnsi="Times New Roman" w:cs="Times New Roman"/>
                <w:sz w:val="24"/>
                <w:szCs w:val="24"/>
                <w:shd w:val="clear" w:color="auto" w:fill="FEFEFE"/>
              </w:rPr>
              <w:t xml:space="preserve">: </w:t>
            </w:r>
          </w:p>
          <w:p w14:paraId="5C363F18" w14:textId="77777777" w:rsidR="00CB08A8" w:rsidRDefault="00C27C59" w:rsidP="005600FC">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 xml:space="preserve">1. </w:t>
            </w:r>
            <w:r w:rsidR="00CB08A8">
              <w:rPr>
                <w:rFonts w:ascii="Times New Roman" w:hAnsi="Times New Roman" w:cs="Times New Roman"/>
                <w:sz w:val="24"/>
                <w:szCs w:val="24"/>
                <w:shd w:val="clear" w:color="auto" w:fill="FEFEFE"/>
              </w:rPr>
              <w:t>разходи за закуп</w:t>
            </w:r>
            <w:r w:rsidR="00443279">
              <w:rPr>
                <w:rFonts w:ascii="Times New Roman" w:hAnsi="Times New Roman" w:cs="Times New Roman"/>
                <w:sz w:val="24"/>
                <w:szCs w:val="24"/>
                <w:shd w:val="clear" w:color="auto" w:fill="FEFEFE"/>
              </w:rPr>
              <w:t>у</w:t>
            </w:r>
            <w:r w:rsidR="00CB08A8">
              <w:rPr>
                <w:rFonts w:ascii="Times New Roman" w:hAnsi="Times New Roman" w:cs="Times New Roman"/>
                <w:sz w:val="24"/>
                <w:szCs w:val="24"/>
                <w:shd w:val="clear" w:color="auto" w:fill="FEFEFE"/>
              </w:rPr>
              <w:t>ване на дълготрайни материални и нематериални активи;</w:t>
            </w:r>
          </w:p>
          <w:p w14:paraId="281F72C8" w14:textId="7F1D3560" w:rsidR="00E477B0" w:rsidRPr="00F43DD7" w:rsidRDefault="00CB08A8" w:rsidP="005600FC">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 xml:space="preserve">2. </w:t>
            </w:r>
            <w:r w:rsidR="00E477B0" w:rsidRPr="00F43DD7">
              <w:rPr>
                <w:rFonts w:ascii="Times New Roman" w:hAnsi="Times New Roman" w:cs="Times New Roman"/>
                <w:sz w:val="24"/>
                <w:szCs w:val="24"/>
                <w:shd w:val="clear" w:color="auto" w:fill="FEFEFE"/>
              </w:rPr>
              <w:t xml:space="preserve">разходи, определени като недопустими в Постановление № 189 на Министерския съвет от 2016 г. за определяне на национални правила за допустимост на разходите по програмите, съфинансирани от </w:t>
            </w:r>
            <w:r w:rsidR="002C2043">
              <w:rPr>
                <w:rFonts w:ascii="Times New Roman" w:hAnsi="Times New Roman" w:cs="Times New Roman"/>
                <w:sz w:val="24"/>
                <w:szCs w:val="24"/>
                <w:shd w:val="clear" w:color="auto" w:fill="FEFEFE"/>
              </w:rPr>
              <w:t>Е</w:t>
            </w:r>
            <w:r w:rsidR="00E477B0" w:rsidRPr="00F43DD7">
              <w:rPr>
                <w:rFonts w:ascii="Times New Roman" w:hAnsi="Times New Roman" w:cs="Times New Roman"/>
                <w:sz w:val="24"/>
                <w:szCs w:val="24"/>
                <w:shd w:val="clear" w:color="auto" w:fill="FEFEFE"/>
              </w:rPr>
              <w:t>вропейските структурни и инвестиционни фондове, за програмен период 2014 - 2020 г. (</w:t>
            </w:r>
            <w:r w:rsidR="002C2043">
              <w:rPr>
                <w:rFonts w:ascii="Times New Roman" w:hAnsi="Times New Roman" w:cs="Times New Roman"/>
                <w:sz w:val="24"/>
                <w:szCs w:val="24"/>
                <w:shd w:val="clear" w:color="auto" w:fill="FEFEFE"/>
              </w:rPr>
              <w:t xml:space="preserve">обн. </w:t>
            </w:r>
            <w:r w:rsidR="00E477B0" w:rsidRPr="00F43DD7">
              <w:rPr>
                <w:rFonts w:ascii="Times New Roman" w:hAnsi="Times New Roman" w:cs="Times New Roman"/>
                <w:sz w:val="24"/>
                <w:szCs w:val="24"/>
                <w:shd w:val="clear" w:color="auto" w:fill="FEFEFE"/>
              </w:rPr>
              <w:t>ДВ, бр. 61 от 2016 г.), наричано по-нататък „ПМС № 189 от 2016 г.“;</w:t>
            </w:r>
          </w:p>
          <w:p w14:paraId="59832E2F" w14:textId="2BFE267D" w:rsidR="00E477B0" w:rsidRPr="00F43DD7" w:rsidRDefault="00CB08A8" w:rsidP="00405B24">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3</w:t>
            </w:r>
            <w:r w:rsidR="00E477B0" w:rsidRPr="00F43DD7">
              <w:rPr>
                <w:rFonts w:ascii="Times New Roman" w:hAnsi="Times New Roman" w:cs="Times New Roman"/>
                <w:sz w:val="24"/>
                <w:szCs w:val="24"/>
                <w:shd w:val="clear" w:color="auto" w:fill="FEFEFE"/>
              </w:rPr>
              <w:t>. разходи, за които е получено финансиране от националния бюджет или бюджета на Европейския съюз, в т.</w:t>
            </w:r>
            <w:r w:rsidR="0038690F">
              <w:rPr>
                <w:rFonts w:ascii="Times New Roman" w:hAnsi="Times New Roman" w:cs="Times New Roman"/>
                <w:sz w:val="24"/>
                <w:szCs w:val="24"/>
                <w:shd w:val="clear" w:color="auto" w:fill="FEFEFE"/>
              </w:rPr>
              <w:t xml:space="preserve"> </w:t>
            </w:r>
            <w:r w:rsidR="00E477B0" w:rsidRPr="00F43DD7">
              <w:rPr>
                <w:rFonts w:ascii="Times New Roman" w:hAnsi="Times New Roman" w:cs="Times New Roman"/>
                <w:sz w:val="24"/>
                <w:szCs w:val="24"/>
                <w:shd w:val="clear" w:color="auto" w:fill="FEFEFE"/>
              </w:rPr>
              <w:t>ч. по подмярка 19.4 „Текущи разходи и популяризиране на стратегия за Водено от общностите местно развитие“ от ПРСР 2014 – 2020 г.;</w:t>
            </w:r>
          </w:p>
          <w:p w14:paraId="188F9E83" w14:textId="77777777" w:rsidR="00E477B0" w:rsidRPr="00F43DD7" w:rsidRDefault="00CB08A8" w:rsidP="005600FC">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4</w:t>
            </w:r>
            <w:r w:rsidR="00E477B0" w:rsidRPr="00F43DD7">
              <w:rPr>
                <w:rFonts w:ascii="Times New Roman" w:hAnsi="Times New Roman" w:cs="Times New Roman"/>
                <w:sz w:val="24"/>
                <w:szCs w:val="24"/>
                <w:shd w:val="clear" w:color="auto" w:fill="FEFEFE"/>
              </w:rPr>
              <w:t>. принос в натура;</w:t>
            </w:r>
          </w:p>
          <w:p w14:paraId="58C0CE79" w14:textId="362DF01B" w:rsidR="00E477B0" w:rsidRPr="00F43DD7" w:rsidRDefault="00CB08A8" w:rsidP="005600FC">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5</w:t>
            </w:r>
            <w:r w:rsidR="00E477B0" w:rsidRPr="00F43DD7">
              <w:rPr>
                <w:rFonts w:ascii="Times New Roman" w:hAnsi="Times New Roman" w:cs="Times New Roman"/>
                <w:sz w:val="24"/>
                <w:szCs w:val="24"/>
                <w:shd w:val="clear" w:color="auto" w:fill="FEFEFE"/>
              </w:rPr>
              <w:t xml:space="preserve">. разходи, платени в брой, с изключение на разходите </w:t>
            </w:r>
            <w:r w:rsidR="0086504B">
              <w:rPr>
                <w:rFonts w:ascii="Times New Roman" w:hAnsi="Times New Roman" w:cs="Times New Roman"/>
                <w:sz w:val="24"/>
                <w:szCs w:val="24"/>
                <w:shd w:val="clear" w:color="auto" w:fill="FEFEFE"/>
              </w:rPr>
              <w:t>за командировки</w:t>
            </w:r>
            <w:r w:rsidR="00E477B0" w:rsidRPr="00F43DD7">
              <w:rPr>
                <w:rFonts w:ascii="Times New Roman" w:hAnsi="Times New Roman" w:cs="Times New Roman"/>
                <w:sz w:val="24"/>
                <w:szCs w:val="24"/>
                <w:shd w:val="clear" w:color="auto" w:fill="FEFEFE"/>
              </w:rPr>
              <w:t>, както и разходите за комуникация и външни услуги – телефон, интернет, пощенски услуги, куриерски услуги, такси за издаване на изискуеми документи;</w:t>
            </w:r>
          </w:p>
          <w:p w14:paraId="77BDCB59" w14:textId="77777777" w:rsidR="00E477B0" w:rsidRPr="00F43DD7" w:rsidRDefault="00CB08A8" w:rsidP="005600FC">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6</w:t>
            </w:r>
            <w:r w:rsidR="00E477B0" w:rsidRPr="00F43DD7">
              <w:rPr>
                <w:rFonts w:ascii="Times New Roman" w:hAnsi="Times New Roman" w:cs="Times New Roman"/>
                <w:sz w:val="24"/>
                <w:szCs w:val="24"/>
                <w:shd w:val="clear" w:color="auto" w:fill="FEFEFE"/>
              </w:rPr>
              <w:t xml:space="preserve">. банкови такси; </w:t>
            </w:r>
          </w:p>
          <w:p w14:paraId="58DDBF9F" w14:textId="77777777" w:rsidR="00036840" w:rsidRDefault="00C40213" w:rsidP="005600FC">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7</w:t>
            </w:r>
            <w:r w:rsidR="00E477B0" w:rsidRPr="00F43DD7">
              <w:rPr>
                <w:rFonts w:ascii="Times New Roman" w:hAnsi="Times New Roman" w:cs="Times New Roman"/>
                <w:sz w:val="24"/>
                <w:szCs w:val="24"/>
                <w:shd w:val="clear" w:color="auto" w:fill="FEFEFE"/>
              </w:rPr>
              <w:t xml:space="preserve">. заявени за </w:t>
            </w:r>
            <w:r w:rsidR="00E477B0" w:rsidRPr="00A457A5">
              <w:rPr>
                <w:rFonts w:ascii="Times New Roman" w:hAnsi="Times New Roman" w:cs="Times New Roman"/>
                <w:sz w:val="24"/>
                <w:szCs w:val="24"/>
                <w:shd w:val="clear" w:color="auto" w:fill="FEFEFE"/>
              </w:rPr>
              <w:t>финансиране разходи в частта им, която надвишава</w:t>
            </w:r>
            <w:r w:rsidR="00036840">
              <w:rPr>
                <w:rFonts w:ascii="Times New Roman" w:hAnsi="Times New Roman" w:cs="Times New Roman"/>
                <w:sz w:val="24"/>
                <w:szCs w:val="24"/>
                <w:shd w:val="clear" w:color="auto" w:fill="FEFEFE"/>
              </w:rPr>
              <w:t>:</w:t>
            </w:r>
          </w:p>
          <w:p w14:paraId="5C531BF5" w14:textId="77777777" w:rsidR="00036840" w:rsidRDefault="00036840" w:rsidP="005600FC">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а)</w:t>
            </w:r>
            <w:r w:rsidR="00E477B0" w:rsidRPr="00A457A5">
              <w:rPr>
                <w:rFonts w:ascii="Times New Roman" w:hAnsi="Times New Roman" w:cs="Times New Roman"/>
                <w:sz w:val="24"/>
                <w:szCs w:val="24"/>
                <w:shd w:val="clear" w:color="auto" w:fill="FEFEFE"/>
              </w:rPr>
              <w:t xml:space="preserve"> определените по реда на чл. 41 от ПМС № 189 от 2016 г. референтни стойности</w:t>
            </w:r>
            <w:r w:rsidR="005C5523">
              <w:rPr>
                <w:rFonts w:ascii="Times New Roman" w:hAnsi="Times New Roman" w:cs="Times New Roman"/>
                <w:sz w:val="24"/>
                <w:szCs w:val="24"/>
                <w:shd w:val="clear" w:color="auto" w:fill="FEFEFE"/>
              </w:rPr>
              <w:t xml:space="preserve">; </w:t>
            </w:r>
          </w:p>
          <w:p w14:paraId="64E24952" w14:textId="0C0E5AB1" w:rsidR="00036840" w:rsidRDefault="00036840" w:rsidP="005600FC">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lastRenderedPageBreak/>
              <w:t xml:space="preserve">б) </w:t>
            </w:r>
            <w:r w:rsidR="005C5523">
              <w:rPr>
                <w:rFonts w:ascii="Times New Roman" w:hAnsi="Times New Roman" w:cs="Times New Roman"/>
                <w:sz w:val="24"/>
                <w:szCs w:val="24"/>
                <w:shd w:val="clear" w:color="auto" w:fill="FEFEFE"/>
              </w:rPr>
              <w:t xml:space="preserve">определените в приложение № 1 количества и единични цени за опростените разходи; </w:t>
            </w:r>
          </w:p>
          <w:p w14:paraId="34DB6DE5" w14:textId="02548EEC" w:rsidR="00036840" w:rsidRDefault="00036840" w:rsidP="005600FC">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 xml:space="preserve">в) </w:t>
            </w:r>
            <w:r w:rsidR="00A037EF">
              <w:rPr>
                <w:rFonts w:ascii="Times New Roman" w:hAnsi="Times New Roman" w:cs="Times New Roman"/>
                <w:sz w:val="24"/>
                <w:szCs w:val="24"/>
                <w:shd w:val="clear" w:color="auto" w:fill="FEFEFE"/>
              </w:rPr>
              <w:t>най-ниската предложена цена от оферент, когато няма представена обосновка за икономически най-изгодна оферта</w:t>
            </w:r>
            <w:r w:rsidR="00E477B0" w:rsidRPr="00A457A5">
              <w:rPr>
                <w:rFonts w:ascii="Times New Roman" w:hAnsi="Times New Roman" w:cs="Times New Roman"/>
                <w:sz w:val="24"/>
                <w:szCs w:val="24"/>
                <w:shd w:val="clear" w:color="auto" w:fill="FEFEFE"/>
              </w:rPr>
              <w:t>;</w:t>
            </w:r>
            <w:r w:rsidR="00A037EF">
              <w:rPr>
                <w:rFonts w:ascii="Times New Roman" w:hAnsi="Times New Roman" w:cs="Times New Roman"/>
                <w:sz w:val="24"/>
                <w:szCs w:val="24"/>
                <w:shd w:val="clear" w:color="auto" w:fill="FEFEFE"/>
              </w:rPr>
              <w:t xml:space="preserve"> </w:t>
            </w:r>
          </w:p>
          <w:p w14:paraId="472F1BE7" w14:textId="00FBB42D" w:rsidR="00E477B0" w:rsidRPr="00A457A5" w:rsidRDefault="00036840" w:rsidP="005600FC">
            <w:pPr>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 xml:space="preserve">г) </w:t>
            </w:r>
            <w:r w:rsidR="00A037EF">
              <w:rPr>
                <w:rFonts w:ascii="Times New Roman" w:hAnsi="Times New Roman" w:cs="Times New Roman"/>
                <w:sz w:val="24"/>
                <w:szCs w:val="24"/>
                <w:shd w:val="clear" w:color="auto" w:fill="FEFEFE"/>
              </w:rPr>
              <w:t>максималните прагове за бюджет;</w:t>
            </w:r>
          </w:p>
          <w:p w14:paraId="6011BCAD" w14:textId="78EA604A" w:rsidR="007F74EB" w:rsidRPr="00A457A5" w:rsidRDefault="00C40213" w:rsidP="00C40213">
            <w:pPr>
              <w:spacing w:line="276" w:lineRule="auto"/>
              <w:jc w:val="both"/>
              <w:rPr>
                <w:rFonts w:ascii="Times New Roman" w:hAnsi="Times New Roman" w:cs="Times New Roman"/>
                <w:sz w:val="24"/>
                <w:szCs w:val="24"/>
                <w:shd w:val="clear" w:color="auto" w:fill="FEFEFE"/>
              </w:rPr>
            </w:pPr>
            <w:r w:rsidRPr="00A457A5">
              <w:rPr>
                <w:rFonts w:ascii="Times New Roman" w:hAnsi="Times New Roman" w:cs="Times New Roman"/>
                <w:sz w:val="24"/>
                <w:szCs w:val="24"/>
                <w:shd w:val="clear" w:color="auto" w:fill="FEFEFE"/>
              </w:rPr>
              <w:t>8</w:t>
            </w:r>
            <w:r w:rsidR="00E477B0" w:rsidRPr="00A457A5">
              <w:rPr>
                <w:rFonts w:ascii="Times New Roman" w:hAnsi="Times New Roman" w:cs="Times New Roman"/>
                <w:sz w:val="24"/>
                <w:szCs w:val="24"/>
                <w:shd w:val="clear" w:color="auto" w:fill="FEFEFE"/>
              </w:rPr>
              <w:t xml:space="preserve">. разходи, платени </w:t>
            </w:r>
            <w:r w:rsidR="007D21F1" w:rsidRPr="00A457A5">
              <w:rPr>
                <w:rFonts w:ascii="Times New Roman" w:hAnsi="Times New Roman" w:cs="Times New Roman"/>
                <w:sz w:val="24"/>
                <w:szCs w:val="24"/>
                <w:shd w:val="clear" w:color="auto" w:fill="FEFEFE"/>
              </w:rPr>
              <w:t xml:space="preserve">след </w:t>
            </w:r>
            <w:r w:rsidR="00E477B0" w:rsidRPr="00A457A5">
              <w:rPr>
                <w:rFonts w:ascii="Times New Roman" w:hAnsi="Times New Roman" w:cs="Times New Roman"/>
                <w:sz w:val="24"/>
                <w:szCs w:val="24"/>
                <w:shd w:val="clear" w:color="auto" w:fill="FEFEFE"/>
              </w:rPr>
              <w:t xml:space="preserve">крайния срок за изпълнение </w:t>
            </w:r>
            <w:r w:rsidR="007D21F1" w:rsidRPr="00A457A5">
              <w:rPr>
                <w:rFonts w:ascii="Times New Roman" w:hAnsi="Times New Roman" w:cs="Times New Roman"/>
                <w:sz w:val="24"/>
                <w:szCs w:val="24"/>
                <w:shd w:val="clear" w:color="auto" w:fill="FEFEFE"/>
              </w:rPr>
              <w:t>и отчитане на проекта</w:t>
            </w:r>
            <w:r w:rsidR="00E477B0" w:rsidRPr="00A457A5">
              <w:rPr>
                <w:rFonts w:ascii="Times New Roman" w:hAnsi="Times New Roman" w:cs="Times New Roman"/>
                <w:sz w:val="24"/>
                <w:szCs w:val="24"/>
                <w:shd w:val="clear" w:color="auto" w:fill="FEFEFE"/>
              </w:rPr>
              <w:t xml:space="preserve">. </w:t>
            </w:r>
          </w:p>
          <w:p w14:paraId="754E4F72" w14:textId="21DF944B" w:rsidR="001B6334" w:rsidRPr="00F43DD7" w:rsidRDefault="001B6334" w:rsidP="00C40213">
            <w:pPr>
              <w:spacing w:line="276" w:lineRule="auto"/>
              <w:jc w:val="both"/>
              <w:rPr>
                <w:rFonts w:ascii="Times New Roman" w:hAnsi="Times New Roman" w:cs="Times New Roman"/>
                <w:sz w:val="24"/>
                <w:szCs w:val="24"/>
                <w:shd w:val="clear" w:color="auto" w:fill="FEFEFE"/>
              </w:rPr>
            </w:pPr>
            <w:r w:rsidRPr="00A457A5">
              <w:rPr>
                <w:rFonts w:ascii="Times New Roman" w:hAnsi="Times New Roman" w:cs="Times New Roman"/>
                <w:sz w:val="24"/>
                <w:szCs w:val="24"/>
                <w:shd w:val="clear" w:color="auto" w:fill="FEFEFE"/>
              </w:rPr>
              <w:t xml:space="preserve">9. разходи за </w:t>
            </w:r>
            <w:r w:rsidR="003F2043">
              <w:rPr>
                <w:rFonts w:ascii="Times New Roman" w:hAnsi="Times New Roman" w:cs="Times New Roman"/>
                <w:sz w:val="24"/>
                <w:szCs w:val="24"/>
                <w:shd w:val="clear" w:color="auto" w:fill="FEFEFE"/>
              </w:rPr>
              <w:t xml:space="preserve">информираност и </w:t>
            </w:r>
            <w:r w:rsidRPr="00A457A5">
              <w:rPr>
                <w:rFonts w:ascii="Times New Roman" w:hAnsi="Times New Roman" w:cs="Times New Roman"/>
                <w:sz w:val="24"/>
                <w:szCs w:val="24"/>
                <w:shd w:val="clear" w:color="auto" w:fill="FEFEFE"/>
              </w:rPr>
              <w:t>публичност, която не отговаря на изискванията, посочени в Единния наръчник на бенефициента за прилагане на правилата за информация и комуникация 2014 - 2020 г., съгласно приложение № 2 от Националната комуникационна стратегия за програмен период 2014 - 2020 г. и съгласно приложение № III към чл. 13 от Регламент за изпълнение 808/2014 на Комисията от 17 юли 2014 г. за определяне на правила за прилагането на Регламент (ЕС) № 1305/2013 на Европейския парламент и на Съвета относно подпомагане на развитието на селските райони от Европейския земеделски фонд за развитие на селските райони (OB, L 2274, 31 юли 2014 г.), наричан по-нататък „Регламент № 1305/2013“ и Регламент за изпълнение 669/2016 на Комисията от 28 април 2016 г. за изменение на Регламент за изпълнение (ЕС) № 808/2014 по отношение на изменението и съдържанието на програмите за развитие на селските райони, публичността на тези програми и коефициентите на преобразуване в животински единици (OB, L 115, 29 април 2016 г.).</w:t>
            </w:r>
          </w:p>
        </w:tc>
      </w:tr>
    </w:tbl>
    <w:p w14:paraId="472D50A9" w14:textId="77777777" w:rsidR="00A650CA" w:rsidRPr="00F43DD7" w:rsidRDefault="00A650CA" w:rsidP="00A43A7C">
      <w:pPr>
        <w:pStyle w:val="ListParagraph"/>
        <w:tabs>
          <w:tab w:val="left" w:pos="0"/>
          <w:tab w:val="left" w:pos="709"/>
        </w:tabs>
        <w:spacing w:before="120" w:after="0"/>
        <w:ind w:left="0"/>
        <w:jc w:val="both"/>
        <w:rPr>
          <w:rFonts w:ascii="Times New Roman" w:hAnsi="Times New Roman" w:cs="Times New Roman"/>
          <w:sz w:val="24"/>
          <w:szCs w:val="24"/>
        </w:rPr>
      </w:pPr>
    </w:p>
    <w:tbl>
      <w:tblPr>
        <w:tblStyle w:val="TableGrid"/>
        <w:tblW w:w="9781" w:type="dxa"/>
        <w:tblInd w:w="-34" w:type="dxa"/>
        <w:tblLook w:val="04A0" w:firstRow="1" w:lastRow="0" w:firstColumn="1" w:lastColumn="0" w:noHBand="0" w:noVBand="1"/>
      </w:tblPr>
      <w:tblGrid>
        <w:gridCol w:w="9781"/>
      </w:tblGrid>
      <w:tr w:rsidR="00A650CA" w:rsidRPr="00F43DD7" w14:paraId="2194E029" w14:textId="77777777" w:rsidTr="00C45F71">
        <w:tc>
          <w:tcPr>
            <w:tcW w:w="9781" w:type="dxa"/>
          </w:tcPr>
          <w:p w14:paraId="307C44A7" w14:textId="77777777" w:rsidR="00A650CA" w:rsidRPr="0086504B" w:rsidRDefault="0086504B" w:rsidP="0086504B">
            <w:pPr>
              <w:tabs>
                <w:tab w:val="left" w:pos="0"/>
                <w:tab w:val="left" w:pos="709"/>
              </w:tabs>
              <w:spacing w:before="120"/>
              <w:ind w:left="720"/>
              <w:jc w:val="both"/>
              <w:rPr>
                <w:rFonts w:ascii="Times New Roman" w:hAnsi="Times New Roman" w:cs="Times New Roman"/>
                <w:b/>
                <w:sz w:val="24"/>
                <w:szCs w:val="24"/>
              </w:rPr>
            </w:pPr>
            <w:r>
              <w:rPr>
                <w:rFonts w:ascii="Times New Roman" w:hAnsi="Times New Roman" w:cs="Times New Roman"/>
                <w:b/>
                <w:sz w:val="24"/>
                <w:szCs w:val="24"/>
              </w:rPr>
              <w:t xml:space="preserve">15. </w:t>
            </w:r>
            <w:r w:rsidR="00A650CA" w:rsidRPr="0086504B">
              <w:rPr>
                <w:rFonts w:ascii="Times New Roman" w:hAnsi="Times New Roman" w:cs="Times New Roman"/>
                <w:b/>
                <w:sz w:val="24"/>
                <w:szCs w:val="24"/>
              </w:rPr>
              <w:t>Допустими целеви групи (ако е приложимо):</w:t>
            </w:r>
          </w:p>
          <w:p w14:paraId="2A628BAB" w14:textId="77777777" w:rsidR="00A650CA" w:rsidRPr="00F43DD7" w:rsidRDefault="00A650CA" w:rsidP="00CB08A8">
            <w:pPr>
              <w:pStyle w:val="ListParagraph"/>
              <w:tabs>
                <w:tab w:val="left" w:pos="0"/>
                <w:tab w:val="left" w:pos="709"/>
              </w:tabs>
              <w:spacing w:before="120" w:line="276" w:lineRule="auto"/>
              <w:jc w:val="both"/>
              <w:rPr>
                <w:rFonts w:ascii="Times New Roman" w:hAnsi="Times New Roman" w:cs="Times New Roman"/>
                <w:sz w:val="24"/>
                <w:szCs w:val="24"/>
              </w:rPr>
            </w:pPr>
            <w:r w:rsidRPr="00F43DD7">
              <w:rPr>
                <w:rFonts w:ascii="Times New Roman" w:hAnsi="Times New Roman" w:cs="Times New Roman"/>
                <w:sz w:val="24"/>
                <w:szCs w:val="24"/>
              </w:rPr>
              <w:t>НЕПРИЛОЖИМО.</w:t>
            </w:r>
          </w:p>
        </w:tc>
      </w:tr>
    </w:tbl>
    <w:p w14:paraId="676851D8" w14:textId="77777777" w:rsidR="00A650CA" w:rsidRPr="00F43DD7" w:rsidRDefault="00A650CA" w:rsidP="00A43A7C">
      <w:pPr>
        <w:pStyle w:val="ListParagraph"/>
        <w:tabs>
          <w:tab w:val="left" w:pos="0"/>
          <w:tab w:val="left" w:pos="709"/>
        </w:tabs>
        <w:spacing w:before="120" w:after="0"/>
        <w:ind w:left="0"/>
        <w:jc w:val="both"/>
        <w:rPr>
          <w:rFonts w:ascii="Times New Roman" w:hAnsi="Times New Roman" w:cs="Times New Roman"/>
          <w:sz w:val="24"/>
          <w:szCs w:val="24"/>
        </w:rPr>
      </w:pPr>
    </w:p>
    <w:tbl>
      <w:tblPr>
        <w:tblStyle w:val="TableGrid"/>
        <w:tblW w:w="9781" w:type="dxa"/>
        <w:tblInd w:w="-34" w:type="dxa"/>
        <w:tblLook w:val="04A0" w:firstRow="1" w:lastRow="0" w:firstColumn="1" w:lastColumn="0" w:noHBand="0" w:noVBand="1"/>
      </w:tblPr>
      <w:tblGrid>
        <w:gridCol w:w="9781"/>
      </w:tblGrid>
      <w:tr w:rsidR="00A650CA" w:rsidRPr="00F43DD7" w14:paraId="39A0C525" w14:textId="77777777" w:rsidTr="00C45F71">
        <w:tc>
          <w:tcPr>
            <w:tcW w:w="9781" w:type="dxa"/>
          </w:tcPr>
          <w:p w14:paraId="2818BA37" w14:textId="77777777" w:rsidR="00A650CA" w:rsidRPr="0086504B" w:rsidRDefault="0086504B" w:rsidP="0086504B">
            <w:pPr>
              <w:tabs>
                <w:tab w:val="left" w:pos="0"/>
                <w:tab w:val="left" w:pos="709"/>
              </w:tabs>
              <w:ind w:left="720"/>
              <w:jc w:val="both"/>
              <w:rPr>
                <w:rFonts w:ascii="Times New Roman" w:hAnsi="Times New Roman" w:cs="Times New Roman"/>
                <w:b/>
                <w:sz w:val="24"/>
                <w:szCs w:val="24"/>
              </w:rPr>
            </w:pPr>
            <w:r>
              <w:rPr>
                <w:rFonts w:ascii="Times New Roman" w:hAnsi="Times New Roman" w:cs="Times New Roman"/>
                <w:b/>
                <w:sz w:val="24"/>
                <w:szCs w:val="24"/>
              </w:rPr>
              <w:t xml:space="preserve">16. </w:t>
            </w:r>
            <w:r w:rsidR="00A650CA" w:rsidRPr="0086504B">
              <w:rPr>
                <w:rFonts w:ascii="Times New Roman" w:hAnsi="Times New Roman" w:cs="Times New Roman"/>
                <w:b/>
                <w:sz w:val="24"/>
                <w:szCs w:val="24"/>
              </w:rPr>
              <w:t>Приложим режим на минимални/държавни помощи:</w:t>
            </w:r>
          </w:p>
          <w:p w14:paraId="57AC954A" w14:textId="77777777" w:rsidR="00CF1B4B" w:rsidRPr="00F43DD7" w:rsidRDefault="00CF1B4B" w:rsidP="00161AA3">
            <w:pPr>
              <w:tabs>
                <w:tab w:val="left" w:pos="0"/>
                <w:tab w:val="left" w:pos="601"/>
              </w:tabs>
              <w:spacing w:line="276" w:lineRule="auto"/>
              <w:jc w:val="both"/>
              <w:rPr>
                <w:rFonts w:ascii="Times New Roman" w:hAnsi="Times New Roman" w:cs="Times New Roman"/>
                <w:sz w:val="24"/>
                <w:szCs w:val="24"/>
              </w:rPr>
            </w:pPr>
            <w:r w:rsidRPr="00F43DD7">
              <w:rPr>
                <w:rFonts w:ascii="Times New Roman" w:hAnsi="Times New Roman" w:cs="Times New Roman"/>
                <w:sz w:val="24"/>
                <w:szCs w:val="24"/>
              </w:rPr>
              <w:t xml:space="preserve">Подпомагането по подмярката попада извън обхвата на чл. 107, пар. 1 и 108 от Договора за функционирането на Европейския съюз и приложимият режим е „не помощ“ поради следните обстоятелства: </w:t>
            </w:r>
          </w:p>
          <w:p w14:paraId="12E81266" w14:textId="77777777" w:rsidR="00CF1B4B" w:rsidRPr="00F43DD7" w:rsidRDefault="00CF1B4B" w:rsidP="00161AA3">
            <w:pPr>
              <w:tabs>
                <w:tab w:val="left" w:pos="0"/>
                <w:tab w:val="left" w:pos="601"/>
              </w:tabs>
              <w:spacing w:line="276" w:lineRule="auto"/>
              <w:jc w:val="both"/>
              <w:rPr>
                <w:rFonts w:ascii="Times New Roman" w:hAnsi="Times New Roman" w:cs="Times New Roman"/>
                <w:sz w:val="24"/>
                <w:szCs w:val="24"/>
              </w:rPr>
            </w:pPr>
            <w:r w:rsidRPr="00F43DD7">
              <w:rPr>
                <w:rFonts w:ascii="Times New Roman" w:hAnsi="Times New Roman" w:cs="Times New Roman"/>
                <w:sz w:val="24"/>
                <w:szCs w:val="24"/>
              </w:rPr>
              <w:t xml:space="preserve">1. </w:t>
            </w:r>
            <w:r w:rsidR="0086504B">
              <w:rPr>
                <w:rFonts w:ascii="Times New Roman" w:hAnsi="Times New Roman" w:cs="Times New Roman"/>
                <w:sz w:val="24"/>
                <w:szCs w:val="24"/>
              </w:rPr>
              <w:t>п</w:t>
            </w:r>
            <w:r w:rsidRPr="00F43DD7">
              <w:rPr>
                <w:rFonts w:ascii="Times New Roman" w:hAnsi="Times New Roman" w:cs="Times New Roman"/>
                <w:sz w:val="24"/>
                <w:szCs w:val="24"/>
              </w:rPr>
              <w:t>о настоящата процедура ще се финансират нестопански субекти - бенефициенти по процедурата са МИГ, които са сдружения с нестопанска цел, регистрирани в обществена полза;</w:t>
            </w:r>
          </w:p>
          <w:p w14:paraId="6C1696B6" w14:textId="5AC46FC9" w:rsidR="002F4B19" w:rsidRPr="00F43DD7" w:rsidRDefault="0086504B" w:rsidP="0050629A">
            <w:pPr>
              <w:tabs>
                <w:tab w:val="left" w:pos="0"/>
                <w:tab w:val="left" w:pos="601"/>
              </w:tabs>
              <w:spacing w:line="276" w:lineRule="auto"/>
              <w:jc w:val="both"/>
              <w:rPr>
                <w:rFonts w:ascii="Times New Roman" w:hAnsi="Times New Roman" w:cs="Times New Roman"/>
                <w:sz w:val="24"/>
                <w:szCs w:val="24"/>
              </w:rPr>
            </w:pPr>
            <w:r>
              <w:rPr>
                <w:rFonts w:ascii="Times New Roman" w:hAnsi="Times New Roman" w:cs="Times New Roman"/>
                <w:sz w:val="24"/>
                <w:szCs w:val="24"/>
              </w:rPr>
              <w:t>2. в</w:t>
            </w:r>
            <w:r w:rsidR="00CF1B4B" w:rsidRPr="00F43DD7">
              <w:rPr>
                <w:rFonts w:ascii="Times New Roman" w:hAnsi="Times New Roman" w:cs="Times New Roman"/>
                <w:sz w:val="24"/>
                <w:szCs w:val="24"/>
              </w:rPr>
              <w:t>сички дейности, които ще се финансират по проектите, са с неикономически характер.</w:t>
            </w:r>
            <w:r w:rsidR="0050629A">
              <w:t xml:space="preserve"> </w:t>
            </w:r>
            <w:r w:rsidR="0050629A" w:rsidRPr="0050629A">
              <w:rPr>
                <w:rFonts w:ascii="Times New Roman" w:hAnsi="Times New Roman" w:cs="Times New Roman"/>
                <w:sz w:val="24"/>
                <w:szCs w:val="24"/>
              </w:rPr>
              <w:t xml:space="preserve">За целта кандидатът подава декларация съгласно Приложение № </w:t>
            </w:r>
            <w:r w:rsidR="0050629A">
              <w:rPr>
                <w:rFonts w:ascii="Times New Roman" w:hAnsi="Times New Roman" w:cs="Times New Roman"/>
                <w:sz w:val="24"/>
                <w:szCs w:val="24"/>
              </w:rPr>
              <w:t>8</w:t>
            </w:r>
            <w:r w:rsidR="0050629A" w:rsidRPr="0050629A">
              <w:rPr>
                <w:rFonts w:ascii="Times New Roman" w:hAnsi="Times New Roman" w:cs="Times New Roman"/>
                <w:sz w:val="24"/>
                <w:szCs w:val="24"/>
              </w:rPr>
              <w:t xml:space="preserve"> към настоящите условия.</w:t>
            </w:r>
          </w:p>
        </w:tc>
      </w:tr>
    </w:tbl>
    <w:p w14:paraId="67B7EE30" w14:textId="77777777" w:rsidR="00A650CA" w:rsidRPr="00F43DD7" w:rsidRDefault="00A650CA" w:rsidP="00A43A7C">
      <w:pPr>
        <w:tabs>
          <w:tab w:val="left" w:pos="0"/>
          <w:tab w:val="left" w:pos="709"/>
        </w:tabs>
        <w:spacing w:before="120" w:after="0"/>
        <w:jc w:val="both"/>
        <w:rPr>
          <w:rFonts w:ascii="Times New Roman" w:hAnsi="Times New Roman" w:cs="Times New Roman"/>
          <w:sz w:val="24"/>
          <w:szCs w:val="24"/>
        </w:rPr>
      </w:pPr>
    </w:p>
    <w:tbl>
      <w:tblPr>
        <w:tblStyle w:val="TableGrid"/>
        <w:tblW w:w="9781" w:type="dxa"/>
        <w:tblInd w:w="-34" w:type="dxa"/>
        <w:tblLook w:val="04A0" w:firstRow="1" w:lastRow="0" w:firstColumn="1" w:lastColumn="0" w:noHBand="0" w:noVBand="1"/>
      </w:tblPr>
      <w:tblGrid>
        <w:gridCol w:w="9781"/>
      </w:tblGrid>
      <w:tr w:rsidR="00A650CA" w:rsidRPr="00F43DD7" w14:paraId="2B8B8499" w14:textId="77777777" w:rsidTr="00C45F71">
        <w:tc>
          <w:tcPr>
            <w:tcW w:w="9781" w:type="dxa"/>
          </w:tcPr>
          <w:p w14:paraId="163987CC" w14:textId="77777777" w:rsidR="00A650CA" w:rsidRPr="0086504B" w:rsidRDefault="0086504B" w:rsidP="0086504B">
            <w:pPr>
              <w:tabs>
                <w:tab w:val="left" w:pos="0"/>
                <w:tab w:val="left" w:pos="709"/>
              </w:tabs>
              <w:ind w:left="720"/>
              <w:jc w:val="both"/>
              <w:rPr>
                <w:rFonts w:ascii="Times New Roman" w:hAnsi="Times New Roman" w:cs="Times New Roman"/>
                <w:b/>
                <w:sz w:val="24"/>
                <w:szCs w:val="24"/>
              </w:rPr>
            </w:pPr>
            <w:r>
              <w:rPr>
                <w:rFonts w:ascii="Times New Roman" w:hAnsi="Times New Roman" w:cs="Times New Roman"/>
                <w:b/>
                <w:sz w:val="24"/>
                <w:szCs w:val="24"/>
              </w:rPr>
              <w:t xml:space="preserve">17. </w:t>
            </w:r>
            <w:r w:rsidR="00A650CA" w:rsidRPr="0086504B">
              <w:rPr>
                <w:rFonts w:ascii="Times New Roman" w:hAnsi="Times New Roman" w:cs="Times New Roman"/>
                <w:b/>
                <w:sz w:val="24"/>
                <w:szCs w:val="24"/>
              </w:rPr>
              <w:t>Хоризонтални политики:</w:t>
            </w:r>
          </w:p>
          <w:p w14:paraId="381B6737" w14:textId="77777777" w:rsidR="00CF1B4B" w:rsidRPr="00F43DD7" w:rsidRDefault="00CF1B4B" w:rsidP="00161AA3">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По настоящата процедура следва да е налице съответствие на проектните предложения с поне един от следните принципи на хоризонталните политики на ЕС:</w:t>
            </w:r>
          </w:p>
          <w:p w14:paraId="0E53751C" w14:textId="77777777" w:rsidR="00CF1B4B" w:rsidRPr="00F43DD7" w:rsidRDefault="00CF1B4B" w:rsidP="00161AA3">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1. Равенство между половете и липса на дискриминация</w:t>
            </w:r>
            <w:r w:rsidR="00F17750">
              <w:rPr>
                <w:rFonts w:ascii="Times New Roman" w:hAnsi="Times New Roman" w:cs="Times New Roman"/>
                <w:sz w:val="24"/>
                <w:szCs w:val="24"/>
                <w:shd w:val="clear" w:color="auto" w:fill="FEFEFE"/>
              </w:rPr>
              <w:t xml:space="preserve"> </w:t>
            </w:r>
            <w:r w:rsidR="0086504B">
              <w:rPr>
                <w:rFonts w:ascii="Times New Roman" w:hAnsi="Times New Roman" w:cs="Times New Roman"/>
                <w:sz w:val="24"/>
                <w:szCs w:val="24"/>
                <w:shd w:val="clear" w:color="auto" w:fill="FEFEFE"/>
              </w:rPr>
              <w:t>–</w:t>
            </w:r>
            <w:r w:rsidRPr="00F43DD7">
              <w:rPr>
                <w:rFonts w:ascii="Times New Roman" w:hAnsi="Times New Roman" w:cs="Times New Roman"/>
                <w:sz w:val="24"/>
                <w:szCs w:val="24"/>
                <w:shd w:val="clear" w:color="auto" w:fill="FEFEFE"/>
              </w:rPr>
              <w:t xml:space="preserve"> прилагане на принципа на равенство между половете;</w:t>
            </w:r>
            <w:r w:rsidRPr="00F43DD7">
              <w:rPr>
                <w:rFonts w:ascii="Times New Roman" w:hAnsi="Times New Roman" w:cs="Times New Roman"/>
                <w:sz w:val="24"/>
                <w:szCs w:val="24"/>
                <w:shd w:val="clear" w:color="auto" w:fill="FEFEFE"/>
              </w:rPr>
              <w:tab/>
              <w:t xml:space="preserve">  допринасяне за утвърждаване на принципа на равните възможности и  създаване на условия за превенция на дискриминацията.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w:t>
            </w:r>
          </w:p>
          <w:p w14:paraId="32C07BA1" w14:textId="77777777" w:rsidR="00CF1B4B" w:rsidRPr="00F43DD7" w:rsidRDefault="00CF1B4B" w:rsidP="00161AA3">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 xml:space="preserve">2. Устойчиво развитие (защита на околната среда) – подкрепа за проекти, които допринасят за опазване на околната среда, повишаване на ресурсната ефективност и смекчаване на </w:t>
            </w:r>
            <w:r w:rsidRPr="00F43DD7">
              <w:rPr>
                <w:rFonts w:ascii="Times New Roman" w:hAnsi="Times New Roman" w:cs="Times New Roman"/>
                <w:sz w:val="24"/>
                <w:szCs w:val="24"/>
                <w:shd w:val="clear" w:color="auto" w:fill="FEFEFE"/>
              </w:rPr>
              <w:lastRenderedPageBreak/>
              <w:t xml:space="preserve">последиците от изменение на климата и приспособяване към тях. </w:t>
            </w:r>
          </w:p>
          <w:p w14:paraId="368CE74C" w14:textId="77777777" w:rsidR="00A650CA" w:rsidRPr="009B380A" w:rsidRDefault="00CF1B4B" w:rsidP="00161AA3">
            <w:pPr>
              <w:spacing w:after="200" w:line="276" w:lineRule="auto"/>
              <w:jc w:val="both"/>
              <w:rPr>
                <w:rFonts w:ascii="Times New Roman" w:hAnsi="Times New Roman" w:cs="Times New Roman"/>
                <w:sz w:val="24"/>
                <w:szCs w:val="24"/>
                <w:shd w:val="clear" w:color="auto" w:fill="FEFEFE"/>
                <w:lang w:val="ru-RU"/>
              </w:rPr>
            </w:pPr>
            <w:r w:rsidRPr="00F43DD7">
              <w:rPr>
                <w:rFonts w:ascii="Times New Roman" w:hAnsi="Times New Roman" w:cs="Times New Roman"/>
                <w:sz w:val="24"/>
                <w:szCs w:val="24"/>
                <w:shd w:val="clear" w:color="auto" w:fill="FEFEFE"/>
              </w:rPr>
              <w:t>3. Насърчаване на заетостта и конкурентоспособността.</w:t>
            </w:r>
          </w:p>
          <w:p w14:paraId="56922740" w14:textId="4ACA2E66" w:rsidR="002F7516" w:rsidRDefault="002F7516" w:rsidP="002F7516">
            <w:pPr>
              <w:spacing w:line="276" w:lineRule="auto"/>
              <w:jc w:val="both"/>
              <w:rPr>
                <w:rFonts w:ascii="Times New Roman" w:hAnsi="Times New Roman" w:cs="Times New Roman"/>
                <w:sz w:val="24"/>
                <w:szCs w:val="24"/>
              </w:rPr>
            </w:pPr>
            <w:r w:rsidRPr="001C2DAF">
              <w:rPr>
                <w:rFonts w:ascii="Times New Roman" w:hAnsi="Times New Roman" w:cs="Times New Roman"/>
                <w:sz w:val="24"/>
                <w:szCs w:val="24"/>
              </w:rPr>
              <w:t xml:space="preserve">В т. 11 от Формуляра за кандидатстване </w:t>
            </w:r>
            <w:r w:rsidR="005A24BE">
              <w:rPr>
                <w:rFonts w:ascii="Times New Roman" w:hAnsi="Times New Roman" w:cs="Times New Roman"/>
                <w:sz w:val="24"/>
                <w:szCs w:val="24"/>
              </w:rPr>
              <w:t xml:space="preserve">(приложение № 4) </w:t>
            </w:r>
            <w:r w:rsidRPr="001C2DAF">
              <w:rPr>
                <w:rFonts w:ascii="Times New Roman" w:hAnsi="Times New Roman" w:cs="Times New Roman"/>
                <w:sz w:val="24"/>
                <w:szCs w:val="24"/>
              </w:rPr>
              <w:t xml:space="preserve">кандидатите следва да представят информация за съответствието на проектното предложение с </w:t>
            </w:r>
            <w:r>
              <w:rPr>
                <w:rFonts w:ascii="Times New Roman" w:hAnsi="Times New Roman" w:cs="Times New Roman"/>
                <w:sz w:val="24"/>
                <w:szCs w:val="24"/>
              </w:rPr>
              <w:t>поне един от посочените по-горе</w:t>
            </w:r>
            <w:r w:rsidRPr="001C2DAF">
              <w:rPr>
                <w:rFonts w:ascii="Times New Roman" w:hAnsi="Times New Roman" w:cs="Times New Roman"/>
                <w:sz w:val="24"/>
                <w:szCs w:val="24"/>
              </w:rPr>
              <w:t xml:space="preserve"> принципи. Прилагането на заложените в проекта принципи ще се проследява на етап изпълнение на проектното предложение.</w:t>
            </w:r>
          </w:p>
          <w:p w14:paraId="1D539BC5" w14:textId="2DDDDC70" w:rsidR="002F7516" w:rsidRPr="009B380A" w:rsidRDefault="002F7516" w:rsidP="002F7516">
            <w:pPr>
              <w:spacing w:after="200" w:line="276" w:lineRule="auto"/>
              <w:jc w:val="both"/>
              <w:rPr>
                <w:rFonts w:ascii="Times New Roman" w:hAnsi="Times New Roman" w:cs="Times New Roman"/>
                <w:sz w:val="24"/>
                <w:szCs w:val="24"/>
                <w:lang w:val="ru-RU"/>
              </w:rPr>
            </w:pPr>
            <w:r>
              <w:rPr>
                <w:rFonts w:ascii="Times New Roman" w:hAnsi="Times New Roman" w:cs="Times New Roman"/>
                <w:sz w:val="24"/>
                <w:szCs w:val="24"/>
              </w:rPr>
              <w:t xml:space="preserve">Кандидатите следва да посочат и конкретни документи, с които на етап изпълнение на проекта ще се проследява съответствието с принципите на хоризонталните политики на ЕС. </w:t>
            </w:r>
          </w:p>
        </w:tc>
      </w:tr>
    </w:tbl>
    <w:p w14:paraId="226AA59E" w14:textId="77777777" w:rsidR="00A650CA" w:rsidRPr="00F43DD7" w:rsidRDefault="00A650CA" w:rsidP="00A43A7C">
      <w:pPr>
        <w:pStyle w:val="ListParagraph"/>
        <w:tabs>
          <w:tab w:val="left" w:pos="0"/>
          <w:tab w:val="left" w:pos="709"/>
        </w:tabs>
        <w:spacing w:before="120" w:after="0"/>
        <w:ind w:left="0"/>
        <w:jc w:val="both"/>
        <w:rPr>
          <w:rFonts w:ascii="Times New Roman" w:hAnsi="Times New Roman" w:cs="Times New Roman"/>
          <w:sz w:val="24"/>
          <w:szCs w:val="24"/>
        </w:rPr>
      </w:pPr>
    </w:p>
    <w:tbl>
      <w:tblPr>
        <w:tblStyle w:val="TableGrid"/>
        <w:tblW w:w="9781" w:type="dxa"/>
        <w:tblInd w:w="-34" w:type="dxa"/>
        <w:tblLook w:val="04A0" w:firstRow="1" w:lastRow="0" w:firstColumn="1" w:lastColumn="0" w:noHBand="0" w:noVBand="1"/>
      </w:tblPr>
      <w:tblGrid>
        <w:gridCol w:w="9781"/>
      </w:tblGrid>
      <w:tr w:rsidR="00A650CA" w:rsidRPr="00F43DD7" w14:paraId="6590B53B" w14:textId="77777777" w:rsidTr="00C45F71">
        <w:tc>
          <w:tcPr>
            <w:tcW w:w="9781" w:type="dxa"/>
          </w:tcPr>
          <w:p w14:paraId="7060758A" w14:textId="77777777" w:rsidR="00A650CA" w:rsidRPr="0086504B" w:rsidRDefault="0086504B" w:rsidP="0086504B">
            <w:pPr>
              <w:tabs>
                <w:tab w:val="left" w:pos="0"/>
                <w:tab w:val="left" w:pos="709"/>
              </w:tabs>
              <w:ind w:left="720"/>
              <w:jc w:val="both"/>
              <w:rPr>
                <w:rFonts w:ascii="Times New Roman" w:hAnsi="Times New Roman" w:cs="Times New Roman"/>
                <w:b/>
                <w:sz w:val="24"/>
                <w:szCs w:val="24"/>
              </w:rPr>
            </w:pPr>
            <w:r>
              <w:rPr>
                <w:rFonts w:ascii="Times New Roman" w:hAnsi="Times New Roman" w:cs="Times New Roman"/>
                <w:b/>
                <w:sz w:val="24"/>
                <w:szCs w:val="24"/>
              </w:rPr>
              <w:t xml:space="preserve">18. </w:t>
            </w:r>
            <w:r w:rsidR="00A650CA" w:rsidRPr="0086504B">
              <w:rPr>
                <w:rFonts w:ascii="Times New Roman" w:hAnsi="Times New Roman" w:cs="Times New Roman"/>
                <w:b/>
                <w:sz w:val="24"/>
                <w:szCs w:val="24"/>
              </w:rPr>
              <w:t xml:space="preserve">Минимален и максимален срок за изпълнение </w:t>
            </w:r>
            <w:r w:rsidR="00E016A0" w:rsidRPr="0086504B">
              <w:rPr>
                <w:rFonts w:ascii="Times New Roman" w:hAnsi="Times New Roman" w:cs="Times New Roman"/>
                <w:b/>
                <w:sz w:val="24"/>
                <w:szCs w:val="24"/>
              </w:rPr>
              <w:t>на проектите:</w:t>
            </w:r>
          </w:p>
          <w:p w14:paraId="3F8A127D" w14:textId="4C4CE585" w:rsidR="00CF1B4B" w:rsidRPr="00F43DD7" w:rsidRDefault="00CF1B4B" w:rsidP="002141A1">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 xml:space="preserve">Продължителността </w:t>
            </w:r>
            <w:r w:rsidR="005A6B7B">
              <w:rPr>
                <w:rFonts w:ascii="Times New Roman" w:hAnsi="Times New Roman" w:cs="Times New Roman"/>
                <w:sz w:val="24"/>
                <w:szCs w:val="24"/>
                <w:shd w:val="clear" w:color="auto" w:fill="FEFEFE"/>
              </w:rPr>
              <w:t xml:space="preserve">за изпълнение и отчитане </w:t>
            </w:r>
            <w:r w:rsidRPr="00F43DD7">
              <w:rPr>
                <w:rFonts w:ascii="Times New Roman" w:hAnsi="Times New Roman" w:cs="Times New Roman"/>
                <w:sz w:val="24"/>
                <w:szCs w:val="24"/>
                <w:shd w:val="clear" w:color="auto" w:fill="FEFEFE"/>
              </w:rPr>
              <w:t xml:space="preserve">на проектите за подготвителни дейности за проекти за вътрешнотериториално и транснационално сътрудничество не </w:t>
            </w:r>
            <w:r w:rsidR="00903312" w:rsidRPr="00F43DD7">
              <w:rPr>
                <w:rFonts w:ascii="Times New Roman" w:hAnsi="Times New Roman" w:cs="Times New Roman"/>
                <w:sz w:val="24"/>
                <w:szCs w:val="24"/>
                <w:shd w:val="clear" w:color="auto" w:fill="FEFEFE"/>
              </w:rPr>
              <w:t>мо</w:t>
            </w:r>
            <w:r w:rsidR="00903312">
              <w:rPr>
                <w:rFonts w:ascii="Times New Roman" w:hAnsi="Times New Roman" w:cs="Times New Roman"/>
                <w:sz w:val="24"/>
                <w:szCs w:val="24"/>
                <w:shd w:val="clear" w:color="auto" w:fill="FEFEFE"/>
              </w:rPr>
              <w:t>же</w:t>
            </w:r>
            <w:r w:rsidR="00903312" w:rsidRPr="00F43DD7">
              <w:rPr>
                <w:rFonts w:ascii="Times New Roman" w:hAnsi="Times New Roman" w:cs="Times New Roman"/>
                <w:sz w:val="24"/>
                <w:szCs w:val="24"/>
                <w:shd w:val="clear" w:color="auto" w:fill="FEFEFE"/>
              </w:rPr>
              <w:t xml:space="preserve"> </w:t>
            </w:r>
            <w:r w:rsidRPr="00F43DD7">
              <w:rPr>
                <w:rFonts w:ascii="Times New Roman" w:hAnsi="Times New Roman" w:cs="Times New Roman"/>
                <w:sz w:val="24"/>
                <w:szCs w:val="24"/>
                <w:shd w:val="clear" w:color="auto" w:fill="FEFEFE"/>
              </w:rPr>
              <w:t xml:space="preserve">да надхвърля </w:t>
            </w:r>
            <w:r w:rsidR="005A6B7B">
              <w:rPr>
                <w:rFonts w:ascii="Times New Roman" w:hAnsi="Times New Roman" w:cs="Times New Roman"/>
                <w:sz w:val="24"/>
                <w:szCs w:val="24"/>
                <w:shd w:val="clear" w:color="auto" w:fill="FEFEFE"/>
              </w:rPr>
              <w:t xml:space="preserve">7 месеца, </w:t>
            </w:r>
            <w:r w:rsidR="00811799">
              <w:rPr>
                <w:rFonts w:ascii="Times New Roman" w:hAnsi="Times New Roman" w:cs="Times New Roman"/>
                <w:sz w:val="24"/>
                <w:szCs w:val="24"/>
                <w:shd w:val="clear" w:color="auto" w:fill="FEFEFE"/>
              </w:rPr>
              <w:t xml:space="preserve">като крайният срок е </w:t>
            </w:r>
            <w:r w:rsidR="005A6B7B">
              <w:rPr>
                <w:rFonts w:ascii="Times New Roman" w:hAnsi="Times New Roman" w:cs="Times New Roman"/>
                <w:sz w:val="24"/>
                <w:szCs w:val="24"/>
                <w:shd w:val="clear" w:color="auto" w:fill="FEFEFE"/>
              </w:rPr>
              <w:t>не по-късно от</w:t>
            </w:r>
            <w:r w:rsidRPr="00F43DD7">
              <w:rPr>
                <w:rFonts w:ascii="Times New Roman" w:hAnsi="Times New Roman" w:cs="Times New Roman"/>
                <w:sz w:val="24"/>
                <w:szCs w:val="24"/>
                <w:shd w:val="clear" w:color="auto" w:fill="FEFEFE"/>
              </w:rPr>
              <w:t xml:space="preserve"> </w:t>
            </w:r>
            <w:r w:rsidR="00C0622A">
              <w:rPr>
                <w:rFonts w:ascii="Times New Roman" w:hAnsi="Times New Roman" w:cs="Times New Roman"/>
                <w:sz w:val="24"/>
                <w:szCs w:val="24"/>
                <w:shd w:val="clear" w:color="auto" w:fill="FEFEFE"/>
              </w:rPr>
              <w:t>15</w:t>
            </w:r>
            <w:r w:rsidRPr="00F43DD7">
              <w:rPr>
                <w:rFonts w:ascii="Times New Roman" w:hAnsi="Times New Roman" w:cs="Times New Roman"/>
                <w:sz w:val="24"/>
                <w:szCs w:val="24"/>
                <w:shd w:val="clear" w:color="auto" w:fill="FEFEFE"/>
              </w:rPr>
              <w:t xml:space="preserve"> септември 2023 г.</w:t>
            </w:r>
          </w:p>
          <w:p w14:paraId="2EF419DB" w14:textId="77777777" w:rsidR="00A650CA" w:rsidRPr="00F43DD7" w:rsidRDefault="00A650CA" w:rsidP="002141A1">
            <w:pPr>
              <w:spacing w:line="276" w:lineRule="auto"/>
              <w:jc w:val="both"/>
              <w:rPr>
                <w:rFonts w:ascii="Times New Roman" w:hAnsi="Times New Roman" w:cs="Times New Roman"/>
                <w:sz w:val="24"/>
                <w:szCs w:val="24"/>
                <w:shd w:val="clear" w:color="auto" w:fill="FEFEFE"/>
              </w:rPr>
            </w:pPr>
          </w:p>
        </w:tc>
      </w:tr>
    </w:tbl>
    <w:p w14:paraId="7B858DFE" w14:textId="77777777" w:rsidR="00A650CA" w:rsidRPr="00F43DD7" w:rsidRDefault="00A650CA" w:rsidP="00A43A7C">
      <w:pPr>
        <w:pStyle w:val="ListParagraph"/>
        <w:tabs>
          <w:tab w:val="left" w:pos="0"/>
          <w:tab w:val="left" w:pos="709"/>
        </w:tabs>
        <w:spacing w:before="120" w:after="0"/>
        <w:ind w:left="0"/>
        <w:jc w:val="both"/>
        <w:rPr>
          <w:rFonts w:ascii="Times New Roman" w:hAnsi="Times New Roman" w:cs="Times New Roman"/>
          <w:sz w:val="24"/>
          <w:szCs w:val="24"/>
        </w:rPr>
      </w:pPr>
    </w:p>
    <w:tbl>
      <w:tblPr>
        <w:tblStyle w:val="TableGrid"/>
        <w:tblW w:w="9781" w:type="dxa"/>
        <w:tblInd w:w="-34" w:type="dxa"/>
        <w:tblLook w:val="04A0" w:firstRow="1" w:lastRow="0" w:firstColumn="1" w:lastColumn="0" w:noHBand="0" w:noVBand="1"/>
      </w:tblPr>
      <w:tblGrid>
        <w:gridCol w:w="9781"/>
      </w:tblGrid>
      <w:tr w:rsidR="00A650CA" w:rsidRPr="00F43DD7" w14:paraId="3D0D11FE" w14:textId="77777777" w:rsidTr="00C45F71">
        <w:tc>
          <w:tcPr>
            <w:tcW w:w="9781" w:type="dxa"/>
          </w:tcPr>
          <w:p w14:paraId="4DA54940" w14:textId="77777777" w:rsidR="00A650CA" w:rsidRPr="0086504B" w:rsidRDefault="0086504B" w:rsidP="0086504B">
            <w:pPr>
              <w:tabs>
                <w:tab w:val="left" w:pos="0"/>
                <w:tab w:val="left" w:pos="709"/>
              </w:tabs>
              <w:spacing w:before="120"/>
              <w:ind w:left="720"/>
              <w:jc w:val="both"/>
              <w:rPr>
                <w:rFonts w:ascii="Times New Roman" w:hAnsi="Times New Roman" w:cs="Times New Roman"/>
                <w:b/>
                <w:sz w:val="24"/>
                <w:szCs w:val="24"/>
              </w:rPr>
            </w:pPr>
            <w:r>
              <w:rPr>
                <w:rFonts w:ascii="Times New Roman" w:hAnsi="Times New Roman" w:cs="Times New Roman"/>
                <w:b/>
                <w:sz w:val="24"/>
                <w:szCs w:val="24"/>
              </w:rPr>
              <w:t xml:space="preserve">19. </w:t>
            </w:r>
            <w:r w:rsidR="00A650CA" w:rsidRPr="0086504B">
              <w:rPr>
                <w:rFonts w:ascii="Times New Roman" w:hAnsi="Times New Roman" w:cs="Times New Roman"/>
                <w:b/>
                <w:sz w:val="24"/>
                <w:szCs w:val="24"/>
              </w:rPr>
              <w:t>Ред за оценяване на концепциите за проектни предложения:</w:t>
            </w:r>
          </w:p>
          <w:p w14:paraId="58F7FF61" w14:textId="77777777" w:rsidR="00A650CA" w:rsidRPr="00F43DD7" w:rsidRDefault="00A650CA" w:rsidP="00A43A7C">
            <w:pPr>
              <w:pStyle w:val="ListParagraph"/>
              <w:tabs>
                <w:tab w:val="left" w:pos="0"/>
                <w:tab w:val="left" w:pos="709"/>
              </w:tabs>
              <w:spacing w:before="120" w:line="276" w:lineRule="auto"/>
              <w:jc w:val="both"/>
              <w:rPr>
                <w:rFonts w:ascii="Times New Roman" w:hAnsi="Times New Roman" w:cs="Times New Roman"/>
                <w:sz w:val="24"/>
                <w:szCs w:val="24"/>
              </w:rPr>
            </w:pPr>
            <w:r w:rsidRPr="00F43DD7">
              <w:rPr>
                <w:rFonts w:ascii="Times New Roman" w:hAnsi="Times New Roman" w:cs="Times New Roman"/>
                <w:sz w:val="24"/>
                <w:szCs w:val="24"/>
              </w:rPr>
              <w:t>НЕПРИЛОЖИМО</w:t>
            </w:r>
          </w:p>
        </w:tc>
      </w:tr>
    </w:tbl>
    <w:p w14:paraId="39780A60" w14:textId="77777777" w:rsidR="00A650CA" w:rsidRPr="00F43DD7" w:rsidRDefault="00A650CA" w:rsidP="00A43A7C">
      <w:pPr>
        <w:pStyle w:val="ListParagraph"/>
        <w:tabs>
          <w:tab w:val="left" w:pos="0"/>
          <w:tab w:val="left" w:pos="709"/>
        </w:tabs>
        <w:spacing w:before="120" w:after="0"/>
        <w:ind w:left="0"/>
        <w:jc w:val="both"/>
        <w:rPr>
          <w:rFonts w:ascii="Times New Roman" w:hAnsi="Times New Roman" w:cs="Times New Roman"/>
          <w:sz w:val="24"/>
          <w:szCs w:val="24"/>
        </w:rPr>
      </w:pPr>
    </w:p>
    <w:tbl>
      <w:tblPr>
        <w:tblStyle w:val="TableGrid"/>
        <w:tblW w:w="9781" w:type="dxa"/>
        <w:tblInd w:w="-34" w:type="dxa"/>
        <w:tblLook w:val="04A0" w:firstRow="1" w:lastRow="0" w:firstColumn="1" w:lastColumn="0" w:noHBand="0" w:noVBand="1"/>
      </w:tblPr>
      <w:tblGrid>
        <w:gridCol w:w="9781"/>
      </w:tblGrid>
      <w:tr w:rsidR="00A650CA" w:rsidRPr="00F43DD7" w14:paraId="7FCE14B1" w14:textId="77777777" w:rsidTr="00C45F71">
        <w:tc>
          <w:tcPr>
            <w:tcW w:w="9781" w:type="dxa"/>
          </w:tcPr>
          <w:p w14:paraId="4D32DB31" w14:textId="77777777" w:rsidR="00A650CA" w:rsidRPr="0086504B" w:rsidRDefault="0086504B" w:rsidP="0086504B">
            <w:pPr>
              <w:tabs>
                <w:tab w:val="left" w:pos="0"/>
                <w:tab w:val="left" w:pos="709"/>
              </w:tabs>
              <w:spacing w:before="120"/>
              <w:ind w:left="720"/>
              <w:jc w:val="both"/>
              <w:rPr>
                <w:rFonts w:ascii="Times New Roman" w:hAnsi="Times New Roman" w:cs="Times New Roman"/>
                <w:b/>
                <w:sz w:val="24"/>
                <w:szCs w:val="24"/>
              </w:rPr>
            </w:pPr>
            <w:r>
              <w:rPr>
                <w:rFonts w:ascii="Times New Roman" w:hAnsi="Times New Roman" w:cs="Times New Roman"/>
                <w:b/>
                <w:sz w:val="24"/>
                <w:szCs w:val="24"/>
              </w:rPr>
              <w:t xml:space="preserve">20. </w:t>
            </w:r>
            <w:r w:rsidR="00A650CA" w:rsidRPr="0086504B">
              <w:rPr>
                <w:rFonts w:ascii="Times New Roman" w:hAnsi="Times New Roman" w:cs="Times New Roman"/>
                <w:b/>
                <w:sz w:val="24"/>
                <w:szCs w:val="24"/>
              </w:rPr>
              <w:t>Критерии и методика за оценка на концепциите за проектни предложения:</w:t>
            </w:r>
          </w:p>
          <w:p w14:paraId="330FCA3B" w14:textId="77777777" w:rsidR="00A650CA" w:rsidRPr="00F43DD7" w:rsidRDefault="00A650CA" w:rsidP="00A43A7C">
            <w:pPr>
              <w:pStyle w:val="ListParagraph"/>
              <w:tabs>
                <w:tab w:val="left" w:pos="0"/>
                <w:tab w:val="left" w:pos="709"/>
              </w:tabs>
              <w:spacing w:before="120" w:line="276" w:lineRule="auto"/>
              <w:jc w:val="both"/>
              <w:rPr>
                <w:rFonts w:ascii="Times New Roman" w:hAnsi="Times New Roman" w:cs="Times New Roman"/>
                <w:sz w:val="24"/>
                <w:szCs w:val="24"/>
              </w:rPr>
            </w:pPr>
            <w:r w:rsidRPr="00F43DD7">
              <w:rPr>
                <w:rFonts w:ascii="Times New Roman" w:hAnsi="Times New Roman" w:cs="Times New Roman"/>
                <w:sz w:val="24"/>
                <w:szCs w:val="24"/>
              </w:rPr>
              <w:t>НЕПРИЛОЖИМО</w:t>
            </w:r>
          </w:p>
        </w:tc>
      </w:tr>
    </w:tbl>
    <w:p w14:paraId="1FFCD3A6" w14:textId="77777777" w:rsidR="0086504B" w:rsidRPr="00F43DD7" w:rsidRDefault="0086504B" w:rsidP="00A43A7C">
      <w:pPr>
        <w:pStyle w:val="ListParagraph"/>
        <w:tabs>
          <w:tab w:val="left" w:pos="0"/>
          <w:tab w:val="left" w:pos="709"/>
        </w:tabs>
        <w:spacing w:before="120" w:after="0"/>
        <w:ind w:left="0"/>
        <w:jc w:val="both"/>
        <w:rPr>
          <w:rFonts w:ascii="Times New Roman" w:hAnsi="Times New Roman" w:cs="Times New Roman"/>
          <w:sz w:val="24"/>
          <w:szCs w:val="24"/>
        </w:rPr>
      </w:pPr>
    </w:p>
    <w:tbl>
      <w:tblPr>
        <w:tblStyle w:val="TableGrid"/>
        <w:tblW w:w="9781" w:type="dxa"/>
        <w:tblInd w:w="-34" w:type="dxa"/>
        <w:tblLook w:val="04A0" w:firstRow="1" w:lastRow="0" w:firstColumn="1" w:lastColumn="0" w:noHBand="0" w:noVBand="1"/>
      </w:tblPr>
      <w:tblGrid>
        <w:gridCol w:w="9781"/>
      </w:tblGrid>
      <w:tr w:rsidR="00A650CA" w:rsidRPr="00731F02" w14:paraId="47C27C3C" w14:textId="77777777" w:rsidTr="00C45F71">
        <w:tc>
          <w:tcPr>
            <w:tcW w:w="9781" w:type="dxa"/>
          </w:tcPr>
          <w:p w14:paraId="415038D5" w14:textId="11CF46E7" w:rsidR="00A650CA" w:rsidRPr="00731F02" w:rsidRDefault="0086504B" w:rsidP="009B380A">
            <w:pPr>
              <w:tabs>
                <w:tab w:val="left" w:pos="0"/>
                <w:tab w:val="left" w:pos="709"/>
              </w:tabs>
              <w:ind w:left="360"/>
              <w:jc w:val="both"/>
              <w:rPr>
                <w:rFonts w:ascii="Times New Roman" w:hAnsi="Times New Roman" w:cs="Times New Roman"/>
                <w:b/>
                <w:sz w:val="24"/>
                <w:szCs w:val="24"/>
              </w:rPr>
            </w:pPr>
            <w:r w:rsidRPr="00731F02">
              <w:rPr>
                <w:rFonts w:ascii="Times New Roman" w:hAnsi="Times New Roman" w:cs="Times New Roman"/>
                <w:b/>
                <w:sz w:val="24"/>
                <w:szCs w:val="24"/>
              </w:rPr>
              <w:t xml:space="preserve">21. </w:t>
            </w:r>
            <w:r w:rsidR="00A650CA" w:rsidRPr="00731F02">
              <w:rPr>
                <w:rFonts w:ascii="Times New Roman" w:hAnsi="Times New Roman" w:cs="Times New Roman"/>
                <w:b/>
                <w:sz w:val="24"/>
                <w:szCs w:val="24"/>
              </w:rPr>
              <w:t xml:space="preserve">Ред за оценяване на </w:t>
            </w:r>
            <w:r w:rsidR="000E63FB" w:rsidRPr="00731F02">
              <w:rPr>
                <w:rFonts w:ascii="Times New Roman" w:hAnsi="Times New Roman" w:cs="Times New Roman"/>
                <w:b/>
                <w:sz w:val="24"/>
                <w:szCs w:val="24"/>
              </w:rPr>
              <w:t>проектите</w:t>
            </w:r>
            <w:r w:rsidR="00A650CA" w:rsidRPr="00731F02">
              <w:rPr>
                <w:rFonts w:ascii="Times New Roman" w:hAnsi="Times New Roman" w:cs="Times New Roman"/>
                <w:b/>
                <w:sz w:val="24"/>
                <w:szCs w:val="24"/>
              </w:rPr>
              <w:t>:</w:t>
            </w:r>
          </w:p>
          <w:p w14:paraId="57DFBC2C" w14:textId="77777777" w:rsidR="00717569" w:rsidRDefault="00717569" w:rsidP="009B380A">
            <w:pPr>
              <w:tabs>
                <w:tab w:val="left" w:pos="0"/>
                <w:tab w:val="left" w:pos="851"/>
              </w:tabs>
              <w:ind w:left="360"/>
              <w:jc w:val="both"/>
              <w:rPr>
                <w:rFonts w:ascii="Times New Roman" w:hAnsi="Times New Roman" w:cs="Times New Roman"/>
                <w:sz w:val="24"/>
                <w:szCs w:val="24"/>
                <w:shd w:val="clear" w:color="auto" w:fill="FEFEFE"/>
              </w:rPr>
            </w:pPr>
          </w:p>
          <w:p w14:paraId="3DA11FB1" w14:textId="6C265039" w:rsidR="00CF1B4B" w:rsidRPr="00731F02" w:rsidRDefault="00CF1B4B" w:rsidP="009B380A">
            <w:pPr>
              <w:tabs>
                <w:tab w:val="left" w:pos="0"/>
                <w:tab w:val="left" w:pos="851"/>
              </w:tabs>
              <w:spacing w:line="276" w:lineRule="auto"/>
              <w:jc w:val="both"/>
              <w:rPr>
                <w:rFonts w:ascii="Times New Roman" w:hAnsi="Times New Roman" w:cs="Times New Roman"/>
                <w:sz w:val="24"/>
                <w:szCs w:val="24"/>
                <w:shd w:val="clear" w:color="auto" w:fill="FEFEFE"/>
              </w:rPr>
            </w:pPr>
            <w:r w:rsidRPr="00731F02">
              <w:rPr>
                <w:rFonts w:ascii="Times New Roman" w:hAnsi="Times New Roman" w:cs="Times New Roman"/>
                <w:sz w:val="24"/>
                <w:szCs w:val="24"/>
                <w:shd w:val="clear" w:color="auto" w:fill="FEFEFE"/>
              </w:rPr>
              <w:t xml:space="preserve">Оценката на проектните предложения се извършва при спазване на реда, определен </w:t>
            </w:r>
            <w:r w:rsidR="00174CC6">
              <w:rPr>
                <w:rFonts w:ascii="Times New Roman" w:hAnsi="Times New Roman" w:cs="Times New Roman"/>
                <w:sz w:val="24"/>
                <w:szCs w:val="24"/>
                <w:shd w:val="clear" w:color="auto" w:fill="FEFEFE"/>
              </w:rPr>
              <w:t xml:space="preserve">в </w:t>
            </w:r>
            <w:r w:rsidRPr="00731F02">
              <w:rPr>
                <w:rFonts w:ascii="Times New Roman" w:hAnsi="Times New Roman" w:cs="Times New Roman"/>
                <w:sz w:val="24"/>
                <w:szCs w:val="24"/>
                <w:shd w:val="clear" w:color="auto" w:fill="FEFEFE"/>
              </w:rPr>
              <w:t>Закона за управление на средствата от Европейските структурни и инвестиционни фондове</w:t>
            </w:r>
            <w:r w:rsidR="0038690F">
              <w:rPr>
                <w:rFonts w:ascii="Times New Roman" w:hAnsi="Times New Roman" w:cs="Times New Roman"/>
                <w:sz w:val="24"/>
                <w:szCs w:val="24"/>
                <w:shd w:val="clear" w:color="auto" w:fill="FEFEFE"/>
              </w:rPr>
              <w:t xml:space="preserve">, </w:t>
            </w:r>
            <w:r w:rsidR="0038690F" w:rsidRPr="00731F02">
              <w:rPr>
                <w:rFonts w:ascii="Times New Roman" w:hAnsi="Times New Roman" w:cs="Times New Roman"/>
                <w:sz w:val="24"/>
                <w:szCs w:val="24"/>
                <w:shd w:val="clear" w:color="auto" w:fill="FEFEFE"/>
              </w:rPr>
              <w:t>Закона за подпомагане на земеделските производители</w:t>
            </w:r>
            <w:r w:rsidRPr="00731F02">
              <w:rPr>
                <w:rFonts w:ascii="Times New Roman" w:hAnsi="Times New Roman" w:cs="Times New Roman"/>
                <w:sz w:val="24"/>
                <w:szCs w:val="24"/>
                <w:shd w:val="clear" w:color="auto" w:fill="FEFEFE"/>
              </w:rPr>
              <w:t xml:space="preserve"> и Постановление </w:t>
            </w:r>
            <w:r w:rsidR="002C2043" w:rsidRPr="00731F02">
              <w:rPr>
                <w:rFonts w:ascii="Times New Roman" w:hAnsi="Times New Roman" w:cs="Times New Roman"/>
                <w:sz w:val="24"/>
                <w:szCs w:val="24"/>
                <w:shd w:val="clear" w:color="auto" w:fill="FEFEFE"/>
              </w:rPr>
              <w:t xml:space="preserve">№ 162 </w:t>
            </w:r>
            <w:r w:rsidR="002C2043">
              <w:rPr>
                <w:rFonts w:ascii="Times New Roman" w:hAnsi="Times New Roman" w:cs="Times New Roman"/>
                <w:sz w:val="24"/>
                <w:szCs w:val="24"/>
                <w:shd w:val="clear" w:color="auto" w:fill="FEFEFE"/>
              </w:rPr>
              <w:t xml:space="preserve">на Министерския съвет </w:t>
            </w:r>
            <w:r w:rsidRPr="00731F02">
              <w:rPr>
                <w:rFonts w:ascii="Times New Roman" w:hAnsi="Times New Roman" w:cs="Times New Roman"/>
                <w:sz w:val="24"/>
                <w:szCs w:val="24"/>
                <w:shd w:val="clear" w:color="auto" w:fill="FEFEFE"/>
              </w:rPr>
              <w:t>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(обн. ДВ.</w:t>
            </w:r>
            <w:r w:rsidR="002C2043">
              <w:rPr>
                <w:rFonts w:ascii="Times New Roman" w:hAnsi="Times New Roman" w:cs="Times New Roman"/>
                <w:sz w:val="24"/>
                <w:szCs w:val="24"/>
                <w:shd w:val="clear" w:color="auto" w:fill="FEFEFE"/>
              </w:rPr>
              <w:t>,</w:t>
            </w:r>
            <w:r w:rsidRPr="00731F02">
              <w:rPr>
                <w:rFonts w:ascii="Times New Roman" w:hAnsi="Times New Roman" w:cs="Times New Roman"/>
                <w:sz w:val="24"/>
                <w:szCs w:val="24"/>
                <w:shd w:val="clear" w:color="auto" w:fill="FEFEFE"/>
              </w:rPr>
              <w:t xml:space="preserve"> б</w:t>
            </w:r>
            <w:r w:rsidR="00B10EEA" w:rsidRPr="00731F02">
              <w:rPr>
                <w:rFonts w:ascii="Times New Roman" w:hAnsi="Times New Roman" w:cs="Times New Roman"/>
                <w:sz w:val="24"/>
                <w:szCs w:val="24"/>
                <w:shd w:val="clear" w:color="auto" w:fill="FEFEFE"/>
              </w:rPr>
              <w:t>р.</w:t>
            </w:r>
            <w:r w:rsidR="002C2043">
              <w:rPr>
                <w:rFonts w:ascii="Times New Roman" w:hAnsi="Times New Roman" w:cs="Times New Roman"/>
                <w:sz w:val="24"/>
                <w:szCs w:val="24"/>
                <w:shd w:val="clear" w:color="auto" w:fill="FEFEFE"/>
              </w:rPr>
              <w:t xml:space="preserve"> </w:t>
            </w:r>
            <w:r w:rsidR="00B10EEA" w:rsidRPr="00731F02">
              <w:rPr>
                <w:rFonts w:ascii="Times New Roman" w:hAnsi="Times New Roman" w:cs="Times New Roman"/>
                <w:sz w:val="24"/>
                <w:szCs w:val="24"/>
                <w:shd w:val="clear" w:color="auto" w:fill="FEFEFE"/>
              </w:rPr>
              <w:t>53 от 2016 г.) и приложимото е</w:t>
            </w:r>
            <w:r w:rsidRPr="00731F02">
              <w:rPr>
                <w:rFonts w:ascii="Times New Roman" w:hAnsi="Times New Roman" w:cs="Times New Roman"/>
                <w:sz w:val="24"/>
                <w:szCs w:val="24"/>
                <w:shd w:val="clear" w:color="auto" w:fill="FEFEFE"/>
              </w:rPr>
              <w:t>вропейско</w:t>
            </w:r>
            <w:r w:rsidR="00B10EEA" w:rsidRPr="00731F02">
              <w:rPr>
                <w:rFonts w:ascii="Times New Roman" w:hAnsi="Times New Roman" w:cs="Times New Roman"/>
                <w:sz w:val="24"/>
                <w:szCs w:val="24"/>
                <w:shd w:val="clear" w:color="auto" w:fill="FEFEFE"/>
              </w:rPr>
              <w:t xml:space="preserve"> и национално право</w:t>
            </w:r>
            <w:r w:rsidRPr="00731F02">
              <w:rPr>
                <w:rFonts w:ascii="Times New Roman" w:hAnsi="Times New Roman" w:cs="Times New Roman"/>
                <w:sz w:val="24"/>
                <w:szCs w:val="24"/>
                <w:shd w:val="clear" w:color="auto" w:fill="FEFEFE"/>
              </w:rPr>
              <w:t>.</w:t>
            </w:r>
          </w:p>
          <w:p w14:paraId="3D42BCED" w14:textId="77777777" w:rsidR="00717569" w:rsidRDefault="00717569" w:rsidP="009B380A">
            <w:pPr>
              <w:tabs>
                <w:tab w:val="left" w:pos="0"/>
                <w:tab w:val="left" w:pos="851"/>
              </w:tabs>
              <w:spacing w:line="276" w:lineRule="auto"/>
              <w:jc w:val="both"/>
              <w:rPr>
                <w:rFonts w:ascii="Times New Roman" w:hAnsi="Times New Roman" w:cs="Times New Roman"/>
                <w:sz w:val="24"/>
                <w:szCs w:val="24"/>
                <w:shd w:val="clear" w:color="auto" w:fill="FEFEFE"/>
              </w:rPr>
            </w:pPr>
          </w:p>
          <w:p w14:paraId="39AB93A7" w14:textId="77777777" w:rsidR="00CF1B4B" w:rsidRPr="009B380A" w:rsidRDefault="00CF1B4B" w:rsidP="009B380A">
            <w:pPr>
              <w:tabs>
                <w:tab w:val="left" w:pos="0"/>
                <w:tab w:val="left" w:pos="851"/>
              </w:tabs>
              <w:spacing w:line="276" w:lineRule="auto"/>
              <w:jc w:val="both"/>
              <w:rPr>
                <w:rFonts w:ascii="Times New Roman" w:hAnsi="Times New Roman" w:cs="Times New Roman"/>
                <w:sz w:val="24"/>
                <w:szCs w:val="24"/>
                <w:shd w:val="clear" w:color="auto" w:fill="FEFEFE"/>
                <w:lang w:val="ru-RU"/>
              </w:rPr>
            </w:pPr>
            <w:r w:rsidRPr="00731F02">
              <w:rPr>
                <w:rFonts w:ascii="Times New Roman" w:hAnsi="Times New Roman" w:cs="Times New Roman"/>
                <w:sz w:val="24"/>
                <w:szCs w:val="24"/>
                <w:shd w:val="clear" w:color="auto" w:fill="FEFEFE"/>
              </w:rPr>
              <w:t xml:space="preserve">Оценката и класирането на проектните предложения по настоящата процедура се извършват от оценителна комисия </w:t>
            </w:r>
            <w:r w:rsidR="00731F02" w:rsidRPr="00731F02">
              <w:rPr>
                <w:rFonts w:ascii="Times New Roman" w:hAnsi="Times New Roman" w:cs="Times New Roman"/>
                <w:sz w:val="24"/>
                <w:szCs w:val="24"/>
                <w:shd w:val="clear" w:color="auto" w:fill="FEFEFE"/>
              </w:rPr>
              <w:t xml:space="preserve">след всеки </w:t>
            </w:r>
            <w:r w:rsidR="00731F02">
              <w:rPr>
                <w:rFonts w:ascii="Times New Roman" w:hAnsi="Times New Roman" w:cs="Times New Roman"/>
                <w:sz w:val="24"/>
                <w:szCs w:val="24"/>
                <w:shd w:val="clear" w:color="auto" w:fill="FEFEFE"/>
              </w:rPr>
              <w:t>краен срок на процедурата</w:t>
            </w:r>
            <w:r w:rsidRPr="00731F02">
              <w:rPr>
                <w:rFonts w:ascii="Times New Roman" w:hAnsi="Times New Roman" w:cs="Times New Roman"/>
                <w:sz w:val="24"/>
                <w:szCs w:val="24"/>
                <w:shd w:val="clear" w:color="auto" w:fill="FEFEFE"/>
              </w:rPr>
              <w:t xml:space="preserve">. </w:t>
            </w:r>
          </w:p>
          <w:p w14:paraId="55E78321" w14:textId="77777777" w:rsidR="00FD4A82" w:rsidRPr="009B380A" w:rsidRDefault="00FD4A82" w:rsidP="00FD4A82">
            <w:pPr>
              <w:tabs>
                <w:tab w:val="left" w:pos="851"/>
              </w:tabs>
              <w:spacing w:after="200" w:line="276" w:lineRule="auto"/>
              <w:jc w:val="both"/>
              <w:rPr>
                <w:rFonts w:ascii="Times New Roman" w:hAnsi="Times New Roman" w:cs="Times New Roman"/>
                <w:sz w:val="24"/>
                <w:szCs w:val="24"/>
                <w:shd w:val="clear" w:color="auto" w:fill="FEFEFE"/>
                <w:lang w:val="ru-RU"/>
              </w:rPr>
            </w:pPr>
          </w:p>
          <w:p w14:paraId="338EC3DF" w14:textId="77777777" w:rsidR="00FD4A82" w:rsidRPr="00731F02" w:rsidRDefault="00FD4A82" w:rsidP="00FD4A82">
            <w:pPr>
              <w:tabs>
                <w:tab w:val="left" w:pos="851"/>
              </w:tabs>
              <w:spacing w:after="200" w:line="276" w:lineRule="auto"/>
              <w:jc w:val="both"/>
              <w:rPr>
                <w:rFonts w:ascii="Times New Roman" w:hAnsi="Times New Roman" w:cs="Times New Roman"/>
                <w:sz w:val="24"/>
                <w:szCs w:val="24"/>
                <w:shd w:val="clear" w:color="auto" w:fill="FEFEFE"/>
              </w:rPr>
            </w:pPr>
            <w:r w:rsidRPr="00731F02">
              <w:rPr>
                <w:rFonts w:ascii="Times New Roman" w:hAnsi="Times New Roman" w:cs="Times New Roman"/>
                <w:sz w:val="24"/>
                <w:szCs w:val="24"/>
                <w:shd w:val="clear" w:color="auto" w:fill="FEFEFE"/>
              </w:rPr>
              <w:t>Оценката на проектните предложения включва:</w:t>
            </w:r>
          </w:p>
          <w:p w14:paraId="06FD091F" w14:textId="77777777" w:rsidR="00FD4A82" w:rsidRPr="00731F02" w:rsidRDefault="00FD4A82" w:rsidP="00FD4A82">
            <w:pPr>
              <w:tabs>
                <w:tab w:val="left" w:pos="851"/>
              </w:tabs>
              <w:spacing w:after="200" w:line="276" w:lineRule="auto"/>
              <w:jc w:val="both"/>
              <w:rPr>
                <w:rFonts w:ascii="Times New Roman" w:hAnsi="Times New Roman" w:cs="Times New Roman"/>
                <w:sz w:val="24"/>
                <w:szCs w:val="24"/>
                <w:shd w:val="clear" w:color="auto" w:fill="FEFEFE"/>
              </w:rPr>
            </w:pPr>
            <w:r w:rsidRPr="00731F02">
              <w:rPr>
                <w:rFonts w:ascii="Times New Roman" w:hAnsi="Times New Roman" w:cs="Times New Roman"/>
                <w:sz w:val="24"/>
                <w:szCs w:val="24"/>
                <w:shd w:val="clear" w:color="auto" w:fill="FEFEFE"/>
              </w:rPr>
              <w:t>а) Етап 1: Оценка на административно съответствие и допустимост;</w:t>
            </w:r>
          </w:p>
          <w:p w14:paraId="3453AC33" w14:textId="77777777" w:rsidR="00FD4A82" w:rsidRPr="00731F02" w:rsidRDefault="00FD4A82" w:rsidP="00FD4A82">
            <w:pPr>
              <w:tabs>
                <w:tab w:val="left" w:pos="851"/>
              </w:tabs>
              <w:spacing w:after="200" w:line="276" w:lineRule="auto"/>
              <w:jc w:val="both"/>
              <w:rPr>
                <w:rFonts w:ascii="Times New Roman" w:hAnsi="Times New Roman" w:cs="Times New Roman"/>
                <w:sz w:val="24"/>
                <w:szCs w:val="24"/>
                <w:shd w:val="clear" w:color="auto" w:fill="FEFEFE"/>
              </w:rPr>
            </w:pPr>
            <w:r w:rsidRPr="00731F02">
              <w:rPr>
                <w:rFonts w:ascii="Times New Roman" w:hAnsi="Times New Roman" w:cs="Times New Roman"/>
                <w:sz w:val="24"/>
                <w:szCs w:val="24"/>
                <w:shd w:val="clear" w:color="auto" w:fill="FEFEFE"/>
              </w:rPr>
              <w:t>в) Етап 2: Техническа и финансова оценка.</w:t>
            </w:r>
          </w:p>
          <w:p w14:paraId="0901F460" w14:textId="77777777" w:rsidR="00FD4A82" w:rsidRPr="00731F02" w:rsidRDefault="00FD4A82" w:rsidP="00FD4A82">
            <w:pPr>
              <w:tabs>
                <w:tab w:val="left" w:pos="851"/>
              </w:tabs>
              <w:spacing w:line="276" w:lineRule="auto"/>
              <w:jc w:val="both"/>
              <w:rPr>
                <w:rFonts w:ascii="Times New Roman" w:hAnsi="Times New Roman" w:cs="Times New Roman"/>
                <w:sz w:val="24"/>
                <w:szCs w:val="24"/>
                <w:shd w:val="clear" w:color="auto" w:fill="FEFEFE"/>
              </w:rPr>
            </w:pPr>
            <w:r w:rsidRPr="00731F02">
              <w:rPr>
                <w:rFonts w:ascii="Times New Roman" w:hAnsi="Times New Roman" w:cs="Times New Roman"/>
                <w:sz w:val="24"/>
                <w:szCs w:val="24"/>
                <w:shd w:val="clear" w:color="auto" w:fill="FEFEFE"/>
              </w:rPr>
              <w:t xml:space="preserve">В срок до четири месеца от подаване на всяко проектно предложение оценителната комисия </w:t>
            </w:r>
            <w:r w:rsidRPr="002C2043">
              <w:rPr>
                <w:rFonts w:ascii="Times New Roman" w:hAnsi="Times New Roman" w:cs="Times New Roman"/>
                <w:sz w:val="24"/>
                <w:szCs w:val="24"/>
                <w:shd w:val="clear" w:color="auto" w:fill="FEFEFE"/>
              </w:rPr>
              <w:lastRenderedPageBreak/>
              <w:t xml:space="preserve">по чл. 33 от Закона за управление на средствата от Европейските структурни и инвестиционни фондове </w:t>
            </w:r>
            <w:r w:rsidRPr="00731F02">
              <w:rPr>
                <w:rFonts w:ascii="Times New Roman" w:hAnsi="Times New Roman" w:cs="Times New Roman"/>
                <w:sz w:val="24"/>
                <w:szCs w:val="24"/>
                <w:shd w:val="clear" w:color="auto" w:fill="FEFEFE"/>
              </w:rPr>
              <w:t>извършва оценка на административно съответствие и допустимост, техническа и финансова оценка и одобряване на проектните предложения, за които се предоставя безвъзмездна финансова помощ.</w:t>
            </w:r>
          </w:p>
          <w:p w14:paraId="2B08C42B" w14:textId="77777777" w:rsidR="00FD4A82" w:rsidRPr="00BA4E56" w:rsidRDefault="00FD4A82" w:rsidP="00FD4A82">
            <w:pPr>
              <w:tabs>
                <w:tab w:val="left" w:pos="851"/>
              </w:tabs>
              <w:spacing w:line="276" w:lineRule="auto"/>
              <w:jc w:val="both"/>
              <w:rPr>
                <w:rFonts w:ascii="Times New Roman" w:hAnsi="Times New Roman" w:cs="Times New Roman"/>
                <w:sz w:val="24"/>
                <w:szCs w:val="24"/>
                <w:shd w:val="clear" w:color="auto" w:fill="FEFEFE"/>
              </w:rPr>
            </w:pPr>
            <w:r w:rsidRPr="00731F02">
              <w:rPr>
                <w:rFonts w:ascii="Times New Roman" w:hAnsi="Times New Roman" w:cs="Times New Roman"/>
                <w:sz w:val="24"/>
                <w:szCs w:val="24"/>
                <w:shd w:val="clear" w:color="auto" w:fill="FEFEFE"/>
              </w:rPr>
              <w:t xml:space="preserve">Оценката за административно съответствие и допустимост се извършва от членове на оценителната комисия съгласно критерии </w:t>
            </w:r>
            <w:r>
              <w:rPr>
                <w:rFonts w:ascii="Times New Roman" w:hAnsi="Times New Roman" w:cs="Times New Roman"/>
                <w:sz w:val="24"/>
                <w:szCs w:val="24"/>
                <w:shd w:val="clear" w:color="auto" w:fill="FEFEFE"/>
              </w:rPr>
              <w:t xml:space="preserve">посочени </w:t>
            </w:r>
            <w:r w:rsidRPr="007D2CD7">
              <w:rPr>
                <w:rFonts w:ascii="Times New Roman" w:hAnsi="Times New Roman" w:cs="Times New Roman"/>
                <w:sz w:val="24"/>
                <w:szCs w:val="24"/>
                <w:shd w:val="clear" w:color="auto" w:fill="FEFEFE"/>
              </w:rPr>
              <w:t>в приложение № 2</w:t>
            </w:r>
            <w:r>
              <w:rPr>
                <w:rFonts w:ascii="Times New Roman" w:hAnsi="Times New Roman" w:cs="Times New Roman"/>
                <w:sz w:val="24"/>
                <w:szCs w:val="24"/>
                <w:shd w:val="clear" w:color="auto" w:fill="FEFEFE"/>
              </w:rPr>
              <w:t xml:space="preserve"> от настоящите условия</w:t>
            </w:r>
            <w:r w:rsidRPr="007D2CD7">
              <w:rPr>
                <w:rFonts w:ascii="Times New Roman" w:hAnsi="Times New Roman" w:cs="Times New Roman"/>
                <w:sz w:val="24"/>
                <w:szCs w:val="24"/>
                <w:shd w:val="clear" w:color="auto" w:fill="FEFEFE"/>
              </w:rPr>
              <w:t>. Проектните</w:t>
            </w:r>
            <w:r w:rsidRPr="00731F02">
              <w:rPr>
                <w:rFonts w:ascii="Times New Roman" w:hAnsi="Times New Roman" w:cs="Times New Roman"/>
                <w:sz w:val="24"/>
                <w:szCs w:val="24"/>
                <w:shd w:val="clear" w:color="auto" w:fill="FEFEFE"/>
              </w:rPr>
              <w:t xml:space="preserve"> предложения не преминават етапа на оценка за административно съответствие и допустимост, когато:</w:t>
            </w:r>
          </w:p>
          <w:p w14:paraId="0A5A6F6E" w14:textId="77777777" w:rsidR="00FD4A82" w:rsidRPr="00731F02" w:rsidRDefault="00FD4A82" w:rsidP="00FD4A82">
            <w:pPr>
              <w:tabs>
                <w:tab w:val="left" w:pos="851"/>
              </w:tabs>
              <w:spacing w:after="200" w:line="276" w:lineRule="auto"/>
              <w:jc w:val="both"/>
              <w:rPr>
                <w:rFonts w:ascii="Times New Roman" w:hAnsi="Times New Roman" w:cs="Times New Roman"/>
                <w:sz w:val="24"/>
                <w:szCs w:val="24"/>
                <w:shd w:val="clear" w:color="auto" w:fill="FEFEFE"/>
              </w:rPr>
            </w:pPr>
            <w:r w:rsidRPr="00731F02">
              <w:rPr>
                <w:rFonts w:ascii="Times New Roman" w:hAnsi="Times New Roman" w:cs="Times New Roman"/>
                <w:sz w:val="24"/>
                <w:szCs w:val="24"/>
                <w:shd w:val="clear" w:color="auto" w:fill="FEFEFE"/>
              </w:rPr>
              <w:t>1. е налице несъответствие с изискванията за административно съответствие и допустимост по отношение на кандидата;</w:t>
            </w:r>
          </w:p>
          <w:p w14:paraId="4A717F37" w14:textId="77777777" w:rsidR="00FD4A82" w:rsidRDefault="00FD4A82" w:rsidP="00FD4A82">
            <w:pPr>
              <w:tabs>
                <w:tab w:val="left" w:pos="851"/>
              </w:tabs>
              <w:spacing w:after="200" w:line="276" w:lineRule="auto"/>
              <w:jc w:val="both"/>
              <w:rPr>
                <w:rFonts w:ascii="Times New Roman" w:hAnsi="Times New Roman" w:cs="Times New Roman"/>
                <w:sz w:val="24"/>
                <w:szCs w:val="24"/>
                <w:shd w:val="clear" w:color="auto" w:fill="FEFEFE"/>
              </w:rPr>
            </w:pPr>
            <w:r w:rsidRPr="00731F02">
              <w:rPr>
                <w:rFonts w:ascii="Times New Roman" w:hAnsi="Times New Roman" w:cs="Times New Roman"/>
                <w:sz w:val="24"/>
                <w:szCs w:val="24"/>
                <w:shd w:val="clear" w:color="auto" w:fill="FEFEFE"/>
              </w:rPr>
              <w:t>2. са установени предвидени недопустими дейности или разходи, които са съществени за постигане на целите на проекта.</w:t>
            </w:r>
          </w:p>
          <w:p w14:paraId="7F2A39EB" w14:textId="77777777" w:rsidR="00FD4A82" w:rsidRPr="00731F02" w:rsidRDefault="00FD4A82" w:rsidP="00FD4A82">
            <w:pPr>
              <w:tabs>
                <w:tab w:val="left" w:pos="851"/>
              </w:tabs>
              <w:spacing w:after="200"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 xml:space="preserve">На този етап </w:t>
            </w:r>
            <w:r w:rsidRPr="00731F02">
              <w:rPr>
                <w:rFonts w:ascii="Times New Roman" w:hAnsi="Times New Roman" w:cs="Times New Roman"/>
                <w:sz w:val="24"/>
                <w:szCs w:val="24"/>
                <w:shd w:val="clear" w:color="auto" w:fill="FEFEFE"/>
              </w:rPr>
              <w:t xml:space="preserve">Комисията извършва </w:t>
            </w:r>
            <w:r>
              <w:rPr>
                <w:rFonts w:ascii="Times New Roman" w:hAnsi="Times New Roman" w:cs="Times New Roman"/>
                <w:sz w:val="24"/>
                <w:szCs w:val="24"/>
                <w:shd w:val="clear" w:color="auto" w:fill="FEFEFE"/>
              </w:rPr>
              <w:t xml:space="preserve">и </w:t>
            </w:r>
            <w:r w:rsidRPr="00731F02">
              <w:rPr>
                <w:rFonts w:ascii="Times New Roman" w:hAnsi="Times New Roman" w:cs="Times New Roman"/>
                <w:sz w:val="24"/>
                <w:szCs w:val="24"/>
                <w:shd w:val="clear" w:color="auto" w:fill="FEFEFE"/>
              </w:rPr>
              <w:t xml:space="preserve">преценка за </w:t>
            </w:r>
            <w:r>
              <w:rPr>
                <w:rFonts w:ascii="Times New Roman" w:hAnsi="Times New Roman" w:cs="Times New Roman"/>
                <w:sz w:val="24"/>
                <w:szCs w:val="24"/>
                <w:shd w:val="clear" w:color="auto" w:fill="FEFEFE"/>
              </w:rPr>
              <w:t xml:space="preserve">допустимостта и </w:t>
            </w:r>
            <w:r w:rsidRPr="00731F02">
              <w:rPr>
                <w:rFonts w:ascii="Times New Roman" w:hAnsi="Times New Roman" w:cs="Times New Roman"/>
                <w:sz w:val="24"/>
                <w:szCs w:val="24"/>
                <w:shd w:val="clear" w:color="auto" w:fill="FEFEFE"/>
              </w:rPr>
              <w:t>обоснованост</w:t>
            </w:r>
            <w:r>
              <w:rPr>
                <w:rFonts w:ascii="Times New Roman" w:hAnsi="Times New Roman" w:cs="Times New Roman"/>
                <w:sz w:val="24"/>
                <w:szCs w:val="24"/>
                <w:shd w:val="clear" w:color="auto" w:fill="FEFEFE"/>
              </w:rPr>
              <w:t>та</w:t>
            </w:r>
            <w:r w:rsidRPr="00731F02">
              <w:rPr>
                <w:rFonts w:ascii="Times New Roman" w:hAnsi="Times New Roman" w:cs="Times New Roman"/>
                <w:sz w:val="24"/>
                <w:szCs w:val="24"/>
                <w:shd w:val="clear" w:color="auto" w:fill="FEFEFE"/>
              </w:rPr>
              <w:t xml:space="preserve"> на разходите за всяко проектно предложение като може да извършва корекции в бюджета на проектното предложение съгласно чл. 19, ал. 7 от ПМС № 162 и въз основа на извършената преценка за обоснованост.</w:t>
            </w:r>
          </w:p>
          <w:p w14:paraId="11FCDD84" w14:textId="77777777" w:rsidR="00FD4A82" w:rsidRPr="00731F02" w:rsidRDefault="00FD4A82" w:rsidP="00FD4A82">
            <w:pPr>
              <w:tabs>
                <w:tab w:val="left" w:pos="851"/>
              </w:tabs>
              <w:spacing w:after="200" w:line="276" w:lineRule="auto"/>
              <w:jc w:val="both"/>
              <w:rPr>
                <w:rFonts w:ascii="Times New Roman" w:hAnsi="Times New Roman" w:cs="Times New Roman"/>
                <w:sz w:val="24"/>
                <w:szCs w:val="24"/>
                <w:shd w:val="clear" w:color="auto" w:fill="FEFEFE"/>
              </w:rPr>
            </w:pPr>
            <w:r w:rsidRPr="00731F02">
              <w:rPr>
                <w:rFonts w:ascii="Times New Roman" w:hAnsi="Times New Roman" w:cs="Times New Roman"/>
                <w:sz w:val="24"/>
                <w:szCs w:val="24"/>
                <w:shd w:val="clear" w:color="auto" w:fill="FEFEFE"/>
              </w:rPr>
              <w:t xml:space="preserve">След приключване на оценката на административното съответствие и допустимост на интернет страницата на Министерството на земеделието, храните и горите и в Информационната система за управление и наблюдение на структурните инструменти на ЕС в България (ИСУН 2020) се публикува списък на проектните предложения, които не се допускат до техническа и финансова оценка, като се посочват и основанията за недопускане. За недопускането на всеки от кандидатите, включени в списъка, се съобщава чрез ИСУН 2020. </w:t>
            </w:r>
          </w:p>
          <w:p w14:paraId="2CCACF38" w14:textId="77777777" w:rsidR="00FD4A82" w:rsidRDefault="00FD4A82" w:rsidP="00FD4A82">
            <w:pPr>
              <w:tabs>
                <w:tab w:val="left" w:pos="851"/>
              </w:tabs>
              <w:spacing w:line="276" w:lineRule="auto"/>
              <w:jc w:val="both"/>
              <w:rPr>
                <w:rFonts w:ascii="Times New Roman" w:hAnsi="Times New Roman" w:cs="Times New Roman"/>
                <w:sz w:val="24"/>
                <w:szCs w:val="24"/>
                <w:shd w:val="clear" w:color="auto" w:fill="FEFEFE"/>
              </w:rPr>
            </w:pPr>
            <w:r w:rsidRPr="00731F02">
              <w:rPr>
                <w:rFonts w:ascii="Times New Roman" w:hAnsi="Times New Roman" w:cs="Times New Roman"/>
                <w:sz w:val="24"/>
                <w:szCs w:val="24"/>
                <w:shd w:val="clear" w:color="auto" w:fill="FEFEFE"/>
              </w:rPr>
              <w:t xml:space="preserve">Оценителната комисия не носи отговорност, ако поради грешни и/или непълни данни за кореспонденция, предоставени от самите кандидати, те не получават кореспонденцията с </w:t>
            </w:r>
            <w:r>
              <w:rPr>
                <w:rFonts w:ascii="Times New Roman" w:hAnsi="Times New Roman" w:cs="Times New Roman"/>
                <w:sz w:val="24"/>
                <w:szCs w:val="24"/>
                <w:shd w:val="clear" w:color="auto" w:fill="FEFEFE"/>
              </w:rPr>
              <w:t>оценителната комисия</w:t>
            </w:r>
            <w:r w:rsidRPr="00731F02">
              <w:rPr>
                <w:rFonts w:ascii="Times New Roman" w:hAnsi="Times New Roman" w:cs="Times New Roman"/>
                <w:sz w:val="24"/>
                <w:szCs w:val="24"/>
                <w:shd w:val="clear" w:color="auto" w:fill="FEFEFE"/>
              </w:rPr>
              <w:t>.</w:t>
            </w:r>
          </w:p>
          <w:p w14:paraId="7B7C6F02" w14:textId="77777777" w:rsidR="00FD4A82" w:rsidRDefault="00FD4A82" w:rsidP="00FD4A82">
            <w:pPr>
              <w:tabs>
                <w:tab w:val="left" w:pos="851"/>
              </w:tabs>
              <w:spacing w:line="276" w:lineRule="auto"/>
              <w:jc w:val="both"/>
              <w:rPr>
                <w:rFonts w:ascii="Times New Roman" w:hAnsi="Times New Roman" w:cs="Times New Roman"/>
                <w:sz w:val="24"/>
                <w:szCs w:val="24"/>
                <w:shd w:val="clear" w:color="auto" w:fill="FEFEFE"/>
              </w:rPr>
            </w:pPr>
          </w:p>
          <w:p w14:paraId="6FBB8D7E" w14:textId="77777777" w:rsidR="00FD4A82" w:rsidRDefault="00FD4A82" w:rsidP="00FD4A82">
            <w:pPr>
              <w:tabs>
                <w:tab w:val="left" w:pos="851"/>
              </w:tabs>
              <w:spacing w:line="276" w:lineRule="auto"/>
              <w:jc w:val="both"/>
              <w:rPr>
                <w:rFonts w:ascii="Times New Roman" w:hAnsi="Times New Roman" w:cs="Times New Roman"/>
                <w:sz w:val="24"/>
                <w:szCs w:val="24"/>
                <w:shd w:val="clear" w:color="auto" w:fill="FEFEFE"/>
              </w:rPr>
            </w:pPr>
            <w:r>
              <w:rPr>
                <w:rFonts w:ascii="Times New Roman" w:hAnsi="Times New Roman" w:cs="Times New Roman"/>
                <w:sz w:val="24"/>
                <w:szCs w:val="24"/>
                <w:shd w:val="clear" w:color="auto" w:fill="FEFEFE"/>
              </w:rPr>
              <w:t xml:space="preserve">Техническа и финансова оценка се извършва от членове на оценителната комисия съгласно критерии и съответен брой точки </w:t>
            </w:r>
            <w:r w:rsidRPr="007D2CD7">
              <w:rPr>
                <w:rFonts w:ascii="Times New Roman" w:hAnsi="Times New Roman" w:cs="Times New Roman"/>
                <w:sz w:val="24"/>
                <w:szCs w:val="24"/>
                <w:shd w:val="clear" w:color="auto" w:fill="FEFEFE"/>
              </w:rPr>
              <w:t>посочени в приложение № 3.</w:t>
            </w:r>
          </w:p>
          <w:p w14:paraId="09301F07" w14:textId="77777777" w:rsidR="00FD4A82" w:rsidRPr="00BA4E56" w:rsidRDefault="00FD4A82" w:rsidP="00FD4A82">
            <w:pPr>
              <w:tabs>
                <w:tab w:val="left" w:pos="851"/>
              </w:tabs>
              <w:spacing w:line="276" w:lineRule="auto"/>
              <w:jc w:val="both"/>
              <w:rPr>
                <w:rFonts w:ascii="Times New Roman" w:hAnsi="Times New Roman" w:cs="Times New Roman"/>
                <w:sz w:val="24"/>
                <w:szCs w:val="24"/>
                <w:shd w:val="clear" w:color="auto" w:fill="FEFEFE"/>
              </w:rPr>
            </w:pPr>
          </w:p>
          <w:p w14:paraId="69499ABF" w14:textId="1622F396" w:rsidR="00FD4A82" w:rsidRPr="009B380A" w:rsidRDefault="00FD4A82" w:rsidP="009B380A">
            <w:pPr>
              <w:tabs>
                <w:tab w:val="left" w:pos="0"/>
                <w:tab w:val="left" w:pos="851"/>
              </w:tabs>
              <w:spacing w:line="276" w:lineRule="auto"/>
              <w:jc w:val="both"/>
              <w:rPr>
                <w:rFonts w:ascii="Times New Roman" w:hAnsi="Times New Roman" w:cs="Times New Roman"/>
                <w:sz w:val="24"/>
                <w:szCs w:val="24"/>
                <w:shd w:val="clear" w:color="auto" w:fill="FEFEFE"/>
                <w:lang w:val="ru-RU"/>
              </w:rPr>
            </w:pPr>
            <w:r w:rsidRPr="00731F02">
              <w:rPr>
                <w:rFonts w:ascii="Times New Roman" w:hAnsi="Times New Roman" w:cs="Times New Roman"/>
                <w:sz w:val="24"/>
                <w:szCs w:val="24"/>
                <w:shd w:val="clear" w:color="auto" w:fill="FEFEFE"/>
              </w:rPr>
              <w:t>След приключване на етапа на техническа и финансова оценка, проектните предложения се класират според общия брой получени точки като оценителната комисия предлага за одобрение в низходящ ред проектните предложения, за които е наличен бюджет по съответната процедура. За предложенията, получили еднакъв брой точки, за които се установи недостиг на средства по съответната процедура, се извършва допълнително класиране в низходящ ред като за одобрение се предлага проектното предложение, получило повече точки по критерий „Качество на проекта“.</w:t>
            </w:r>
          </w:p>
        </w:tc>
      </w:tr>
    </w:tbl>
    <w:p w14:paraId="0B24E464" w14:textId="77777777" w:rsidR="00A650CA" w:rsidRPr="00731F02" w:rsidRDefault="00A650CA" w:rsidP="00A43A7C">
      <w:pPr>
        <w:pStyle w:val="ListParagraph"/>
        <w:tabs>
          <w:tab w:val="left" w:pos="0"/>
          <w:tab w:val="left" w:pos="851"/>
        </w:tabs>
        <w:spacing w:before="120" w:after="0"/>
        <w:ind w:left="0"/>
        <w:jc w:val="both"/>
        <w:rPr>
          <w:rFonts w:ascii="Times New Roman" w:hAnsi="Times New Roman" w:cs="Times New Roman"/>
          <w:sz w:val="24"/>
          <w:szCs w:val="24"/>
        </w:rPr>
      </w:pPr>
    </w:p>
    <w:tbl>
      <w:tblPr>
        <w:tblStyle w:val="TableGrid"/>
        <w:tblW w:w="9781" w:type="dxa"/>
        <w:tblInd w:w="-34" w:type="dxa"/>
        <w:tblLook w:val="04A0" w:firstRow="1" w:lastRow="0" w:firstColumn="1" w:lastColumn="0" w:noHBand="0" w:noVBand="1"/>
      </w:tblPr>
      <w:tblGrid>
        <w:gridCol w:w="9781"/>
      </w:tblGrid>
      <w:tr w:rsidR="00A650CA" w:rsidRPr="00731F02" w14:paraId="63C1DEA4" w14:textId="77777777" w:rsidTr="00C45F71">
        <w:tc>
          <w:tcPr>
            <w:tcW w:w="9781" w:type="dxa"/>
          </w:tcPr>
          <w:p w14:paraId="215A7498" w14:textId="77777777" w:rsidR="00F17750" w:rsidRPr="00731F02" w:rsidRDefault="00F17750" w:rsidP="00F17750">
            <w:pPr>
              <w:tabs>
                <w:tab w:val="left" w:pos="0"/>
                <w:tab w:val="left" w:pos="851"/>
              </w:tabs>
              <w:spacing w:before="120" w:after="200" w:line="276" w:lineRule="auto"/>
              <w:jc w:val="both"/>
              <w:rPr>
                <w:rFonts w:ascii="Times New Roman" w:hAnsi="Times New Roman" w:cs="Times New Roman"/>
                <w:sz w:val="24"/>
                <w:szCs w:val="24"/>
                <w:shd w:val="clear" w:color="auto" w:fill="FEFEFE"/>
              </w:rPr>
            </w:pPr>
            <w:r w:rsidRPr="00731F02">
              <w:rPr>
                <w:rFonts w:ascii="Times New Roman" w:hAnsi="Times New Roman" w:cs="Times New Roman"/>
                <w:b/>
                <w:sz w:val="24"/>
                <w:szCs w:val="24"/>
              </w:rPr>
              <w:t xml:space="preserve">22. </w:t>
            </w:r>
            <w:r w:rsidR="00731F02" w:rsidRPr="00731F02">
              <w:rPr>
                <w:rFonts w:ascii="Times New Roman" w:hAnsi="Times New Roman" w:cs="Times New Roman"/>
                <w:b/>
                <w:sz w:val="24"/>
                <w:szCs w:val="24"/>
              </w:rPr>
              <w:t>Критерии и м</w:t>
            </w:r>
            <w:r w:rsidR="00A650CA" w:rsidRPr="00731F02">
              <w:rPr>
                <w:rFonts w:ascii="Times New Roman" w:hAnsi="Times New Roman" w:cs="Times New Roman"/>
                <w:b/>
                <w:sz w:val="24"/>
                <w:szCs w:val="24"/>
              </w:rPr>
              <w:t xml:space="preserve">етодика за оценка на </w:t>
            </w:r>
            <w:r w:rsidR="000E63FB" w:rsidRPr="00731F02">
              <w:rPr>
                <w:rFonts w:ascii="Times New Roman" w:hAnsi="Times New Roman" w:cs="Times New Roman"/>
                <w:b/>
                <w:sz w:val="24"/>
                <w:szCs w:val="24"/>
              </w:rPr>
              <w:t>проектите</w:t>
            </w:r>
            <w:r w:rsidR="00A650CA" w:rsidRPr="00731F02">
              <w:rPr>
                <w:rFonts w:ascii="Times New Roman" w:hAnsi="Times New Roman" w:cs="Times New Roman"/>
                <w:b/>
                <w:sz w:val="24"/>
                <w:szCs w:val="24"/>
              </w:rPr>
              <w:t>:</w:t>
            </w:r>
          </w:p>
          <w:p w14:paraId="179C1352" w14:textId="2C81F630" w:rsidR="00FD4A82" w:rsidRPr="00FD4A82" w:rsidRDefault="00FD4A82" w:rsidP="00FD4A82">
            <w:pPr>
              <w:ind w:left="3600" w:firstLine="720"/>
              <w:jc w:val="center"/>
              <w:rPr>
                <w:rFonts w:ascii="Times New Roman" w:eastAsia="Times New Roman" w:hAnsi="Times New Roman" w:cs="Times New Roman"/>
                <w:sz w:val="20"/>
                <w:szCs w:val="20"/>
                <w:shd w:val="clear" w:color="auto" w:fill="FEFEFE"/>
                <w:lang w:eastAsia="bg-BG"/>
              </w:rPr>
            </w:pPr>
          </w:p>
          <w:tbl>
            <w:tblPr>
              <w:tblW w:w="8646" w:type="dxa"/>
              <w:tblInd w:w="61" w:type="dxa"/>
              <w:tblCellMar>
                <w:left w:w="60" w:type="dxa"/>
                <w:right w:w="60" w:type="dxa"/>
              </w:tblCellMar>
              <w:tblLook w:val="0000" w:firstRow="0" w:lastRow="0" w:firstColumn="0" w:lastColumn="0" w:noHBand="0" w:noVBand="0"/>
            </w:tblPr>
            <w:tblGrid>
              <w:gridCol w:w="7229"/>
              <w:gridCol w:w="1417"/>
            </w:tblGrid>
            <w:tr w:rsidR="00FD4A82" w:rsidRPr="00FD4A82" w14:paraId="200F68EA" w14:textId="77777777" w:rsidTr="002F6C3E">
              <w:tc>
                <w:tcPr>
                  <w:tcW w:w="7229" w:type="dxa"/>
                  <w:tcBorders>
                    <w:top w:val="single" w:sz="4" w:space="0" w:color="auto"/>
                    <w:left w:val="single" w:sz="4" w:space="0" w:color="auto"/>
                    <w:bottom w:val="single" w:sz="4" w:space="0" w:color="auto"/>
                    <w:right w:val="single" w:sz="4" w:space="0" w:color="auto"/>
                  </w:tcBorders>
                  <w:shd w:val="clear" w:color="auto" w:fill="FEFEFE"/>
                  <w:vAlign w:val="center"/>
                </w:tcPr>
                <w:p w14:paraId="21931177" w14:textId="77777777" w:rsidR="00FD4A82" w:rsidRPr="009B380A" w:rsidRDefault="00FD4A82" w:rsidP="00FD4A82">
                  <w:pPr>
                    <w:widowControl w:val="0"/>
                    <w:autoSpaceDE w:val="0"/>
                    <w:autoSpaceDN w:val="0"/>
                    <w:adjustRightInd w:val="0"/>
                    <w:spacing w:after="0" w:line="240" w:lineRule="auto"/>
                    <w:ind w:left="1" w:right="1"/>
                    <w:jc w:val="center"/>
                    <w:rPr>
                      <w:rFonts w:ascii="Times New Roman" w:eastAsia="Times New Roman" w:hAnsi="Times New Roman" w:cs="Times New Roman"/>
                      <w:sz w:val="24"/>
                      <w:szCs w:val="24"/>
                      <w:highlight w:val="white"/>
                      <w:shd w:val="clear" w:color="auto" w:fill="FEFEFE"/>
                      <w:lang w:eastAsia="bg-BG"/>
                    </w:rPr>
                  </w:pPr>
                  <w:r w:rsidRPr="009B380A">
                    <w:rPr>
                      <w:rFonts w:ascii="Times New Roman" w:eastAsia="Times New Roman" w:hAnsi="Times New Roman" w:cs="Times New Roman"/>
                      <w:sz w:val="24"/>
                      <w:szCs w:val="24"/>
                      <w:highlight w:val="white"/>
                      <w:shd w:val="clear" w:color="auto" w:fill="FEFEFE"/>
                      <w:lang w:eastAsia="bg-BG"/>
                    </w:rPr>
                    <w:t xml:space="preserve">Критерии за оценка </w:t>
                  </w:r>
                </w:p>
              </w:tc>
              <w:tc>
                <w:tcPr>
                  <w:tcW w:w="1417" w:type="dxa"/>
                  <w:tcBorders>
                    <w:top w:val="single" w:sz="4" w:space="0" w:color="auto"/>
                    <w:left w:val="single" w:sz="4" w:space="0" w:color="auto"/>
                    <w:bottom w:val="single" w:sz="4" w:space="0" w:color="auto"/>
                    <w:right w:val="single" w:sz="4" w:space="0" w:color="auto"/>
                  </w:tcBorders>
                  <w:shd w:val="clear" w:color="auto" w:fill="FEFEFE"/>
                  <w:vAlign w:val="center"/>
                </w:tcPr>
                <w:p w14:paraId="2211CDC3" w14:textId="77777777" w:rsidR="00FD4A82" w:rsidRPr="009B380A" w:rsidRDefault="00FD4A82" w:rsidP="00FD4A82">
                  <w:pPr>
                    <w:widowControl w:val="0"/>
                    <w:autoSpaceDE w:val="0"/>
                    <w:autoSpaceDN w:val="0"/>
                    <w:adjustRightInd w:val="0"/>
                    <w:spacing w:after="0" w:line="240" w:lineRule="auto"/>
                    <w:ind w:left="1" w:right="1"/>
                    <w:jc w:val="center"/>
                    <w:rPr>
                      <w:rFonts w:ascii="Times New Roman" w:eastAsia="Times New Roman" w:hAnsi="Times New Roman" w:cs="Times New Roman"/>
                      <w:sz w:val="24"/>
                      <w:szCs w:val="24"/>
                      <w:highlight w:val="white"/>
                      <w:shd w:val="clear" w:color="auto" w:fill="FEFEFE"/>
                      <w:lang w:eastAsia="bg-BG"/>
                    </w:rPr>
                  </w:pPr>
                  <w:r w:rsidRPr="009B380A">
                    <w:rPr>
                      <w:rFonts w:ascii="Times New Roman" w:eastAsia="Times New Roman" w:hAnsi="Times New Roman" w:cs="Times New Roman"/>
                      <w:sz w:val="24"/>
                      <w:szCs w:val="24"/>
                      <w:highlight w:val="white"/>
                      <w:shd w:val="clear" w:color="auto" w:fill="FEFEFE"/>
                      <w:lang w:eastAsia="bg-BG"/>
                    </w:rPr>
                    <w:t xml:space="preserve">Максимален </w:t>
                  </w:r>
                  <w:r w:rsidRPr="009B380A">
                    <w:rPr>
                      <w:rFonts w:ascii="Times New Roman" w:eastAsia="Times New Roman" w:hAnsi="Times New Roman" w:cs="Times New Roman"/>
                      <w:sz w:val="24"/>
                      <w:szCs w:val="24"/>
                      <w:highlight w:val="white"/>
                      <w:shd w:val="clear" w:color="auto" w:fill="FEFEFE"/>
                      <w:lang w:eastAsia="bg-BG"/>
                    </w:rPr>
                    <w:lastRenderedPageBreak/>
                    <w:t>брой точки</w:t>
                  </w:r>
                </w:p>
              </w:tc>
            </w:tr>
            <w:tr w:rsidR="00FD4A82" w:rsidRPr="00FD4A82" w14:paraId="69B387EA" w14:textId="77777777" w:rsidTr="002F6C3E">
              <w:tblPrEx>
                <w:tblCellMar>
                  <w:left w:w="108" w:type="dxa"/>
                  <w:right w:w="108" w:type="dxa"/>
                </w:tblCellMar>
              </w:tblPrEx>
              <w:tc>
                <w:tcPr>
                  <w:tcW w:w="7229" w:type="dxa"/>
                  <w:tcBorders>
                    <w:top w:val="single" w:sz="4" w:space="0" w:color="auto"/>
                    <w:left w:val="single" w:sz="4" w:space="0" w:color="auto"/>
                    <w:bottom w:val="single" w:sz="4" w:space="0" w:color="auto"/>
                    <w:right w:val="single" w:sz="4" w:space="0" w:color="auto"/>
                  </w:tcBorders>
                  <w:shd w:val="clear" w:color="auto" w:fill="B3B3B3"/>
                </w:tcPr>
                <w:p w14:paraId="0A389FE5" w14:textId="77777777" w:rsidR="00FD4A82" w:rsidRPr="009B380A" w:rsidRDefault="00FD4A82" w:rsidP="00FD4A82">
                  <w:pPr>
                    <w:widowControl w:val="0"/>
                    <w:autoSpaceDE w:val="0"/>
                    <w:autoSpaceDN w:val="0"/>
                    <w:adjustRightInd w:val="0"/>
                    <w:spacing w:after="0" w:line="240" w:lineRule="auto"/>
                    <w:ind w:left="1" w:right="1"/>
                    <w:rPr>
                      <w:rFonts w:ascii="Times New Roman" w:eastAsia="Times New Roman" w:hAnsi="Times New Roman" w:cs="Times New Roman"/>
                      <w:b/>
                      <w:sz w:val="24"/>
                      <w:szCs w:val="24"/>
                      <w:shd w:val="clear" w:color="auto" w:fill="FEFEFE"/>
                      <w:lang w:eastAsia="bg-BG"/>
                    </w:rPr>
                  </w:pPr>
                  <w:r w:rsidRPr="009B380A">
                    <w:rPr>
                      <w:rFonts w:ascii="Times New Roman" w:eastAsia="Times New Roman" w:hAnsi="Times New Roman" w:cs="Times New Roman"/>
                      <w:b/>
                      <w:sz w:val="24"/>
                      <w:szCs w:val="24"/>
                      <w:highlight w:val="lightGray"/>
                      <w:shd w:val="clear" w:color="auto" w:fill="FEFEFE"/>
                      <w:lang w:eastAsia="bg-BG"/>
                    </w:rPr>
                    <w:lastRenderedPageBreak/>
                    <w:t>1. Качество на проекта:</w:t>
                  </w:r>
                </w:p>
              </w:tc>
              <w:tc>
                <w:tcPr>
                  <w:tcW w:w="1417" w:type="dxa"/>
                  <w:tcBorders>
                    <w:top w:val="single" w:sz="4" w:space="0" w:color="auto"/>
                    <w:left w:val="single" w:sz="4" w:space="0" w:color="auto"/>
                    <w:bottom w:val="single" w:sz="4" w:space="0" w:color="auto"/>
                    <w:right w:val="single" w:sz="4" w:space="0" w:color="auto"/>
                  </w:tcBorders>
                  <w:shd w:val="clear" w:color="auto" w:fill="B3B3B3"/>
                </w:tcPr>
                <w:p w14:paraId="395AC139" w14:textId="77777777" w:rsidR="00FD4A82" w:rsidRPr="009B380A" w:rsidRDefault="00FD4A82" w:rsidP="00FD4A82">
                  <w:pPr>
                    <w:widowControl w:val="0"/>
                    <w:autoSpaceDE w:val="0"/>
                    <w:autoSpaceDN w:val="0"/>
                    <w:adjustRightInd w:val="0"/>
                    <w:spacing w:after="0" w:line="240" w:lineRule="auto"/>
                    <w:ind w:left="1" w:right="1"/>
                    <w:jc w:val="center"/>
                    <w:rPr>
                      <w:rFonts w:ascii="Times New Roman" w:eastAsia="Times New Roman" w:hAnsi="Times New Roman" w:cs="Times New Roman"/>
                      <w:b/>
                      <w:sz w:val="24"/>
                      <w:szCs w:val="24"/>
                      <w:highlight w:val="white"/>
                      <w:shd w:val="clear" w:color="auto" w:fill="FEFEFE"/>
                      <w:lang w:eastAsia="bg-BG"/>
                    </w:rPr>
                  </w:pPr>
                  <w:r w:rsidRPr="009B380A">
                    <w:rPr>
                      <w:rFonts w:ascii="Times New Roman" w:eastAsia="Times New Roman" w:hAnsi="Times New Roman" w:cs="Times New Roman"/>
                      <w:b/>
                      <w:sz w:val="24"/>
                      <w:szCs w:val="24"/>
                      <w:highlight w:val="lightGray"/>
                      <w:shd w:val="clear" w:color="auto" w:fill="FEFEFE"/>
                      <w:lang w:eastAsia="bg-BG"/>
                    </w:rPr>
                    <w:t>45</w:t>
                  </w:r>
                </w:p>
              </w:tc>
            </w:tr>
            <w:tr w:rsidR="00FD4A82" w:rsidRPr="00FD4A82" w14:paraId="129EC493" w14:textId="77777777" w:rsidTr="002F6C3E">
              <w:tblPrEx>
                <w:tblCellMar>
                  <w:left w:w="108" w:type="dxa"/>
                  <w:right w:w="108" w:type="dxa"/>
                </w:tblCellMar>
              </w:tblPrEx>
              <w:tc>
                <w:tcPr>
                  <w:tcW w:w="7229" w:type="dxa"/>
                  <w:tcBorders>
                    <w:top w:val="single" w:sz="4" w:space="0" w:color="auto"/>
                    <w:left w:val="single" w:sz="4" w:space="0" w:color="auto"/>
                    <w:bottom w:val="single" w:sz="4" w:space="0" w:color="auto"/>
                    <w:right w:val="single" w:sz="4" w:space="0" w:color="auto"/>
                  </w:tcBorders>
                </w:tcPr>
                <w:p w14:paraId="2771FE8A" w14:textId="77777777" w:rsidR="00FD4A82" w:rsidRPr="009B380A" w:rsidRDefault="00FD4A82" w:rsidP="00FD4A82">
                  <w:pPr>
                    <w:spacing w:after="0" w:line="240" w:lineRule="auto"/>
                    <w:ind w:left="220"/>
                    <w:rPr>
                      <w:rFonts w:ascii="Times New Roman" w:eastAsia="Times New Roman" w:hAnsi="Times New Roman" w:cs="Times New Roman"/>
                      <w:sz w:val="24"/>
                      <w:szCs w:val="24"/>
                      <w:lang w:eastAsia="bg-BG"/>
                    </w:rPr>
                  </w:pPr>
                  <w:r w:rsidRPr="009B380A">
                    <w:rPr>
                      <w:rFonts w:ascii="Times New Roman" w:eastAsia="Times New Roman" w:hAnsi="Times New Roman" w:cs="Times New Roman"/>
                      <w:sz w:val="24"/>
                      <w:szCs w:val="24"/>
                      <w:lang w:eastAsia="bg-BG"/>
                    </w:rPr>
                    <w:t>Обоснована е необходимостта за реализиране на проекта</w:t>
                  </w:r>
                </w:p>
              </w:tc>
              <w:tc>
                <w:tcPr>
                  <w:tcW w:w="1417" w:type="dxa"/>
                  <w:tcBorders>
                    <w:top w:val="single" w:sz="4" w:space="0" w:color="auto"/>
                    <w:left w:val="single" w:sz="4" w:space="0" w:color="auto"/>
                    <w:bottom w:val="single" w:sz="4" w:space="0" w:color="auto"/>
                    <w:right w:val="single" w:sz="4" w:space="0" w:color="auto"/>
                  </w:tcBorders>
                </w:tcPr>
                <w:p w14:paraId="5B3EC880" w14:textId="77777777" w:rsidR="00FD4A82" w:rsidRPr="009B380A" w:rsidRDefault="00FD4A82" w:rsidP="00FD4A82">
                  <w:pPr>
                    <w:spacing w:after="0" w:line="240" w:lineRule="auto"/>
                    <w:ind w:left="220"/>
                    <w:jc w:val="center"/>
                    <w:rPr>
                      <w:rFonts w:ascii="Times New Roman" w:eastAsia="Times New Roman" w:hAnsi="Times New Roman" w:cs="Times New Roman"/>
                      <w:b/>
                      <w:sz w:val="24"/>
                      <w:szCs w:val="24"/>
                      <w:lang w:eastAsia="bg-BG"/>
                    </w:rPr>
                  </w:pPr>
                  <w:r w:rsidRPr="009B380A">
                    <w:rPr>
                      <w:rFonts w:ascii="Times New Roman" w:eastAsia="Times New Roman" w:hAnsi="Times New Roman" w:cs="Times New Roman"/>
                      <w:b/>
                      <w:sz w:val="24"/>
                      <w:szCs w:val="24"/>
                      <w:lang w:eastAsia="bg-BG"/>
                    </w:rPr>
                    <w:t>15</w:t>
                  </w:r>
                </w:p>
              </w:tc>
            </w:tr>
            <w:tr w:rsidR="00FD4A82" w:rsidRPr="00FD4A82" w14:paraId="133C3C20" w14:textId="77777777" w:rsidTr="002F6C3E">
              <w:tc>
                <w:tcPr>
                  <w:tcW w:w="7229" w:type="dxa"/>
                  <w:tcBorders>
                    <w:top w:val="single" w:sz="4" w:space="0" w:color="auto"/>
                    <w:left w:val="single" w:sz="4" w:space="0" w:color="auto"/>
                    <w:bottom w:val="single" w:sz="4" w:space="0" w:color="auto"/>
                    <w:right w:val="single" w:sz="4" w:space="0" w:color="auto"/>
                  </w:tcBorders>
                  <w:vAlign w:val="center"/>
                </w:tcPr>
                <w:p w14:paraId="6FE7E85B" w14:textId="77777777" w:rsidR="00FD4A82" w:rsidRPr="009B380A" w:rsidRDefault="00FD4A82" w:rsidP="00FD4A82">
                  <w:pPr>
                    <w:widowControl w:val="0"/>
                    <w:autoSpaceDE w:val="0"/>
                    <w:autoSpaceDN w:val="0"/>
                    <w:adjustRightInd w:val="0"/>
                    <w:spacing w:after="0" w:line="240" w:lineRule="auto"/>
                    <w:ind w:left="220" w:right="1"/>
                    <w:rPr>
                      <w:rFonts w:ascii="Times New Roman" w:eastAsia="Times New Roman" w:hAnsi="Times New Roman" w:cs="Times New Roman"/>
                      <w:sz w:val="24"/>
                      <w:szCs w:val="24"/>
                      <w:highlight w:val="white"/>
                      <w:shd w:val="clear" w:color="auto" w:fill="FEFEFE"/>
                      <w:lang w:eastAsia="bg-BG"/>
                    </w:rPr>
                  </w:pPr>
                  <w:r w:rsidRPr="009B380A">
                    <w:rPr>
                      <w:rFonts w:ascii="Times New Roman" w:eastAsia="Times New Roman" w:hAnsi="Times New Roman" w:cs="Times New Roman"/>
                      <w:sz w:val="24"/>
                      <w:szCs w:val="24"/>
                      <w:highlight w:val="white"/>
                      <w:shd w:val="clear" w:color="auto" w:fill="FEFEFE"/>
                      <w:lang w:eastAsia="bg-BG"/>
                    </w:rPr>
                    <w:t>Наличие на ясно формулирана цел на бъдещия проект за сътрудничество</w:t>
                  </w:r>
                </w:p>
              </w:tc>
              <w:tc>
                <w:tcPr>
                  <w:tcW w:w="1417" w:type="dxa"/>
                  <w:tcBorders>
                    <w:top w:val="single" w:sz="4" w:space="0" w:color="auto"/>
                    <w:left w:val="single" w:sz="4" w:space="0" w:color="auto"/>
                    <w:bottom w:val="single" w:sz="4" w:space="0" w:color="auto"/>
                    <w:right w:val="single" w:sz="4" w:space="0" w:color="auto"/>
                  </w:tcBorders>
                  <w:vAlign w:val="center"/>
                </w:tcPr>
                <w:p w14:paraId="2EC9EAAA" w14:textId="77777777" w:rsidR="00FD4A82" w:rsidRPr="009B380A" w:rsidRDefault="00FD4A82" w:rsidP="00FD4A82">
                  <w:pPr>
                    <w:widowControl w:val="0"/>
                    <w:autoSpaceDE w:val="0"/>
                    <w:autoSpaceDN w:val="0"/>
                    <w:adjustRightInd w:val="0"/>
                    <w:spacing w:after="0" w:line="240" w:lineRule="auto"/>
                    <w:ind w:left="1" w:right="1"/>
                    <w:jc w:val="center"/>
                    <w:rPr>
                      <w:rFonts w:ascii="Times New Roman" w:eastAsia="Times New Roman" w:hAnsi="Times New Roman" w:cs="Times New Roman"/>
                      <w:sz w:val="24"/>
                      <w:szCs w:val="24"/>
                      <w:highlight w:val="white"/>
                      <w:shd w:val="clear" w:color="auto" w:fill="FEFEFE"/>
                      <w:lang w:eastAsia="bg-BG"/>
                    </w:rPr>
                  </w:pPr>
                  <w:r w:rsidRPr="009B380A">
                    <w:rPr>
                      <w:rFonts w:ascii="Times New Roman" w:eastAsia="Times New Roman" w:hAnsi="Times New Roman" w:cs="Times New Roman"/>
                      <w:sz w:val="24"/>
                      <w:szCs w:val="24"/>
                      <w:highlight w:val="white"/>
                      <w:shd w:val="clear" w:color="auto" w:fill="FEFEFE"/>
                      <w:lang w:eastAsia="bg-BG"/>
                    </w:rPr>
                    <w:t>15</w:t>
                  </w:r>
                </w:p>
              </w:tc>
            </w:tr>
            <w:tr w:rsidR="00FD4A82" w:rsidRPr="00FD4A82" w14:paraId="30FAEAA6" w14:textId="77777777" w:rsidTr="002F6C3E">
              <w:tblPrEx>
                <w:tblCellMar>
                  <w:left w:w="108" w:type="dxa"/>
                  <w:right w:w="108" w:type="dxa"/>
                </w:tblCellMar>
              </w:tblPrEx>
              <w:tc>
                <w:tcPr>
                  <w:tcW w:w="7229" w:type="dxa"/>
                  <w:tcBorders>
                    <w:top w:val="single" w:sz="4" w:space="0" w:color="auto"/>
                    <w:left w:val="single" w:sz="4" w:space="0" w:color="auto"/>
                    <w:bottom w:val="single" w:sz="4" w:space="0" w:color="auto"/>
                    <w:right w:val="single" w:sz="4" w:space="0" w:color="auto"/>
                  </w:tcBorders>
                </w:tcPr>
                <w:p w14:paraId="08DB4C3A" w14:textId="77777777" w:rsidR="00FD4A82" w:rsidRPr="009B380A" w:rsidRDefault="00FD4A82" w:rsidP="00FD4A82">
                  <w:pPr>
                    <w:widowControl w:val="0"/>
                    <w:autoSpaceDE w:val="0"/>
                    <w:autoSpaceDN w:val="0"/>
                    <w:adjustRightInd w:val="0"/>
                    <w:spacing w:after="0" w:line="240" w:lineRule="auto"/>
                    <w:ind w:left="220" w:right="1"/>
                    <w:rPr>
                      <w:rFonts w:ascii="Times New Roman" w:eastAsia="Times New Roman" w:hAnsi="Times New Roman" w:cs="Times New Roman"/>
                      <w:sz w:val="24"/>
                      <w:szCs w:val="24"/>
                      <w:highlight w:val="white"/>
                      <w:shd w:val="clear" w:color="auto" w:fill="FEFEFE"/>
                      <w:lang w:eastAsia="bg-BG"/>
                    </w:rPr>
                  </w:pPr>
                  <w:r w:rsidRPr="009B380A">
                    <w:rPr>
                      <w:rFonts w:ascii="Times New Roman" w:eastAsia="Times New Roman" w:hAnsi="Times New Roman" w:cs="Times New Roman"/>
                      <w:sz w:val="24"/>
                      <w:szCs w:val="24"/>
                      <w:highlight w:val="white"/>
                      <w:shd w:val="clear" w:color="auto" w:fill="FEFEFE"/>
                      <w:lang w:eastAsia="bg-BG"/>
                    </w:rPr>
                    <w:t>Наличие на ясно формулирана идея за дейностите, които ще се изпълняват по бъдещия проект за сътрудничество</w:t>
                  </w:r>
                </w:p>
              </w:tc>
              <w:tc>
                <w:tcPr>
                  <w:tcW w:w="1417" w:type="dxa"/>
                  <w:tcBorders>
                    <w:top w:val="single" w:sz="4" w:space="0" w:color="auto"/>
                    <w:left w:val="single" w:sz="4" w:space="0" w:color="auto"/>
                    <w:bottom w:val="single" w:sz="4" w:space="0" w:color="auto"/>
                    <w:right w:val="single" w:sz="4" w:space="0" w:color="auto"/>
                  </w:tcBorders>
                </w:tcPr>
                <w:p w14:paraId="6008142D" w14:textId="77777777" w:rsidR="00FD4A82" w:rsidRPr="009B380A" w:rsidRDefault="00FD4A82" w:rsidP="00FD4A82">
                  <w:pPr>
                    <w:widowControl w:val="0"/>
                    <w:autoSpaceDE w:val="0"/>
                    <w:autoSpaceDN w:val="0"/>
                    <w:adjustRightInd w:val="0"/>
                    <w:spacing w:after="0" w:line="240" w:lineRule="auto"/>
                    <w:ind w:left="1" w:right="1"/>
                    <w:jc w:val="center"/>
                    <w:rPr>
                      <w:rFonts w:ascii="Times New Roman" w:eastAsia="Times New Roman" w:hAnsi="Times New Roman" w:cs="Times New Roman"/>
                      <w:sz w:val="24"/>
                      <w:szCs w:val="24"/>
                      <w:highlight w:val="white"/>
                      <w:shd w:val="clear" w:color="auto" w:fill="FEFEFE"/>
                      <w:lang w:eastAsia="bg-BG"/>
                    </w:rPr>
                  </w:pPr>
                  <w:r w:rsidRPr="009B380A">
                    <w:rPr>
                      <w:rFonts w:ascii="Times New Roman" w:eastAsia="Times New Roman" w:hAnsi="Times New Roman" w:cs="Times New Roman"/>
                      <w:sz w:val="24"/>
                      <w:szCs w:val="24"/>
                      <w:highlight w:val="white"/>
                      <w:shd w:val="clear" w:color="auto" w:fill="FEFEFE"/>
                      <w:lang w:eastAsia="bg-BG"/>
                    </w:rPr>
                    <w:t>15</w:t>
                  </w:r>
                </w:p>
              </w:tc>
            </w:tr>
            <w:tr w:rsidR="00FD4A82" w:rsidRPr="00FD4A82" w14:paraId="7F317FAB" w14:textId="77777777" w:rsidTr="002F6C3E">
              <w:tblPrEx>
                <w:tblCellMar>
                  <w:left w:w="108" w:type="dxa"/>
                  <w:right w:w="108" w:type="dxa"/>
                </w:tblCellMar>
              </w:tblPrEx>
              <w:tc>
                <w:tcPr>
                  <w:tcW w:w="7229" w:type="dxa"/>
                  <w:tcBorders>
                    <w:top w:val="single" w:sz="4" w:space="0" w:color="auto"/>
                    <w:left w:val="single" w:sz="4" w:space="0" w:color="auto"/>
                    <w:bottom w:val="single" w:sz="4" w:space="0" w:color="auto"/>
                    <w:right w:val="single" w:sz="4" w:space="0" w:color="auto"/>
                  </w:tcBorders>
                  <w:shd w:val="clear" w:color="auto" w:fill="B3B3B3"/>
                </w:tcPr>
                <w:p w14:paraId="2508B627" w14:textId="77777777" w:rsidR="00FD4A82" w:rsidRPr="009B380A" w:rsidRDefault="00FD4A82" w:rsidP="00FD4A82">
                  <w:pPr>
                    <w:widowControl w:val="0"/>
                    <w:autoSpaceDE w:val="0"/>
                    <w:autoSpaceDN w:val="0"/>
                    <w:adjustRightInd w:val="0"/>
                    <w:spacing w:after="0" w:line="240" w:lineRule="auto"/>
                    <w:ind w:left="1" w:right="1"/>
                    <w:rPr>
                      <w:rFonts w:ascii="Times New Roman" w:eastAsia="Times New Roman" w:hAnsi="Times New Roman" w:cs="Times New Roman"/>
                      <w:b/>
                      <w:sz w:val="24"/>
                      <w:szCs w:val="24"/>
                      <w:highlight w:val="lightGray"/>
                      <w:shd w:val="clear" w:color="auto" w:fill="FEFEFE"/>
                      <w:lang w:eastAsia="bg-BG"/>
                    </w:rPr>
                  </w:pPr>
                  <w:r w:rsidRPr="009B380A">
                    <w:rPr>
                      <w:rFonts w:ascii="Times New Roman" w:eastAsia="Times New Roman" w:hAnsi="Times New Roman" w:cs="Times New Roman"/>
                      <w:b/>
                      <w:sz w:val="24"/>
                      <w:szCs w:val="24"/>
                      <w:highlight w:val="lightGray"/>
                      <w:shd w:val="clear" w:color="auto" w:fill="FEFEFE"/>
                      <w:lang w:eastAsia="bg-BG"/>
                    </w:rPr>
                    <w:t xml:space="preserve">2.Наличие на </w:t>
                  </w:r>
                  <w:r w:rsidRPr="009B380A">
                    <w:rPr>
                      <w:rFonts w:ascii="Times New Roman" w:eastAsia="Times New Roman" w:hAnsi="Times New Roman" w:cs="Times New Roman"/>
                      <w:b/>
                      <w:sz w:val="24"/>
                      <w:szCs w:val="24"/>
                      <w:highlight w:val="lightGray"/>
                      <w:lang w:eastAsia="bg-BG"/>
                    </w:rPr>
                    <w:t>ясна обвързаност с целите на СВОМР:</w:t>
                  </w:r>
                </w:p>
              </w:tc>
              <w:tc>
                <w:tcPr>
                  <w:tcW w:w="1417" w:type="dxa"/>
                  <w:tcBorders>
                    <w:top w:val="single" w:sz="4" w:space="0" w:color="auto"/>
                    <w:left w:val="single" w:sz="4" w:space="0" w:color="auto"/>
                    <w:bottom w:val="single" w:sz="4" w:space="0" w:color="auto"/>
                    <w:right w:val="single" w:sz="4" w:space="0" w:color="auto"/>
                  </w:tcBorders>
                  <w:shd w:val="clear" w:color="auto" w:fill="B3B3B3"/>
                </w:tcPr>
                <w:p w14:paraId="5A40B375" w14:textId="77777777" w:rsidR="00FD4A82" w:rsidRPr="009B380A" w:rsidRDefault="00FD4A82" w:rsidP="00FD4A82">
                  <w:pPr>
                    <w:widowControl w:val="0"/>
                    <w:autoSpaceDE w:val="0"/>
                    <w:autoSpaceDN w:val="0"/>
                    <w:adjustRightInd w:val="0"/>
                    <w:spacing w:after="0" w:line="240" w:lineRule="auto"/>
                    <w:ind w:left="1" w:right="1"/>
                    <w:jc w:val="center"/>
                    <w:rPr>
                      <w:rFonts w:ascii="Times New Roman" w:eastAsia="Times New Roman" w:hAnsi="Times New Roman" w:cs="Times New Roman"/>
                      <w:b/>
                      <w:sz w:val="24"/>
                      <w:szCs w:val="24"/>
                      <w:highlight w:val="lightGray"/>
                      <w:shd w:val="clear" w:color="auto" w:fill="FEFEFE"/>
                      <w:lang w:eastAsia="bg-BG"/>
                    </w:rPr>
                  </w:pPr>
                  <w:r w:rsidRPr="009B380A">
                    <w:rPr>
                      <w:rFonts w:ascii="Times New Roman" w:eastAsia="Times New Roman" w:hAnsi="Times New Roman" w:cs="Times New Roman"/>
                      <w:b/>
                      <w:sz w:val="24"/>
                      <w:szCs w:val="24"/>
                      <w:highlight w:val="lightGray"/>
                      <w:shd w:val="clear" w:color="auto" w:fill="FEFEFE"/>
                      <w:lang w:eastAsia="bg-BG"/>
                    </w:rPr>
                    <w:t>20</w:t>
                  </w:r>
                </w:p>
              </w:tc>
            </w:tr>
            <w:tr w:rsidR="00FD4A82" w:rsidRPr="00FD4A82" w14:paraId="36CE66BF" w14:textId="77777777" w:rsidTr="002F6C3E">
              <w:trPr>
                <w:trHeight w:val="346"/>
              </w:trPr>
              <w:tc>
                <w:tcPr>
                  <w:tcW w:w="7229" w:type="dxa"/>
                  <w:tcBorders>
                    <w:top w:val="single" w:sz="4" w:space="0" w:color="auto"/>
                    <w:left w:val="single" w:sz="4" w:space="0" w:color="auto"/>
                    <w:bottom w:val="single" w:sz="4" w:space="0" w:color="auto"/>
                    <w:right w:val="single" w:sz="4" w:space="0" w:color="auto"/>
                  </w:tcBorders>
                  <w:shd w:val="clear" w:color="auto" w:fill="FEFEFE"/>
                  <w:vAlign w:val="center"/>
                </w:tcPr>
                <w:p w14:paraId="28FBC01A" w14:textId="77777777" w:rsidR="00FD4A82" w:rsidRPr="009B380A" w:rsidRDefault="00FD4A82" w:rsidP="00FD4A82">
                  <w:pPr>
                    <w:widowControl w:val="0"/>
                    <w:autoSpaceDE w:val="0"/>
                    <w:autoSpaceDN w:val="0"/>
                    <w:adjustRightInd w:val="0"/>
                    <w:spacing w:after="0" w:line="240" w:lineRule="auto"/>
                    <w:ind w:left="220"/>
                    <w:rPr>
                      <w:rFonts w:ascii="Times New Roman" w:eastAsia="Times New Roman" w:hAnsi="Times New Roman" w:cs="Times New Roman"/>
                      <w:sz w:val="24"/>
                      <w:szCs w:val="24"/>
                      <w:highlight w:val="white"/>
                      <w:shd w:val="clear" w:color="auto" w:fill="FEFEFE"/>
                      <w:lang w:eastAsia="bg-BG"/>
                    </w:rPr>
                  </w:pPr>
                  <w:r w:rsidRPr="009B380A">
                    <w:rPr>
                      <w:rFonts w:ascii="Times New Roman" w:eastAsia="Times New Roman" w:hAnsi="Times New Roman" w:cs="Times New Roman"/>
                      <w:sz w:val="24"/>
                      <w:szCs w:val="24"/>
                      <w:shd w:val="clear" w:color="auto" w:fill="FEFEFE"/>
                      <w:lang w:eastAsia="bg-BG"/>
                    </w:rPr>
                    <w:t>Има ясна обвързаност на всички цели на проекта с цел/цели на СВОМР</w:t>
                  </w:r>
                </w:p>
              </w:tc>
              <w:tc>
                <w:tcPr>
                  <w:tcW w:w="1417" w:type="dxa"/>
                  <w:tcBorders>
                    <w:top w:val="single" w:sz="4" w:space="0" w:color="auto"/>
                    <w:left w:val="single" w:sz="4" w:space="0" w:color="auto"/>
                    <w:bottom w:val="single" w:sz="4" w:space="0" w:color="auto"/>
                    <w:right w:val="single" w:sz="4" w:space="0" w:color="auto"/>
                  </w:tcBorders>
                  <w:shd w:val="clear" w:color="auto" w:fill="FEFEFE"/>
                  <w:vAlign w:val="center"/>
                </w:tcPr>
                <w:p w14:paraId="5D057E62" w14:textId="77777777" w:rsidR="00FD4A82" w:rsidRPr="009B380A" w:rsidRDefault="00FD4A82" w:rsidP="00FD4A82">
                  <w:pPr>
                    <w:widowControl w:val="0"/>
                    <w:autoSpaceDE w:val="0"/>
                    <w:autoSpaceDN w:val="0"/>
                    <w:adjustRightInd w:val="0"/>
                    <w:spacing w:after="0" w:line="240" w:lineRule="auto"/>
                    <w:ind w:left="1" w:right="1"/>
                    <w:jc w:val="center"/>
                    <w:rPr>
                      <w:rFonts w:ascii="Times New Roman" w:eastAsia="Times New Roman" w:hAnsi="Times New Roman" w:cs="Times New Roman"/>
                      <w:sz w:val="24"/>
                      <w:szCs w:val="24"/>
                      <w:highlight w:val="white"/>
                      <w:shd w:val="clear" w:color="auto" w:fill="FEFEFE"/>
                      <w:lang w:eastAsia="bg-BG"/>
                    </w:rPr>
                  </w:pPr>
                  <w:r w:rsidRPr="009B380A">
                    <w:rPr>
                      <w:rFonts w:ascii="Times New Roman" w:eastAsia="Times New Roman" w:hAnsi="Times New Roman" w:cs="Times New Roman"/>
                      <w:sz w:val="24"/>
                      <w:szCs w:val="24"/>
                      <w:highlight w:val="white"/>
                      <w:shd w:val="clear" w:color="auto" w:fill="FEFEFE"/>
                      <w:lang w:eastAsia="bg-BG"/>
                    </w:rPr>
                    <w:t>20</w:t>
                  </w:r>
                </w:p>
              </w:tc>
            </w:tr>
            <w:tr w:rsidR="00FD4A82" w:rsidRPr="00FD4A82" w14:paraId="5E1D7FDE" w14:textId="77777777" w:rsidTr="002F6C3E">
              <w:trPr>
                <w:trHeight w:val="280"/>
              </w:trPr>
              <w:tc>
                <w:tcPr>
                  <w:tcW w:w="7229" w:type="dxa"/>
                  <w:tcBorders>
                    <w:top w:val="single" w:sz="4" w:space="0" w:color="auto"/>
                    <w:left w:val="single" w:sz="4" w:space="0" w:color="auto"/>
                    <w:bottom w:val="single" w:sz="4" w:space="0" w:color="auto"/>
                    <w:right w:val="single" w:sz="4" w:space="0" w:color="auto"/>
                  </w:tcBorders>
                  <w:shd w:val="clear" w:color="auto" w:fill="FEFEFE"/>
                  <w:vAlign w:val="center"/>
                </w:tcPr>
                <w:p w14:paraId="27486B81" w14:textId="77777777" w:rsidR="00FD4A82" w:rsidRPr="009B380A" w:rsidRDefault="00FD4A82" w:rsidP="00FD4A82">
                  <w:pPr>
                    <w:spacing w:after="0" w:line="240" w:lineRule="auto"/>
                    <w:ind w:left="220"/>
                    <w:rPr>
                      <w:rFonts w:ascii="Times New Roman" w:eastAsia="Times New Roman" w:hAnsi="Times New Roman" w:cs="Times New Roman"/>
                      <w:sz w:val="24"/>
                      <w:szCs w:val="24"/>
                      <w:highlight w:val="white"/>
                      <w:shd w:val="clear" w:color="auto" w:fill="FEFEFE"/>
                      <w:lang w:eastAsia="bg-BG"/>
                    </w:rPr>
                  </w:pPr>
                  <w:r w:rsidRPr="009B380A">
                    <w:rPr>
                      <w:rFonts w:ascii="Times New Roman" w:eastAsia="Times New Roman" w:hAnsi="Times New Roman" w:cs="Times New Roman"/>
                      <w:sz w:val="24"/>
                      <w:szCs w:val="24"/>
                      <w:lang w:eastAsia="bg-BG"/>
                    </w:rPr>
                    <w:t>Някои от целите на проекта са обвързани с цел/цели на СВОМР</w:t>
                  </w:r>
                </w:p>
              </w:tc>
              <w:tc>
                <w:tcPr>
                  <w:tcW w:w="1417" w:type="dxa"/>
                  <w:tcBorders>
                    <w:top w:val="single" w:sz="4" w:space="0" w:color="auto"/>
                    <w:left w:val="single" w:sz="4" w:space="0" w:color="auto"/>
                    <w:bottom w:val="single" w:sz="4" w:space="0" w:color="auto"/>
                    <w:right w:val="single" w:sz="4" w:space="0" w:color="auto"/>
                  </w:tcBorders>
                  <w:shd w:val="clear" w:color="auto" w:fill="FEFEFE"/>
                  <w:vAlign w:val="center"/>
                </w:tcPr>
                <w:p w14:paraId="2050FD98" w14:textId="77777777" w:rsidR="00FD4A82" w:rsidRPr="009B380A" w:rsidRDefault="00FD4A82" w:rsidP="00FD4A82">
                  <w:pPr>
                    <w:widowControl w:val="0"/>
                    <w:autoSpaceDE w:val="0"/>
                    <w:autoSpaceDN w:val="0"/>
                    <w:adjustRightInd w:val="0"/>
                    <w:spacing w:after="0" w:line="240" w:lineRule="auto"/>
                    <w:ind w:left="1" w:right="1"/>
                    <w:jc w:val="center"/>
                    <w:rPr>
                      <w:rFonts w:ascii="Times New Roman" w:eastAsia="Times New Roman" w:hAnsi="Times New Roman" w:cs="Times New Roman"/>
                      <w:sz w:val="24"/>
                      <w:szCs w:val="24"/>
                      <w:highlight w:val="white"/>
                      <w:shd w:val="clear" w:color="auto" w:fill="FEFEFE"/>
                      <w:lang w:eastAsia="bg-BG"/>
                    </w:rPr>
                  </w:pPr>
                  <w:r w:rsidRPr="009B380A">
                    <w:rPr>
                      <w:rFonts w:ascii="Times New Roman" w:eastAsia="Times New Roman" w:hAnsi="Times New Roman" w:cs="Times New Roman"/>
                      <w:sz w:val="24"/>
                      <w:szCs w:val="24"/>
                      <w:highlight w:val="white"/>
                      <w:shd w:val="clear" w:color="auto" w:fill="FEFEFE"/>
                      <w:lang w:eastAsia="bg-BG"/>
                    </w:rPr>
                    <w:t>15</w:t>
                  </w:r>
                </w:p>
              </w:tc>
            </w:tr>
            <w:tr w:rsidR="00FD4A82" w:rsidRPr="00FD4A82" w14:paraId="04EBA3C4" w14:textId="77777777" w:rsidTr="002F6C3E">
              <w:tblPrEx>
                <w:tblCellMar>
                  <w:left w:w="108" w:type="dxa"/>
                  <w:right w:w="108" w:type="dxa"/>
                </w:tblCellMar>
              </w:tblPrEx>
              <w:tc>
                <w:tcPr>
                  <w:tcW w:w="7229" w:type="dxa"/>
                  <w:tcBorders>
                    <w:top w:val="single" w:sz="4" w:space="0" w:color="auto"/>
                    <w:left w:val="single" w:sz="4" w:space="0" w:color="auto"/>
                    <w:bottom w:val="single" w:sz="4" w:space="0" w:color="auto"/>
                    <w:right w:val="single" w:sz="4" w:space="0" w:color="auto"/>
                  </w:tcBorders>
                  <w:shd w:val="clear" w:color="auto" w:fill="B3B3B3"/>
                </w:tcPr>
                <w:p w14:paraId="2CBF44B6" w14:textId="77777777" w:rsidR="00FD4A82" w:rsidRPr="009B380A" w:rsidRDefault="00FD4A82" w:rsidP="00FD4A82">
                  <w:pPr>
                    <w:widowControl w:val="0"/>
                    <w:autoSpaceDE w:val="0"/>
                    <w:autoSpaceDN w:val="0"/>
                    <w:adjustRightInd w:val="0"/>
                    <w:spacing w:after="0" w:line="240" w:lineRule="auto"/>
                    <w:ind w:left="1" w:right="1"/>
                    <w:rPr>
                      <w:rFonts w:ascii="Times New Roman" w:eastAsia="Times New Roman" w:hAnsi="Times New Roman" w:cs="Times New Roman"/>
                      <w:b/>
                      <w:sz w:val="24"/>
                      <w:szCs w:val="24"/>
                      <w:highlight w:val="lightGray"/>
                      <w:shd w:val="clear" w:color="auto" w:fill="FEFEFE"/>
                      <w:lang w:eastAsia="bg-BG"/>
                    </w:rPr>
                  </w:pPr>
                  <w:r w:rsidRPr="009B380A">
                    <w:rPr>
                      <w:rFonts w:ascii="Times New Roman" w:eastAsia="Times New Roman" w:hAnsi="Times New Roman" w:cs="Times New Roman"/>
                      <w:b/>
                      <w:sz w:val="24"/>
                      <w:szCs w:val="24"/>
                      <w:highlight w:val="lightGray"/>
                      <w:shd w:val="clear" w:color="auto" w:fill="FEFEFE"/>
                      <w:lang w:eastAsia="bg-BG"/>
                    </w:rPr>
                    <w:t xml:space="preserve">3. Качество на партньорството: </w:t>
                  </w:r>
                </w:p>
                <w:p w14:paraId="40BBC485" w14:textId="77777777" w:rsidR="00FD4A82" w:rsidRPr="009B380A" w:rsidRDefault="00FD4A82" w:rsidP="00FD4A82">
                  <w:pPr>
                    <w:widowControl w:val="0"/>
                    <w:autoSpaceDE w:val="0"/>
                    <w:autoSpaceDN w:val="0"/>
                    <w:adjustRightInd w:val="0"/>
                    <w:spacing w:after="0" w:line="240" w:lineRule="auto"/>
                    <w:ind w:left="1" w:right="1"/>
                    <w:rPr>
                      <w:rFonts w:ascii="Times New Roman" w:eastAsia="Times New Roman" w:hAnsi="Times New Roman" w:cs="Times New Roman"/>
                      <w:b/>
                      <w:sz w:val="24"/>
                      <w:szCs w:val="24"/>
                      <w:highlight w:val="lightGray"/>
                      <w:shd w:val="clear" w:color="auto" w:fill="FEFEFE"/>
                      <w:lang w:eastAsia="bg-BG"/>
                    </w:rPr>
                  </w:pPr>
                  <w:r w:rsidRPr="009B380A">
                    <w:rPr>
                      <w:rFonts w:ascii="Times New Roman" w:eastAsia="Times New Roman" w:hAnsi="Times New Roman" w:cs="Times New Roman"/>
                      <w:b/>
                      <w:sz w:val="24"/>
                      <w:szCs w:val="24"/>
                      <w:highlight w:val="lightGray"/>
                      <w:shd w:val="clear" w:color="auto" w:fill="FEFEFE"/>
                      <w:lang w:eastAsia="bg-BG"/>
                    </w:rPr>
                    <w:t>Чрез проекта ще се търсят:</w:t>
                  </w:r>
                </w:p>
              </w:tc>
              <w:tc>
                <w:tcPr>
                  <w:tcW w:w="1417" w:type="dxa"/>
                  <w:tcBorders>
                    <w:top w:val="single" w:sz="4" w:space="0" w:color="auto"/>
                    <w:left w:val="single" w:sz="4" w:space="0" w:color="auto"/>
                    <w:bottom w:val="single" w:sz="4" w:space="0" w:color="auto"/>
                    <w:right w:val="single" w:sz="4" w:space="0" w:color="auto"/>
                  </w:tcBorders>
                  <w:shd w:val="clear" w:color="auto" w:fill="B3B3B3"/>
                </w:tcPr>
                <w:p w14:paraId="7E6F0A50" w14:textId="77777777" w:rsidR="00FD4A82" w:rsidRPr="009B380A" w:rsidRDefault="00FD4A82" w:rsidP="00FD4A82">
                  <w:pPr>
                    <w:widowControl w:val="0"/>
                    <w:autoSpaceDE w:val="0"/>
                    <w:autoSpaceDN w:val="0"/>
                    <w:adjustRightInd w:val="0"/>
                    <w:spacing w:after="0" w:line="240" w:lineRule="auto"/>
                    <w:ind w:left="1" w:right="1"/>
                    <w:jc w:val="center"/>
                    <w:rPr>
                      <w:rFonts w:ascii="Times New Roman" w:eastAsia="Times New Roman" w:hAnsi="Times New Roman" w:cs="Times New Roman"/>
                      <w:b/>
                      <w:sz w:val="24"/>
                      <w:szCs w:val="24"/>
                      <w:highlight w:val="lightGray"/>
                      <w:shd w:val="clear" w:color="auto" w:fill="FEFEFE"/>
                      <w:lang w:eastAsia="bg-BG"/>
                    </w:rPr>
                  </w:pPr>
                  <w:r w:rsidRPr="009B380A">
                    <w:rPr>
                      <w:rFonts w:ascii="Times New Roman" w:eastAsia="Times New Roman" w:hAnsi="Times New Roman" w:cs="Times New Roman"/>
                      <w:b/>
                      <w:sz w:val="24"/>
                      <w:szCs w:val="24"/>
                      <w:highlight w:val="lightGray"/>
                      <w:shd w:val="clear" w:color="auto" w:fill="FEFEFE"/>
                      <w:lang w:eastAsia="bg-BG"/>
                    </w:rPr>
                    <w:t>30</w:t>
                  </w:r>
                </w:p>
              </w:tc>
            </w:tr>
            <w:tr w:rsidR="00FD4A82" w:rsidRPr="00FD4A82" w14:paraId="2C69ADFD" w14:textId="77777777" w:rsidTr="002F6C3E">
              <w:trPr>
                <w:trHeight w:val="380"/>
              </w:trPr>
              <w:tc>
                <w:tcPr>
                  <w:tcW w:w="7229" w:type="dxa"/>
                  <w:tcBorders>
                    <w:top w:val="single" w:sz="4" w:space="0" w:color="auto"/>
                    <w:left w:val="single" w:sz="4" w:space="0" w:color="auto"/>
                    <w:bottom w:val="single" w:sz="4" w:space="0" w:color="auto"/>
                    <w:right w:val="single" w:sz="4" w:space="0" w:color="auto"/>
                  </w:tcBorders>
                  <w:vAlign w:val="center"/>
                </w:tcPr>
                <w:p w14:paraId="5EF63DB0" w14:textId="77777777" w:rsidR="00FD4A82" w:rsidRPr="009B380A" w:rsidRDefault="00FD4A82" w:rsidP="00FD4A82">
                  <w:pPr>
                    <w:spacing w:after="0" w:line="240" w:lineRule="auto"/>
                    <w:ind w:left="1" w:right="1"/>
                    <w:rPr>
                      <w:rFonts w:ascii="Times New Roman" w:eastAsia="Times New Roman" w:hAnsi="Times New Roman" w:cs="Times New Roman"/>
                      <w:sz w:val="24"/>
                      <w:szCs w:val="24"/>
                      <w:shd w:val="clear" w:color="auto" w:fill="FEFEFE"/>
                      <w:lang w:eastAsia="bg-BG"/>
                    </w:rPr>
                  </w:pPr>
                  <w:r w:rsidRPr="009B380A">
                    <w:rPr>
                      <w:rFonts w:ascii="Times New Roman" w:eastAsia="Times New Roman" w:hAnsi="Times New Roman" w:cs="Times New Roman"/>
                      <w:sz w:val="24"/>
                      <w:szCs w:val="24"/>
                      <w:shd w:val="clear" w:color="auto" w:fill="FEFEFE"/>
                      <w:lang w:eastAsia="bg-BG"/>
                    </w:rPr>
                    <w:t xml:space="preserve">Поне един от партньорите е изпълнявал/изпълняващ проект/и за сътрудничество </w:t>
                  </w:r>
                </w:p>
              </w:tc>
              <w:tc>
                <w:tcPr>
                  <w:tcW w:w="1417" w:type="dxa"/>
                  <w:tcBorders>
                    <w:top w:val="single" w:sz="4" w:space="0" w:color="auto"/>
                    <w:left w:val="single" w:sz="4" w:space="0" w:color="auto"/>
                    <w:bottom w:val="single" w:sz="4" w:space="0" w:color="auto"/>
                    <w:right w:val="single" w:sz="4" w:space="0" w:color="auto"/>
                  </w:tcBorders>
                  <w:vAlign w:val="center"/>
                </w:tcPr>
                <w:p w14:paraId="27A97E94" w14:textId="77777777" w:rsidR="00FD4A82" w:rsidRPr="009B380A" w:rsidRDefault="00FD4A82" w:rsidP="00FD4A82">
                  <w:pPr>
                    <w:widowControl w:val="0"/>
                    <w:autoSpaceDE w:val="0"/>
                    <w:autoSpaceDN w:val="0"/>
                    <w:adjustRightInd w:val="0"/>
                    <w:spacing w:after="0" w:line="240" w:lineRule="auto"/>
                    <w:ind w:left="1" w:right="1"/>
                    <w:jc w:val="center"/>
                    <w:rPr>
                      <w:rFonts w:ascii="Times New Roman" w:eastAsia="Times New Roman" w:hAnsi="Times New Roman" w:cs="Times New Roman"/>
                      <w:sz w:val="24"/>
                      <w:szCs w:val="24"/>
                      <w:highlight w:val="white"/>
                      <w:shd w:val="clear" w:color="auto" w:fill="FEFEFE"/>
                      <w:lang w:eastAsia="bg-BG"/>
                    </w:rPr>
                  </w:pPr>
                  <w:r w:rsidRPr="009B380A">
                    <w:rPr>
                      <w:rFonts w:ascii="Times New Roman" w:eastAsia="Times New Roman" w:hAnsi="Times New Roman" w:cs="Times New Roman"/>
                      <w:sz w:val="24"/>
                      <w:szCs w:val="24"/>
                      <w:highlight w:val="white"/>
                      <w:shd w:val="clear" w:color="auto" w:fill="FEFEFE"/>
                      <w:lang w:eastAsia="bg-BG"/>
                    </w:rPr>
                    <w:t>15</w:t>
                  </w:r>
                </w:p>
              </w:tc>
            </w:tr>
            <w:tr w:rsidR="00FD4A82" w:rsidRPr="00FD4A82" w14:paraId="27D42223" w14:textId="77777777" w:rsidTr="002F6C3E">
              <w:trPr>
                <w:trHeight w:val="273"/>
              </w:trPr>
              <w:tc>
                <w:tcPr>
                  <w:tcW w:w="7229" w:type="dxa"/>
                  <w:tcBorders>
                    <w:top w:val="single" w:sz="4" w:space="0" w:color="auto"/>
                    <w:left w:val="single" w:sz="4" w:space="0" w:color="auto"/>
                    <w:bottom w:val="single" w:sz="4" w:space="0" w:color="auto"/>
                    <w:right w:val="single" w:sz="4" w:space="0" w:color="auto"/>
                  </w:tcBorders>
                  <w:vAlign w:val="center"/>
                </w:tcPr>
                <w:p w14:paraId="6D447B8E" w14:textId="77777777" w:rsidR="00FD4A82" w:rsidRPr="009B380A" w:rsidRDefault="00FD4A82" w:rsidP="00FD4A82">
                  <w:pPr>
                    <w:spacing w:after="0" w:line="240" w:lineRule="auto"/>
                    <w:ind w:left="1" w:right="1"/>
                    <w:rPr>
                      <w:rFonts w:ascii="Times New Roman" w:eastAsia="Times New Roman" w:hAnsi="Times New Roman" w:cs="Times New Roman"/>
                      <w:sz w:val="24"/>
                      <w:szCs w:val="24"/>
                      <w:lang w:eastAsia="bg-BG"/>
                    </w:rPr>
                  </w:pPr>
                  <w:r w:rsidRPr="009B380A">
                    <w:rPr>
                      <w:rFonts w:ascii="Times New Roman" w:eastAsia="Times New Roman" w:hAnsi="Times New Roman" w:cs="Times New Roman"/>
                      <w:sz w:val="24"/>
                      <w:szCs w:val="24"/>
                      <w:shd w:val="clear" w:color="auto" w:fill="FEFEFE"/>
                      <w:lang w:eastAsia="bg-BG"/>
                    </w:rPr>
                    <w:t>Всички партньори са изпълнявали/изпълняват стратегия за ВОМР</w:t>
                  </w:r>
                </w:p>
              </w:tc>
              <w:tc>
                <w:tcPr>
                  <w:tcW w:w="1417" w:type="dxa"/>
                  <w:tcBorders>
                    <w:top w:val="single" w:sz="4" w:space="0" w:color="auto"/>
                    <w:left w:val="single" w:sz="4" w:space="0" w:color="auto"/>
                    <w:bottom w:val="single" w:sz="4" w:space="0" w:color="auto"/>
                    <w:right w:val="single" w:sz="4" w:space="0" w:color="auto"/>
                  </w:tcBorders>
                  <w:vAlign w:val="center"/>
                </w:tcPr>
                <w:p w14:paraId="7744DCB6" w14:textId="77777777" w:rsidR="00FD4A82" w:rsidRPr="009B380A" w:rsidRDefault="00FD4A82" w:rsidP="00FD4A82">
                  <w:pPr>
                    <w:widowControl w:val="0"/>
                    <w:autoSpaceDE w:val="0"/>
                    <w:autoSpaceDN w:val="0"/>
                    <w:adjustRightInd w:val="0"/>
                    <w:spacing w:after="0" w:line="240" w:lineRule="auto"/>
                    <w:ind w:left="1" w:right="1"/>
                    <w:jc w:val="center"/>
                    <w:rPr>
                      <w:rFonts w:ascii="Times New Roman" w:eastAsia="Times New Roman" w:hAnsi="Times New Roman" w:cs="Times New Roman"/>
                      <w:sz w:val="24"/>
                      <w:szCs w:val="24"/>
                      <w:highlight w:val="white"/>
                      <w:shd w:val="clear" w:color="auto" w:fill="FEFEFE"/>
                      <w:lang w:eastAsia="bg-BG"/>
                    </w:rPr>
                  </w:pPr>
                  <w:r w:rsidRPr="009B380A">
                    <w:rPr>
                      <w:rFonts w:ascii="Times New Roman" w:eastAsia="Times New Roman" w:hAnsi="Times New Roman" w:cs="Times New Roman"/>
                      <w:sz w:val="24"/>
                      <w:szCs w:val="24"/>
                      <w:highlight w:val="white"/>
                      <w:shd w:val="clear" w:color="auto" w:fill="FEFEFE"/>
                      <w:lang w:eastAsia="bg-BG"/>
                    </w:rPr>
                    <w:t>10</w:t>
                  </w:r>
                </w:p>
              </w:tc>
            </w:tr>
            <w:tr w:rsidR="00FD4A82" w:rsidRPr="00FD4A82" w14:paraId="5C1B054B" w14:textId="77777777" w:rsidTr="002F6C3E">
              <w:tc>
                <w:tcPr>
                  <w:tcW w:w="7229" w:type="dxa"/>
                  <w:tcBorders>
                    <w:top w:val="single" w:sz="4" w:space="0" w:color="auto"/>
                    <w:left w:val="single" w:sz="4" w:space="0" w:color="auto"/>
                    <w:bottom w:val="single" w:sz="4" w:space="0" w:color="auto"/>
                    <w:right w:val="single" w:sz="4" w:space="0" w:color="auto"/>
                  </w:tcBorders>
                  <w:vAlign w:val="center"/>
                </w:tcPr>
                <w:p w14:paraId="102E6179" w14:textId="77777777" w:rsidR="00FD4A82" w:rsidRPr="009B380A" w:rsidRDefault="00FD4A82" w:rsidP="00FD4A82">
                  <w:pPr>
                    <w:spacing w:after="0" w:line="240" w:lineRule="auto"/>
                    <w:ind w:left="1" w:right="1"/>
                    <w:rPr>
                      <w:rFonts w:ascii="Times New Roman" w:eastAsia="Times New Roman" w:hAnsi="Times New Roman" w:cs="Times New Roman"/>
                      <w:sz w:val="24"/>
                      <w:szCs w:val="24"/>
                      <w:lang w:eastAsia="bg-BG"/>
                    </w:rPr>
                  </w:pPr>
                  <w:r w:rsidRPr="009B380A">
                    <w:rPr>
                      <w:rFonts w:ascii="Times New Roman" w:eastAsia="Times New Roman" w:hAnsi="Times New Roman" w:cs="Times New Roman"/>
                      <w:sz w:val="24"/>
                      <w:szCs w:val="24"/>
                      <w:lang w:eastAsia="bg-BG"/>
                    </w:rPr>
                    <w:t>Всички партньори са изпълнявали/изпълняват проекти, финансирани от ЕС</w:t>
                  </w:r>
                </w:p>
              </w:tc>
              <w:tc>
                <w:tcPr>
                  <w:tcW w:w="1417" w:type="dxa"/>
                  <w:tcBorders>
                    <w:top w:val="single" w:sz="4" w:space="0" w:color="auto"/>
                    <w:left w:val="single" w:sz="4" w:space="0" w:color="auto"/>
                    <w:bottom w:val="single" w:sz="4" w:space="0" w:color="auto"/>
                    <w:right w:val="single" w:sz="4" w:space="0" w:color="auto"/>
                  </w:tcBorders>
                  <w:vAlign w:val="center"/>
                </w:tcPr>
                <w:p w14:paraId="5E5E20BE" w14:textId="77777777" w:rsidR="00FD4A82" w:rsidRPr="009B380A" w:rsidRDefault="00FD4A82" w:rsidP="00FD4A82">
                  <w:pPr>
                    <w:widowControl w:val="0"/>
                    <w:autoSpaceDE w:val="0"/>
                    <w:autoSpaceDN w:val="0"/>
                    <w:adjustRightInd w:val="0"/>
                    <w:spacing w:after="0" w:line="240" w:lineRule="auto"/>
                    <w:ind w:left="1" w:right="1"/>
                    <w:jc w:val="center"/>
                    <w:rPr>
                      <w:rFonts w:ascii="Times New Roman" w:eastAsia="Times New Roman" w:hAnsi="Times New Roman" w:cs="Times New Roman"/>
                      <w:sz w:val="24"/>
                      <w:szCs w:val="24"/>
                      <w:highlight w:val="white"/>
                      <w:shd w:val="clear" w:color="auto" w:fill="FEFEFE"/>
                      <w:lang w:eastAsia="bg-BG"/>
                    </w:rPr>
                  </w:pPr>
                  <w:r w:rsidRPr="009B380A">
                    <w:rPr>
                      <w:rFonts w:ascii="Times New Roman" w:eastAsia="Times New Roman" w:hAnsi="Times New Roman" w:cs="Times New Roman"/>
                      <w:sz w:val="24"/>
                      <w:szCs w:val="24"/>
                      <w:highlight w:val="white"/>
                      <w:shd w:val="clear" w:color="auto" w:fill="FEFEFE"/>
                      <w:lang w:eastAsia="bg-BG"/>
                    </w:rPr>
                    <w:t>5</w:t>
                  </w:r>
                </w:p>
              </w:tc>
            </w:tr>
            <w:tr w:rsidR="00FD4A82" w:rsidRPr="00FD4A82" w14:paraId="0ABA74E6" w14:textId="77777777" w:rsidTr="002F6C3E">
              <w:tblPrEx>
                <w:tblCellMar>
                  <w:left w:w="108" w:type="dxa"/>
                  <w:right w:w="108" w:type="dxa"/>
                </w:tblCellMar>
              </w:tblPrEx>
              <w:tc>
                <w:tcPr>
                  <w:tcW w:w="7229" w:type="dxa"/>
                  <w:tcBorders>
                    <w:top w:val="single" w:sz="4" w:space="0" w:color="auto"/>
                    <w:left w:val="single" w:sz="4" w:space="0" w:color="auto"/>
                    <w:bottom w:val="single" w:sz="4" w:space="0" w:color="auto"/>
                    <w:right w:val="single" w:sz="4" w:space="0" w:color="auto"/>
                  </w:tcBorders>
                  <w:shd w:val="clear" w:color="auto" w:fill="B3B3B3"/>
                </w:tcPr>
                <w:p w14:paraId="13A6FA25" w14:textId="77777777" w:rsidR="00FD4A82" w:rsidRPr="009B380A" w:rsidRDefault="00FD4A82" w:rsidP="00FD4A82">
                  <w:pPr>
                    <w:widowControl w:val="0"/>
                    <w:autoSpaceDE w:val="0"/>
                    <w:autoSpaceDN w:val="0"/>
                    <w:adjustRightInd w:val="0"/>
                    <w:spacing w:after="0" w:line="240" w:lineRule="auto"/>
                    <w:ind w:left="1" w:right="1"/>
                    <w:rPr>
                      <w:rFonts w:ascii="Times New Roman" w:eastAsia="Times New Roman" w:hAnsi="Times New Roman" w:cs="Times New Roman"/>
                      <w:b/>
                      <w:sz w:val="24"/>
                      <w:szCs w:val="24"/>
                      <w:highlight w:val="lightGray"/>
                      <w:shd w:val="clear" w:color="auto" w:fill="FEFEFE"/>
                      <w:lang w:eastAsia="bg-BG"/>
                    </w:rPr>
                  </w:pPr>
                  <w:r w:rsidRPr="009B380A">
                    <w:rPr>
                      <w:rFonts w:ascii="Times New Roman" w:eastAsia="Times New Roman" w:hAnsi="Times New Roman" w:cs="Times New Roman"/>
                      <w:b/>
                      <w:sz w:val="24"/>
                      <w:szCs w:val="24"/>
                      <w:highlight w:val="lightGray"/>
                      <w:shd w:val="clear" w:color="auto" w:fill="FEFEFE"/>
                      <w:lang w:eastAsia="bg-BG"/>
                    </w:rPr>
                    <w:t xml:space="preserve">4. Брой участващи партньори:  </w:t>
                  </w:r>
                </w:p>
                <w:p w14:paraId="07D72680" w14:textId="77777777" w:rsidR="00FD4A82" w:rsidRPr="009B380A" w:rsidRDefault="00FD4A82" w:rsidP="00FD4A82">
                  <w:pPr>
                    <w:widowControl w:val="0"/>
                    <w:autoSpaceDE w:val="0"/>
                    <w:autoSpaceDN w:val="0"/>
                    <w:adjustRightInd w:val="0"/>
                    <w:spacing w:after="0" w:line="240" w:lineRule="auto"/>
                    <w:ind w:left="1" w:right="1"/>
                    <w:rPr>
                      <w:rFonts w:ascii="Times New Roman" w:eastAsia="Times New Roman" w:hAnsi="Times New Roman" w:cs="Times New Roman"/>
                      <w:b/>
                      <w:sz w:val="24"/>
                      <w:szCs w:val="24"/>
                      <w:highlight w:val="lightGray"/>
                      <w:shd w:val="clear" w:color="auto" w:fill="FEFEFE"/>
                      <w:lang w:eastAsia="bg-BG"/>
                    </w:rPr>
                  </w:pPr>
                  <w:r w:rsidRPr="009B380A">
                    <w:rPr>
                      <w:rFonts w:ascii="Times New Roman" w:eastAsia="Times New Roman" w:hAnsi="Times New Roman" w:cs="Times New Roman"/>
                      <w:b/>
                      <w:sz w:val="24"/>
                      <w:szCs w:val="24"/>
                      <w:highlight w:val="lightGray"/>
                      <w:shd w:val="clear" w:color="auto" w:fill="FEFEFE"/>
                      <w:lang w:eastAsia="bg-BG"/>
                    </w:rPr>
                    <w:t>/потенциални партньори в бъдещия проект за сътрудничество/</w:t>
                  </w:r>
                </w:p>
              </w:tc>
              <w:tc>
                <w:tcPr>
                  <w:tcW w:w="1417" w:type="dxa"/>
                  <w:tcBorders>
                    <w:top w:val="single" w:sz="4" w:space="0" w:color="auto"/>
                    <w:left w:val="single" w:sz="4" w:space="0" w:color="auto"/>
                    <w:bottom w:val="single" w:sz="4" w:space="0" w:color="auto"/>
                    <w:right w:val="single" w:sz="4" w:space="0" w:color="auto"/>
                  </w:tcBorders>
                  <w:shd w:val="clear" w:color="auto" w:fill="B3B3B3"/>
                </w:tcPr>
                <w:p w14:paraId="63ECB3CC" w14:textId="77777777" w:rsidR="00FD4A82" w:rsidRPr="009B380A" w:rsidRDefault="00FD4A82" w:rsidP="00FD4A82">
                  <w:pPr>
                    <w:widowControl w:val="0"/>
                    <w:autoSpaceDE w:val="0"/>
                    <w:autoSpaceDN w:val="0"/>
                    <w:adjustRightInd w:val="0"/>
                    <w:spacing w:after="0" w:line="240" w:lineRule="auto"/>
                    <w:ind w:left="1" w:right="1"/>
                    <w:jc w:val="center"/>
                    <w:rPr>
                      <w:rFonts w:ascii="Times New Roman" w:eastAsia="Times New Roman" w:hAnsi="Times New Roman" w:cs="Times New Roman"/>
                      <w:b/>
                      <w:sz w:val="24"/>
                      <w:szCs w:val="24"/>
                      <w:highlight w:val="lightGray"/>
                      <w:shd w:val="clear" w:color="auto" w:fill="FEFEFE"/>
                      <w:lang w:eastAsia="bg-BG"/>
                    </w:rPr>
                  </w:pPr>
                  <w:r w:rsidRPr="009B380A">
                    <w:rPr>
                      <w:rFonts w:ascii="Times New Roman" w:eastAsia="Times New Roman" w:hAnsi="Times New Roman" w:cs="Times New Roman"/>
                      <w:b/>
                      <w:sz w:val="24"/>
                      <w:szCs w:val="24"/>
                      <w:highlight w:val="lightGray"/>
                      <w:shd w:val="clear" w:color="auto" w:fill="FEFEFE"/>
                      <w:lang w:eastAsia="bg-BG"/>
                    </w:rPr>
                    <w:t>5</w:t>
                  </w:r>
                </w:p>
              </w:tc>
            </w:tr>
            <w:tr w:rsidR="00FD4A82" w:rsidRPr="00FD4A82" w14:paraId="2DA8779F" w14:textId="77777777" w:rsidTr="002F6C3E">
              <w:tblPrEx>
                <w:tblCellMar>
                  <w:left w:w="108" w:type="dxa"/>
                  <w:right w:w="108" w:type="dxa"/>
                </w:tblCellMar>
              </w:tblPrEx>
              <w:tc>
                <w:tcPr>
                  <w:tcW w:w="7229" w:type="dxa"/>
                  <w:tcBorders>
                    <w:top w:val="single" w:sz="4" w:space="0" w:color="auto"/>
                    <w:left w:val="single" w:sz="4" w:space="0" w:color="auto"/>
                    <w:bottom w:val="single" w:sz="4" w:space="0" w:color="auto"/>
                    <w:right w:val="single" w:sz="4" w:space="0" w:color="auto"/>
                  </w:tcBorders>
                </w:tcPr>
                <w:p w14:paraId="2E236297" w14:textId="77777777" w:rsidR="00FD4A82" w:rsidRPr="009B380A" w:rsidRDefault="00FD4A82" w:rsidP="00FD4A82">
                  <w:pPr>
                    <w:widowControl w:val="0"/>
                    <w:autoSpaceDE w:val="0"/>
                    <w:autoSpaceDN w:val="0"/>
                    <w:adjustRightInd w:val="0"/>
                    <w:spacing w:after="0" w:line="240" w:lineRule="auto"/>
                    <w:ind w:left="1" w:right="1"/>
                    <w:rPr>
                      <w:rFonts w:ascii="Times New Roman" w:eastAsia="Times New Roman" w:hAnsi="Times New Roman" w:cs="Times New Roman"/>
                      <w:sz w:val="24"/>
                      <w:szCs w:val="24"/>
                      <w:highlight w:val="white"/>
                      <w:shd w:val="clear" w:color="auto" w:fill="FEFEFE"/>
                      <w:lang w:eastAsia="bg-BG"/>
                    </w:rPr>
                  </w:pPr>
                  <w:r w:rsidRPr="009B380A">
                    <w:rPr>
                      <w:rFonts w:ascii="Times New Roman" w:eastAsia="Times New Roman" w:hAnsi="Times New Roman" w:cs="Times New Roman"/>
                      <w:sz w:val="24"/>
                      <w:szCs w:val="24"/>
                      <w:highlight w:val="white"/>
                      <w:shd w:val="clear" w:color="auto" w:fill="FEFEFE"/>
                      <w:lang w:eastAsia="bg-BG"/>
                    </w:rPr>
                    <w:t>Повече от двама</w:t>
                  </w:r>
                </w:p>
              </w:tc>
              <w:tc>
                <w:tcPr>
                  <w:tcW w:w="1417" w:type="dxa"/>
                  <w:tcBorders>
                    <w:top w:val="single" w:sz="4" w:space="0" w:color="auto"/>
                    <w:left w:val="single" w:sz="4" w:space="0" w:color="auto"/>
                    <w:bottom w:val="single" w:sz="4" w:space="0" w:color="auto"/>
                    <w:right w:val="single" w:sz="4" w:space="0" w:color="auto"/>
                  </w:tcBorders>
                </w:tcPr>
                <w:p w14:paraId="1E89F5D4" w14:textId="77777777" w:rsidR="00FD4A82" w:rsidRPr="009B380A" w:rsidRDefault="00FD4A82" w:rsidP="00FD4A82">
                  <w:pPr>
                    <w:widowControl w:val="0"/>
                    <w:autoSpaceDE w:val="0"/>
                    <w:autoSpaceDN w:val="0"/>
                    <w:adjustRightInd w:val="0"/>
                    <w:spacing w:after="0" w:line="240" w:lineRule="auto"/>
                    <w:ind w:left="1" w:right="1"/>
                    <w:jc w:val="center"/>
                    <w:rPr>
                      <w:rFonts w:ascii="Times New Roman" w:eastAsia="Times New Roman" w:hAnsi="Times New Roman" w:cs="Times New Roman"/>
                      <w:sz w:val="24"/>
                      <w:szCs w:val="24"/>
                      <w:highlight w:val="white"/>
                      <w:shd w:val="clear" w:color="auto" w:fill="FEFEFE"/>
                      <w:lang w:eastAsia="bg-BG"/>
                    </w:rPr>
                  </w:pPr>
                  <w:r w:rsidRPr="009B380A">
                    <w:rPr>
                      <w:rFonts w:ascii="Times New Roman" w:eastAsia="Times New Roman" w:hAnsi="Times New Roman" w:cs="Times New Roman"/>
                      <w:sz w:val="24"/>
                      <w:szCs w:val="24"/>
                      <w:highlight w:val="white"/>
                      <w:shd w:val="clear" w:color="auto" w:fill="FEFEFE"/>
                      <w:lang w:eastAsia="bg-BG"/>
                    </w:rPr>
                    <w:t>5</w:t>
                  </w:r>
                </w:p>
              </w:tc>
            </w:tr>
            <w:tr w:rsidR="00FD4A82" w:rsidRPr="00FD4A82" w14:paraId="11C835FF" w14:textId="77777777" w:rsidTr="002F6C3E">
              <w:tblPrEx>
                <w:tblCellMar>
                  <w:left w:w="108" w:type="dxa"/>
                  <w:right w:w="108" w:type="dxa"/>
                </w:tblCellMar>
              </w:tblPrEx>
              <w:tc>
                <w:tcPr>
                  <w:tcW w:w="7229" w:type="dxa"/>
                  <w:tcBorders>
                    <w:top w:val="single" w:sz="4" w:space="0" w:color="auto"/>
                    <w:left w:val="single" w:sz="4" w:space="0" w:color="auto"/>
                    <w:bottom w:val="single" w:sz="4" w:space="0" w:color="auto"/>
                    <w:right w:val="single" w:sz="4" w:space="0" w:color="auto"/>
                  </w:tcBorders>
                </w:tcPr>
                <w:p w14:paraId="3301CBAE" w14:textId="77777777" w:rsidR="00FD4A82" w:rsidRPr="009B380A" w:rsidRDefault="00FD4A82" w:rsidP="00FD4A82">
                  <w:pPr>
                    <w:widowControl w:val="0"/>
                    <w:autoSpaceDE w:val="0"/>
                    <w:autoSpaceDN w:val="0"/>
                    <w:adjustRightInd w:val="0"/>
                    <w:spacing w:after="0" w:line="240" w:lineRule="auto"/>
                    <w:ind w:left="1" w:right="1"/>
                    <w:rPr>
                      <w:rFonts w:ascii="Times New Roman" w:eastAsia="Times New Roman" w:hAnsi="Times New Roman" w:cs="Times New Roman"/>
                      <w:sz w:val="24"/>
                      <w:szCs w:val="24"/>
                      <w:highlight w:val="white"/>
                      <w:shd w:val="clear" w:color="auto" w:fill="FEFEFE"/>
                      <w:lang w:eastAsia="bg-BG"/>
                    </w:rPr>
                  </w:pPr>
                  <w:r w:rsidRPr="009B380A">
                    <w:rPr>
                      <w:rFonts w:ascii="Times New Roman" w:eastAsia="Times New Roman" w:hAnsi="Times New Roman" w:cs="Times New Roman"/>
                      <w:sz w:val="24"/>
                      <w:szCs w:val="24"/>
                      <w:highlight w:val="white"/>
                      <w:shd w:val="clear" w:color="auto" w:fill="FEFEFE"/>
                      <w:lang w:eastAsia="bg-BG"/>
                    </w:rPr>
                    <w:t xml:space="preserve">Двама </w:t>
                  </w:r>
                </w:p>
              </w:tc>
              <w:tc>
                <w:tcPr>
                  <w:tcW w:w="1417" w:type="dxa"/>
                  <w:tcBorders>
                    <w:top w:val="single" w:sz="4" w:space="0" w:color="auto"/>
                    <w:left w:val="single" w:sz="4" w:space="0" w:color="auto"/>
                    <w:bottom w:val="single" w:sz="4" w:space="0" w:color="auto"/>
                    <w:right w:val="single" w:sz="4" w:space="0" w:color="auto"/>
                  </w:tcBorders>
                </w:tcPr>
                <w:p w14:paraId="66EF9F89" w14:textId="77777777" w:rsidR="00FD4A82" w:rsidRPr="009B380A" w:rsidRDefault="00FD4A82" w:rsidP="00FD4A82">
                  <w:pPr>
                    <w:widowControl w:val="0"/>
                    <w:autoSpaceDE w:val="0"/>
                    <w:autoSpaceDN w:val="0"/>
                    <w:adjustRightInd w:val="0"/>
                    <w:spacing w:after="0" w:line="240" w:lineRule="auto"/>
                    <w:ind w:left="1" w:right="1"/>
                    <w:jc w:val="center"/>
                    <w:rPr>
                      <w:rFonts w:ascii="Times New Roman" w:eastAsia="Times New Roman" w:hAnsi="Times New Roman" w:cs="Times New Roman"/>
                      <w:sz w:val="24"/>
                      <w:szCs w:val="24"/>
                      <w:highlight w:val="white"/>
                      <w:shd w:val="clear" w:color="auto" w:fill="FEFEFE"/>
                      <w:lang w:eastAsia="bg-BG"/>
                    </w:rPr>
                  </w:pPr>
                  <w:r w:rsidRPr="009B380A">
                    <w:rPr>
                      <w:rFonts w:ascii="Times New Roman" w:eastAsia="Times New Roman" w:hAnsi="Times New Roman" w:cs="Times New Roman"/>
                      <w:sz w:val="24"/>
                      <w:szCs w:val="24"/>
                      <w:highlight w:val="white"/>
                      <w:shd w:val="clear" w:color="auto" w:fill="FEFEFE"/>
                      <w:lang w:eastAsia="bg-BG"/>
                    </w:rPr>
                    <w:t>3</w:t>
                  </w:r>
                </w:p>
              </w:tc>
            </w:tr>
          </w:tbl>
          <w:p w14:paraId="48CC2857" w14:textId="77777777" w:rsidR="00FD4A82" w:rsidRPr="009B380A" w:rsidRDefault="00FD4A82" w:rsidP="00FD4A82">
            <w:pPr>
              <w:widowControl w:val="0"/>
              <w:autoSpaceDE w:val="0"/>
              <w:autoSpaceDN w:val="0"/>
              <w:adjustRightInd w:val="0"/>
              <w:spacing w:after="200" w:line="276" w:lineRule="auto"/>
              <w:jc w:val="both"/>
              <w:rPr>
                <w:rFonts w:ascii="Times New Roman" w:eastAsia="Times New Roman" w:hAnsi="Times New Roman" w:cs="Times New Roman"/>
                <w:sz w:val="24"/>
                <w:szCs w:val="24"/>
                <w:shd w:val="clear" w:color="auto" w:fill="FEFEFE"/>
                <w:lang w:eastAsia="bg-BG"/>
              </w:rPr>
            </w:pPr>
          </w:p>
          <w:p w14:paraId="2DCE7095" w14:textId="59EE975C" w:rsidR="00E2238C" w:rsidRPr="00731F02" w:rsidRDefault="00FD4A82" w:rsidP="009B380A">
            <w:pPr>
              <w:widowControl w:val="0"/>
              <w:autoSpaceDE w:val="0"/>
              <w:autoSpaceDN w:val="0"/>
              <w:adjustRightInd w:val="0"/>
              <w:spacing w:after="200" w:line="276" w:lineRule="auto"/>
              <w:jc w:val="both"/>
              <w:rPr>
                <w:rFonts w:ascii="Times New Roman" w:hAnsi="Times New Roman" w:cs="Times New Roman"/>
                <w:sz w:val="24"/>
                <w:szCs w:val="24"/>
                <w:shd w:val="clear" w:color="auto" w:fill="FEFEFE"/>
              </w:rPr>
            </w:pPr>
            <w:r w:rsidRPr="009B380A">
              <w:rPr>
                <w:rFonts w:ascii="Times New Roman" w:eastAsia="Times New Roman" w:hAnsi="Times New Roman" w:cs="Times New Roman"/>
                <w:sz w:val="24"/>
                <w:szCs w:val="24"/>
                <w:shd w:val="clear" w:color="auto" w:fill="FEFEFE"/>
                <w:lang w:eastAsia="bg-BG"/>
              </w:rPr>
              <w:t>Етапът на техническа и финансова оценка преминават проектите, получили не по-малко от 40 точки.</w:t>
            </w:r>
          </w:p>
        </w:tc>
      </w:tr>
    </w:tbl>
    <w:p w14:paraId="1F87239B" w14:textId="77777777" w:rsidR="00A650CA" w:rsidRPr="00F43DD7" w:rsidRDefault="00A650CA" w:rsidP="00A43A7C">
      <w:pPr>
        <w:pStyle w:val="ListParagraph"/>
        <w:tabs>
          <w:tab w:val="left" w:pos="0"/>
          <w:tab w:val="left" w:pos="709"/>
        </w:tabs>
        <w:spacing w:before="120" w:after="0"/>
        <w:ind w:left="0"/>
        <w:jc w:val="both"/>
        <w:rPr>
          <w:rFonts w:ascii="Times New Roman" w:hAnsi="Times New Roman" w:cs="Times New Roman"/>
          <w:sz w:val="24"/>
          <w:szCs w:val="24"/>
        </w:rPr>
      </w:pPr>
    </w:p>
    <w:tbl>
      <w:tblPr>
        <w:tblStyle w:val="TableGrid"/>
        <w:tblW w:w="9781" w:type="dxa"/>
        <w:tblInd w:w="-34" w:type="dxa"/>
        <w:tblLook w:val="04A0" w:firstRow="1" w:lastRow="0" w:firstColumn="1" w:lastColumn="0" w:noHBand="0" w:noVBand="1"/>
      </w:tblPr>
      <w:tblGrid>
        <w:gridCol w:w="9781"/>
      </w:tblGrid>
      <w:tr w:rsidR="00A650CA" w:rsidRPr="00F43DD7" w14:paraId="31600529" w14:textId="77777777" w:rsidTr="00FC6C6E">
        <w:tc>
          <w:tcPr>
            <w:tcW w:w="9781" w:type="dxa"/>
          </w:tcPr>
          <w:p w14:paraId="1E6DA59C" w14:textId="75886ADA" w:rsidR="00A650CA" w:rsidRPr="008465F4" w:rsidRDefault="00F17750" w:rsidP="00F17750">
            <w:pPr>
              <w:tabs>
                <w:tab w:val="left" w:pos="0"/>
                <w:tab w:val="left" w:pos="709"/>
              </w:tabs>
              <w:ind w:left="360"/>
              <w:jc w:val="both"/>
              <w:rPr>
                <w:rFonts w:ascii="Times New Roman" w:hAnsi="Times New Roman" w:cs="Times New Roman"/>
                <w:b/>
                <w:sz w:val="24"/>
                <w:szCs w:val="24"/>
              </w:rPr>
            </w:pPr>
            <w:r>
              <w:rPr>
                <w:rFonts w:ascii="Times New Roman" w:hAnsi="Times New Roman" w:cs="Times New Roman"/>
                <w:b/>
                <w:sz w:val="24"/>
                <w:szCs w:val="24"/>
              </w:rPr>
              <w:t xml:space="preserve">23. </w:t>
            </w:r>
            <w:r w:rsidR="00A650CA" w:rsidRPr="00B43278">
              <w:rPr>
                <w:rFonts w:ascii="Times New Roman" w:hAnsi="Times New Roman" w:cs="Times New Roman"/>
                <w:b/>
                <w:sz w:val="24"/>
                <w:szCs w:val="24"/>
              </w:rPr>
              <w:t>Начин на подаване на документите за кандидатстване:</w:t>
            </w:r>
          </w:p>
          <w:p w14:paraId="56ACEC0A" w14:textId="77777777" w:rsidR="00717569" w:rsidRDefault="00717569" w:rsidP="009B380A">
            <w:pPr>
              <w:jc w:val="both"/>
              <w:rPr>
                <w:rFonts w:ascii="Times New Roman" w:hAnsi="Times New Roman" w:cs="Times New Roman"/>
                <w:sz w:val="24"/>
                <w:szCs w:val="24"/>
              </w:rPr>
            </w:pPr>
          </w:p>
          <w:p w14:paraId="6F772344" w14:textId="54C89A04" w:rsidR="00E2238C" w:rsidRPr="00F43DD7" w:rsidRDefault="00E2238C" w:rsidP="009B380A">
            <w:pPr>
              <w:spacing w:line="276" w:lineRule="auto"/>
              <w:jc w:val="both"/>
              <w:rPr>
                <w:rFonts w:ascii="Times New Roman" w:hAnsi="Times New Roman" w:cs="Times New Roman"/>
                <w:sz w:val="24"/>
                <w:szCs w:val="24"/>
              </w:rPr>
            </w:pPr>
            <w:r w:rsidRPr="00F43DD7">
              <w:rPr>
                <w:rFonts w:ascii="Times New Roman" w:hAnsi="Times New Roman" w:cs="Times New Roman"/>
                <w:sz w:val="24"/>
                <w:szCs w:val="24"/>
              </w:rPr>
              <w:t xml:space="preserve">Документите се подават в ИСУН </w:t>
            </w:r>
            <w:r w:rsidR="00C51A84">
              <w:rPr>
                <w:rFonts w:ascii="Times New Roman" w:hAnsi="Times New Roman" w:cs="Times New Roman"/>
                <w:sz w:val="24"/>
                <w:szCs w:val="24"/>
              </w:rPr>
              <w:t xml:space="preserve">2020 </w:t>
            </w:r>
            <w:r w:rsidRPr="00F43DD7">
              <w:rPr>
                <w:rFonts w:ascii="Times New Roman" w:hAnsi="Times New Roman" w:cs="Times New Roman"/>
                <w:sz w:val="24"/>
                <w:szCs w:val="24"/>
              </w:rPr>
              <w:t>в срок</w:t>
            </w:r>
            <w:r w:rsidR="00BA4E56">
              <w:rPr>
                <w:rFonts w:ascii="Times New Roman" w:hAnsi="Times New Roman" w:cs="Times New Roman"/>
                <w:sz w:val="24"/>
                <w:szCs w:val="24"/>
              </w:rPr>
              <w:t>овете</w:t>
            </w:r>
            <w:r w:rsidRPr="00F43DD7">
              <w:rPr>
                <w:rFonts w:ascii="Times New Roman" w:hAnsi="Times New Roman" w:cs="Times New Roman"/>
                <w:sz w:val="24"/>
                <w:szCs w:val="24"/>
              </w:rPr>
              <w:t>, определен</w:t>
            </w:r>
            <w:r w:rsidR="00BA4E56">
              <w:rPr>
                <w:rFonts w:ascii="Times New Roman" w:hAnsi="Times New Roman" w:cs="Times New Roman"/>
                <w:sz w:val="24"/>
                <w:szCs w:val="24"/>
              </w:rPr>
              <w:t>и</w:t>
            </w:r>
            <w:r w:rsidRPr="00F43DD7">
              <w:rPr>
                <w:rFonts w:ascii="Times New Roman" w:hAnsi="Times New Roman" w:cs="Times New Roman"/>
                <w:sz w:val="24"/>
                <w:szCs w:val="24"/>
              </w:rPr>
              <w:t xml:space="preserve"> в настоящите насоки, съгласно условията и реда на Наредба за определяне на условията, реда и механизма за функциониране на </w:t>
            </w:r>
            <w:r w:rsidR="00C51A84">
              <w:rPr>
                <w:rFonts w:ascii="Times New Roman" w:hAnsi="Times New Roman" w:cs="Times New Roman"/>
                <w:sz w:val="24"/>
                <w:szCs w:val="24"/>
              </w:rPr>
              <w:t>И</w:t>
            </w:r>
            <w:r w:rsidRPr="00F43DD7">
              <w:rPr>
                <w:rFonts w:ascii="Times New Roman" w:hAnsi="Times New Roman" w:cs="Times New Roman"/>
                <w:sz w:val="24"/>
                <w:szCs w:val="24"/>
              </w:rPr>
              <w:t>нформационната система за управление и наблюдение на средствата от европейските структурни и инвестиционни фондове (ИСУН) и за провеждане на производства пред управляващите органи посредством ИСУН, приета с Постановление № 243 на Министерския съвет от 2016 г. (обн., ДВ, бр. 76 от 2016 г.).</w:t>
            </w:r>
          </w:p>
          <w:p w14:paraId="4890E07D" w14:textId="65D05625" w:rsidR="00E2238C" w:rsidRPr="007D2CD7" w:rsidRDefault="00E2238C" w:rsidP="009B380A">
            <w:pPr>
              <w:spacing w:line="276" w:lineRule="auto"/>
              <w:jc w:val="both"/>
              <w:rPr>
                <w:rFonts w:ascii="Times New Roman" w:hAnsi="Times New Roman" w:cs="Times New Roman"/>
                <w:sz w:val="24"/>
                <w:szCs w:val="24"/>
              </w:rPr>
            </w:pPr>
            <w:r w:rsidRPr="007D2CD7">
              <w:rPr>
                <w:rFonts w:ascii="Times New Roman" w:hAnsi="Times New Roman" w:cs="Times New Roman"/>
                <w:sz w:val="24"/>
                <w:szCs w:val="24"/>
              </w:rPr>
              <w:t>Подаването на проектни предложения по настоящата процедура се извършва по електронен път чрез попълване на уеб базиран формуляр за кандидатстване, съгласно приложение №</w:t>
            </w:r>
            <w:r w:rsidR="00F17750" w:rsidRPr="007D2CD7">
              <w:rPr>
                <w:rFonts w:ascii="Times New Roman" w:hAnsi="Times New Roman" w:cs="Times New Roman"/>
                <w:sz w:val="24"/>
                <w:szCs w:val="24"/>
              </w:rPr>
              <w:t xml:space="preserve"> </w:t>
            </w:r>
            <w:r w:rsidR="006E2F4F" w:rsidRPr="007D2CD7">
              <w:rPr>
                <w:rFonts w:ascii="Times New Roman" w:hAnsi="Times New Roman" w:cs="Times New Roman"/>
                <w:sz w:val="24"/>
                <w:szCs w:val="24"/>
              </w:rPr>
              <w:t>4</w:t>
            </w:r>
            <w:r w:rsidR="00F17750" w:rsidRPr="007D2CD7">
              <w:rPr>
                <w:rFonts w:ascii="Times New Roman" w:hAnsi="Times New Roman" w:cs="Times New Roman"/>
                <w:sz w:val="24"/>
                <w:szCs w:val="24"/>
              </w:rPr>
              <w:t>.</w:t>
            </w:r>
            <w:r w:rsidRPr="007D2CD7">
              <w:rPr>
                <w:rFonts w:ascii="Times New Roman" w:hAnsi="Times New Roman" w:cs="Times New Roman"/>
                <w:sz w:val="24"/>
                <w:szCs w:val="24"/>
              </w:rPr>
              <w:t xml:space="preserve"> </w:t>
            </w:r>
            <w:r w:rsidR="00811799">
              <w:rPr>
                <w:rFonts w:ascii="Times New Roman" w:hAnsi="Times New Roman" w:cs="Times New Roman"/>
                <w:sz w:val="24"/>
                <w:szCs w:val="24"/>
              </w:rPr>
              <w:t xml:space="preserve">Формулярът се подписва </w:t>
            </w:r>
            <w:r w:rsidRPr="007D2CD7">
              <w:rPr>
                <w:rFonts w:ascii="Times New Roman" w:hAnsi="Times New Roman" w:cs="Times New Roman"/>
                <w:sz w:val="24"/>
                <w:szCs w:val="24"/>
              </w:rPr>
              <w:t xml:space="preserve">с квалифициран електронен подпис (КЕП), </w:t>
            </w:r>
            <w:r w:rsidR="00811799">
              <w:rPr>
                <w:rFonts w:ascii="Times New Roman" w:hAnsi="Times New Roman" w:cs="Times New Roman"/>
                <w:sz w:val="24"/>
                <w:szCs w:val="24"/>
              </w:rPr>
              <w:t xml:space="preserve">подава се </w:t>
            </w:r>
            <w:r w:rsidRPr="007D2CD7">
              <w:rPr>
                <w:rFonts w:ascii="Times New Roman" w:hAnsi="Times New Roman" w:cs="Times New Roman"/>
                <w:sz w:val="24"/>
                <w:szCs w:val="24"/>
              </w:rPr>
              <w:t xml:space="preserve">чрез модула „Е-кандидатстване“ на следния интернет адрес: https://eumis2020.government.bg и се прилагат документите от раздел 24 на настоящите </w:t>
            </w:r>
            <w:r w:rsidR="00BA4E56" w:rsidRPr="007D2CD7">
              <w:rPr>
                <w:rFonts w:ascii="Times New Roman" w:hAnsi="Times New Roman" w:cs="Times New Roman"/>
                <w:sz w:val="24"/>
                <w:szCs w:val="24"/>
              </w:rPr>
              <w:t xml:space="preserve">насоки </w:t>
            </w:r>
            <w:r w:rsidRPr="007D2CD7">
              <w:rPr>
                <w:rFonts w:ascii="Times New Roman" w:hAnsi="Times New Roman" w:cs="Times New Roman"/>
                <w:sz w:val="24"/>
                <w:szCs w:val="24"/>
              </w:rPr>
              <w:t>„Списък на документите, които се подават на етап кандидатстване“. Документите от раздел 24 се подават във формат „pdf“</w:t>
            </w:r>
            <w:r w:rsidR="00405B24" w:rsidRPr="009B380A">
              <w:rPr>
                <w:rFonts w:ascii="Times New Roman" w:hAnsi="Times New Roman" w:cs="Times New Roman"/>
                <w:sz w:val="24"/>
                <w:szCs w:val="24"/>
                <w:lang w:val="ru-RU"/>
              </w:rPr>
              <w:t xml:space="preserve"> </w:t>
            </w:r>
            <w:r w:rsidR="00405B24" w:rsidRPr="007D2CD7">
              <w:rPr>
                <w:rFonts w:ascii="Times New Roman" w:hAnsi="Times New Roman" w:cs="Times New Roman"/>
                <w:sz w:val="24"/>
                <w:szCs w:val="24"/>
              </w:rPr>
              <w:t>или друг</w:t>
            </w:r>
            <w:r w:rsidR="00C51A84">
              <w:rPr>
                <w:rFonts w:ascii="Times New Roman" w:hAnsi="Times New Roman" w:cs="Times New Roman"/>
                <w:sz w:val="24"/>
                <w:szCs w:val="24"/>
              </w:rPr>
              <w:t xml:space="preserve"> формат</w:t>
            </w:r>
            <w:r w:rsidRPr="007D2CD7">
              <w:rPr>
                <w:rFonts w:ascii="Times New Roman" w:hAnsi="Times New Roman" w:cs="Times New Roman"/>
                <w:sz w:val="24"/>
                <w:szCs w:val="24"/>
              </w:rPr>
              <w:t>.</w:t>
            </w:r>
          </w:p>
          <w:p w14:paraId="7900EDC1" w14:textId="5ED13431" w:rsidR="00E2238C" w:rsidRPr="00F43DD7" w:rsidRDefault="00E2238C" w:rsidP="009B380A">
            <w:pPr>
              <w:spacing w:line="276" w:lineRule="auto"/>
              <w:jc w:val="both"/>
              <w:rPr>
                <w:rFonts w:ascii="Times New Roman" w:hAnsi="Times New Roman" w:cs="Times New Roman"/>
                <w:sz w:val="24"/>
                <w:szCs w:val="24"/>
              </w:rPr>
            </w:pPr>
            <w:r w:rsidRPr="007D2CD7">
              <w:rPr>
                <w:rFonts w:ascii="Times New Roman" w:hAnsi="Times New Roman" w:cs="Times New Roman"/>
                <w:sz w:val="24"/>
                <w:szCs w:val="24"/>
              </w:rPr>
              <w:t>Подготовката и подаването на проектни предложения в ИСУН 2020 се извършва по следния начин:</w:t>
            </w:r>
            <w:r w:rsidRPr="00F43DD7">
              <w:rPr>
                <w:rFonts w:ascii="Times New Roman" w:hAnsi="Times New Roman" w:cs="Times New Roman"/>
                <w:sz w:val="24"/>
                <w:szCs w:val="24"/>
              </w:rPr>
              <w:t xml:space="preserve"> </w:t>
            </w:r>
          </w:p>
          <w:p w14:paraId="33ADF6DB" w14:textId="6512C4BB" w:rsidR="00E2238C" w:rsidRPr="00F43DD7" w:rsidRDefault="00E2238C" w:rsidP="009B380A">
            <w:pPr>
              <w:spacing w:line="276" w:lineRule="auto"/>
              <w:jc w:val="both"/>
              <w:rPr>
                <w:rFonts w:ascii="Times New Roman" w:hAnsi="Times New Roman" w:cs="Times New Roman"/>
                <w:sz w:val="24"/>
                <w:szCs w:val="24"/>
              </w:rPr>
            </w:pPr>
            <w:r w:rsidRPr="00F43DD7">
              <w:rPr>
                <w:rFonts w:ascii="Times New Roman" w:hAnsi="Times New Roman" w:cs="Times New Roman"/>
                <w:sz w:val="24"/>
                <w:szCs w:val="24"/>
              </w:rPr>
              <w:t xml:space="preserve">Кандидатът влиза в ИСУН 2020, след регистрация чрез е-мейл адрес и парола, избира настоящата процедура за кандидатстване от „Отворени процедури“ и създава ново проектно </w:t>
            </w:r>
            <w:r w:rsidRPr="00F43DD7">
              <w:rPr>
                <w:rFonts w:ascii="Times New Roman" w:hAnsi="Times New Roman" w:cs="Times New Roman"/>
                <w:sz w:val="24"/>
                <w:szCs w:val="24"/>
              </w:rPr>
              <w:lastRenderedPageBreak/>
              <w:t xml:space="preserve">предложение. Документите от раздел 24 на </w:t>
            </w:r>
            <w:r w:rsidR="00BA4E56">
              <w:rPr>
                <w:rFonts w:ascii="Times New Roman" w:hAnsi="Times New Roman" w:cs="Times New Roman"/>
                <w:sz w:val="24"/>
                <w:szCs w:val="24"/>
              </w:rPr>
              <w:t xml:space="preserve">насоките </w:t>
            </w:r>
            <w:r w:rsidRPr="00F43DD7">
              <w:rPr>
                <w:rFonts w:ascii="Times New Roman" w:hAnsi="Times New Roman" w:cs="Times New Roman"/>
                <w:sz w:val="24"/>
                <w:szCs w:val="24"/>
              </w:rPr>
              <w:t>се прикачат в т. 12 от формуляра за кандидатстване.</w:t>
            </w:r>
          </w:p>
          <w:p w14:paraId="33E3FF35" w14:textId="7B727EF4" w:rsidR="00E2238C" w:rsidRPr="00F43DD7" w:rsidRDefault="00E2238C" w:rsidP="009B380A">
            <w:pPr>
              <w:spacing w:line="276" w:lineRule="auto"/>
              <w:jc w:val="both"/>
              <w:rPr>
                <w:rFonts w:ascii="Times New Roman" w:hAnsi="Times New Roman" w:cs="Times New Roman"/>
                <w:sz w:val="24"/>
                <w:szCs w:val="24"/>
              </w:rPr>
            </w:pPr>
            <w:r w:rsidRPr="00F43DD7">
              <w:rPr>
                <w:rFonts w:ascii="Times New Roman" w:hAnsi="Times New Roman" w:cs="Times New Roman"/>
                <w:sz w:val="24"/>
                <w:szCs w:val="24"/>
              </w:rPr>
              <w:t>Формулярът за кандидатстване се подава с КЕП от законния представител на кандидата МИГ. В случаите, когато кандидатът се представлява заедно от няколко физически лица, формулярът за кандидатстване се подписва от всяко от тях. Когато формулярът за кандидатстване не е подписан с КЕП от законния представител/и на МИГ се прикач</w:t>
            </w:r>
            <w:r w:rsidR="00C51A84">
              <w:rPr>
                <w:rFonts w:ascii="Times New Roman" w:hAnsi="Times New Roman" w:cs="Times New Roman"/>
                <w:sz w:val="24"/>
                <w:szCs w:val="24"/>
              </w:rPr>
              <w:t>в</w:t>
            </w:r>
            <w:r w:rsidRPr="00F43DD7">
              <w:rPr>
                <w:rFonts w:ascii="Times New Roman" w:hAnsi="Times New Roman" w:cs="Times New Roman"/>
                <w:sz w:val="24"/>
                <w:szCs w:val="24"/>
              </w:rPr>
              <w:t>а нотариално/и заверено/и изрично/и пълномощно/и във формат „рdf“ или друг формат, подписано с КЕП на упълномощеното/ите лице./а. От текста на пълномощното/ите следва да става ясно, че лицето/лицата с право да представляват кандидата упълномощава/т пълномощника да подаде от негово/тяхно име формуляра за кандидатстване, като го подпише с КЕП и приложи документите, които са неразделна част от формуляра.</w:t>
            </w:r>
          </w:p>
          <w:p w14:paraId="4CC27150" w14:textId="3E03FBC1" w:rsidR="00E2238C" w:rsidRPr="00F43DD7" w:rsidRDefault="00E2238C" w:rsidP="009B380A">
            <w:pPr>
              <w:spacing w:line="276" w:lineRule="auto"/>
              <w:jc w:val="both"/>
              <w:rPr>
                <w:rFonts w:ascii="Times New Roman" w:hAnsi="Times New Roman" w:cs="Times New Roman"/>
                <w:sz w:val="24"/>
                <w:szCs w:val="24"/>
              </w:rPr>
            </w:pPr>
            <w:r w:rsidRPr="00F43DD7">
              <w:rPr>
                <w:rFonts w:ascii="Times New Roman" w:hAnsi="Times New Roman" w:cs="Times New Roman"/>
                <w:sz w:val="24"/>
                <w:szCs w:val="24"/>
              </w:rPr>
              <w:t xml:space="preserve">Формулярът за кандидатстване трябва да се подаде от профила на кандидата, тъй като впоследствие този профил ще бъде използван за комуникация с оценителната комисия. По време на оценката на проекта комуникацията с кандидата и редакцията на забелязани липси на документи и/или неясноти, или неточности ще се извършва електронно чрез профила на кандидата в ИСУН 2020, от който е подадено съответното проектно предложение и промени на посочения профил (вкл. промяна на имейл адреса, асоцииран към съответния профил) са недопустими. </w:t>
            </w:r>
          </w:p>
          <w:p w14:paraId="5A81FAD4" w14:textId="13B4E06F" w:rsidR="00E2238C" w:rsidRPr="00F43DD7" w:rsidRDefault="00E2238C" w:rsidP="009B380A">
            <w:pPr>
              <w:spacing w:line="276" w:lineRule="auto"/>
              <w:jc w:val="both"/>
              <w:rPr>
                <w:rFonts w:ascii="Times New Roman" w:hAnsi="Times New Roman" w:cs="Times New Roman"/>
                <w:sz w:val="24"/>
                <w:szCs w:val="24"/>
              </w:rPr>
            </w:pPr>
            <w:r w:rsidRPr="00F43DD7">
              <w:rPr>
                <w:rFonts w:ascii="Times New Roman" w:hAnsi="Times New Roman" w:cs="Times New Roman"/>
                <w:sz w:val="24"/>
                <w:szCs w:val="24"/>
              </w:rPr>
              <w:t>До приключването на работата на оценителната комисия кандидатът има възможност да оттегли своя формуляр за кандидатстване като подаде писмено искане до комисията, като това обстоятелство се отбелязва от потребител на ИСУН 2020 от оценителната комисия със съответните права.</w:t>
            </w:r>
          </w:p>
          <w:p w14:paraId="47807F04" w14:textId="3670ABC0" w:rsidR="00E2238C" w:rsidRPr="00F43DD7" w:rsidRDefault="00E2238C" w:rsidP="009B380A">
            <w:pPr>
              <w:spacing w:line="276" w:lineRule="auto"/>
              <w:jc w:val="both"/>
              <w:rPr>
                <w:rFonts w:ascii="Times New Roman" w:hAnsi="Times New Roman" w:cs="Times New Roman"/>
                <w:sz w:val="24"/>
                <w:szCs w:val="24"/>
              </w:rPr>
            </w:pPr>
            <w:r w:rsidRPr="00F43DD7">
              <w:rPr>
                <w:rFonts w:ascii="Times New Roman" w:hAnsi="Times New Roman" w:cs="Times New Roman"/>
                <w:sz w:val="24"/>
                <w:szCs w:val="24"/>
              </w:rPr>
              <w:t xml:space="preserve">Местната инициативна група може да иска разяснения по настоящите насоки. Разясненията се утвърждават от ръководителя на УО на ПРСР </w:t>
            </w:r>
            <w:r w:rsidR="00C51A84">
              <w:rPr>
                <w:rFonts w:ascii="Times New Roman" w:hAnsi="Times New Roman" w:cs="Times New Roman"/>
                <w:sz w:val="24"/>
                <w:szCs w:val="24"/>
              </w:rPr>
              <w:t xml:space="preserve">2014 – 2020 г. </w:t>
            </w:r>
            <w:r w:rsidRPr="00F43DD7">
              <w:rPr>
                <w:rFonts w:ascii="Times New Roman" w:hAnsi="Times New Roman" w:cs="Times New Roman"/>
                <w:sz w:val="24"/>
                <w:szCs w:val="24"/>
              </w:rPr>
              <w:t xml:space="preserve">или от оправомощено от него лице. Разясненията се дават по отношение на условията за кандидатстване, не съдържат становище относно качеството на проектите и са задължителни за всички кандидати. </w:t>
            </w:r>
          </w:p>
          <w:p w14:paraId="27959ACA" w14:textId="1B79AE68" w:rsidR="00A650CA" w:rsidRPr="00F43DD7" w:rsidRDefault="00E2238C" w:rsidP="009B380A">
            <w:pPr>
              <w:spacing w:line="276" w:lineRule="auto"/>
              <w:jc w:val="both"/>
              <w:rPr>
                <w:rFonts w:ascii="Times New Roman" w:hAnsi="Times New Roman" w:cs="Times New Roman"/>
                <w:sz w:val="24"/>
                <w:szCs w:val="24"/>
              </w:rPr>
            </w:pPr>
            <w:r w:rsidRPr="00F43DD7">
              <w:rPr>
                <w:rFonts w:ascii="Times New Roman" w:hAnsi="Times New Roman" w:cs="Times New Roman"/>
                <w:sz w:val="24"/>
                <w:szCs w:val="24"/>
              </w:rPr>
              <w:t>Разясненията се съобщават в 10-дневен срок от получаването на искането.</w:t>
            </w:r>
          </w:p>
        </w:tc>
      </w:tr>
    </w:tbl>
    <w:p w14:paraId="4BB2BE33" w14:textId="77777777" w:rsidR="00A650CA" w:rsidRPr="00F43DD7" w:rsidRDefault="00A650CA" w:rsidP="00A43A7C">
      <w:pPr>
        <w:pStyle w:val="ListParagraph"/>
        <w:tabs>
          <w:tab w:val="left" w:pos="0"/>
          <w:tab w:val="left" w:pos="709"/>
        </w:tabs>
        <w:spacing w:before="120" w:after="0"/>
        <w:ind w:left="0"/>
        <w:jc w:val="both"/>
        <w:rPr>
          <w:rFonts w:ascii="Times New Roman" w:hAnsi="Times New Roman" w:cs="Times New Roman"/>
          <w:sz w:val="24"/>
          <w:szCs w:val="24"/>
        </w:rPr>
      </w:pPr>
    </w:p>
    <w:tbl>
      <w:tblPr>
        <w:tblStyle w:val="TableGrid"/>
        <w:tblW w:w="9923" w:type="dxa"/>
        <w:tblInd w:w="-34" w:type="dxa"/>
        <w:tblLook w:val="04A0" w:firstRow="1" w:lastRow="0" w:firstColumn="1" w:lastColumn="0" w:noHBand="0" w:noVBand="1"/>
      </w:tblPr>
      <w:tblGrid>
        <w:gridCol w:w="9923"/>
      </w:tblGrid>
      <w:tr w:rsidR="00A650CA" w:rsidRPr="00F43DD7" w14:paraId="2262F487" w14:textId="77777777" w:rsidTr="00FC6C6E">
        <w:tc>
          <w:tcPr>
            <w:tcW w:w="9923" w:type="dxa"/>
          </w:tcPr>
          <w:p w14:paraId="23378F3C" w14:textId="5FE85C3F" w:rsidR="00A650CA" w:rsidRPr="00F17750" w:rsidRDefault="00F17750" w:rsidP="00F17750">
            <w:pPr>
              <w:tabs>
                <w:tab w:val="left" w:pos="0"/>
                <w:tab w:val="left" w:pos="709"/>
              </w:tabs>
              <w:ind w:left="720"/>
              <w:jc w:val="both"/>
              <w:rPr>
                <w:rFonts w:ascii="Times New Roman" w:hAnsi="Times New Roman" w:cs="Times New Roman"/>
                <w:b/>
                <w:sz w:val="24"/>
                <w:szCs w:val="24"/>
              </w:rPr>
            </w:pPr>
            <w:r>
              <w:rPr>
                <w:rFonts w:ascii="Times New Roman" w:hAnsi="Times New Roman" w:cs="Times New Roman"/>
                <w:b/>
                <w:sz w:val="24"/>
                <w:szCs w:val="24"/>
              </w:rPr>
              <w:t xml:space="preserve">24. </w:t>
            </w:r>
            <w:r w:rsidR="00A650CA" w:rsidRPr="00F17750">
              <w:rPr>
                <w:rFonts w:ascii="Times New Roman" w:hAnsi="Times New Roman" w:cs="Times New Roman"/>
                <w:b/>
                <w:sz w:val="24"/>
                <w:szCs w:val="24"/>
              </w:rPr>
              <w:t>Списък на документите, които се подават на етап кандидатстване:</w:t>
            </w:r>
          </w:p>
          <w:p w14:paraId="21AA8B69" w14:textId="77777777" w:rsidR="0052457D" w:rsidRDefault="0052457D" w:rsidP="00615AFC">
            <w:pPr>
              <w:spacing w:line="276" w:lineRule="auto"/>
              <w:jc w:val="both"/>
              <w:rPr>
                <w:rFonts w:ascii="Times New Roman" w:hAnsi="Times New Roman" w:cs="Times New Roman"/>
                <w:sz w:val="24"/>
                <w:szCs w:val="24"/>
                <w:shd w:val="clear" w:color="auto" w:fill="FEFEFE"/>
                <w:lang w:val="en-US"/>
              </w:rPr>
            </w:pPr>
          </w:p>
          <w:p w14:paraId="03ACC161" w14:textId="77777777" w:rsidR="0052457D" w:rsidRDefault="0052457D" w:rsidP="00615AFC">
            <w:pPr>
              <w:spacing w:line="276" w:lineRule="auto"/>
              <w:jc w:val="both"/>
              <w:rPr>
                <w:rFonts w:ascii="Times New Roman" w:hAnsi="Times New Roman" w:cs="Times New Roman"/>
                <w:sz w:val="24"/>
                <w:szCs w:val="24"/>
                <w:shd w:val="clear" w:color="auto" w:fill="FEFEFE"/>
                <w:lang w:val="en-US"/>
              </w:rPr>
            </w:pPr>
          </w:p>
          <w:p w14:paraId="257EA912" w14:textId="77777777" w:rsidR="00E2238C" w:rsidRPr="00F43DD7" w:rsidRDefault="00E2238C" w:rsidP="00615AFC">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Към формуляра за кандидатстване се прилагат следните документи:</w:t>
            </w:r>
          </w:p>
          <w:p w14:paraId="0728DAD4" w14:textId="2D47E4ED" w:rsidR="00E2238C" w:rsidRPr="00F43DD7" w:rsidRDefault="00E2238C" w:rsidP="00615AFC">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1. деклараци</w:t>
            </w:r>
            <w:r w:rsidR="00F17750">
              <w:rPr>
                <w:rFonts w:ascii="Times New Roman" w:hAnsi="Times New Roman" w:cs="Times New Roman"/>
                <w:sz w:val="24"/>
                <w:szCs w:val="24"/>
                <w:shd w:val="clear" w:color="auto" w:fill="FEFEFE"/>
              </w:rPr>
              <w:t>я</w:t>
            </w:r>
            <w:r w:rsidRPr="00F43DD7">
              <w:rPr>
                <w:rFonts w:ascii="Times New Roman" w:hAnsi="Times New Roman" w:cs="Times New Roman"/>
                <w:sz w:val="24"/>
                <w:szCs w:val="24"/>
                <w:shd w:val="clear" w:color="auto" w:fill="FEFEFE"/>
              </w:rPr>
              <w:t xml:space="preserve"> от законния представител на МИГ, че отговаря на изискванията </w:t>
            </w:r>
            <w:r w:rsidR="001526E6">
              <w:rPr>
                <w:rFonts w:ascii="Times New Roman" w:hAnsi="Times New Roman" w:cs="Times New Roman"/>
                <w:sz w:val="24"/>
                <w:szCs w:val="24"/>
                <w:shd w:val="clear" w:color="auto" w:fill="FEFEFE"/>
              </w:rPr>
              <w:t>н</w:t>
            </w:r>
            <w:r w:rsidR="009F18EC">
              <w:rPr>
                <w:rFonts w:ascii="Times New Roman" w:hAnsi="Times New Roman" w:cs="Times New Roman"/>
                <w:sz w:val="24"/>
                <w:szCs w:val="24"/>
                <w:shd w:val="clear" w:color="auto" w:fill="FEFEFE"/>
              </w:rPr>
              <w:t xml:space="preserve">а </w:t>
            </w:r>
            <w:r w:rsidR="001526E6">
              <w:rPr>
                <w:rFonts w:ascii="Times New Roman" w:hAnsi="Times New Roman" w:cs="Times New Roman"/>
                <w:sz w:val="24"/>
                <w:szCs w:val="24"/>
                <w:shd w:val="clear" w:color="auto" w:fill="FEFEFE"/>
              </w:rPr>
              <w:t xml:space="preserve">чл. 12, ал. 3 и 10 от </w:t>
            </w:r>
            <w:r w:rsidRPr="00F43DD7">
              <w:rPr>
                <w:rFonts w:ascii="Times New Roman" w:hAnsi="Times New Roman" w:cs="Times New Roman"/>
                <w:sz w:val="24"/>
                <w:szCs w:val="24"/>
                <w:shd w:val="clear" w:color="auto" w:fill="FEFEFE"/>
              </w:rPr>
              <w:t>Наредба № 22 от 2015 г. за прилагане на подмярка 19.2 „Прилагане на операции в рамките на стратегии за Водено от общностите местно развитие” на мярка 19 „Водено от общностите местно развитие” от Програмата за развитие на селските райони за периода 2014-2020 г. (обн., ДВ, бр. 100 от 2015 г</w:t>
            </w:r>
            <w:r w:rsidR="002E0D4A">
              <w:rPr>
                <w:rFonts w:ascii="Times New Roman" w:hAnsi="Times New Roman" w:cs="Times New Roman"/>
                <w:sz w:val="24"/>
                <w:szCs w:val="24"/>
                <w:shd w:val="clear" w:color="auto" w:fill="FEFEFE"/>
              </w:rPr>
              <w:t>.)</w:t>
            </w:r>
            <w:r w:rsidR="00B34BA5">
              <w:rPr>
                <w:rFonts w:ascii="Times New Roman" w:hAnsi="Times New Roman" w:cs="Times New Roman"/>
                <w:sz w:val="24"/>
                <w:szCs w:val="24"/>
                <w:shd w:val="clear" w:color="auto" w:fill="FEFEFE"/>
              </w:rPr>
              <w:t xml:space="preserve"> в свободен текст</w:t>
            </w:r>
            <w:r w:rsidRPr="00F43DD7">
              <w:rPr>
                <w:rFonts w:ascii="Times New Roman" w:hAnsi="Times New Roman" w:cs="Times New Roman"/>
                <w:sz w:val="24"/>
                <w:szCs w:val="24"/>
                <w:shd w:val="clear" w:color="auto" w:fill="FEFEFE"/>
              </w:rPr>
              <w:t>;</w:t>
            </w:r>
          </w:p>
          <w:p w14:paraId="455FAED6" w14:textId="77777777" w:rsidR="00E2238C" w:rsidRPr="00F43DD7" w:rsidRDefault="00E2238C" w:rsidP="00615AFC">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 xml:space="preserve">2. решение на колективния </w:t>
            </w:r>
            <w:r w:rsidR="006354ED">
              <w:rPr>
                <w:rFonts w:ascii="Times New Roman" w:hAnsi="Times New Roman" w:cs="Times New Roman"/>
                <w:sz w:val="24"/>
                <w:szCs w:val="24"/>
                <w:shd w:val="clear" w:color="auto" w:fill="FEFEFE"/>
              </w:rPr>
              <w:t>управителен</w:t>
            </w:r>
            <w:r w:rsidRPr="00F43DD7">
              <w:rPr>
                <w:rFonts w:ascii="Times New Roman" w:hAnsi="Times New Roman" w:cs="Times New Roman"/>
                <w:sz w:val="24"/>
                <w:szCs w:val="24"/>
                <w:shd w:val="clear" w:color="auto" w:fill="FEFEFE"/>
              </w:rPr>
              <w:t xml:space="preserve"> орган на МИГ за кандидатстване по подмярката;</w:t>
            </w:r>
          </w:p>
          <w:p w14:paraId="02C32DF3" w14:textId="77777777" w:rsidR="00E2238C" w:rsidRPr="00F43DD7" w:rsidRDefault="00E2238C" w:rsidP="00615AFC">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3. подписано/и преди датата на подаване на формуляра за кандидатстване писмо/а за изразяване на интерес от потенциален/ни партньор/и;</w:t>
            </w:r>
          </w:p>
          <w:p w14:paraId="67E539D4" w14:textId="77777777" w:rsidR="001A08D5" w:rsidRDefault="00E2238C" w:rsidP="00615AFC">
            <w:pPr>
              <w:spacing w:line="276" w:lineRule="auto"/>
              <w:jc w:val="both"/>
              <w:rPr>
                <w:rFonts w:ascii="Times New Roman" w:hAnsi="Times New Roman" w:cs="Times New Roman"/>
                <w:sz w:val="24"/>
                <w:szCs w:val="24"/>
                <w:shd w:val="clear" w:color="auto" w:fill="FEFEFE"/>
              </w:rPr>
            </w:pPr>
            <w:r w:rsidRPr="00F43DD7">
              <w:rPr>
                <w:rFonts w:ascii="Times New Roman" w:hAnsi="Times New Roman" w:cs="Times New Roman"/>
                <w:sz w:val="24"/>
                <w:szCs w:val="24"/>
                <w:shd w:val="clear" w:color="auto" w:fill="FEFEFE"/>
              </w:rPr>
              <w:t xml:space="preserve">4. декларация за съгласие за </w:t>
            </w:r>
            <w:r w:rsidRPr="007D2CD7">
              <w:rPr>
                <w:rFonts w:ascii="Times New Roman" w:hAnsi="Times New Roman" w:cs="Times New Roman"/>
                <w:sz w:val="24"/>
                <w:szCs w:val="24"/>
                <w:shd w:val="clear" w:color="auto" w:fill="FEFEFE"/>
              </w:rPr>
              <w:t xml:space="preserve">предоставяне на данни за периода до приключване на програмата от Националния статистически институт на УО на ПРСР 2014 - 2020 г. и за разпространението им съгласно приложение № </w:t>
            </w:r>
            <w:r w:rsidR="00B42DF6" w:rsidRPr="007D2CD7">
              <w:rPr>
                <w:rFonts w:ascii="Times New Roman" w:hAnsi="Times New Roman" w:cs="Times New Roman"/>
                <w:sz w:val="24"/>
                <w:szCs w:val="24"/>
                <w:shd w:val="clear" w:color="auto" w:fill="FEFEFE"/>
              </w:rPr>
              <w:t>5</w:t>
            </w:r>
            <w:r w:rsidR="00C51A84">
              <w:rPr>
                <w:rFonts w:ascii="Times New Roman" w:hAnsi="Times New Roman" w:cs="Times New Roman"/>
                <w:sz w:val="24"/>
                <w:szCs w:val="24"/>
                <w:shd w:val="clear" w:color="auto" w:fill="FEFEFE"/>
              </w:rPr>
              <w:t xml:space="preserve"> от настоящите условия</w:t>
            </w:r>
            <w:r w:rsidR="001A08D5">
              <w:rPr>
                <w:rFonts w:ascii="Times New Roman" w:hAnsi="Times New Roman" w:cs="Times New Roman"/>
                <w:sz w:val="24"/>
                <w:szCs w:val="24"/>
                <w:shd w:val="clear" w:color="auto" w:fill="FEFEFE"/>
              </w:rPr>
              <w:t>;</w:t>
            </w:r>
          </w:p>
          <w:p w14:paraId="1B622BD4" w14:textId="77777777" w:rsidR="00E2238C" w:rsidRPr="00F43DD7" w:rsidRDefault="00E2238C" w:rsidP="00615AFC">
            <w:pPr>
              <w:spacing w:line="276" w:lineRule="auto"/>
              <w:jc w:val="both"/>
              <w:rPr>
                <w:rFonts w:ascii="Times New Roman" w:hAnsi="Times New Roman" w:cs="Times New Roman"/>
                <w:sz w:val="24"/>
                <w:szCs w:val="24"/>
                <w:shd w:val="clear" w:color="auto" w:fill="FEFEFE"/>
              </w:rPr>
            </w:pPr>
          </w:p>
          <w:p w14:paraId="203813F9" w14:textId="77777777" w:rsidR="00A650CA" w:rsidRPr="00F43DD7" w:rsidRDefault="00E2238C" w:rsidP="00615AFC">
            <w:pPr>
              <w:spacing w:line="276" w:lineRule="auto"/>
              <w:jc w:val="both"/>
              <w:rPr>
                <w:rFonts w:ascii="Times New Roman" w:hAnsi="Times New Roman" w:cs="Times New Roman"/>
                <w:sz w:val="24"/>
                <w:szCs w:val="24"/>
              </w:rPr>
            </w:pPr>
            <w:r w:rsidRPr="00F43DD7">
              <w:rPr>
                <w:rFonts w:ascii="Times New Roman" w:hAnsi="Times New Roman" w:cs="Times New Roman"/>
                <w:sz w:val="24"/>
                <w:szCs w:val="24"/>
                <w:shd w:val="clear" w:color="auto" w:fill="FEFEFE"/>
              </w:rPr>
              <w:lastRenderedPageBreak/>
              <w:t>Техническият процес, свързан с представянето на допълнителна информация/документи, е описан в Ръководството за потребителя за модул “Е-кандидатстване” в ИСУН 2020.</w:t>
            </w:r>
          </w:p>
        </w:tc>
      </w:tr>
    </w:tbl>
    <w:p w14:paraId="494B93F1" w14:textId="77777777" w:rsidR="00A650CA" w:rsidRPr="00F43DD7" w:rsidRDefault="00A650CA" w:rsidP="00A43A7C">
      <w:pPr>
        <w:pStyle w:val="ListParagraph"/>
        <w:tabs>
          <w:tab w:val="left" w:pos="0"/>
          <w:tab w:val="left" w:pos="709"/>
        </w:tabs>
        <w:spacing w:before="120" w:after="0"/>
        <w:ind w:left="0"/>
        <w:jc w:val="both"/>
        <w:rPr>
          <w:rFonts w:ascii="Times New Roman" w:hAnsi="Times New Roman" w:cs="Times New Roman"/>
          <w:sz w:val="24"/>
          <w:szCs w:val="24"/>
        </w:rPr>
      </w:pPr>
    </w:p>
    <w:tbl>
      <w:tblPr>
        <w:tblStyle w:val="TableGrid"/>
        <w:tblW w:w="9923" w:type="dxa"/>
        <w:tblInd w:w="-34" w:type="dxa"/>
        <w:tblLook w:val="04A0" w:firstRow="1" w:lastRow="0" w:firstColumn="1" w:lastColumn="0" w:noHBand="0" w:noVBand="1"/>
      </w:tblPr>
      <w:tblGrid>
        <w:gridCol w:w="9923"/>
      </w:tblGrid>
      <w:tr w:rsidR="00A650CA" w:rsidRPr="00F43DD7" w14:paraId="510412DB" w14:textId="77777777" w:rsidTr="00FC6C6E">
        <w:tc>
          <w:tcPr>
            <w:tcW w:w="9923" w:type="dxa"/>
          </w:tcPr>
          <w:p w14:paraId="73776787" w14:textId="77777777" w:rsidR="00A650CA" w:rsidRPr="003924ED" w:rsidRDefault="003924ED" w:rsidP="003924ED">
            <w:pPr>
              <w:tabs>
                <w:tab w:val="left" w:pos="0"/>
                <w:tab w:val="left" w:pos="709"/>
              </w:tabs>
              <w:ind w:left="720"/>
              <w:jc w:val="both"/>
              <w:rPr>
                <w:rFonts w:ascii="Times New Roman" w:hAnsi="Times New Roman" w:cs="Times New Roman"/>
                <w:b/>
                <w:sz w:val="24"/>
                <w:szCs w:val="24"/>
              </w:rPr>
            </w:pPr>
            <w:r w:rsidRPr="009B380A">
              <w:rPr>
                <w:rFonts w:ascii="Times New Roman" w:hAnsi="Times New Roman" w:cs="Times New Roman"/>
                <w:b/>
                <w:sz w:val="24"/>
                <w:szCs w:val="24"/>
                <w:lang w:val="ru-RU"/>
              </w:rPr>
              <w:t xml:space="preserve">25. </w:t>
            </w:r>
            <w:r w:rsidR="00335507" w:rsidRPr="003924ED">
              <w:rPr>
                <w:rFonts w:ascii="Times New Roman" w:hAnsi="Times New Roman" w:cs="Times New Roman"/>
                <w:b/>
                <w:sz w:val="24"/>
                <w:szCs w:val="24"/>
              </w:rPr>
              <w:t xml:space="preserve">Начален и краен </w:t>
            </w:r>
            <w:r w:rsidR="00A650CA" w:rsidRPr="003924ED">
              <w:rPr>
                <w:rFonts w:ascii="Times New Roman" w:hAnsi="Times New Roman" w:cs="Times New Roman"/>
                <w:b/>
                <w:sz w:val="24"/>
                <w:szCs w:val="24"/>
              </w:rPr>
              <w:t>срок за подаване на документите за кандидатстване:</w:t>
            </w:r>
          </w:p>
          <w:p w14:paraId="0D67F40E" w14:textId="3C483DED" w:rsidR="00A650CA" w:rsidRPr="00F01520" w:rsidRDefault="004372EE" w:rsidP="00405B24">
            <w:pPr>
              <w:tabs>
                <w:tab w:val="left" w:pos="0"/>
                <w:tab w:val="left" w:pos="709"/>
              </w:tabs>
              <w:spacing w:after="200" w:line="276" w:lineRule="auto"/>
              <w:ind w:left="360"/>
              <w:jc w:val="both"/>
              <w:rPr>
                <w:rFonts w:ascii="Times New Roman" w:hAnsi="Times New Roman" w:cs="Times New Roman"/>
                <w:sz w:val="24"/>
                <w:szCs w:val="24"/>
              </w:rPr>
            </w:pPr>
            <w:r w:rsidRPr="007D2CD7">
              <w:rPr>
                <w:rFonts w:ascii="Times New Roman" w:hAnsi="Times New Roman" w:cs="Times New Roman"/>
                <w:sz w:val="24"/>
                <w:szCs w:val="24"/>
              </w:rPr>
              <w:t>Първи к</w:t>
            </w:r>
            <w:r w:rsidR="00335507" w:rsidRPr="007D2CD7">
              <w:rPr>
                <w:rFonts w:ascii="Times New Roman" w:hAnsi="Times New Roman" w:cs="Times New Roman"/>
                <w:sz w:val="24"/>
                <w:szCs w:val="24"/>
              </w:rPr>
              <w:t xml:space="preserve">раен срок: </w:t>
            </w:r>
            <w:r w:rsidR="00394C6B" w:rsidRPr="00F01520">
              <w:rPr>
                <w:rFonts w:ascii="Times New Roman" w:hAnsi="Times New Roman" w:cs="Times New Roman"/>
                <w:sz w:val="24"/>
                <w:szCs w:val="24"/>
              </w:rPr>
              <w:t>3</w:t>
            </w:r>
            <w:r w:rsidR="00204D94" w:rsidRPr="009B380A">
              <w:rPr>
                <w:rFonts w:ascii="Times New Roman" w:hAnsi="Times New Roman" w:cs="Times New Roman"/>
                <w:sz w:val="24"/>
                <w:szCs w:val="24"/>
                <w:lang w:val="ru-RU"/>
              </w:rPr>
              <w:t>1</w:t>
            </w:r>
            <w:r w:rsidR="00394C6B" w:rsidRPr="00F01520">
              <w:rPr>
                <w:rFonts w:ascii="Times New Roman" w:hAnsi="Times New Roman" w:cs="Times New Roman"/>
                <w:sz w:val="24"/>
                <w:szCs w:val="24"/>
              </w:rPr>
              <w:t xml:space="preserve"> </w:t>
            </w:r>
            <w:r w:rsidR="00F01520" w:rsidRPr="006744B3">
              <w:rPr>
                <w:rFonts w:ascii="Times New Roman" w:hAnsi="Times New Roman" w:cs="Times New Roman"/>
                <w:sz w:val="24"/>
                <w:szCs w:val="24"/>
              </w:rPr>
              <w:t>август</w:t>
            </w:r>
            <w:r w:rsidR="00792ED2" w:rsidRPr="00F01520">
              <w:rPr>
                <w:rFonts w:ascii="Times New Roman" w:hAnsi="Times New Roman" w:cs="Times New Roman"/>
                <w:sz w:val="24"/>
                <w:szCs w:val="24"/>
              </w:rPr>
              <w:t xml:space="preserve"> </w:t>
            </w:r>
            <w:r w:rsidR="00A650CA" w:rsidRPr="00F01520">
              <w:rPr>
                <w:rFonts w:ascii="Times New Roman" w:hAnsi="Times New Roman" w:cs="Times New Roman"/>
                <w:sz w:val="24"/>
                <w:szCs w:val="24"/>
              </w:rPr>
              <w:t>201</w:t>
            </w:r>
            <w:r w:rsidR="000E63FB" w:rsidRPr="00F01520">
              <w:rPr>
                <w:rFonts w:ascii="Times New Roman" w:hAnsi="Times New Roman" w:cs="Times New Roman"/>
                <w:sz w:val="24"/>
                <w:szCs w:val="24"/>
              </w:rPr>
              <w:t>8</w:t>
            </w:r>
            <w:r w:rsidR="00394C6B" w:rsidRPr="00F01520">
              <w:rPr>
                <w:rFonts w:ascii="Times New Roman" w:hAnsi="Times New Roman" w:cs="Times New Roman"/>
                <w:sz w:val="24"/>
                <w:szCs w:val="24"/>
              </w:rPr>
              <w:t xml:space="preserve"> година, </w:t>
            </w:r>
            <w:r w:rsidR="00C82B0D" w:rsidRPr="00F01520">
              <w:rPr>
                <w:rFonts w:ascii="Times New Roman" w:hAnsi="Times New Roman" w:cs="Times New Roman"/>
                <w:sz w:val="24"/>
                <w:szCs w:val="24"/>
              </w:rPr>
              <w:t>24:00</w:t>
            </w:r>
            <w:r w:rsidR="00394C6B" w:rsidRPr="00F01520">
              <w:rPr>
                <w:rFonts w:ascii="Times New Roman" w:hAnsi="Times New Roman" w:cs="Times New Roman"/>
                <w:sz w:val="24"/>
                <w:szCs w:val="24"/>
              </w:rPr>
              <w:t xml:space="preserve"> часа;</w:t>
            </w:r>
          </w:p>
          <w:p w14:paraId="680A6C4A" w14:textId="020CA1B6" w:rsidR="0054577A" w:rsidRPr="00F01520" w:rsidRDefault="005E758F" w:rsidP="005E758F">
            <w:pPr>
              <w:pStyle w:val="ListParagraph"/>
              <w:tabs>
                <w:tab w:val="left" w:pos="0"/>
                <w:tab w:val="left" w:pos="34"/>
              </w:tabs>
              <w:spacing w:after="200" w:line="276" w:lineRule="auto"/>
              <w:ind w:left="0" w:firstLine="34"/>
              <w:jc w:val="both"/>
              <w:rPr>
                <w:rFonts w:ascii="Times New Roman" w:hAnsi="Times New Roman" w:cs="Times New Roman"/>
                <w:sz w:val="24"/>
                <w:szCs w:val="24"/>
              </w:rPr>
            </w:pPr>
            <w:r>
              <w:rPr>
                <w:rFonts w:ascii="Times New Roman" w:hAnsi="Times New Roman" w:cs="Times New Roman"/>
                <w:sz w:val="24"/>
                <w:szCs w:val="24"/>
              </w:rPr>
              <w:t xml:space="preserve">25.1 </w:t>
            </w:r>
            <w:r w:rsidR="004372EE" w:rsidRPr="00F01520">
              <w:rPr>
                <w:rFonts w:ascii="Times New Roman" w:hAnsi="Times New Roman" w:cs="Times New Roman"/>
                <w:sz w:val="24"/>
                <w:szCs w:val="24"/>
              </w:rPr>
              <w:t xml:space="preserve">Процедурата е с няколко </w:t>
            </w:r>
            <w:r w:rsidR="006764FB" w:rsidRPr="00F01520">
              <w:rPr>
                <w:rFonts w:ascii="Times New Roman" w:hAnsi="Times New Roman" w:cs="Times New Roman"/>
                <w:sz w:val="24"/>
                <w:szCs w:val="24"/>
              </w:rPr>
              <w:t xml:space="preserve">крайни </w:t>
            </w:r>
            <w:r w:rsidR="004372EE" w:rsidRPr="00F01520">
              <w:rPr>
                <w:rFonts w:ascii="Times New Roman" w:hAnsi="Times New Roman" w:cs="Times New Roman"/>
                <w:sz w:val="24"/>
                <w:szCs w:val="24"/>
              </w:rPr>
              <w:t>срока за кандидатстване</w:t>
            </w:r>
            <w:r w:rsidR="0054577A" w:rsidRPr="00F01520">
              <w:rPr>
                <w:rFonts w:ascii="Times New Roman" w:hAnsi="Times New Roman" w:cs="Times New Roman"/>
                <w:sz w:val="24"/>
                <w:szCs w:val="24"/>
              </w:rPr>
              <w:t>, които се определят, както следва:</w:t>
            </w:r>
          </w:p>
          <w:p w14:paraId="1F6C0904" w14:textId="77777777" w:rsidR="00394C6B" w:rsidRDefault="0054577A" w:rsidP="005E758F">
            <w:pPr>
              <w:pStyle w:val="ListParagraph"/>
              <w:tabs>
                <w:tab w:val="left" w:pos="0"/>
                <w:tab w:val="left" w:pos="34"/>
              </w:tabs>
              <w:spacing w:line="276" w:lineRule="auto"/>
              <w:ind w:left="0" w:firstLine="34"/>
              <w:jc w:val="both"/>
              <w:rPr>
                <w:rFonts w:ascii="Times New Roman" w:hAnsi="Times New Roman" w:cs="Times New Roman"/>
                <w:sz w:val="24"/>
                <w:szCs w:val="24"/>
              </w:rPr>
            </w:pPr>
            <w:r w:rsidRPr="00F01520">
              <w:rPr>
                <w:rFonts w:ascii="Times New Roman" w:hAnsi="Times New Roman" w:cs="Times New Roman"/>
                <w:sz w:val="24"/>
                <w:szCs w:val="24"/>
              </w:rPr>
              <w:t>П</w:t>
            </w:r>
            <w:r w:rsidR="004372EE" w:rsidRPr="00F01520">
              <w:rPr>
                <w:rFonts w:ascii="Times New Roman" w:hAnsi="Times New Roman" w:cs="Times New Roman"/>
                <w:sz w:val="24"/>
                <w:szCs w:val="24"/>
              </w:rPr>
              <w:t xml:space="preserve">оследният </w:t>
            </w:r>
            <w:r w:rsidR="003B5946" w:rsidRPr="00F01520">
              <w:rPr>
                <w:rFonts w:ascii="Times New Roman" w:hAnsi="Times New Roman" w:cs="Times New Roman"/>
                <w:sz w:val="24"/>
                <w:szCs w:val="24"/>
              </w:rPr>
              <w:t>д</w:t>
            </w:r>
            <w:r w:rsidR="004372EE" w:rsidRPr="00F01520">
              <w:rPr>
                <w:rFonts w:ascii="Times New Roman" w:hAnsi="Times New Roman" w:cs="Times New Roman"/>
                <w:sz w:val="24"/>
                <w:szCs w:val="24"/>
              </w:rPr>
              <w:t xml:space="preserve">ен </w:t>
            </w:r>
            <w:r w:rsidR="008438C5" w:rsidRPr="00F01520">
              <w:rPr>
                <w:rFonts w:ascii="Times New Roman" w:hAnsi="Times New Roman" w:cs="Times New Roman"/>
                <w:sz w:val="24"/>
                <w:szCs w:val="24"/>
              </w:rPr>
              <w:t xml:space="preserve">до 24:00 часа </w:t>
            </w:r>
            <w:r w:rsidR="004372EE" w:rsidRPr="00F01520">
              <w:rPr>
                <w:rFonts w:ascii="Times New Roman" w:hAnsi="Times New Roman" w:cs="Times New Roman"/>
                <w:sz w:val="24"/>
                <w:szCs w:val="24"/>
              </w:rPr>
              <w:t xml:space="preserve">на всеки втори календарен месец </w:t>
            </w:r>
            <w:r w:rsidRPr="00F01520">
              <w:rPr>
                <w:rFonts w:ascii="Times New Roman" w:hAnsi="Times New Roman" w:cs="Times New Roman"/>
                <w:sz w:val="24"/>
                <w:szCs w:val="24"/>
              </w:rPr>
              <w:t>след 3</w:t>
            </w:r>
            <w:r w:rsidR="00204D94" w:rsidRPr="006744B3">
              <w:rPr>
                <w:rFonts w:ascii="Times New Roman" w:hAnsi="Times New Roman" w:cs="Times New Roman"/>
                <w:sz w:val="24"/>
                <w:szCs w:val="24"/>
              </w:rPr>
              <w:t>1</w:t>
            </w:r>
            <w:r w:rsidRPr="00F01520">
              <w:rPr>
                <w:rFonts w:ascii="Times New Roman" w:hAnsi="Times New Roman" w:cs="Times New Roman"/>
                <w:sz w:val="24"/>
                <w:szCs w:val="24"/>
              </w:rPr>
              <w:t xml:space="preserve"> </w:t>
            </w:r>
            <w:r w:rsidR="00F01520" w:rsidRPr="006744B3">
              <w:rPr>
                <w:rFonts w:ascii="Times New Roman" w:hAnsi="Times New Roman" w:cs="Times New Roman"/>
                <w:sz w:val="24"/>
                <w:szCs w:val="24"/>
              </w:rPr>
              <w:t>август</w:t>
            </w:r>
            <w:r w:rsidRPr="00F01520">
              <w:rPr>
                <w:rFonts w:ascii="Times New Roman" w:hAnsi="Times New Roman" w:cs="Times New Roman"/>
                <w:sz w:val="24"/>
                <w:szCs w:val="24"/>
              </w:rPr>
              <w:t xml:space="preserve"> 2018 г</w:t>
            </w:r>
            <w:r w:rsidRPr="007D2CD7">
              <w:rPr>
                <w:rFonts w:ascii="Times New Roman" w:hAnsi="Times New Roman" w:cs="Times New Roman"/>
                <w:sz w:val="24"/>
                <w:szCs w:val="24"/>
              </w:rPr>
              <w:t xml:space="preserve">. </w:t>
            </w:r>
            <w:r w:rsidR="004372EE" w:rsidRPr="007D2CD7">
              <w:rPr>
                <w:rFonts w:ascii="Times New Roman" w:hAnsi="Times New Roman" w:cs="Times New Roman"/>
                <w:sz w:val="24"/>
                <w:szCs w:val="24"/>
              </w:rPr>
              <w:t xml:space="preserve">до </w:t>
            </w:r>
            <w:r w:rsidR="00F01520">
              <w:rPr>
                <w:rFonts w:ascii="Times New Roman" w:hAnsi="Times New Roman" w:cs="Times New Roman"/>
                <w:sz w:val="24"/>
                <w:szCs w:val="24"/>
              </w:rPr>
              <w:t>31</w:t>
            </w:r>
            <w:r w:rsidR="000B77CD">
              <w:rPr>
                <w:rFonts w:ascii="Times New Roman" w:hAnsi="Times New Roman" w:cs="Times New Roman"/>
                <w:sz w:val="24"/>
                <w:szCs w:val="24"/>
              </w:rPr>
              <w:t xml:space="preserve"> </w:t>
            </w:r>
            <w:r w:rsidR="00F01520">
              <w:rPr>
                <w:rFonts w:ascii="Times New Roman" w:hAnsi="Times New Roman" w:cs="Times New Roman"/>
                <w:sz w:val="24"/>
                <w:szCs w:val="24"/>
              </w:rPr>
              <w:t xml:space="preserve">декември </w:t>
            </w:r>
            <w:r w:rsidR="004372EE" w:rsidRPr="007D2CD7">
              <w:rPr>
                <w:rFonts w:ascii="Times New Roman" w:hAnsi="Times New Roman" w:cs="Times New Roman"/>
                <w:sz w:val="24"/>
                <w:szCs w:val="24"/>
              </w:rPr>
              <w:t>20</w:t>
            </w:r>
            <w:r w:rsidR="000B77CD">
              <w:rPr>
                <w:rFonts w:ascii="Times New Roman" w:hAnsi="Times New Roman" w:cs="Times New Roman"/>
                <w:sz w:val="24"/>
                <w:szCs w:val="24"/>
              </w:rPr>
              <w:t>19</w:t>
            </w:r>
            <w:r w:rsidR="003644AE" w:rsidRPr="007D2CD7">
              <w:rPr>
                <w:rFonts w:ascii="Times New Roman" w:hAnsi="Times New Roman" w:cs="Times New Roman"/>
                <w:sz w:val="24"/>
                <w:szCs w:val="24"/>
              </w:rPr>
              <w:t xml:space="preserve"> г.</w:t>
            </w:r>
            <w:r w:rsidR="000B77CD">
              <w:rPr>
                <w:rFonts w:ascii="Times New Roman" w:hAnsi="Times New Roman" w:cs="Times New Roman"/>
                <w:sz w:val="24"/>
                <w:szCs w:val="24"/>
              </w:rPr>
              <w:t xml:space="preserve"> до изчерпване на </w:t>
            </w:r>
            <w:r w:rsidR="000B77CD" w:rsidRPr="000B77CD">
              <w:rPr>
                <w:rFonts w:ascii="Times New Roman" w:hAnsi="Times New Roman" w:cs="Times New Roman"/>
                <w:sz w:val="24"/>
                <w:szCs w:val="24"/>
              </w:rPr>
              <w:t>наличния ресурс по процедурата.</w:t>
            </w:r>
          </w:p>
          <w:p w14:paraId="0EA29B39" w14:textId="77777777" w:rsidR="005E758F" w:rsidRDefault="005E758F" w:rsidP="005E758F">
            <w:pPr>
              <w:pStyle w:val="ListParagraph"/>
              <w:tabs>
                <w:tab w:val="left" w:pos="0"/>
                <w:tab w:val="left" w:pos="34"/>
              </w:tabs>
              <w:spacing w:line="276" w:lineRule="auto"/>
              <w:ind w:left="0" w:firstLine="34"/>
              <w:jc w:val="both"/>
              <w:rPr>
                <w:rFonts w:ascii="Times New Roman" w:hAnsi="Times New Roman" w:cs="Times New Roman"/>
                <w:sz w:val="24"/>
                <w:szCs w:val="24"/>
              </w:rPr>
            </w:pPr>
          </w:p>
          <w:p w14:paraId="54BFB34D" w14:textId="77777777" w:rsidR="005E758F" w:rsidRDefault="005E758F" w:rsidP="005E758F">
            <w:pPr>
              <w:pStyle w:val="ListParagraph"/>
              <w:tabs>
                <w:tab w:val="left" w:pos="0"/>
                <w:tab w:val="left" w:pos="34"/>
              </w:tabs>
              <w:spacing w:line="276" w:lineRule="auto"/>
              <w:ind w:left="0" w:firstLine="34"/>
              <w:jc w:val="both"/>
              <w:rPr>
                <w:rFonts w:ascii="Times New Roman" w:hAnsi="Times New Roman" w:cs="Times New Roman"/>
                <w:sz w:val="24"/>
                <w:szCs w:val="24"/>
              </w:rPr>
            </w:pPr>
            <w:r>
              <w:rPr>
                <w:rFonts w:ascii="Times New Roman" w:hAnsi="Times New Roman" w:cs="Times New Roman"/>
                <w:sz w:val="24"/>
                <w:szCs w:val="24"/>
              </w:rPr>
              <w:t>25.2. Крайният срок може да бъде удължен до 31 декември 2021 г. при:</w:t>
            </w:r>
          </w:p>
          <w:p w14:paraId="594E82F0" w14:textId="77777777" w:rsidR="005E758F" w:rsidRDefault="005E758F" w:rsidP="005E758F">
            <w:pPr>
              <w:pStyle w:val="ListParagraph"/>
              <w:tabs>
                <w:tab w:val="left" w:pos="0"/>
                <w:tab w:val="left" w:pos="34"/>
              </w:tabs>
              <w:spacing w:line="276" w:lineRule="auto"/>
              <w:ind w:left="0" w:firstLine="34"/>
              <w:jc w:val="both"/>
              <w:rPr>
                <w:rFonts w:ascii="Times New Roman" w:hAnsi="Times New Roman" w:cs="Times New Roman"/>
                <w:sz w:val="24"/>
                <w:szCs w:val="24"/>
              </w:rPr>
            </w:pPr>
            <w:r>
              <w:rPr>
                <w:rFonts w:ascii="Times New Roman" w:hAnsi="Times New Roman" w:cs="Times New Roman"/>
                <w:sz w:val="24"/>
                <w:szCs w:val="24"/>
              </w:rPr>
              <w:t>а) наличие на неусвоен финансов ресурс;</w:t>
            </w:r>
          </w:p>
          <w:p w14:paraId="34021598" w14:textId="77777777" w:rsidR="005E758F" w:rsidRPr="005E758F" w:rsidRDefault="005E758F" w:rsidP="005E758F">
            <w:pPr>
              <w:tabs>
                <w:tab w:val="left" w:pos="0"/>
                <w:tab w:val="left" w:pos="34"/>
              </w:tabs>
              <w:spacing w:line="276" w:lineRule="auto"/>
              <w:jc w:val="both"/>
              <w:rPr>
                <w:rFonts w:ascii="Times New Roman" w:hAnsi="Times New Roman" w:cs="Times New Roman"/>
                <w:sz w:val="24"/>
                <w:szCs w:val="24"/>
              </w:rPr>
            </w:pPr>
            <w:r w:rsidRPr="005E758F">
              <w:rPr>
                <w:rFonts w:ascii="Times New Roman" w:hAnsi="Times New Roman" w:cs="Times New Roman"/>
                <w:sz w:val="24"/>
                <w:szCs w:val="24"/>
              </w:rPr>
              <w:t>б) увеличаване на финансовия ресурс по процедурата.</w:t>
            </w:r>
          </w:p>
          <w:p w14:paraId="4F032AFB" w14:textId="77777777" w:rsidR="005E758F" w:rsidRPr="005E758F" w:rsidRDefault="005E758F" w:rsidP="005E758F">
            <w:pPr>
              <w:tabs>
                <w:tab w:val="left" w:pos="0"/>
                <w:tab w:val="left" w:pos="34"/>
              </w:tabs>
              <w:spacing w:line="276" w:lineRule="auto"/>
              <w:jc w:val="both"/>
              <w:rPr>
                <w:rFonts w:ascii="Times New Roman" w:hAnsi="Times New Roman" w:cs="Times New Roman"/>
                <w:sz w:val="24"/>
                <w:szCs w:val="24"/>
              </w:rPr>
            </w:pPr>
            <w:r w:rsidRPr="005E758F">
              <w:rPr>
                <w:rFonts w:ascii="Times New Roman" w:hAnsi="Times New Roman" w:cs="Times New Roman"/>
                <w:sz w:val="24"/>
                <w:szCs w:val="24"/>
              </w:rPr>
              <w:t>В този случай сроковете за кандидатстване се определят, както следва:</w:t>
            </w:r>
          </w:p>
          <w:p w14:paraId="4794B2F4" w14:textId="77777777" w:rsidR="005E758F" w:rsidRDefault="005E758F" w:rsidP="005E758F">
            <w:pPr>
              <w:pStyle w:val="ListParagraph"/>
              <w:tabs>
                <w:tab w:val="left" w:pos="0"/>
                <w:tab w:val="left" w:pos="34"/>
              </w:tabs>
              <w:spacing w:line="276" w:lineRule="auto"/>
              <w:ind w:left="0"/>
              <w:jc w:val="both"/>
              <w:rPr>
                <w:rFonts w:ascii="Times New Roman" w:hAnsi="Times New Roman" w:cs="Times New Roman"/>
                <w:sz w:val="24"/>
                <w:szCs w:val="24"/>
              </w:rPr>
            </w:pPr>
            <w:r>
              <w:rPr>
                <w:rFonts w:ascii="Times New Roman" w:hAnsi="Times New Roman" w:cs="Times New Roman"/>
                <w:sz w:val="24"/>
                <w:szCs w:val="24"/>
              </w:rPr>
              <w:t>а) последният ден до 24:00 часа на всеки втори календарен месец след 31 декември 2019 г. до 31 декември на 2021 г., или</w:t>
            </w:r>
          </w:p>
          <w:p w14:paraId="2EA21754" w14:textId="77777777" w:rsidR="005E758F" w:rsidRDefault="005E758F" w:rsidP="005E758F">
            <w:pPr>
              <w:spacing w:line="276" w:lineRule="auto"/>
              <w:rPr>
                <w:rFonts w:ascii="Times New Roman" w:hAnsi="Times New Roman" w:cs="Times New Roman"/>
                <w:sz w:val="24"/>
                <w:szCs w:val="24"/>
                <w:lang w:eastAsia="bg-BG"/>
              </w:rPr>
            </w:pPr>
            <w:r>
              <w:rPr>
                <w:rFonts w:ascii="Times New Roman" w:hAnsi="Times New Roman" w:cs="Times New Roman"/>
                <w:sz w:val="24"/>
                <w:szCs w:val="24"/>
              </w:rPr>
              <w:t>б) до изчерпване на финансовия ресурс по процедурата.</w:t>
            </w:r>
            <w:r>
              <w:rPr>
                <w:rFonts w:ascii="Times New Roman" w:hAnsi="Times New Roman" w:cs="Times New Roman"/>
                <w:sz w:val="24"/>
                <w:szCs w:val="24"/>
                <w:lang w:eastAsia="bg-BG"/>
              </w:rPr>
              <w:t xml:space="preserve"> </w:t>
            </w:r>
          </w:p>
          <w:p w14:paraId="78E3AA2A" w14:textId="7439F132" w:rsidR="005E758F" w:rsidRPr="00F43DD7" w:rsidRDefault="005E758F" w:rsidP="000B77CD">
            <w:pPr>
              <w:pStyle w:val="ListParagraph"/>
              <w:tabs>
                <w:tab w:val="left" w:pos="0"/>
                <w:tab w:val="left" w:pos="34"/>
              </w:tabs>
              <w:spacing w:line="276" w:lineRule="auto"/>
              <w:ind w:left="0" w:firstLine="34"/>
              <w:jc w:val="both"/>
              <w:rPr>
                <w:b/>
              </w:rPr>
            </w:pPr>
          </w:p>
        </w:tc>
      </w:tr>
    </w:tbl>
    <w:p w14:paraId="2454304E" w14:textId="77777777" w:rsidR="00A650CA" w:rsidRPr="00F43DD7" w:rsidRDefault="00A650CA" w:rsidP="00405B24">
      <w:pPr>
        <w:pStyle w:val="ListParagraph"/>
        <w:tabs>
          <w:tab w:val="left" w:pos="0"/>
          <w:tab w:val="left" w:pos="709"/>
        </w:tabs>
        <w:spacing w:before="120" w:after="0"/>
        <w:ind w:left="0"/>
        <w:jc w:val="both"/>
        <w:rPr>
          <w:rFonts w:ascii="Times New Roman" w:hAnsi="Times New Roman" w:cs="Times New Roman"/>
          <w:sz w:val="24"/>
          <w:szCs w:val="24"/>
        </w:rPr>
      </w:pPr>
    </w:p>
    <w:tbl>
      <w:tblPr>
        <w:tblStyle w:val="TableGrid"/>
        <w:tblW w:w="9923" w:type="dxa"/>
        <w:tblInd w:w="-34" w:type="dxa"/>
        <w:tblLook w:val="04A0" w:firstRow="1" w:lastRow="0" w:firstColumn="1" w:lastColumn="0" w:noHBand="0" w:noVBand="1"/>
      </w:tblPr>
      <w:tblGrid>
        <w:gridCol w:w="9923"/>
      </w:tblGrid>
      <w:tr w:rsidR="00A650CA" w:rsidRPr="00F43DD7" w14:paraId="4056A8CE" w14:textId="77777777" w:rsidTr="00FC6C6E">
        <w:tc>
          <w:tcPr>
            <w:tcW w:w="9923" w:type="dxa"/>
          </w:tcPr>
          <w:p w14:paraId="4CCDE485" w14:textId="04D05493" w:rsidR="00A650CA" w:rsidRPr="003924ED" w:rsidRDefault="003924ED" w:rsidP="003924ED">
            <w:pPr>
              <w:tabs>
                <w:tab w:val="left" w:pos="0"/>
                <w:tab w:val="left" w:pos="709"/>
              </w:tabs>
              <w:ind w:left="720"/>
              <w:jc w:val="both"/>
              <w:rPr>
                <w:rFonts w:ascii="Times New Roman" w:hAnsi="Times New Roman" w:cs="Times New Roman"/>
                <w:b/>
                <w:sz w:val="24"/>
                <w:szCs w:val="24"/>
              </w:rPr>
            </w:pPr>
            <w:r w:rsidRPr="009B380A">
              <w:rPr>
                <w:rFonts w:ascii="Times New Roman" w:hAnsi="Times New Roman" w:cs="Times New Roman"/>
                <w:b/>
                <w:sz w:val="24"/>
                <w:szCs w:val="24"/>
                <w:lang w:val="ru-RU"/>
              </w:rPr>
              <w:t xml:space="preserve">26. </w:t>
            </w:r>
            <w:r w:rsidR="00A650CA" w:rsidRPr="003924ED">
              <w:rPr>
                <w:rFonts w:ascii="Times New Roman" w:hAnsi="Times New Roman" w:cs="Times New Roman"/>
                <w:b/>
                <w:sz w:val="24"/>
                <w:szCs w:val="24"/>
              </w:rPr>
              <w:t>Адрес за подаване на документите за кандидатстване за подбор:</w:t>
            </w:r>
          </w:p>
          <w:p w14:paraId="11C4A766" w14:textId="77777777" w:rsidR="00A650CA" w:rsidRPr="00F43DD7" w:rsidRDefault="00A650CA" w:rsidP="00FC6C6E">
            <w:pPr>
              <w:spacing w:line="276" w:lineRule="auto"/>
              <w:jc w:val="both"/>
              <w:rPr>
                <w:rFonts w:ascii="Times New Roman" w:hAnsi="Times New Roman" w:cs="Times New Roman"/>
                <w:sz w:val="24"/>
                <w:szCs w:val="24"/>
              </w:rPr>
            </w:pPr>
            <w:r w:rsidRPr="00F43DD7">
              <w:rPr>
                <w:rFonts w:ascii="Times New Roman" w:hAnsi="Times New Roman" w:cs="Times New Roman"/>
                <w:sz w:val="24"/>
                <w:szCs w:val="24"/>
                <w:shd w:val="clear" w:color="auto" w:fill="FEFEFE"/>
              </w:rPr>
              <w:t>Документите се подават в ИСУН 2020</w:t>
            </w:r>
            <w:r w:rsidRPr="00F43DD7">
              <w:rPr>
                <w:rFonts w:ascii="Times New Roman" w:hAnsi="Times New Roman" w:cs="Times New Roman"/>
                <w:sz w:val="24"/>
                <w:szCs w:val="24"/>
              </w:rPr>
              <w:t xml:space="preserve"> </w:t>
            </w:r>
            <w:r w:rsidRPr="00F43DD7">
              <w:rPr>
                <w:rFonts w:ascii="Times New Roman" w:hAnsi="Times New Roman" w:cs="Times New Roman"/>
                <w:sz w:val="24"/>
                <w:szCs w:val="24"/>
                <w:shd w:val="clear" w:color="auto" w:fill="FEFEFE"/>
              </w:rPr>
              <w:t>на следния интернет адрес: https://eumis2020.government.bg.</w:t>
            </w:r>
          </w:p>
        </w:tc>
      </w:tr>
    </w:tbl>
    <w:p w14:paraId="5796BBE1" w14:textId="77777777" w:rsidR="00E2238C" w:rsidRPr="00F43DD7" w:rsidRDefault="00E2238C" w:rsidP="00FC6C6E">
      <w:pPr>
        <w:keepNext/>
        <w:keepLines/>
        <w:spacing w:after="0"/>
        <w:jc w:val="both"/>
        <w:outlineLvl w:val="0"/>
        <w:rPr>
          <w:rFonts w:ascii="Times New Roman" w:eastAsiaTheme="majorEastAsia" w:hAnsi="Times New Roman" w:cs="Times New Roman"/>
          <w:b/>
          <w:bCs/>
          <w:sz w:val="24"/>
          <w:szCs w:val="24"/>
        </w:rPr>
      </w:pPr>
    </w:p>
    <w:tbl>
      <w:tblPr>
        <w:tblStyle w:val="TableGrid"/>
        <w:tblW w:w="0" w:type="auto"/>
        <w:tblLook w:val="04A0" w:firstRow="1" w:lastRow="0" w:firstColumn="1" w:lastColumn="0" w:noHBand="0" w:noVBand="1"/>
      </w:tblPr>
      <w:tblGrid>
        <w:gridCol w:w="9889"/>
      </w:tblGrid>
      <w:tr w:rsidR="00E2238C" w:rsidRPr="00F43DD7" w14:paraId="77EA14B3" w14:textId="77777777" w:rsidTr="00A229F5">
        <w:tc>
          <w:tcPr>
            <w:tcW w:w="9889" w:type="dxa"/>
            <w:tcBorders>
              <w:bottom w:val="nil"/>
            </w:tcBorders>
          </w:tcPr>
          <w:p w14:paraId="4CB286CC" w14:textId="77777777" w:rsidR="00E2238C" w:rsidRPr="00F43DD7" w:rsidRDefault="00FC6C6E" w:rsidP="00730A24">
            <w:pPr>
              <w:widowControl w:val="0"/>
              <w:autoSpaceDE w:val="0"/>
              <w:autoSpaceDN w:val="0"/>
              <w:adjustRightInd w:val="0"/>
              <w:spacing w:line="276" w:lineRule="auto"/>
              <w:ind w:firstLine="567"/>
              <w:jc w:val="both"/>
              <w:rPr>
                <w:rFonts w:ascii="Times New Roman" w:hAnsi="Times New Roman" w:cs="Times New Roman"/>
                <w:sz w:val="24"/>
                <w:szCs w:val="24"/>
              </w:rPr>
            </w:pPr>
            <w:bookmarkStart w:id="1" w:name="_Toc499563703"/>
            <w:r w:rsidRPr="00F43DD7">
              <w:rPr>
                <w:rFonts w:ascii="Times New Roman" w:eastAsiaTheme="majorEastAsia" w:hAnsi="Times New Roman" w:cs="Times New Roman"/>
                <w:b/>
                <w:bCs/>
                <w:sz w:val="24"/>
                <w:szCs w:val="24"/>
              </w:rPr>
              <w:t>27. Допълнителна информация:</w:t>
            </w:r>
            <w:bookmarkEnd w:id="1"/>
          </w:p>
        </w:tc>
      </w:tr>
      <w:tr w:rsidR="00E2238C" w:rsidRPr="006744B3" w14:paraId="45D75F52" w14:textId="77777777" w:rsidTr="00A229F5">
        <w:tc>
          <w:tcPr>
            <w:tcW w:w="9889" w:type="dxa"/>
            <w:tcBorders>
              <w:top w:val="nil"/>
              <w:bottom w:val="nil"/>
            </w:tcBorders>
          </w:tcPr>
          <w:p w14:paraId="3D969067" w14:textId="71161434" w:rsidR="00792ED2" w:rsidRPr="006744B3" w:rsidRDefault="00792ED2" w:rsidP="00730A24">
            <w:pPr>
              <w:spacing w:after="200" w:line="276" w:lineRule="auto"/>
              <w:jc w:val="both"/>
              <w:rPr>
                <w:rFonts w:ascii="Times New Roman" w:hAnsi="Times New Roman" w:cs="Times New Roman"/>
                <w:b/>
                <w:sz w:val="24"/>
                <w:szCs w:val="24"/>
              </w:rPr>
            </w:pPr>
            <w:r w:rsidRPr="006744B3">
              <w:rPr>
                <w:rFonts w:ascii="Times New Roman" w:hAnsi="Times New Roman" w:cs="Times New Roman"/>
                <w:b/>
                <w:sz w:val="24"/>
                <w:szCs w:val="24"/>
              </w:rPr>
              <w:t>27.1</w:t>
            </w:r>
            <w:r w:rsidRPr="006744B3">
              <w:rPr>
                <w:rFonts w:ascii="Times New Roman" w:hAnsi="Times New Roman" w:cs="Times New Roman"/>
                <w:sz w:val="24"/>
                <w:szCs w:val="24"/>
              </w:rPr>
              <w:t xml:space="preserve"> </w:t>
            </w:r>
            <w:r w:rsidRPr="006744B3">
              <w:rPr>
                <w:rFonts w:ascii="Times New Roman" w:hAnsi="Times New Roman" w:cs="Times New Roman"/>
                <w:b/>
                <w:sz w:val="24"/>
                <w:szCs w:val="24"/>
              </w:rPr>
              <w:t>Сключване на административен договор за предоставяне на безвъзмездна финансова помощ</w:t>
            </w:r>
          </w:p>
          <w:p w14:paraId="041D3F67" w14:textId="77777777" w:rsidR="00F52BE7" w:rsidRDefault="00792ED2" w:rsidP="009B380A">
            <w:pPr>
              <w:jc w:val="both"/>
              <w:rPr>
                <w:rFonts w:ascii="Times New Roman" w:hAnsi="Times New Roman" w:cs="Times New Roman"/>
                <w:sz w:val="24"/>
                <w:szCs w:val="24"/>
              </w:rPr>
            </w:pPr>
            <w:r w:rsidRPr="006744B3">
              <w:rPr>
                <w:rFonts w:ascii="Times New Roman" w:hAnsi="Times New Roman" w:cs="Times New Roman"/>
                <w:sz w:val="24"/>
                <w:szCs w:val="24"/>
              </w:rPr>
              <w:t xml:space="preserve">След одобрението на оценителния доклад одобрените за предоставяне на финансова помощ кандидати се поканват в 30 дневен срок да </w:t>
            </w:r>
            <w:r w:rsidR="00E001D3">
              <w:rPr>
                <w:rFonts w:ascii="Times New Roman" w:hAnsi="Times New Roman" w:cs="Times New Roman"/>
                <w:sz w:val="24"/>
                <w:szCs w:val="24"/>
              </w:rPr>
              <w:t>представят</w:t>
            </w:r>
            <w:r w:rsidR="00E001D3" w:rsidRPr="00E001D3">
              <w:rPr>
                <w:rFonts w:ascii="Times New Roman" w:hAnsi="Times New Roman" w:cs="Times New Roman"/>
                <w:sz w:val="24"/>
                <w:szCs w:val="24"/>
              </w:rPr>
              <w:t xml:space="preserve"> доказателства, че отговарят на изискванията за бенефициент</w:t>
            </w:r>
            <w:r w:rsidR="00F52BE7">
              <w:rPr>
                <w:rFonts w:ascii="Times New Roman" w:hAnsi="Times New Roman" w:cs="Times New Roman"/>
                <w:sz w:val="24"/>
                <w:szCs w:val="24"/>
              </w:rPr>
              <w:t>.</w:t>
            </w:r>
          </w:p>
          <w:p w14:paraId="7A21EE7E" w14:textId="77777777" w:rsidR="00E001D3" w:rsidRDefault="00E001D3" w:rsidP="009B380A">
            <w:pPr>
              <w:jc w:val="both"/>
              <w:rPr>
                <w:rFonts w:ascii="Times New Roman" w:hAnsi="Times New Roman" w:cs="Times New Roman"/>
                <w:sz w:val="24"/>
                <w:szCs w:val="24"/>
              </w:rPr>
            </w:pPr>
          </w:p>
          <w:p w14:paraId="164334AA" w14:textId="77777777" w:rsidR="00E001D3" w:rsidRPr="00284D89" w:rsidRDefault="00E001D3" w:rsidP="009B380A">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cs="Times New Roman"/>
                <w:sz w:val="24"/>
                <w:szCs w:val="24"/>
              </w:rPr>
            </w:pPr>
            <w:r w:rsidRPr="00284D89">
              <w:rPr>
                <w:rFonts w:ascii="Times New Roman" w:hAnsi="Times New Roman" w:cs="Times New Roman"/>
                <w:sz w:val="24"/>
                <w:szCs w:val="24"/>
              </w:rPr>
              <w:t xml:space="preserve">ВАЖНО: </w:t>
            </w:r>
          </w:p>
          <w:p w14:paraId="2B4825EA" w14:textId="650280A3" w:rsidR="00E001D3" w:rsidRPr="00284D89" w:rsidRDefault="00E001D3" w:rsidP="009B380A">
            <w:pPr>
              <w:jc w:val="both"/>
              <w:rPr>
                <w:rFonts w:ascii="Times New Roman" w:hAnsi="Times New Roman" w:cs="Times New Roman"/>
                <w:sz w:val="24"/>
                <w:szCs w:val="24"/>
              </w:rPr>
            </w:pPr>
            <w:r w:rsidRPr="00284D89">
              <w:rPr>
                <w:rFonts w:ascii="Times New Roman" w:hAnsi="Times New Roman" w:cs="Times New Roman"/>
                <w:sz w:val="24"/>
                <w:szCs w:val="24"/>
              </w:rPr>
              <w:t xml:space="preserve">Кандидатът следва да предостави </w:t>
            </w:r>
            <w:r w:rsidR="00F52BE7">
              <w:rPr>
                <w:rFonts w:ascii="Times New Roman" w:hAnsi="Times New Roman" w:cs="Times New Roman"/>
                <w:sz w:val="24"/>
                <w:szCs w:val="24"/>
              </w:rPr>
              <w:t xml:space="preserve">документ за липса на </w:t>
            </w:r>
            <w:r w:rsidR="00F52BE7" w:rsidRPr="006744B3">
              <w:rPr>
                <w:rFonts w:ascii="Times New Roman" w:hAnsi="Times New Roman" w:cs="Times New Roman"/>
                <w:sz w:val="24"/>
                <w:szCs w:val="24"/>
              </w:rPr>
              <w:t>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 или аналогични задължения, освен ако е допуснато разсрочване, отсрочване или обезпечение на задълженията или задължението е по акт, който не е влязъл в сила; видът и размерът на задълженията следва да са установени с влязъл в сила акт на компетентен орг</w:t>
            </w:r>
            <w:r w:rsidR="00F52BE7">
              <w:rPr>
                <w:rFonts w:ascii="Times New Roman" w:hAnsi="Times New Roman" w:cs="Times New Roman"/>
                <w:sz w:val="24"/>
                <w:szCs w:val="24"/>
              </w:rPr>
              <w:t xml:space="preserve">ан, </w:t>
            </w:r>
            <w:r w:rsidRPr="00284D89">
              <w:rPr>
                <w:rFonts w:ascii="Times New Roman" w:hAnsi="Times New Roman" w:cs="Times New Roman"/>
                <w:sz w:val="24"/>
                <w:szCs w:val="24"/>
              </w:rPr>
              <w:t xml:space="preserve">единствено в случаите, когато в резултат на извършена служебна проверка от страна на </w:t>
            </w:r>
            <w:r>
              <w:rPr>
                <w:rFonts w:ascii="Times New Roman" w:hAnsi="Times New Roman" w:cs="Times New Roman"/>
                <w:sz w:val="24"/>
                <w:szCs w:val="24"/>
              </w:rPr>
              <w:t>УО на ПРСР 2014 – 2020 г.</w:t>
            </w:r>
            <w:r w:rsidRPr="00284D89">
              <w:rPr>
                <w:rFonts w:ascii="Times New Roman" w:hAnsi="Times New Roman" w:cs="Times New Roman"/>
                <w:sz w:val="24"/>
                <w:szCs w:val="24"/>
              </w:rPr>
              <w:t xml:space="preserve"> е установено наличие на задължения към НАП. Проверката за наличие на задължения към НАП включва проверка за наличие на публични задължения по смисъла на чл. 162, ал. 2, т. 1 и т. 8 от ДОПК. Липсата на подобни публични задължения кандидатът декларира в рамките на Декларация по чл. 25, ал. 2 от ЗУСЕСИФ. </w:t>
            </w:r>
          </w:p>
          <w:p w14:paraId="02C74EC3" w14:textId="77777777" w:rsidR="00E001D3" w:rsidRDefault="00E001D3" w:rsidP="009B380A">
            <w:pPr>
              <w:jc w:val="both"/>
              <w:rPr>
                <w:rFonts w:ascii="Times New Roman" w:hAnsi="Times New Roman" w:cs="Times New Roman"/>
                <w:sz w:val="24"/>
                <w:szCs w:val="24"/>
              </w:rPr>
            </w:pPr>
          </w:p>
          <w:p w14:paraId="25AB7FDB" w14:textId="77777777" w:rsidR="00792ED2" w:rsidRPr="006744B3" w:rsidRDefault="00792ED2" w:rsidP="00730A24">
            <w:pPr>
              <w:spacing w:line="276" w:lineRule="auto"/>
              <w:jc w:val="both"/>
              <w:rPr>
                <w:rFonts w:ascii="Times New Roman" w:hAnsi="Times New Roman" w:cs="Times New Roman"/>
                <w:sz w:val="24"/>
                <w:szCs w:val="24"/>
              </w:rPr>
            </w:pPr>
            <w:r w:rsidRPr="006744B3">
              <w:rPr>
                <w:rFonts w:ascii="Times New Roman" w:hAnsi="Times New Roman" w:cs="Times New Roman"/>
                <w:sz w:val="24"/>
                <w:szCs w:val="24"/>
              </w:rPr>
              <w:t xml:space="preserve">Ако в 30-дневния срок кандидатът не представи някой от изискуемите документи той губи </w:t>
            </w:r>
            <w:r w:rsidRPr="006744B3">
              <w:rPr>
                <w:rFonts w:ascii="Times New Roman" w:hAnsi="Times New Roman" w:cs="Times New Roman"/>
                <w:sz w:val="24"/>
                <w:szCs w:val="24"/>
              </w:rPr>
              <w:lastRenderedPageBreak/>
              <w:t>право на подпомагане по одобреното проектно предложение и може да кандидатства отново.</w:t>
            </w:r>
          </w:p>
          <w:p w14:paraId="3F54B42C" w14:textId="5B0BA845" w:rsidR="00792ED2" w:rsidRPr="006744B3" w:rsidRDefault="00792ED2" w:rsidP="00730A24">
            <w:pPr>
              <w:spacing w:line="276" w:lineRule="auto"/>
              <w:jc w:val="both"/>
              <w:rPr>
                <w:rFonts w:ascii="Times New Roman" w:hAnsi="Times New Roman" w:cs="Times New Roman"/>
                <w:sz w:val="24"/>
                <w:szCs w:val="24"/>
              </w:rPr>
            </w:pPr>
            <w:r w:rsidRPr="006744B3">
              <w:rPr>
                <w:rFonts w:ascii="Times New Roman" w:hAnsi="Times New Roman" w:cs="Times New Roman"/>
                <w:sz w:val="24"/>
                <w:szCs w:val="24"/>
              </w:rPr>
              <w:t>Ръководителят на УО на ПРСР 2014 - 2020 г. взема решение за предоставяне на финансова помощ по всяко проектно предложение по реда на т. 22 от условията за кандидатстване или издава заповед за отказ съгласно чл. 38 от Закона за управление на средствата от Европейските структурни и инвестиционни фондове.</w:t>
            </w:r>
            <w:r w:rsidR="00E13381">
              <w:rPr>
                <w:rFonts w:ascii="Times New Roman" w:hAnsi="Times New Roman" w:cs="Times New Roman"/>
                <w:sz w:val="24"/>
                <w:szCs w:val="24"/>
              </w:rPr>
              <w:t xml:space="preserve"> Кандидатите се уведомяват писмено през ИСУН за резултатите от оценката, като в случай на отказ от финансиране в писмото се посочват и мотивите за това. </w:t>
            </w:r>
          </w:p>
          <w:p w14:paraId="12464B86" w14:textId="60EE07AD" w:rsidR="00A229F5" w:rsidRPr="00F52BE7" w:rsidRDefault="00792ED2" w:rsidP="00730A24">
            <w:pPr>
              <w:spacing w:line="276" w:lineRule="auto"/>
              <w:jc w:val="both"/>
              <w:rPr>
                <w:rFonts w:ascii="Times New Roman" w:hAnsi="Times New Roman" w:cs="Times New Roman"/>
                <w:sz w:val="24"/>
                <w:szCs w:val="24"/>
              </w:rPr>
            </w:pPr>
            <w:r w:rsidRPr="006744B3">
              <w:rPr>
                <w:rFonts w:ascii="Times New Roman" w:hAnsi="Times New Roman" w:cs="Times New Roman"/>
                <w:sz w:val="24"/>
                <w:szCs w:val="24"/>
              </w:rPr>
              <w:t xml:space="preserve">За предоставяне на финансова помощ по настоящата процедура се сключва административен договор с бенефициента съгласно приложение № </w:t>
            </w:r>
            <w:r w:rsidR="0060450E">
              <w:rPr>
                <w:rFonts w:ascii="Times New Roman" w:hAnsi="Times New Roman" w:cs="Times New Roman"/>
                <w:sz w:val="24"/>
                <w:szCs w:val="24"/>
              </w:rPr>
              <w:t>6</w:t>
            </w:r>
            <w:r w:rsidRPr="006744B3">
              <w:rPr>
                <w:rFonts w:ascii="Times New Roman" w:hAnsi="Times New Roman" w:cs="Times New Roman"/>
                <w:sz w:val="24"/>
                <w:szCs w:val="24"/>
              </w:rPr>
              <w:t xml:space="preserve">, по реда на чл. 37, ал. 3 от Закона за управление на </w:t>
            </w:r>
            <w:r w:rsidRPr="00F52BE7">
              <w:rPr>
                <w:rFonts w:ascii="Times New Roman" w:hAnsi="Times New Roman" w:cs="Times New Roman"/>
                <w:sz w:val="24"/>
                <w:szCs w:val="24"/>
              </w:rPr>
              <w:t>средствата от Европейските структурни и инвестиционни фондове.</w:t>
            </w:r>
          </w:p>
          <w:p w14:paraId="588B9905" w14:textId="77777777" w:rsidR="005E7252" w:rsidRPr="00F52BE7" w:rsidRDefault="005E7252" w:rsidP="009B380A">
            <w:pPr>
              <w:spacing w:line="276" w:lineRule="auto"/>
              <w:jc w:val="both"/>
              <w:rPr>
                <w:rFonts w:ascii="Times New Roman" w:hAnsi="Times New Roman" w:cs="Times New Roman"/>
                <w:sz w:val="24"/>
                <w:szCs w:val="24"/>
              </w:rPr>
            </w:pPr>
            <w:r w:rsidRPr="00F52BE7">
              <w:rPr>
                <w:rFonts w:ascii="Times New Roman" w:hAnsi="Times New Roman" w:cs="Times New Roman"/>
                <w:sz w:val="24"/>
                <w:szCs w:val="24"/>
              </w:rPr>
              <w:t>Не се сключва административен договор с кандидат, за който при извършване на служебна проверка се установи, че:</w:t>
            </w:r>
          </w:p>
          <w:p w14:paraId="51CAD4DC" w14:textId="1E4E10F2" w:rsidR="005E7252" w:rsidRPr="009B380A" w:rsidRDefault="00F52BE7" w:rsidP="009B380A">
            <w:pPr>
              <w:pStyle w:val="ListParagraph"/>
              <w:numPr>
                <w:ilvl w:val="0"/>
                <w:numId w:val="15"/>
              </w:numPr>
              <w:ind w:left="0" w:firstLine="360"/>
              <w:jc w:val="both"/>
              <w:rPr>
                <w:rFonts w:ascii="Times New Roman" w:eastAsia="Times New Roman" w:hAnsi="Times New Roman" w:cs="Times New Roman"/>
                <w:sz w:val="24"/>
                <w:szCs w:val="24"/>
                <w:shd w:val="clear" w:color="auto" w:fill="FEFEFE"/>
              </w:rPr>
            </w:pPr>
            <w:r w:rsidRPr="009B380A">
              <w:rPr>
                <w:rFonts w:ascii="Times New Roman" w:hAnsi="Times New Roman" w:cs="Times New Roman"/>
                <w:sz w:val="24"/>
                <w:szCs w:val="24"/>
              </w:rPr>
              <w:t>Лице, което представлява кандидата, членовете на управителния или контролния му органи и други лица, които имат правомощия да упражняват контрол при вземането на решения от тези органи</w:t>
            </w:r>
            <w:r w:rsidRPr="00F52BE7">
              <w:rPr>
                <w:rFonts w:ascii="Times New Roman" w:eastAsia="Times New Roman" w:hAnsi="Times New Roman" w:cs="Times New Roman"/>
                <w:sz w:val="24"/>
                <w:szCs w:val="24"/>
                <w:shd w:val="clear" w:color="auto" w:fill="FEFEFE"/>
              </w:rPr>
              <w:t xml:space="preserve"> </w:t>
            </w:r>
            <w:r w:rsidR="005E7252" w:rsidRPr="009B380A">
              <w:rPr>
                <w:rFonts w:ascii="Times New Roman" w:eastAsia="Times New Roman" w:hAnsi="Times New Roman" w:cs="Times New Roman"/>
                <w:sz w:val="24"/>
                <w:szCs w:val="24"/>
                <w:shd w:val="clear" w:color="auto" w:fill="FEFEFE"/>
              </w:rPr>
              <w:t>е осъждан, освен ако не е реабилитиран за престъпление  по чл. 108а, чл. 159а - 159г, чл. 172, чл. 192а, чл. 194 - 217, чл. 219 - 252, чл. 253 - 260, чл. 301 - 307, чл. 321, 321а и чл. 352 - 353е от Наказателния кодекс</w:t>
            </w:r>
            <w:r w:rsidRPr="00F52BE7">
              <w:rPr>
                <w:rFonts w:ascii="Times New Roman" w:eastAsia="Times New Roman" w:hAnsi="Times New Roman" w:cs="Times New Roman"/>
                <w:sz w:val="24"/>
                <w:szCs w:val="24"/>
                <w:shd w:val="clear" w:color="auto" w:fill="FEFEFE"/>
              </w:rPr>
              <w:t xml:space="preserve"> или </w:t>
            </w:r>
            <w:r w:rsidRPr="009B380A">
              <w:rPr>
                <w:rFonts w:ascii="Times New Roman" w:hAnsi="Times New Roman" w:cs="Times New Roman"/>
                <w:sz w:val="24"/>
                <w:szCs w:val="24"/>
              </w:rPr>
              <w:t>е осъден с влязла в сила присъда, освен ако е реабилитиран, за престъпление, аналогично на тези по т. 1, в друга държава членка или трета страна;</w:t>
            </w:r>
            <w:r w:rsidR="005E7252" w:rsidRPr="009B380A">
              <w:rPr>
                <w:rFonts w:ascii="Times New Roman" w:eastAsia="Times New Roman" w:hAnsi="Times New Roman" w:cs="Times New Roman"/>
                <w:sz w:val="24"/>
                <w:szCs w:val="24"/>
                <w:shd w:val="clear" w:color="auto" w:fill="FEFEFE"/>
              </w:rPr>
              <w:t>;</w:t>
            </w:r>
          </w:p>
          <w:p w14:paraId="33CF7D51" w14:textId="6D54E9D7" w:rsidR="005E7252" w:rsidRPr="009B380A" w:rsidRDefault="005E7252" w:rsidP="009B380A">
            <w:pPr>
              <w:pStyle w:val="ListParagraph"/>
              <w:numPr>
                <w:ilvl w:val="0"/>
                <w:numId w:val="15"/>
              </w:numPr>
              <w:jc w:val="both"/>
              <w:rPr>
                <w:rFonts w:ascii="Times New Roman" w:eastAsia="Times New Roman" w:hAnsi="Times New Roman" w:cs="Times New Roman"/>
                <w:sz w:val="24"/>
                <w:szCs w:val="24"/>
                <w:shd w:val="clear" w:color="auto" w:fill="FEFEFE"/>
              </w:rPr>
            </w:pPr>
            <w:r w:rsidRPr="009B380A">
              <w:rPr>
                <w:rFonts w:ascii="Times New Roman" w:eastAsia="Times New Roman" w:hAnsi="Times New Roman" w:cs="Times New Roman"/>
                <w:sz w:val="24"/>
                <w:szCs w:val="24"/>
                <w:shd w:val="clear" w:color="auto" w:fill="FEFEFE"/>
              </w:rPr>
              <w:t>кандидатът е включен в Системата за ранно откриване и отстраняване за гарантиране на добро финансово управление (EDES);</w:t>
            </w:r>
          </w:p>
          <w:p w14:paraId="3655E2DC" w14:textId="4C516DF6" w:rsidR="00EF1AD9" w:rsidRPr="00F62B26" w:rsidRDefault="005E7252" w:rsidP="00F62B26">
            <w:pPr>
              <w:pStyle w:val="ListParagraph"/>
              <w:numPr>
                <w:ilvl w:val="0"/>
                <w:numId w:val="15"/>
              </w:numPr>
              <w:jc w:val="both"/>
              <w:rPr>
                <w:rFonts w:ascii="Times New Roman" w:hAnsi="Times New Roman" w:cs="Times New Roman"/>
                <w:sz w:val="24"/>
                <w:szCs w:val="24"/>
              </w:rPr>
            </w:pPr>
            <w:r w:rsidRPr="009B380A">
              <w:rPr>
                <w:rFonts w:ascii="Times New Roman" w:eastAsia="Times New Roman" w:hAnsi="Times New Roman" w:cs="Times New Roman"/>
                <w:sz w:val="24"/>
                <w:szCs w:val="24"/>
                <w:shd w:val="clear" w:color="auto" w:fill="FEFEFE"/>
              </w:rPr>
              <w:t xml:space="preserve">има </w:t>
            </w:r>
            <w:r w:rsidR="00F62B26">
              <w:rPr>
                <w:rFonts w:ascii="Times New Roman" w:eastAsia="Times New Roman" w:hAnsi="Times New Roman" w:cs="Times New Roman"/>
                <w:sz w:val="24"/>
                <w:szCs w:val="24"/>
                <w:shd w:val="clear" w:color="auto" w:fill="FEFEFE"/>
              </w:rPr>
              <w:t>задължения за данъци и задължителни осигурителни вноски по смисъла на чл. 162, ал. 2, т. 1 от Данъчно-осигурителния кодекс и лихвите по тях към държавата или община, или аналогични задължения, освен ако е допуснато разсрочване, отсрочване или обезпечение на задълженията или задължението е по акт, който не е влязъл в сила.</w:t>
            </w:r>
          </w:p>
          <w:p w14:paraId="6A291A00" w14:textId="27F9D465" w:rsidR="00F62B26" w:rsidRPr="006744B3" w:rsidRDefault="00F62B26" w:rsidP="00F62B26">
            <w:pPr>
              <w:pStyle w:val="ListParagraph"/>
              <w:jc w:val="both"/>
              <w:rPr>
                <w:rFonts w:ascii="Times New Roman" w:hAnsi="Times New Roman" w:cs="Times New Roman"/>
                <w:sz w:val="24"/>
                <w:szCs w:val="24"/>
              </w:rPr>
            </w:pPr>
          </w:p>
        </w:tc>
      </w:tr>
    </w:tbl>
    <w:p w14:paraId="7270A726" w14:textId="2DCBFF97" w:rsidR="00E2238C" w:rsidRPr="00A229F5" w:rsidRDefault="00EF1AD9" w:rsidP="00A229F5">
      <w:pPr>
        <w:widowControl w:val="0"/>
        <w:pBdr>
          <w:left w:val="single" w:sz="4" w:space="4" w:color="auto"/>
          <w:bottom w:val="single" w:sz="4" w:space="1" w:color="auto"/>
          <w:right w:val="single" w:sz="4" w:space="1" w:color="auto"/>
        </w:pBdr>
        <w:autoSpaceDE w:val="0"/>
        <w:autoSpaceDN w:val="0"/>
        <w:adjustRightInd w:val="0"/>
        <w:spacing w:after="0"/>
        <w:jc w:val="both"/>
        <w:rPr>
          <w:rFonts w:ascii="Times New Roman" w:eastAsia="Times New Roman" w:hAnsi="Times New Roman" w:cs="Times New Roman"/>
          <w:b/>
          <w:sz w:val="24"/>
          <w:szCs w:val="24"/>
          <w:highlight w:val="white"/>
          <w:shd w:val="clear" w:color="auto" w:fill="FEFEFE"/>
          <w:lang w:eastAsia="bg-BG"/>
        </w:rPr>
      </w:pPr>
      <w:r>
        <w:rPr>
          <w:rFonts w:ascii="Times New Roman" w:eastAsia="Times New Roman" w:hAnsi="Times New Roman" w:cs="Times New Roman"/>
          <w:b/>
          <w:sz w:val="24"/>
          <w:szCs w:val="24"/>
          <w:highlight w:val="white"/>
          <w:shd w:val="clear" w:color="auto" w:fill="FEFEFE"/>
          <w:lang w:eastAsia="bg-BG"/>
        </w:rPr>
        <w:lastRenderedPageBreak/>
        <w:t xml:space="preserve">27.2 </w:t>
      </w:r>
      <w:r w:rsidR="00E2238C" w:rsidRPr="00A229F5">
        <w:rPr>
          <w:rFonts w:ascii="Times New Roman" w:eastAsia="Times New Roman" w:hAnsi="Times New Roman" w:cs="Times New Roman"/>
          <w:b/>
          <w:sz w:val="24"/>
          <w:szCs w:val="24"/>
          <w:highlight w:val="white"/>
          <w:shd w:val="clear" w:color="auto" w:fill="FEFEFE"/>
          <w:lang w:eastAsia="bg-BG"/>
        </w:rPr>
        <w:t xml:space="preserve">За нуждите на прилагането на подмярка 19.3 се използват следните </w:t>
      </w:r>
      <w:r w:rsidR="00B735AE" w:rsidRPr="00A229F5">
        <w:rPr>
          <w:rFonts w:ascii="Times New Roman" w:eastAsia="Times New Roman" w:hAnsi="Times New Roman" w:cs="Times New Roman"/>
          <w:b/>
          <w:sz w:val="24"/>
          <w:szCs w:val="24"/>
          <w:highlight w:val="white"/>
          <w:shd w:val="clear" w:color="auto" w:fill="FEFEFE"/>
          <w:lang w:eastAsia="bg-BG"/>
        </w:rPr>
        <w:t>определения</w:t>
      </w:r>
      <w:r w:rsidR="00E2238C" w:rsidRPr="00A229F5">
        <w:rPr>
          <w:rFonts w:ascii="Times New Roman" w:eastAsia="Times New Roman" w:hAnsi="Times New Roman" w:cs="Times New Roman"/>
          <w:b/>
          <w:sz w:val="24"/>
          <w:szCs w:val="24"/>
          <w:highlight w:val="white"/>
          <w:shd w:val="clear" w:color="auto" w:fill="FEFEFE"/>
          <w:lang w:eastAsia="bg-BG"/>
        </w:rPr>
        <w:t>:</w:t>
      </w:r>
    </w:p>
    <w:p w14:paraId="66C95F41" w14:textId="77777777" w:rsidR="00E2238C" w:rsidRPr="00F43DD7" w:rsidRDefault="00E2238C" w:rsidP="00A229F5">
      <w:pPr>
        <w:widowControl w:val="0"/>
        <w:pBdr>
          <w:left w:val="single" w:sz="4" w:space="4" w:color="auto"/>
          <w:bottom w:val="single" w:sz="4" w:space="1" w:color="auto"/>
          <w:right w:val="single" w:sz="4" w:space="1" w:color="auto"/>
        </w:pBdr>
        <w:autoSpaceDE w:val="0"/>
        <w:autoSpaceDN w:val="0"/>
        <w:adjustRightInd w:val="0"/>
        <w:spacing w:after="0"/>
        <w:jc w:val="both"/>
        <w:rPr>
          <w:rFonts w:ascii="Times New Roman" w:eastAsia="Times New Roman" w:hAnsi="Times New Roman" w:cs="Times New Roman"/>
          <w:sz w:val="24"/>
          <w:szCs w:val="24"/>
          <w:highlight w:val="white"/>
          <w:shd w:val="clear" w:color="auto" w:fill="FEFEFE"/>
          <w:lang w:eastAsia="bg-BG"/>
        </w:rPr>
      </w:pPr>
      <w:r w:rsidRPr="00F43DD7">
        <w:rPr>
          <w:rFonts w:ascii="Times New Roman" w:eastAsia="Times New Roman" w:hAnsi="Times New Roman" w:cs="Times New Roman"/>
          <w:sz w:val="24"/>
          <w:szCs w:val="24"/>
          <w:highlight w:val="white"/>
          <w:shd w:val="clear" w:color="auto" w:fill="FEFEFE"/>
          <w:lang w:eastAsia="bg-BG"/>
        </w:rPr>
        <w:t>1. „Актив“ е материален или нематериален актив по смисъла на Регламент (ЕС) № 651/2014 на Комисията от 17 юни 2014 г. за обявяване на някои категории помощи за съвместими с вътрешния пазар в приложение на чл. 107 и 108 от Дого</w:t>
      </w:r>
      <w:r w:rsidR="00DD0D5F">
        <w:rPr>
          <w:rFonts w:ascii="Times New Roman" w:eastAsia="Times New Roman" w:hAnsi="Times New Roman" w:cs="Times New Roman"/>
          <w:sz w:val="24"/>
          <w:szCs w:val="24"/>
          <w:highlight w:val="white"/>
          <w:shd w:val="clear" w:color="auto" w:fill="FEFEFE"/>
          <w:lang w:eastAsia="bg-BG"/>
        </w:rPr>
        <w:t>вора (ОВ, L бр. 187 от 2014 г.)</w:t>
      </w:r>
      <w:r w:rsidR="00813D86">
        <w:rPr>
          <w:rFonts w:ascii="Times New Roman" w:eastAsia="Times New Roman" w:hAnsi="Times New Roman" w:cs="Times New Roman"/>
          <w:sz w:val="24"/>
          <w:szCs w:val="24"/>
          <w:highlight w:val="white"/>
          <w:shd w:val="clear" w:color="auto" w:fill="FEFEFE"/>
          <w:lang w:eastAsia="bg-BG"/>
        </w:rPr>
        <w:t>.</w:t>
      </w:r>
    </w:p>
    <w:p w14:paraId="56582398" w14:textId="77777777" w:rsidR="00E2238C" w:rsidRPr="00F43DD7" w:rsidRDefault="00E2238C" w:rsidP="00A229F5">
      <w:pPr>
        <w:widowControl w:val="0"/>
        <w:pBdr>
          <w:left w:val="single" w:sz="4" w:space="4" w:color="auto"/>
          <w:bottom w:val="single" w:sz="4" w:space="1" w:color="auto"/>
          <w:right w:val="single" w:sz="4" w:space="1" w:color="auto"/>
        </w:pBdr>
        <w:autoSpaceDE w:val="0"/>
        <w:autoSpaceDN w:val="0"/>
        <w:adjustRightInd w:val="0"/>
        <w:spacing w:after="0"/>
        <w:jc w:val="both"/>
        <w:rPr>
          <w:rFonts w:ascii="Times New Roman" w:eastAsia="Times New Roman" w:hAnsi="Times New Roman" w:cs="Times New Roman"/>
          <w:sz w:val="24"/>
          <w:szCs w:val="24"/>
          <w:shd w:val="clear" w:color="auto" w:fill="FEFEFE"/>
          <w:lang w:eastAsia="bg-BG"/>
        </w:rPr>
      </w:pPr>
      <w:r w:rsidRPr="00F43DD7">
        <w:rPr>
          <w:rFonts w:ascii="Times New Roman" w:eastAsia="Times New Roman" w:hAnsi="Times New Roman" w:cs="Times New Roman"/>
          <w:sz w:val="24"/>
          <w:szCs w:val="24"/>
          <w:shd w:val="clear" w:color="auto" w:fill="FEFEFE"/>
          <w:lang w:eastAsia="bg-BG"/>
        </w:rPr>
        <w:t xml:space="preserve">2. „Бенефициент“ е МИГ, с която е сключен административен договор за предоставяне на безвъзмездна финансова помощ по тази </w:t>
      </w:r>
      <w:r w:rsidR="00DD0D5F">
        <w:rPr>
          <w:rFonts w:ascii="Times New Roman" w:eastAsia="Times New Roman" w:hAnsi="Times New Roman" w:cs="Times New Roman"/>
          <w:sz w:val="24"/>
          <w:szCs w:val="24"/>
          <w:shd w:val="clear" w:color="auto" w:fill="FEFEFE"/>
          <w:lang w:eastAsia="bg-BG"/>
        </w:rPr>
        <w:t>процедура</w:t>
      </w:r>
      <w:r w:rsidR="00813D86">
        <w:rPr>
          <w:rFonts w:ascii="Times New Roman" w:eastAsia="Times New Roman" w:hAnsi="Times New Roman" w:cs="Times New Roman"/>
          <w:sz w:val="24"/>
          <w:szCs w:val="24"/>
          <w:shd w:val="clear" w:color="auto" w:fill="FEFEFE"/>
          <w:lang w:eastAsia="bg-BG"/>
        </w:rPr>
        <w:t>.</w:t>
      </w:r>
    </w:p>
    <w:p w14:paraId="3AA36C9D" w14:textId="6E16937A" w:rsidR="00E2238C" w:rsidRPr="00F43DD7" w:rsidRDefault="00E2238C" w:rsidP="00730A24">
      <w:pPr>
        <w:widowControl w:val="0"/>
        <w:pBdr>
          <w:left w:val="single" w:sz="4" w:space="4" w:color="auto"/>
          <w:bottom w:val="single" w:sz="4" w:space="1" w:color="auto"/>
          <w:right w:val="single" w:sz="4" w:space="1" w:color="auto"/>
        </w:pBdr>
        <w:autoSpaceDE w:val="0"/>
        <w:autoSpaceDN w:val="0"/>
        <w:adjustRightInd w:val="0"/>
        <w:spacing w:after="0"/>
        <w:jc w:val="both"/>
        <w:rPr>
          <w:rFonts w:ascii="Times New Roman" w:eastAsia="Times New Roman" w:hAnsi="Times New Roman" w:cs="Times New Roman"/>
          <w:sz w:val="24"/>
          <w:szCs w:val="24"/>
          <w:shd w:val="clear" w:color="auto" w:fill="FEFEFE"/>
          <w:lang w:eastAsia="bg-BG"/>
        </w:rPr>
      </w:pPr>
      <w:r w:rsidRPr="00F43DD7">
        <w:rPr>
          <w:rFonts w:ascii="Times New Roman" w:eastAsia="Times New Roman" w:hAnsi="Times New Roman" w:cs="Times New Roman"/>
          <w:sz w:val="24"/>
          <w:szCs w:val="24"/>
          <w:highlight w:val="white"/>
          <w:shd w:val="clear" w:color="auto" w:fill="FEFEFE"/>
          <w:lang w:eastAsia="bg-BG"/>
        </w:rPr>
        <w:t xml:space="preserve">3. </w:t>
      </w:r>
      <w:r w:rsidRPr="00F43DD7">
        <w:rPr>
          <w:rFonts w:ascii="Times New Roman" w:eastAsia="Times New Roman" w:hAnsi="Times New Roman" w:cs="Times New Roman"/>
          <w:sz w:val="24"/>
          <w:szCs w:val="24"/>
          <w:shd w:val="clear" w:color="auto" w:fill="FEFEFE"/>
          <w:lang w:eastAsia="bg-BG"/>
        </w:rPr>
        <w:t>„Кандидат“ е лице, по</w:t>
      </w:r>
      <w:r w:rsidR="00DD0D5F">
        <w:rPr>
          <w:rFonts w:ascii="Times New Roman" w:eastAsia="Times New Roman" w:hAnsi="Times New Roman" w:cs="Times New Roman"/>
          <w:sz w:val="24"/>
          <w:szCs w:val="24"/>
          <w:shd w:val="clear" w:color="auto" w:fill="FEFEFE"/>
          <w:lang w:eastAsia="bg-BG"/>
        </w:rPr>
        <w:t>дало формуляр за кандидатстване</w:t>
      </w:r>
      <w:r w:rsidR="00813D86">
        <w:rPr>
          <w:rFonts w:ascii="Times New Roman" w:eastAsia="Times New Roman" w:hAnsi="Times New Roman" w:cs="Times New Roman"/>
          <w:sz w:val="24"/>
          <w:szCs w:val="24"/>
          <w:shd w:val="clear" w:color="auto" w:fill="FEFEFE"/>
          <w:lang w:eastAsia="bg-BG"/>
        </w:rPr>
        <w:t>.</w:t>
      </w:r>
    </w:p>
    <w:p w14:paraId="2A8A989B" w14:textId="62B293D6" w:rsidR="00E2238C" w:rsidRPr="00F43DD7" w:rsidRDefault="00730A24" w:rsidP="00A229F5">
      <w:pPr>
        <w:widowControl w:val="0"/>
        <w:pBdr>
          <w:left w:val="single" w:sz="4" w:space="4" w:color="auto"/>
          <w:bottom w:val="single" w:sz="4" w:space="1" w:color="auto"/>
          <w:right w:val="single" w:sz="4" w:space="1" w:color="auto"/>
        </w:pBdr>
        <w:autoSpaceDE w:val="0"/>
        <w:autoSpaceDN w:val="0"/>
        <w:adjustRightInd w:val="0"/>
        <w:spacing w:after="0"/>
        <w:jc w:val="both"/>
        <w:rPr>
          <w:rFonts w:ascii="Times New Roman" w:eastAsia="Times New Roman" w:hAnsi="Times New Roman" w:cs="Times New Roman"/>
          <w:sz w:val="24"/>
          <w:szCs w:val="24"/>
          <w:shd w:val="clear" w:color="auto" w:fill="FEFEFE"/>
          <w:lang w:eastAsia="bg-BG"/>
        </w:rPr>
      </w:pPr>
      <w:r>
        <w:rPr>
          <w:rFonts w:ascii="Times New Roman" w:eastAsia="Times New Roman" w:hAnsi="Times New Roman" w:cs="Times New Roman"/>
          <w:sz w:val="24"/>
          <w:szCs w:val="24"/>
          <w:shd w:val="clear" w:color="auto" w:fill="FEFEFE"/>
          <w:lang w:eastAsia="bg-BG"/>
        </w:rPr>
        <w:t>4</w:t>
      </w:r>
      <w:r w:rsidR="00E2238C" w:rsidRPr="00F43DD7">
        <w:rPr>
          <w:rFonts w:ascii="Times New Roman" w:eastAsia="Times New Roman" w:hAnsi="Times New Roman" w:cs="Times New Roman"/>
          <w:sz w:val="24"/>
          <w:szCs w:val="24"/>
          <w:shd w:val="clear" w:color="auto" w:fill="FEFEFE"/>
          <w:lang w:eastAsia="bg-BG"/>
        </w:rPr>
        <w:t xml:space="preserve">. „Местна инициативна група“ е местна инициативна група, сключила споразумение за изпълнение на стратегия за ВОМР по реда на </w:t>
      </w:r>
      <w:r w:rsidR="00E2238C" w:rsidRPr="00F43DD7">
        <w:rPr>
          <w:rFonts w:ascii="Times New Roman" w:eastAsia="Times New Roman" w:hAnsi="Times New Roman" w:cs="Times New Roman"/>
          <w:sz w:val="24"/>
          <w:szCs w:val="24"/>
          <w:bdr w:val="none" w:sz="0" w:space="0" w:color="auto" w:frame="1"/>
          <w:shd w:val="clear" w:color="auto" w:fill="FFFFFF"/>
          <w:lang w:val="ru-RU" w:eastAsia="bg-BG"/>
        </w:rPr>
        <w:t>Постановление</w:t>
      </w:r>
      <w:r w:rsidR="00E2238C" w:rsidRPr="00F43DD7">
        <w:rPr>
          <w:rFonts w:ascii="Times New Roman" w:eastAsia="Times New Roman" w:hAnsi="Times New Roman" w:cs="Times New Roman"/>
          <w:sz w:val="24"/>
          <w:szCs w:val="24"/>
          <w:lang w:val="ru-RU" w:eastAsia="bg-BG"/>
        </w:rPr>
        <w:t xml:space="preserve"> </w:t>
      </w:r>
      <w:r w:rsidR="00E2238C" w:rsidRPr="00F43DD7">
        <w:rPr>
          <w:rFonts w:ascii="Times New Roman" w:eastAsia="Times New Roman" w:hAnsi="Times New Roman" w:cs="Times New Roman"/>
          <w:sz w:val="24"/>
          <w:szCs w:val="24"/>
          <w:bdr w:val="none" w:sz="0" w:space="0" w:color="auto" w:frame="1"/>
          <w:shd w:val="clear" w:color="auto" w:fill="FFFFFF"/>
          <w:lang w:val="ru-RU" w:eastAsia="bg-BG"/>
        </w:rPr>
        <w:t>№</w:t>
      </w:r>
      <w:r w:rsidR="00E2238C" w:rsidRPr="00F43DD7">
        <w:rPr>
          <w:rFonts w:ascii="Times New Roman" w:eastAsia="Times New Roman" w:hAnsi="Times New Roman" w:cs="Times New Roman"/>
          <w:sz w:val="24"/>
          <w:szCs w:val="24"/>
          <w:lang w:val="ru-RU" w:eastAsia="bg-BG"/>
        </w:rPr>
        <w:t xml:space="preserve"> </w:t>
      </w:r>
      <w:r w:rsidR="00E2238C" w:rsidRPr="00F43DD7">
        <w:rPr>
          <w:rFonts w:ascii="Times New Roman" w:eastAsia="Times New Roman" w:hAnsi="Times New Roman" w:cs="Times New Roman"/>
          <w:sz w:val="24"/>
          <w:szCs w:val="24"/>
          <w:bdr w:val="none" w:sz="0" w:space="0" w:color="auto" w:frame="1"/>
          <w:shd w:val="clear" w:color="auto" w:fill="FFFFFF"/>
          <w:lang w:val="ru-RU" w:eastAsia="bg-BG"/>
        </w:rPr>
        <w:t>161</w:t>
      </w:r>
      <w:r w:rsidR="00E2238C" w:rsidRPr="00F43DD7">
        <w:rPr>
          <w:rFonts w:ascii="Times New Roman" w:eastAsia="Times New Roman" w:hAnsi="Times New Roman" w:cs="Times New Roman"/>
          <w:sz w:val="24"/>
          <w:szCs w:val="24"/>
          <w:lang w:val="ru-RU" w:eastAsia="bg-BG"/>
        </w:rPr>
        <w:t xml:space="preserve"> на</w:t>
      </w:r>
      <w:r w:rsidR="00E2238C" w:rsidRPr="00DD0D5F">
        <w:rPr>
          <w:rFonts w:ascii="Times New Roman" w:eastAsia="Times New Roman" w:hAnsi="Times New Roman" w:cs="Times New Roman"/>
          <w:sz w:val="24"/>
          <w:szCs w:val="24"/>
          <w:lang w:eastAsia="bg-BG"/>
        </w:rPr>
        <w:t xml:space="preserve"> Министерския</w:t>
      </w:r>
      <w:r w:rsidR="00E2238C" w:rsidRPr="00F43DD7">
        <w:rPr>
          <w:rFonts w:ascii="Times New Roman" w:eastAsia="Times New Roman" w:hAnsi="Times New Roman" w:cs="Times New Roman"/>
          <w:sz w:val="24"/>
          <w:szCs w:val="24"/>
          <w:lang w:val="ru-RU" w:eastAsia="bg-BG"/>
        </w:rPr>
        <w:t xml:space="preserve"> съвет от 2016 г. за определяне на правила за координация между управляващите органи на програмите и местните инициативни групи, и местните инициативни рибарски групи във връзка с изпълнението на </w:t>
      </w:r>
      <w:r w:rsidR="00DD0D5F">
        <w:rPr>
          <w:rFonts w:ascii="Times New Roman" w:eastAsia="Times New Roman" w:hAnsi="Times New Roman" w:cs="Times New Roman"/>
          <w:sz w:val="24"/>
          <w:szCs w:val="24"/>
          <w:lang w:val="ru-RU" w:eastAsia="bg-BG"/>
        </w:rPr>
        <w:t xml:space="preserve">подхода </w:t>
      </w:r>
      <w:r w:rsidR="00813D86" w:rsidRPr="00813D86">
        <w:rPr>
          <w:rFonts w:ascii="Times New Roman" w:eastAsia="Times New Roman" w:hAnsi="Times New Roman" w:cs="Times New Roman"/>
          <w:sz w:val="24"/>
          <w:szCs w:val="24"/>
          <w:lang w:val="ru-RU" w:eastAsia="bg-BG"/>
        </w:rPr>
        <w:t>„</w:t>
      </w:r>
      <w:r w:rsidR="00E2238C" w:rsidRPr="00F43DD7">
        <w:rPr>
          <w:rFonts w:ascii="Times New Roman" w:eastAsia="Times New Roman" w:hAnsi="Times New Roman" w:cs="Times New Roman"/>
          <w:sz w:val="24"/>
          <w:szCs w:val="24"/>
          <w:lang w:val="ru-RU" w:eastAsia="bg-BG"/>
        </w:rPr>
        <w:t>Водено от общностите местно развитие</w:t>
      </w:r>
      <w:r w:rsidR="00813D86" w:rsidRPr="00813D86">
        <w:rPr>
          <w:rFonts w:ascii="Times New Roman" w:eastAsia="Times New Roman" w:hAnsi="Times New Roman" w:cs="Times New Roman"/>
          <w:sz w:val="24"/>
          <w:szCs w:val="24"/>
          <w:lang w:val="ru-RU" w:eastAsia="bg-BG"/>
        </w:rPr>
        <w:t xml:space="preserve">“ </w:t>
      </w:r>
      <w:r w:rsidR="00E2238C" w:rsidRPr="00F43DD7">
        <w:rPr>
          <w:rFonts w:ascii="Times New Roman" w:eastAsia="Times New Roman" w:hAnsi="Times New Roman" w:cs="Times New Roman"/>
          <w:sz w:val="24"/>
          <w:szCs w:val="24"/>
          <w:lang w:val="ru-RU" w:eastAsia="bg-BG"/>
        </w:rPr>
        <w:t>за периода 2014 – 2020 г.</w:t>
      </w:r>
      <w:r w:rsidR="00E2238C" w:rsidRPr="00F43DD7">
        <w:rPr>
          <w:rFonts w:ascii="Times New Roman" w:eastAsia="Times New Roman" w:hAnsi="Times New Roman" w:cs="Times New Roman"/>
          <w:b/>
          <w:sz w:val="24"/>
          <w:szCs w:val="24"/>
          <w:lang w:val="ru-RU" w:eastAsia="bg-BG"/>
        </w:rPr>
        <w:t xml:space="preserve"> </w:t>
      </w:r>
      <w:r w:rsidR="00E2238C" w:rsidRPr="00F43DD7">
        <w:rPr>
          <w:rFonts w:ascii="Times New Roman" w:eastAsia="Times New Roman" w:hAnsi="Times New Roman" w:cs="Times New Roman"/>
          <w:sz w:val="24"/>
          <w:szCs w:val="24"/>
          <w:lang w:val="ru-RU" w:eastAsia="bg-BG"/>
        </w:rPr>
        <w:t>(</w:t>
      </w:r>
      <w:r w:rsidR="00E2238C" w:rsidRPr="00F43DD7">
        <w:rPr>
          <w:rFonts w:ascii="Times New Roman" w:eastAsia="Times New Roman" w:hAnsi="Times New Roman" w:cs="Times New Roman"/>
          <w:sz w:val="24"/>
          <w:szCs w:val="24"/>
          <w:lang w:eastAsia="bg-BG"/>
        </w:rPr>
        <w:t xml:space="preserve">обн., ДВ, бр. 52 от 2016 г.) </w:t>
      </w:r>
      <w:r w:rsidR="00E2238C" w:rsidRPr="00F43DD7">
        <w:rPr>
          <w:rFonts w:ascii="Times New Roman" w:eastAsia="Times New Roman" w:hAnsi="Times New Roman" w:cs="Times New Roman"/>
          <w:sz w:val="24"/>
          <w:szCs w:val="24"/>
          <w:shd w:val="clear" w:color="auto" w:fill="FEFEFE"/>
          <w:lang w:eastAsia="bg-BG"/>
        </w:rPr>
        <w:t xml:space="preserve">или </w:t>
      </w:r>
      <w:r w:rsidR="00C51A84">
        <w:rPr>
          <w:rFonts w:ascii="Times New Roman" w:eastAsia="Times New Roman" w:hAnsi="Times New Roman" w:cs="Times New Roman"/>
          <w:sz w:val="24"/>
          <w:szCs w:val="24"/>
          <w:shd w:val="clear" w:color="auto" w:fill="FEFEFE"/>
          <w:lang w:eastAsia="bg-BG"/>
        </w:rPr>
        <w:t xml:space="preserve">по реда </w:t>
      </w:r>
      <w:r w:rsidR="00E2238C" w:rsidRPr="00F43DD7">
        <w:rPr>
          <w:rFonts w:ascii="Times New Roman" w:eastAsia="Times New Roman" w:hAnsi="Times New Roman" w:cs="Times New Roman"/>
          <w:sz w:val="24"/>
          <w:szCs w:val="24"/>
          <w:shd w:val="clear" w:color="auto" w:fill="FEFEFE"/>
          <w:lang w:eastAsia="bg-BG"/>
        </w:rPr>
        <w:t>на Наредба № 22 от 2015 г.</w:t>
      </w:r>
      <w:r w:rsidR="00C51A84" w:rsidRPr="00C51A84">
        <w:t xml:space="preserve"> </w:t>
      </w:r>
      <w:r w:rsidR="00C51A84" w:rsidRPr="00C51A84">
        <w:rPr>
          <w:rFonts w:ascii="Times New Roman" w:eastAsia="Times New Roman" w:hAnsi="Times New Roman" w:cs="Times New Roman"/>
          <w:sz w:val="24"/>
          <w:szCs w:val="24"/>
          <w:shd w:val="clear" w:color="auto" w:fill="FEFEFE"/>
          <w:lang w:eastAsia="bg-BG"/>
        </w:rPr>
        <w:t>за прилагане на подмярка 19.2 „Прилагане на операции в рамките на стратегии за Водено от общностите местно развитие“ на мярка 19 „Водено от общностите местно развитие“  от Програмата за развитие на селските райони за периода 2014 – 2020 г.</w:t>
      </w:r>
    </w:p>
    <w:p w14:paraId="6C61AA95" w14:textId="69CAE4AA" w:rsidR="00E2238C" w:rsidRPr="00F43DD7" w:rsidRDefault="00730A24" w:rsidP="00A229F5">
      <w:pPr>
        <w:widowControl w:val="0"/>
        <w:pBdr>
          <w:left w:val="single" w:sz="4" w:space="4" w:color="auto"/>
          <w:bottom w:val="single" w:sz="4" w:space="1" w:color="auto"/>
          <w:right w:val="single" w:sz="4" w:space="1" w:color="auto"/>
        </w:pBdr>
        <w:autoSpaceDE w:val="0"/>
        <w:autoSpaceDN w:val="0"/>
        <w:adjustRightInd w:val="0"/>
        <w:spacing w:after="0"/>
        <w:jc w:val="both"/>
        <w:rPr>
          <w:rFonts w:ascii="Times New Roman" w:eastAsia="Times New Roman" w:hAnsi="Times New Roman" w:cs="Times New Roman"/>
          <w:sz w:val="24"/>
          <w:szCs w:val="24"/>
          <w:highlight w:val="white"/>
          <w:shd w:val="clear" w:color="auto" w:fill="FEFEFE"/>
          <w:lang w:eastAsia="bg-BG"/>
        </w:rPr>
      </w:pPr>
      <w:r>
        <w:rPr>
          <w:rFonts w:ascii="Times New Roman" w:eastAsia="Times New Roman" w:hAnsi="Times New Roman" w:cs="Times New Roman"/>
          <w:sz w:val="24"/>
          <w:szCs w:val="24"/>
          <w:shd w:val="clear" w:color="auto" w:fill="FEFEFE"/>
          <w:lang w:eastAsia="bg-BG"/>
        </w:rPr>
        <w:t>5</w:t>
      </w:r>
      <w:r w:rsidR="00E2238C" w:rsidRPr="00F43DD7">
        <w:rPr>
          <w:rFonts w:ascii="Times New Roman" w:eastAsia="Times New Roman" w:hAnsi="Times New Roman" w:cs="Times New Roman"/>
          <w:sz w:val="24"/>
          <w:szCs w:val="24"/>
          <w:highlight w:val="white"/>
          <w:shd w:val="clear" w:color="auto" w:fill="FEFEFE"/>
          <w:lang w:eastAsia="bg-BG"/>
        </w:rPr>
        <w:t>. „Проект“ е специфичен набор от координирани дейности, които се предприемат от бенефициентите и партньорите за постигане на конкретни цели в определен период от време с определен бюджет.</w:t>
      </w:r>
    </w:p>
    <w:p w14:paraId="79D9FB34" w14:textId="221F266F" w:rsidR="00E2238C" w:rsidRPr="00F43DD7" w:rsidRDefault="00730A24" w:rsidP="00A229F5">
      <w:pPr>
        <w:widowControl w:val="0"/>
        <w:pBdr>
          <w:left w:val="single" w:sz="4" w:space="4" w:color="auto"/>
          <w:bottom w:val="single" w:sz="4" w:space="1" w:color="auto"/>
          <w:right w:val="single" w:sz="4" w:space="1" w:color="auto"/>
        </w:pBdr>
        <w:autoSpaceDE w:val="0"/>
        <w:autoSpaceDN w:val="0"/>
        <w:adjustRightInd w:val="0"/>
        <w:spacing w:after="0"/>
        <w:jc w:val="both"/>
        <w:rPr>
          <w:rFonts w:ascii="Times New Roman" w:eastAsia="Times New Roman" w:hAnsi="Times New Roman" w:cs="Times New Roman"/>
          <w:sz w:val="24"/>
          <w:szCs w:val="24"/>
          <w:shd w:val="clear" w:color="auto" w:fill="FEFEFE"/>
          <w:lang w:eastAsia="bg-BG"/>
        </w:rPr>
      </w:pPr>
      <w:r>
        <w:rPr>
          <w:rFonts w:ascii="Times New Roman" w:eastAsia="Times New Roman" w:hAnsi="Times New Roman" w:cs="Times New Roman"/>
          <w:sz w:val="24"/>
          <w:szCs w:val="24"/>
          <w:highlight w:val="white"/>
          <w:shd w:val="clear" w:color="auto" w:fill="FEFEFE"/>
          <w:lang w:eastAsia="bg-BG"/>
        </w:rPr>
        <w:t>6</w:t>
      </w:r>
      <w:r w:rsidR="00E2238C" w:rsidRPr="00F43DD7">
        <w:rPr>
          <w:rFonts w:ascii="Times New Roman" w:eastAsia="Times New Roman" w:hAnsi="Times New Roman" w:cs="Times New Roman"/>
          <w:sz w:val="24"/>
          <w:szCs w:val="24"/>
          <w:highlight w:val="white"/>
          <w:shd w:val="clear" w:color="auto" w:fill="FEFEFE"/>
          <w:lang w:eastAsia="bg-BG"/>
        </w:rPr>
        <w:t xml:space="preserve">. „Проектно </w:t>
      </w:r>
      <w:r w:rsidR="00E2238C" w:rsidRPr="00F43DD7">
        <w:rPr>
          <w:rFonts w:ascii="Times New Roman" w:eastAsia="Times New Roman" w:hAnsi="Times New Roman" w:cs="Times New Roman"/>
          <w:sz w:val="24"/>
          <w:szCs w:val="24"/>
          <w:shd w:val="clear" w:color="auto" w:fill="FEFEFE"/>
          <w:lang w:eastAsia="bg-BG"/>
        </w:rPr>
        <w:t xml:space="preserve">предложение“ е подаден за одобрение в рамките на процедура за предоставяне </w:t>
      </w:r>
      <w:r w:rsidR="00E2238C" w:rsidRPr="00F43DD7">
        <w:rPr>
          <w:rFonts w:ascii="Times New Roman" w:eastAsia="Times New Roman" w:hAnsi="Times New Roman" w:cs="Times New Roman"/>
          <w:sz w:val="24"/>
          <w:szCs w:val="24"/>
          <w:shd w:val="clear" w:color="auto" w:fill="FEFEFE"/>
          <w:lang w:eastAsia="bg-BG"/>
        </w:rPr>
        <w:lastRenderedPageBreak/>
        <w:t xml:space="preserve">на финансова помощ проект. </w:t>
      </w:r>
    </w:p>
    <w:p w14:paraId="1C43553A" w14:textId="6E44DD22" w:rsidR="00FB7D63" w:rsidRDefault="00730A24" w:rsidP="00A229F5">
      <w:pPr>
        <w:widowControl w:val="0"/>
        <w:pBdr>
          <w:left w:val="single" w:sz="4" w:space="4" w:color="auto"/>
          <w:bottom w:val="single" w:sz="4" w:space="1" w:color="auto"/>
          <w:right w:val="single" w:sz="4" w:space="1" w:color="auto"/>
        </w:pBdr>
        <w:autoSpaceDE w:val="0"/>
        <w:autoSpaceDN w:val="0"/>
        <w:adjustRightInd w:val="0"/>
        <w:spacing w:after="0"/>
        <w:jc w:val="both"/>
        <w:rPr>
          <w:rFonts w:ascii="Times New Roman" w:eastAsia="Times New Roman" w:hAnsi="Times New Roman" w:cs="Times New Roman"/>
          <w:sz w:val="24"/>
          <w:szCs w:val="24"/>
          <w:shd w:val="clear" w:color="auto" w:fill="FEFEFE"/>
          <w:lang w:eastAsia="bg-BG"/>
        </w:rPr>
      </w:pPr>
      <w:r>
        <w:rPr>
          <w:rFonts w:ascii="Times New Roman" w:eastAsia="Times New Roman" w:hAnsi="Times New Roman" w:cs="Times New Roman"/>
          <w:sz w:val="24"/>
          <w:szCs w:val="24"/>
          <w:shd w:val="clear" w:color="auto" w:fill="FEFEFE"/>
          <w:lang w:eastAsia="bg-BG"/>
        </w:rPr>
        <w:t>7</w:t>
      </w:r>
      <w:r w:rsidR="00E2238C" w:rsidRPr="00F43DD7">
        <w:rPr>
          <w:rFonts w:ascii="Times New Roman" w:eastAsia="Times New Roman" w:hAnsi="Times New Roman" w:cs="Times New Roman"/>
          <w:sz w:val="24"/>
          <w:szCs w:val="24"/>
          <w:shd w:val="clear" w:color="auto" w:fill="FEFEFE"/>
          <w:lang w:eastAsia="bg-BG"/>
        </w:rPr>
        <w:t xml:space="preserve">. </w:t>
      </w:r>
      <w:r w:rsidR="00FB7D63">
        <w:rPr>
          <w:rFonts w:ascii="Times New Roman" w:eastAsia="Times New Roman" w:hAnsi="Times New Roman" w:cs="Times New Roman"/>
          <w:sz w:val="24"/>
          <w:szCs w:val="24"/>
          <w:shd w:val="clear" w:color="auto" w:fill="FEFEFE"/>
          <w:lang w:eastAsia="bg-BG"/>
        </w:rPr>
        <w:t>„Регионална медия“ е медия, която се разпространява/излъчва на територията на отделна община, област или район на планиране;</w:t>
      </w:r>
    </w:p>
    <w:p w14:paraId="3A86FB71" w14:textId="74ADABDE" w:rsidR="00E2238C" w:rsidRPr="00F43DD7" w:rsidRDefault="00FB7D63" w:rsidP="00A229F5">
      <w:pPr>
        <w:widowControl w:val="0"/>
        <w:pBdr>
          <w:left w:val="single" w:sz="4" w:space="4" w:color="auto"/>
          <w:bottom w:val="single" w:sz="4" w:space="1" w:color="auto"/>
          <w:right w:val="single" w:sz="4" w:space="1" w:color="auto"/>
        </w:pBdr>
        <w:autoSpaceDE w:val="0"/>
        <w:autoSpaceDN w:val="0"/>
        <w:adjustRightInd w:val="0"/>
        <w:spacing w:after="0"/>
        <w:jc w:val="both"/>
        <w:rPr>
          <w:rFonts w:ascii="Times New Roman" w:eastAsia="Times New Roman" w:hAnsi="Times New Roman" w:cs="Times New Roman"/>
          <w:sz w:val="24"/>
          <w:szCs w:val="24"/>
          <w:shd w:val="clear" w:color="auto" w:fill="FEFEFE"/>
          <w:lang w:eastAsia="bg-BG"/>
        </w:rPr>
      </w:pPr>
      <w:r>
        <w:rPr>
          <w:rFonts w:ascii="Times New Roman" w:eastAsia="Times New Roman" w:hAnsi="Times New Roman" w:cs="Times New Roman"/>
          <w:sz w:val="24"/>
          <w:szCs w:val="24"/>
          <w:shd w:val="clear" w:color="auto" w:fill="FEFEFE"/>
          <w:lang w:eastAsia="bg-BG"/>
        </w:rPr>
        <w:t xml:space="preserve">8. </w:t>
      </w:r>
      <w:r w:rsidR="00E2238C" w:rsidRPr="00F43DD7">
        <w:rPr>
          <w:rFonts w:ascii="Times New Roman" w:eastAsia="Times New Roman" w:hAnsi="Times New Roman" w:cs="Times New Roman"/>
          <w:sz w:val="24"/>
          <w:szCs w:val="24"/>
          <w:shd w:val="clear" w:color="auto" w:fill="FEFEFE"/>
          <w:lang w:eastAsia="bg-BG"/>
        </w:rPr>
        <w:t xml:space="preserve">„Стратегия за Водено от общностите местно развитие“ </w:t>
      </w:r>
      <w:r w:rsidR="00C51A84" w:rsidRPr="00C51A84">
        <w:rPr>
          <w:rFonts w:ascii="Times New Roman" w:eastAsia="Times New Roman" w:hAnsi="Times New Roman" w:cs="Times New Roman"/>
          <w:sz w:val="24"/>
          <w:szCs w:val="24"/>
          <w:shd w:val="clear" w:color="auto" w:fill="FEFEFE"/>
          <w:lang w:eastAsia="bg-BG"/>
        </w:rPr>
        <w:t>е стратегия по смисъла на чл. 2, т. 19 от Регламент (ЕС) 1303/2013 г.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w:t>
      </w:r>
    </w:p>
    <w:p w14:paraId="6768FA23" w14:textId="3C93FF7A" w:rsidR="00E2238C" w:rsidRPr="00F43DD7" w:rsidRDefault="00FB7D63" w:rsidP="00A229F5">
      <w:pPr>
        <w:pBdr>
          <w:left w:val="single" w:sz="4" w:space="4" w:color="auto"/>
          <w:bottom w:val="single" w:sz="4" w:space="1" w:color="auto"/>
          <w:right w:val="single" w:sz="4" w:space="1" w:color="auto"/>
        </w:pBdr>
        <w:jc w:val="both"/>
        <w:rPr>
          <w:rFonts w:ascii="Times New Roman" w:hAnsi="Times New Roman" w:cs="Times New Roman"/>
          <w:sz w:val="24"/>
          <w:szCs w:val="24"/>
        </w:rPr>
      </w:pPr>
      <w:r>
        <w:rPr>
          <w:rFonts w:ascii="Times New Roman" w:eastAsia="Times New Roman" w:hAnsi="Times New Roman" w:cs="Times New Roman"/>
          <w:sz w:val="24"/>
          <w:szCs w:val="24"/>
          <w:shd w:val="clear" w:color="auto" w:fill="FEFEFE"/>
          <w:lang w:eastAsia="bg-BG"/>
        </w:rPr>
        <w:t>9</w:t>
      </w:r>
      <w:r w:rsidR="00E2238C" w:rsidRPr="00F43DD7">
        <w:rPr>
          <w:rFonts w:ascii="Times New Roman" w:eastAsia="Times New Roman" w:hAnsi="Times New Roman" w:cs="Times New Roman"/>
          <w:sz w:val="24"/>
          <w:szCs w:val="24"/>
          <w:shd w:val="clear" w:color="auto" w:fill="FEFEFE"/>
          <w:lang w:eastAsia="bg-BG"/>
        </w:rPr>
        <w:t xml:space="preserve">. „Финансова помощ“ е безвъзмездна финансова помощ по смисъла на Закона за управление на средствата от Европейските структурни и инвестиционни фондове. </w:t>
      </w:r>
    </w:p>
    <w:p w14:paraId="4150F39F" w14:textId="77777777" w:rsidR="00E2238C" w:rsidRPr="00F43DD7" w:rsidRDefault="00E2238C" w:rsidP="00A43A7C">
      <w:pPr>
        <w:keepNext/>
        <w:keepLines/>
        <w:spacing w:before="480" w:after="0"/>
        <w:jc w:val="both"/>
        <w:outlineLvl w:val="0"/>
        <w:rPr>
          <w:rFonts w:ascii="Times New Roman" w:eastAsiaTheme="majorEastAsia" w:hAnsi="Times New Roman" w:cs="Times New Roman"/>
          <w:b/>
          <w:bCs/>
          <w:sz w:val="24"/>
          <w:szCs w:val="24"/>
        </w:rPr>
      </w:pPr>
      <w:bookmarkStart w:id="2" w:name="_Toc499563705"/>
      <w:r w:rsidRPr="00F43DD7">
        <w:rPr>
          <w:rFonts w:ascii="Times New Roman" w:eastAsiaTheme="majorEastAsia" w:hAnsi="Times New Roman" w:cs="Times New Roman"/>
          <w:b/>
          <w:bCs/>
          <w:sz w:val="24"/>
          <w:szCs w:val="24"/>
        </w:rPr>
        <w:t>28. Приложения към Условията за кандидатстване:</w:t>
      </w:r>
      <w:bookmarkEnd w:id="2"/>
    </w:p>
    <w:tbl>
      <w:tblPr>
        <w:tblStyle w:val="TableGrid"/>
        <w:tblW w:w="0" w:type="auto"/>
        <w:tblLook w:val="04A0" w:firstRow="1" w:lastRow="0" w:firstColumn="1" w:lastColumn="0" w:noHBand="0" w:noVBand="1"/>
      </w:tblPr>
      <w:tblGrid>
        <w:gridCol w:w="9889"/>
      </w:tblGrid>
      <w:tr w:rsidR="00E2238C" w:rsidRPr="00F43DD7" w14:paraId="37EC651E" w14:textId="77777777" w:rsidTr="00A229F5">
        <w:tc>
          <w:tcPr>
            <w:tcW w:w="9889" w:type="dxa"/>
          </w:tcPr>
          <w:p w14:paraId="599EEB9C" w14:textId="24151F18" w:rsidR="00E2238C" w:rsidRPr="00F43DD7" w:rsidRDefault="00E2238C" w:rsidP="00A43A7C">
            <w:pPr>
              <w:spacing w:line="276" w:lineRule="auto"/>
              <w:jc w:val="both"/>
              <w:rPr>
                <w:rFonts w:ascii="Times New Roman" w:hAnsi="Times New Roman" w:cs="Times New Roman"/>
                <w:sz w:val="24"/>
                <w:szCs w:val="24"/>
              </w:rPr>
            </w:pPr>
            <w:r w:rsidRPr="00F43DD7">
              <w:rPr>
                <w:rFonts w:ascii="Times New Roman" w:hAnsi="Times New Roman" w:cs="Times New Roman"/>
                <w:sz w:val="24"/>
                <w:szCs w:val="24"/>
              </w:rPr>
              <w:t xml:space="preserve">1. </w:t>
            </w:r>
            <w:r w:rsidR="00B42DF6" w:rsidRPr="00F43DD7">
              <w:rPr>
                <w:rFonts w:ascii="Times New Roman" w:hAnsi="Times New Roman" w:cs="Times New Roman"/>
                <w:sz w:val="24"/>
                <w:szCs w:val="24"/>
              </w:rPr>
              <w:t xml:space="preserve">Приложение № </w:t>
            </w:r>
            <w:r w:rsidR="00B42DF6">
              <w:rPr>
                <w:rFonts w:ascii="Times New Roman" w:hAnsi="Times New Roman" w:cs="Times New Roman"/>
                <w:sz w:val="24"/>
                <w:szCs w:val="24"/>
              </w:rPr>
              <w:t>1</w:t>
            </w:r>
            <w:r w:rsidR="00B42DF6" w:rsidRPr="00F43DD7">
              <w:rPr>
                <w:rFonts w:ascii="Times New Roman" w:hAnsi="Times New Roman" w:cs="Times New Roman"/>
                <w:sz w:val="24"/>
                <w:szCs w:val="24"/>
              </w:rPr>
              <w:t xml:space="preserve"> Списък с опростени разходи и документи, доказв</w:t>
            </w:r>
            <w:r w:rsidR="00B42DF6">
              <w:rPr>
                <w:rFonts w:ascii="Times New Roman" w:hAnsi="Times New Roman" w:cs="Times New Roman"/>
                <w:sz w:val="24"/>
                <w:szCs w:val="24"/>
              </w:rPr>
              <w:t>ащи  извършването на дейностите;</w:t>
            </w:r>
            <w:r w:rsidR="00B42DF6" w:rsidRPr="00F43DD7">
              <w:rPr>
                <w:rFonts w:ascii="Times New Roman" w:hAnsi="Times New Roman" w:cs="Times New Roman"/>
                <w:sz w:val="24"/>
                <w:szCs w:val="24"/>
              </w:rPr>
              <w:t xml:space="preserve"> </w:t>
            </w:r>
          </w:p>
          <w:p w14:paraId="40C19923" w14:textId="77777777" w:rsidR="00E2238C" w:rsidRPr="00F43DD7" w:rsidRDefault="008955E5" w:rsidP="00A43A7C">
            <w:pPr>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00E2238C" w:rsidRPr="00F43DD7">
              <w:rPr>
                <w:rFonts w:ascii="Times New Roman" w:hAnsi="Times New Roman" w:cs="Times New Roman"/>
                <w:sz w:val="24"/>
                <w:szCs w:val="24"/>
              </w:rPr>
              <w:t>.</w:t>
            </w:r>
            <w:r w:rsidR="00B42DF6">
              <w:rPr>
                <w:rFonts w:ascii="Times New Roman" w:hAnsi="Times New Roman" w:cs="Times New Roman"/>
                <w:sz w:val="24"/>
                <w:szCs w:val="24"/>
              </w:rPr>
              <w:t xml:space="preserve"> </w:t>
            </w:r>
            <w:r w:rsidR="00B42DF6" w:rsidRPr="00F43DD7">
              <w:rPr>
                <w:rFonts w:ascii="Times New Roman" w:hAnsi="Times New Roman" w:cs="Times New Roman"/>
                <w:sz w:val="24"/>
                <w:szCs w:val="24"/>
              </w:rPr>
              <w:t xml:space="preserve">Приложение № </w:t>
            </w:r>
            <w:r w:rsidR="00B42DF6">
              <w:rPr>
                <w:rFonts w:ascii="Times New Roman" w:hAnsi="Times New Roman" w:cs="Times New Roman"/>
                <w:sz w:val="24"/>
                <w:szCs w:val="24"/>
              </w:rPr>
              <w:t xml:space="preserve">2 </w:t>
            </w:r>
            <w:r w:rsidR="00B42DF6" w:rsidRPr="00F43DD7">
              <w:rPr>
                <w:rFonts w:ascii="Times New Roman" w:hAnsi="Times New Roman" w:cs="Times New Roman"/>
                <w:sz w:val="24"/>
                <w:szCs w:val="24"/>
              </w:rPr>
              <w:t>Критерии за административно съответствие и допустимост на проекти за подготвителни дейности за проекти за вътрешнотериториално и транснационално сътрудничест</w:t>
            </w:r>
            <w:r w:rsidR="00B42DF6">
              <w:rPr>
                <w:rFonts w:ascii="Times New Roman" w:hAnsi="Times New Roman" w:cs="Times New Roman"/>
                <w:sz w:val="24"/>
                <w:szCs w:val="24"/>
              </w:rPr>
              <w:t>во;</w:t>
            </w:r>
          </w:p>
          <w:p w14:paraId="5E1CA8E8" w14:textId="77777777" w:rsidR="00E2238C" w:rsidRPr="00F43DD7" w:rsidRDefault="00813D86" w:rsidP="00A43A7C">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E2238C" w:rsidRPr="00F43DD7">
              <w:rPr>
                <w:rFonts w:ascii="Times New Roman" w:hAnsi="Times New Roman" w:cs="Times New Roman"/>
                <w:sz w:val="24"/>
                <w:szCs w:val="24"/>
              </w:rPr>
              <w:t>.</w:t>
            </w:r>
            <w:r w:rsidR="00B42DF6" w:rsidRPr="00F43DD7">
              <w:rPr>
                <w:rFonts w:ascii="Times New Roman" w:hAnsi="Times New Roman" w:cs="Times New Roman"/>
                <w:sz w:val="24"/>
                <w:szCs w:val="24"/>
              </w:rPr>
              <w:t xml:space="preserve"> Приложение № </w:t>
            </w:r>
            <w:r w:rsidR="00B42DF6">
              <w:rPr>
                <w:rFonts w:ascii="Times New Roman" w:hAnsi="Times New Roman" w:cs="Times New Roman"/>
                <w:sz w:val="24"/>
                <w:szCs w:val="24"/>
              </w:rPr>
              <w:t>3 Критерии за техническа и финансова оценка;</w:t>
            </w:r>
          </w:p>
          <w:p w14:paraId="0C88BA48" w14:textId="77777777" w:rsidR="00E2238C" w:rsidRDefault="00B42DF6" w:rsidP="00813D86">
            <w:pPr>
              <w:jc w:val="both"/>
              <w:rPr>
                <w:rFonts w:ascii="Times New Roman" w:hAnsi="Times New Roman" w:cs="Times New Roman"/>
                <w:sz w:val="24"/>
                <w:szCs w:val="24"/>
              </w:rPr>
            </w:pPr>
            <w:r>
              <w:rPr>
                <w:rFonts w:ascii="Times New Roman" w:hAnsi="Times New Roman" w:cs="Times New Roman"/>
                <w:sz w:val="24"/>
                <w:szCs w:val="24"/>
              </w:rPr>
              <w:t>4</w:t>
            </w:r>
            <w:r w:rsidR="00E2238C" w:rsidRPr="00F43DD7">
              <w:rPr>
                <w:rFonts w:ascii="Times New Roman" w:hAnsi="Times New Roman" w:cs="Times New Roman"/>
                <w:sz w:val="24"/>
                <w:szCs w:val="24"/>
              </w:rPr>
              <w:t xml:space="preserve">. </w:t>
            </w:r>
            <w:r w:rsidRPr="00F43DD7">
              <w:rPr>
                <w:rFonts w:ascii="Times New Roman" w:hAnsi="Times New Roman" w:cs="Times New Roman"/>
                <w:sz w:val="24"/>
                <w:szCs w:val="24"/>
              </w:rPr>
              <w:t>Приложение №</w:t>
            </w:r>
            <w:r>
              <w:rPr>
                <w:rFonts w:ascii="Times New Roman" w:hAnsi="Times New Roman" w:cs="Times New Roman"/>
                <w:sz w:val="24"/>
                <w:szCs w:val="24"/>
              </w:rPr>
              <w:t xml:space="preserve"> 4</w:t>
            </w:r>
            <w:r w:rsidRPr="00F43DD7">
              <w:rPr>
                <w:rFonts w:ascii="Times New Roman" w:hAnsi="Times New Roman" w:cs="Times New Roman"/>
                <w:sz w:val="24"/>
                <w:szCs w:val="24"/>
              </w:rPr>
              <w:t xml:space="preserve"> </w:t>
            </w:r>
            <w:r>
              <w:rPr>
                <w:rFonts w:ascii="Times New Roman" w:hAnsi="Times New Roman" w:cs="Times New Roman"/>
                <w:sz w:val="24"/>
                <w:szCs w:val="24"/>
              </w:rPr>
              <w:t>Формуляр за кандидатстване;</w:t>
            </w:r>
          </w:p>
          <w:p w14:paraId="745F0224" w14:textId="77777777" w:rsidR="00E2238C" w:rsidRDefault="00B42DF6" w:rsidP="00A43A7C">
            <w:pPr>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008955E5">
              <w:rPr>
                <w:rFonts w:ascii="Times New Roman" w:hAnsi="Times New Roman" w:cs="Times New Roman"/>
                <w:sz w:val="24"/>
                <w:szCs w:val="24"/>
              </w:rPr>
              <w:t xml:space="preserve">. </w:t>
            </w:r>
            <w:r w:rsidR="00A229F5">
              <w:rPr>
                <w:rFonts w:ascii="Times New Roman" w:hAnsi="Times New Roman" w:cs="Times New Roman"/>
                <w:sz w:val="24"/>
                <w:szCs w:val="24"/>
              </w:rPr>
              <w:t xml:space="preserve">Приложение № </w:t>
            </w:r>
            <w:r>
              <w:rPr>
                <w:rFonts w:ascii="Times New Roman" w:hAnsi="Times New Roman" w:cs="Times New Roman"/>
                <w:sz w:val="24"/>
                <w:szCs w:val="24"/>
              </w:rPr>
              <w:t xml:space="preserve">5 </w:t>
            </w:r>
            <w:r w:rsidR="00A229F5">
              <w:rPr>
                <w:rFonts w:ascii="Times New Roman" w:hAnsi="Times New Roman" w:cs="Times New Roman"/>
                <w:sz w:val="24"/>
                <w:szCs w:val="24"/>
              </w:rPr>
              <w:t>Декларация</w:t>
            </w:r>
            <w:r>
              <w:rPr>
                <w:rFonts w:ascii="Times New Roman" w:hAnsi="Times New Roman" w:cs="Times New Roman"/>
                <w:sz w:val="24"/>
                <w:szCs w:val="24"/>
              </w:rPr>
              <w:t xml:space="preserve"> данни за НСИ</w:t>
            </w:r>
            <w:r w:rsidR="00A229F5">
              <w:rPr>
                <w:rFonts w:ascii="Times New Roman" w:hAnsi="Times New Roman" w:cs="Times New Roman"/>
                <w:sz w:val="24"/>
                <w:szCs w:val="24"/>
              </w:rPr>
              <w:t>;</w:t>
            </w:r>
          </w:p>
          <w:p w14:paraId="30A8105A" w14:textId="77777777" w:rsidR="0092426B" w:rsidRDefault="00B42DF6" w:rsidP="009458FE">
            <w:pPr>
              <w:spacing w:line="276" w:lineRule="auto"/>
              <w:jc w:val="both"/>
              <w:rPr>
                <w:rFonts w:ascii="Times New Roman" w:hAnsi="Times New Roman" w:cs="Times New Roman"/>
                <w:sz w:val="24"/>
                <w:szCs w:val="24"/>
              </w:rPr>
            </w:pPr>
            <w:r>
              <w:rPr>
                <w:rFonts w:ascii="Times New Roman" w:hAnsi="Times New Roman" w:cs="Times New Roman"/>
                <w:sz w:val="24"/>
                <w:szCs w:val="24"/>
              </w:rPr>
              <w:t>6</w:t>
            </w:r>
            <w:r w:rsidR="008441AA">
              <w:rPr>
                <w:rFonts w:ascii="Times New Roman" w:hAnsi="Times New Roman" w:cs="Times New Roman"/>
                <w:sz w:val="24"/>
                <w:szCs w:val="24"/>
              </w:rPr>
              <w:t xml:space="preserve">. </w:t>
            </w:r>
            <w:r w:rsidR="007D2CD7">
              <w:rPr>
                <w:rFonts w:ascii="Times New Roman" w:hAnsi="Times New Roman" w:cs="Times New Roman"/>
                <w:sz w:val="24"/>
                <w:szCs w:val="24"/>
              </w:rPr>
              <w:t xml:space="preserve">Приложение № </w:t>
            </w:r>
            <w:r w:rsidR="009458FE">
              <w:rPr>
                <w:rFonts w:ascii="Times New Roman" w:hAnsi="Times New Roman" w:cs="Times New Roman"/>
                <w:sz w:val="24"/>
                <w:szCs w:val="24"/>
              </w:rPr>
              <w:t>6</w:t>
            </w:r>
            <w:r w:rsidR="007D2CD7">
              <w:rPr>
                <w:rFonts w:ascii="Times New Roman" w:hAnsi="Times New Roman" w:cs="Times New Roman"/>
                <w:sz w:val="24"/>
                <w:szCs w:val="24"/>
              </w:rPr>
              <w:t xml:space="preserve"> </w:t>
            </w:r>
            <w:r w:rsidR="00A457A5">
              <w:rPr>
                <w:rFonts w:ascii="Times New Roman" w:hAnsi="Times New Roman" w:cs="Times New Roman"/>
                <w:sz w:val="24"/>
                <w:szCs w:val="24"/>
              </w:rPr>
              <w:t>Административен договор</w:t>
            </w:r>
            <w:r w:rsidR="0092426B">
              <w:rPr>
                <w:rFonts w:ascii="Times New Roman" w:hAnsi="Times New Roman" w:cs="Times New Roman"/>
                <w:sz w:val="24"/>
                <w:szCs w:val="24"/>
              </w:rPr>
              <w:t>;</w:t>
            </w:r>
          </w:p>
          <w:p w14:paraId="09F28531" w14:textId="514F7E8A" w:rsidR="007D2CD7" w:rsidRPr="00F43DD7" w:rsidRDefault="0060450E" w:rsidP="00A31F28">
            <w:pPr>
              <w:spacing w:line="276" w:lineRule="auto"/>
              <w:jc w:val="both"/>
              <w:rPr>
                <w:rFonts w:ascii="Times New Roman" w:hAnsi="Times New Roman" w:cs="Times New Roman"/>
                <w:sz w:val="24"/>
                <w:szCs w:val="24"/>
              </w:rPr>
            </w:pPr>
            <w:r>
              <w:rPr>
                <w:rFonts w:ascii="Times New Roman" w:hAnsi="Times New Roman" w:cs="Times New Roman"/>
                <w:sz w:val="24"/>
                <w:szCs w:val="24"/>
              </w:rPr>
              <w:t>7</w:t>
            </w:r>
            <w:r w:rsidR="00AB2640">
              <w:rPr>
                <w:rFonts w:ascii="Times New Roman" w:hAnsi="Times New Roman" w:cs="Times New Roman"/>
                <w:sz w:val="24"/>
                <w:szCs w:val="24"/>
              </w:rPr>
              <w:t xml:space="preserve">. Приложение № </w:t>
            </w:r>
            <w:r w:rsidR="00A31F28">
              <w:rPr>
                <w:rFonts w:ascii="Times New Roman" w:hAnsi="Times New Roman" w:cs="Times New Roman"/>
                <w:sz w:val="24"/>
                <w:szCs w:val="24"/>
              </w:rPr>
              <w:t>7</w:t>
            </w:r>
            <w:r w:rsidR="00AB2640">
              <w:rPr>
                <w:rFonts w:ascii="Times New Roman" w:hAnsi="Times New Roman" w:cs="Times New Roman"/>
                <w:sz w:val="24"/>
                <w:szCs w:val="24"/>
              </w:rPr>
              <w:t xml:space="preserve"> Декларация за неикономически дейности.</w:t>
            </w:r>
          </w:p>
        </w:tc>
      </w:tr>
    </w:tbl>
    <w:p w14:paraId="33E49A49" w14:textId="77777777" w:rsidR="00A457A5" w:rsidRDefault="00A457A5" w:rsidP="00083927">
      <w:pPr>
        <w:widowControl w:val="0"/>
        <w:autoSpaceDE w:val="0"/>
        <w:autoSpaceDN w:val="0"/>
        <w:adjustRightInd w:val="0"/>
        <w:jc w:val="both"/>
        <w:rPr>
          <w:rFonts w:ascii="Times New Roman" w:eastAsiaTheme="majorEastAsia" w:hAnsi="Times New Roman" w:cs="Times New Roman"/>
          <w:b/>
          <w:bCs/>
          <w:color w:val="000000" w:themeColor="text1"/>
          <w:sz w:val="24"/>
          <w:szCs w:val="24"/>
        </w:rPr>
      </w:pPr>
      <w:bookmarkStart w:id="3" w:name="_Toc499563704"/>
    </w:p>
    <w:bookmarkEnd w:id="3"/>
    <w:p w14:paraId="70F6384D" w14:textId="77777777" w:rsidR="00083927" w:rsidRPr="00F43DD7" w:rsidRDefault="00083927" w:rsidP="00A43A7C">
      <w:pPr>
        <w:spacing w:before="120" w:after="0"/>
        <w:jc w:val="both"/>
        <w:rPr>
          <w:rFonts w:ascii="Times New Roman" w:hAnsi="Times New Roman" w:cs="Times New Roman"/>
          <w:b/>
          <w:sz w:val="24"/>
          <w:szCs w:val="24"/>
          <w:shd w:val="clear" w:color="auto" w:fill="FEFEFE"/>
        </w:rPr>
      </w:pPr>
    </w:p>
    <w:sectPr w:rsidR="00083927" w:rsidRPr="00F43DD7" w:rsidSect="009F553B">
      <w:footerReference w:type="default" r:id="rId12"/>
      <w:pgSz w:w="11906" w:h="16838"/>
      <w:pgMar w:top="1417" w:right="707" w:bottom="1134"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849A5F" w15:done="0"/>
  <w15:commentEx w15:paraId="7DF757EB" w15:done="0"/>
  <w15:commentEx w15:paraId="67231443" w15:done="0"/>
  <w15:commentEx w15:paraId="15D715CE" w15:done="0"/>
  <w15:commentEx w15:paraId="47CD41CE" w15:done="0"/>
  <w15:commentEx w15:paraId="6B3E7D4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F87595" w14:textId="77777777" w:rsidR="00741F8A" w:rsidRDefault="00741F8A" w:rsidP="0075789F">
      <w:pPr>
        <w:spacing w:after="0" w:line="240" w:lineRule="auto"/>
      </w:pPr>
      <w:r>
        <w:separator/>
      </w:r>
    </w:p>
  </w:endnote>
  <w:endnote w:type="continuationSeparator" w:id="0">
    <w:p w14:paraId="6D982EB9" w14:textId="77777777" w:rsidR="00741F8A" w:rsidRDefault="00741F8A" w:rsidP="00757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7780966"/>
      <w:docPartObj>
        <w:docPartGallery w:val="Page Numbers (Bottom of Page)"/>
        <w:docPartUnique/>
      </w:docPartObj>
    </w:sdtPr>
    <w:sdtEndPr>
      <w:rPr>
        <w:noProof/>
      </w:rPr>
    </w:sdtEndPr>
    <w:sdtContent>
      <w:p w14:paraId="28D557CE" w14:textId="1E3A98E2" w:rsidR="004C035A" w:rsidRDefault="004C035A">
        <w:pPr>
          <w:pStyle w:val="Footer"/>
          <w:jc w:val="right"/>
        </w:pPr>
        <w:r>
          <w:fldChar w:fldCharType="begin"/>
        </w:r>
        <w:r>
          <w:instrText xml:space="preserve"> PAGE   \* MERGEFORMAT </w:instrText>
        </w:r>
        <w:r>
          <w:fldChar w:fldCharType="separate"/>
        </w:r>
        <w:r w:rsidR="00DB2EC2">
          <w:rPr>
            <w:noProof/>
          </w:rPr>
          <w:t>3</w:t>
        </w:r>
        <w:r>
          <w:rPr>
            <w:noProof/>
          </w:rPr>
          <w:fldChar w:fldCharType="end"/>
        </w:r>
      </w:p>
    </w:sdtContent>
  </w:sdt>
  <w:p w14:paraId="1B964E82" w14:textId="77777777" w:rsidR="004C035A" w:rsidRDefault="004C03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784630" w14:textId="77777777" w:rsidR="00741F8A" w:rsidRDefault="00741F8A" w:rsidP="0075789F">
      <w:pPr>
        <w:spacing w:after="0" w:line="240" w:lineRule="auto"/>
      </w:pPr>
      <w:r>
        <w:separator/>
      </w:r>
    </w:p>
  </w:footnote>
  <w:footnote w:type="continuationSeparator" w:id="0">
    <w:p w14:paraId="0EA8E6CA" w14:textId="77777777" w:rsidR="00741F8A" w:rsidRDefault="00741F8A" w:rsidP="007578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334A"/>
    <w:multiLevelType w:val="hybridMultilevel"/>
    <w:tmpl w:val="9AF64D14"/>
    <w:lvl w:ilvl="0" w:tplc="DDAA75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03177B7"/>
    <w:multiLevelType w:val="multilevel"/>
    <w:tmpl w:val="E136791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846" w:hanging="720"/>
      </w:pPr>
      <w:rPr>
        <w:rFonts w:hint="default"/>
      </w:rPr>
    </w:lvl>
    <w:lvl w:ilvl="3">
      <w:start w:val="1"/>
      <w:numFmt w:val="decimal"/>
      <w:isLgl/>
      <w:lvlText w:val="%1.%2.%3.%4."/>
      <w:lvlJc w:val="left"/>
      <w:pPr>
        <w:ind w:left="2229" w:hanging="720"/>
      </w:pPr>
      <w:rPr>
        <w:rFonts w:hint="default"/>
      </w:rPr>
    </w:lvl>
    <w:lvl w:ilvl="4">
      <w:start w:val="1"/>
      <w:numFmt w:val="decimal"/>
      <w:isLgl/>
      <w:lvlText w:val="%1.%2.%3.%4.%5."/>
      <w:lvlJc w:val="left"/>
      <w:pPr>
        <w:ind w:left="2972" w:hanging="1080"/>
      </w:pPr>
      <w:rPr>
        <w:rFonts w:hint="default"/>
      </w:rPr>
    </w:lvl>
    <w:lvl w:ilvl="5">
      <w:start w:val="1"/>
      <w:numFmt w:val="decimal"/>
      <w:isLgl/>
      <w:lvlText w:val="%1.%2.%3.%4.%5.%6."/>
      <w:lvlJc w:val="left"/>
      <w:pPr>
        <w:ind w:left="3355" w:hanging="1080"/>
      </w:pPr>
      <w:rPr>
        <w:rFonts w:hint="default"/>
      </w:rPr>
    </w:lvl>
    <w:lvl w:ilvl="6">
      <w:start w:val="1"/>
      <w:numFmt w:val="decimal"/>
      <w:isLgl/>
      <w:lvlText w:val="%1.%2.%3.%4.%5.%6.%7."/>
      <w:lvlJc w:val="left"/>
      <w:pPr>
        <w:ind w:left="4098" w:hanging="1440"/>
      </w:pPr>
      <w:rPr>
        <w:rFonts w:hint="default"/>
      </w:rPr>
    </w:lvl>
    <w:lvl w:ilvl="7">
      <w:start w:val="1"/>
      <w:numFmt w:val="decimal"/>
      <w:isLgl/>
      <w:lvlText w:val="%1.%2.%3.%4.%5.%6.%7.%8."/>
      <w:lvlJc w:val="left"/>
      <w:pPr>
        <w:ind w:left="4481" w:hanging="1440"/>
      </w:pPr>
      <w:rPr>
        <w:rFonts w:hint="default"/>
      </w:rPr>
    </w:lvl>
    <w:lvl w:ilvl="8">
      <w:start w:val="1"/>
      <w:numFmt w:val="decimal"/>
      <w:isLgl/>
      <w:lvlText w:val="%1.%2.%3.%4.%5.%6.%7.%8.%9."/>
      <w:lvlJc w:val="left"/>
      <w:pPr>
        <w:ind w:left="5224" w:hanging="1800"/>
      </w:pPr>
      <w:rPr>
        <w:rFonts w:hint="default"/>
      </w:rPr>
    </w:lvl>
  </w:abstractNum>
  <w:abstractNum w:abstractNumId="2">
    <w:nsid w:val="005624B3"/>
    <w:multiLevelType w:val="hybridMultilevel"/>
    <w:tmpl w:val="C67C0504"/>
    <w:lvl w:ilvl="0" w:tplc="3E2EE2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5582DD0"/>
    <w:multiLevelType w:val="hybridMultilevel"/>
    <w:tmpl w:val="A12A6890"/>
    <w:lvl w:ilvl="0" w:tplc="5E4627F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06EF3528"/>
    <w:multiLevelType w:val="hybridMultilevel"/>
    <w:tmpl w:val="A0742A3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4479F6"/>
    <w:multiLevelType w:val="hybridMultilevel"/>
    <w:tmpl w:val="2C066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0567CE"/>
    <w:multiLevelType w:val="hybridMultilevel"/>
    <w:tmpl w:val="CD4C620A"/>
    <w:lvl w:ilvl="0" w:tplc="812E680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165124"/>
    <w:multiLevelType w:val="hybridMultilevel"/>
    <w:tmpl w:val="4AC0FA74"/>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8">
    <w:nsid w:val="3AC85264"/>
    <w:multiLevelType w:val="hybridMultilevel"/>
    <w:tmpl w:val="643485E2"/>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9">
    <w:nsid w:val="447E497B"/>
    <w:multiLevelType w:val="multilevel"/>
    <w:tmpl w:val="E136791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846" w:hanging="720"/>
      </w:pPr>
      <w:rPr>
        <w:rFonts w:hint="default"/>
      </w:rPr>
    </w:lvl>
    <w:lvl w:ilvl="3">
      <w:start w:val="1"/>
      <w:numFmt w:val="decimal"/>
      <w:isLgl/>
      <w:lvlText w:val="%1.%2.%3.%4."/>
      <w:lvlJc w:val="left"/>
      <w:pPr>
        <w:ind w:left="2229" w:hanging="720"/>
      </w:pPr>
      <w:rPr>
        <w:rFonts w:hint="default"/>
      </w:rPr>
    </w:lvl>
    <w:lvl w:ilvl="4">
      <w:start w:val="1"/>
      <w:numFmt w:val="decimal"/>
      <w:isLgl/>
      <w:lvlText w:val="%1.%2.%3.%4.%5."/>
      <w:lvlJc w:val="left"/>
      <w:pPr>
        <w:ind w:left="2972" w:hanging="1080"/>
      </w:pPr>
      <w:rPr>
        <w:rFonts w:hint="default"/>
      </w:rPr>
    </w:lvl>
    <w:lvl w:ilvl="5">
      <w:start w:val="1"/>
      <w:numFmt w:val="decimal"/>
      <w:isLgl/>
      <w:lvlText w:val="%1.%2.%3.%4.%5.%6."/>
      <w:lvlJc w:val="left"/>
      <w:pPr>
        <w:ind w:left="3355" w:hanging="1080"/>
      </w:pPr>
      <w:rPr>
        <w:rFonts w:hint="default"/>
      </w:rPr>
    </w:lvl>
    <w:lvl w:ilvl="6">
      <w:start w:val="1"/>
      <w:numFmt w:val="decimal"/>
      <w:isLgl/>
      <w:lvlText w:val="%1.%2.%3.%4.%5.%6.%7."/>
      <w:lvlJc w:val="left"/>
      <w:pPr>
        <w:ind w:left="4098" w:hanging="1440"/>
      </w:pPr>
      <w:rPr>
        <w:rFonts w:hint="default"/>
      </w:rPr>
    </w:lvl>
    <w:lvl w:ilvl="7">
      <w:start w:val="1"/>
      <w:numFmt w:val="decimal"/>
      <w:isLgl/>
      <w:lvlText w:val="%1.%2.%3.%4.%5.%6.%7.%8."/>
      <w:lvlJc w:val="left"/>
      <w:pPr>
        <w:ind w:left="4481" w:hanging="1440"/>
      </w:pPr>
      <w:rPr>
        <w:rFonts w:hint="default"/>
      </w:rPr>
    </w:lvl>
    <w:lvl w:ilvl="8">
      <w:start w:val="1"/>
      <w:numFmt w:val="decimal"/>
      <w:isLgl/>
      <w:lvlText w:val="%1.%2.%3.%4.%5.%6.%7.%8.%9."/>
      <w:lvlJc w:val="left"/>
      <w:pPr>
        <w:ind w:left="5224" w:hanging="1800"/>
      </w:pPr>
      <w:rPr>
        <w:rFonts w:hint="default"/>
      </w:rPr>
    </w:lvl>
  </w:abstractNum>
  <w:abstractNum w:abstractNumId="10">
    <w:nsid w:val="4832725C"/>
    <w:multiLevelType w:val="hybridMultilevel"/>
    <w:tmpl w:val="EEC8235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49F73A9E"/>
    <w:multiLevelType w:val="hybridMultilevel"/>
    <w:tmpl w:val="6102F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415D6E"/>
    <w:multiLevelType w:val="hybridMultilevel"/>
    <w:tmpl w:val="07A6CA2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59E14EAC"/>
    <w:multiLevelType w:val="hybridMultilevel"/>
    <w:tmpl w:val="377C210C"/>
    <w:lvl w:ilvl="0" w:tplc="2DCC6390">
      <w:start w:val="1"/>
      <w:numFmt w:val="decimal"/>
      <w:lvlText w:val="%1."/>
      <w:lvlJc w:val="left"/>
      <w:pPr>
        <w:ind w:left="644" w:hanging="360"/>
      </w:pPr>
      <w:rPr>
        <w:rFonts w:cs="Times New Roman" w:hint="default"/>
        <w:b w:val="0"/>
      </w:rPr>
    </w:lvl>
    <w:lvl w:ilvl="1" w:tplc="04020019" w:tentative="1">
      <w:start w:val="1"/>
      <w:numFmt w:val="lowerLetter"/>
      <w:lvlText w:val="%2."/>
      <w:lvlJc w:val="left"/>
      <w:pPr>
        <w:ind w:left="1364" w:hanging="360"/>
      </w:pPr>
      <w:rPr>
        <w:rFonts w:cs="Times New Roman"/>
      </w:rPr>
    </w:lvl>
    <w:lvl w:ilvl="2" w:tplc="0402001B" w:tentative="1">
      <w:start w:val="1"/>
      <w:numFmt w:val="lowerRoman"/>
      <w:lvlText w:val="%3."/>
      <w:lvlJc w:val="right"/>
      <w:pPr>
        <w:ind w:left="2084" w:hanging="180"/>
      </w:pPr>
      <w:rPr>
        <w:rFonts w:cs="Times New Roman"/>
      </w:rPr>
    </w:lvl>
    <w:lvl w:ilvl="3" w:tplc="0402000F" w:tentative="1">
      <w:start w:val="1"/>
      <w:numFmt w:val="decimal"/>
      <w:lvlText w:val="%4."/>
      <w:lvlJc w:val="left"/>
      <w:pPr>
        <w:ind w:left="2804" w:hanging="360"/>
      </w:pPr>
      <w:rPr>
        <w:rFonts w:cs="Times New Roman"/>
      </w:rPr>
    </w:lvl>
    <w:lvl w:ilvl="4" w:tplc="04020019" w:tentative="1">
      <w:start w:val="1"/>
      <w:numFmt w:val="lowerLetter"/>
      <w:lvlText w:val="%5."/>
      <w:lvlJc w:val="left"/>
      <w:pPr>
        <w:ind w:left="3524" w:hanging="360"/>
      </w:pPr>
      <w:rPr>
        <w:rFonts w:cs="Times New Roman"/>
      </w:rPr>
    </w:lvl>
    <w:lvl w:ilvl="5" w:tplc="0402001B" w:tentative="1">
      <w:start w:val="1"/>
      <w:numFmt w:val="lowerRoman"/>
      <w:lvlText w:val="%6."/>
      <w:lvlJc w:val="right"/>
      <w:pPr>
        <w:ind w:left="4244" w:hanging="180"/>
      </w:pPr>
      <w:rPr>
        <w:rFonts w:cs="Times New Roman"/>
      </w:rPr>
    </w:lvl>
    <w:lvl w:ilvl="6" w:tplc="0402000F" w:tentative="1">
      <w:start w:val="1"/>
      <w:numFmt w:val="decimal"/>
      <w:lvlText w:val="%7."/>
      <w:lvlJc w:val="left"/>
      <w:pPr>
        <w:ind w:left="4964" w:hanging="360"/>
      </w:pPr>
      <w:rPr>
        <w:rFonts w:cs="Times New Roman"/>
      </w:rPr>
    </w:lvl>
    <w:lvl w:ilvl="7" w:tplc="04020019" w:tentative="1">
      <w:start w:val="1"/>
      <w:numFmt w:val="lowerLetter"/>
      <w:lvlText w:val="%8."/>
      <w:lvlJc w:val="left"/>
      <w:pPr>
        <w:ind w:left="5684" w:hanging="360"/>
      </w:pPr>
      <w:rPr>
        <w:rFonts w:cs="Times New Roman"/>
      </w:rPr>
    </w:lvl>
    <w:lvl w:ilvl="8" w:tplc="0402001B" w:tentative="1">
      <w:start w:val="1"/>
      <w:numFmt w:val="lowerRoman"/>
      <w:lvlText w:val="%9."/>
      <w:lvlJc w:val="right"/>
      <w:pPr>
        <w:ind w:left="6404" w:hanging="180"/>
      </w:pPr>
      <w:rPr>
        <w:rFonts w:cs="Times New Roman"/>
      </w:rPr>
    </w:lvl>
  </w:abstractNum>
  <w:abstractNum w:abstractNumId="14">
    <w:nsid w:val="5A303171"/>
    <w:multiLevelType w:val="hybridMultilevel"/>
    <w:tmpl w:val="C4988964"/>
    <w:lvl w:ilvl="0" w:tplc="69D0C7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67A609D8"/>
    <w:multiLevelType w:val="hybridMultilevel"/>
    <w:tmpl w:val="CE229A66"/>
    <w:lvl w:ilvl="0" w:tplc="F3B408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9"/>
  </w:num>
  <w:num w:numId="2">
    <w:abstractNumId w:val="6"/>
  </w:num>
  <w:num w:numId="3">
    <w:abstractNumId w:val="5"/>
  </w:num>
  <w:num w:numId="4">
    <w:abstractNumId w:val="8"/>
  </w:num>
  <w:num w:numId="5">
    <w:abstractNumId w:val="14"/>
  </w:num>
  <w:num w:numId="6">
    <w:abstractNumId w:val="13"/>
  </w:num>
  <w:num w:numId="7">
    <w:abstractNumId w:val="15"/>
  </w:num>
  <w:num w:numId="8">
    <w:abstractNumId w:val="4"/>
  </w:num>
  <w:num w:numId="9">
    <w:abstractNumId w:val="0"/>
  </w:num>
  <w:num w:numId="10">
    <w:abstractNumId w:val="2"/>
  </w:num>
  <w:num w:numId="11">
    <w:abstractNumId w:val="11"/>
  </w:num>
  <w:num w:numId="12">
    <w:abstractNumId w:val="12"/>
  </w:num>
  <w:num w:numId="13">
    <w:abstractNumId w:val="3"/>
  </w:num>
  <w:num w:numId="14">
    <w:abstractNumId w:val="7"/>
  </w:num>
  <w:num w:numId="15">
    <w:abstractNumId w:val="10"/>
  </w:num>
  <w:num w:numId="16">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ela Zhivkova Chuturkova">
    <w15:presenceInfo w15:providerId="None" w15:userId="Daniela Zhivkova Chuturk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CA6"/>
    <w:rsid w:val="00002FDB"/>
    <w:rsid w:val="000033A3"/>
    <w:rsid w:val="00006A66"/>
    <w:rsid w:val="00007EE0"/>
    <w:rsid w:val="00011FBA"/>
    <w:rsid w:val="00012663"/>
    <w:rsid w:val="00023108"/>
    <w:rsid w:val="00023D31"/>
    <w:rsid w:val="00024D3D"/>
    <w:rsid w:val="00025271"/>
    <w:rsid w:val="000264A7"/>
    <w:rsid w:val="00027CD4"/>
    <w:rsid w:val="00030913"/>
    <w:rsid w:val="00030DDB"/>
    <w:rsid w:val="00032223"/>
    <w:rsid w:val="00036840"/>
    <w:rsid w:val="00042341"/>
    <w:rsid w:val="00042EC8"/>
    <w:rsid w:val="00045656"/>
    <w:rsid w:val="00057B27"/>
    <w:rsid w:val="00060C84"/>
    <w:rsid w:val="00062761"/>
    <w:rsid w:val="00065561"/>
    <w:rsid w:val="0006566F"/>
    <w:rsid w:val="000700E9"/>
    <w:rsid w:val="00071E2A"/>
    <w:rsid w:val="0007325A"/>
    <w:rsid w:val="00073B94"/>
    <w:rsid w:val="00073D19"/>
    <w:rsid w:val="00083927"/>
    <w:rsid w:val="00083A36"/>
    <w:rsid w:val="00086F3C"/>
    <w:rsid w:val="000917F2"/>
    <w:rsid w:val="00091812"/>
    <w:rsid w:val="000935B9"/>
    <w:rsid w:val="0009379D"/>
    <w:rsid w:val="00093F97"/>
    <w:rsid w:val="000A5EFE"/>
    <w:rsid w:val="000A6BAE"/>
    <w:rsid w:val="000A7F50"/>
    <w:rsid w:val="000B05D3"/>
    <w:rsid w:val="000B1F85"/>
    <w:rsid w:val="000B4336"/>
    <w:rsid w:val="000B77CD"/>
    <w:rsid w:val="000C0508"/>
    <w:rsid w:val="000C489A"/>
    <w:rsid w:val="000C5A4D"/>
    <w:rsid w:val="000C71EE"/>
    <w:rsid w:val="000D02D9"/>
    <w:rsid w:val="000D2E9D"/>
    <w:rsid w:val="000D384F"/>
    <w:rsid w:val="000D38B8"/>
    <w:rsid w:val="000D715D"/>
    <w:rsid w:val="000E0435"/>
    <w:rsid w:val="000E340C"/>
    <w:rsid w:val="000E449A"/>
    <w:rsid w:val="000E5995"/>
    <w:rsid w:val="000E60BB"/>
    <w:rsid w:val="000E63FB"/>
    <w:rsid w:val="000E6540"/>
    <w:rsid w:val="000E7317"/>
    <w:rsid w:val="000F014F"/>
    <w:rsid w:val="000F2683"/>
    <w:rsid w:val="000F2BE4"/>
    <w:rsid w:val="000F2C28"/>
    <w:rsid w:val="000F352D"/>
    <w:rsid w:val="000F3CE3"/>
    <w:rsid w:val="000F49F2"/>
    <w:rsid w:val="000F5605"/>
    <w:rsid w:val="000F67AE"/>
    <w:rsid w:val="000F6A19"/>
    <w:rsid w:val="001023C4"/>
    <w:rsid w:val="00102869"/>
    <w:rsid w:val="001035A1"/>
    <w:rsid w:val="00104855"/>
    <w:rsid w:val="00104DAA"/>
    <w:rsid w:val="00105A1D"/>
    <w:rsid w:val="0010720A"/>
    <w:rsid w:val="00110C9A"/>
    <w:rsid w:val="00113147"/>
    <w:rsid w:val="00113607"/>
    <w:rsid w:val="00114D69"/>
    <w:rsid w:val="00114E98"/>
    <w:rsid w:val="00120641"/>
    <w:rsid w:val="0012451A"/>
    <w:rsid w:val="001253FA"/>
    <w:rsid w:val="00131BFB"/>
    <w:rsid w:val="00132A7B"/>
    <w:rsid w:val="00133308"/>
    <w:rsid w:val="0013337C"/>
    <w:rsid w:val="00134D91"/>
    <w:rsid w:val="00135F6C"/>
    <w:rsid w:val="00141046"/>
    <w:rsid w:val="0014258A"/>
    <w:rsid w:val="0014328A"/>
    <w:rsid w:val="001445E3"/>
    <w:rsid w:val="0014520F"/>
    <w:rsid w:val="001460AA"/>
    <w:rsid w:val="001526E6"/>
    <w:rsid w:val="00152884"/>
    <w:rsid w:val="00161AA3"/>
    <w:rsid w:val="00167233"/>
    <w:rsid w:val="00167530"/>
    <w:rsid w:val="001710E9"/>
    <w:rsid w:val="00171EF2"/>
    <w:rsid w:val="0017360A"/>
    <w:rsid w:val="001739D9"/>
    <w:rsid w:val="00173ECF"/>
    <w:rsid w:val="001749F6"/>
    <w:rsid w:val="00174CC6"/>
    <w:rsid w:val="00174D1F"/>
    <w:rsid w:val="00174F22"/>
    <w:rsid w:val="00177085"/>
    <w:rsid w:val="00177480"/>
    <w:rsid w:val="00180660"/>
    <w:rsid w:val="001903A2"/>
    <w:rsid w:val="00194111"/>
    <w:rsid w:val="00194C7F"/>
    <w:rsid w:val="001963CD"/>
    <w:rsid w:val="0019724A"/>
    <w:rsid w:val="001A0013"/>
    <w:rsid w:val="001A08D5"/>
    <w:rsid w:val="001A1454"/>
    <w:rsid w:val="001A24BF"/>
    <w:rsid w:val="001A30BE"/>
    <w:rsid w:val="001A7084"/>
    <w:rsid w:val="001B2F1C"/>
    <w:rsid w:val="001B5C6A"/>
    <w:rsid w:val="001B6334"/>
    <w:rsid w:val="001C4CD7"/>
    <w:rsid w:val="001C5645"/>
    <w:rsid w:val="001C5A99"/>
    <w:rsid w:val="001D0674"/>
    <w:rsid w:val="001D1A59"/>
    <w:rsid w:val="001D3864"/>
    <w:rsid w:val="001E3CB9"/>
    <w:rsid w:val="001E577F"/>
    <w:rsid w:val="001E6F8B"/>
    <w:rsid w:val="001E7FB2"/>
    <w:rsid w:val="001F13E6"/>
    <w:rsid w:val="001F16ED"/>
    <w:rsid w:val="001F2311"/>
    <w:rsid w:val="00200C8B"/>
    <w:rsid w:val="00204D94"/>
    <w:rsid w:val="00207D59"/>
    <w:rsid w:val="00207F28"/>
    <w:rsid w:val="00213202"/>
    <w:rsid w:val="002135F1"/>
    <w:rsid w:val="002141A1"/>
    <w:rsid w:val="00214DF2"/>
    <w:rsid w:val="002170E0"/>
    <w:rsid w:val="00217566"/>
    <w:rsid w:val="00217619"/>
    <w:rsid w:val="00221902"/>
    <w:rsid w:val="00222560"/>
    <w:rsid w:val="00222922"/>
    <w:rsid w:val="00222AE3"/>
    <w:rsid w:val="00223A3B"/>
    <w:rsid w:val="0022461D"/>
    <w:rsid w:val="00224864"/>
    <w:rsid w:val="00224957"/>
    <w:rsid w:val="00226916"/>
    <w:rsid w:val="00230C39"/>
    <w:rsid w:val="00231AAD"/>
    <w:rsid w:val="00233C85"/>
    <w:rsid w:val="00233E6C"/>
    <w:rsid w:val="002355A4"/>
    <w:rsid w:val="00235715"/>
    <w:rsid w:val="00237BD6"/>
    <w:rsid w:val="00240166"/>
    <w:rsid w:val="00241961"/>
    <w:rsid w:val="00241C1C"/>
    <w:rsid w:val="00244438"/>
    <w:rsid w:val="00244653"/>
    <w:rsid w:val="0025269B"/>
    <w:rsid w:val="0025301B"/>
    <w:rsid w:val="00253FAF"/>
    <w:rsid w:val="002549A4"/>
    <w:rsid w:val="0025507C"/>
    <w:rsid w:val="002572AA"/>
    <w:rsid w:val="00266AB5"/>
    <w:rsid w:val="00267879"/>
    <w:rsid w:val="0027420D"/>
    <w:rsid w:val="00280EF9"/>
    <w:rsid w:val="00282D9D"/>
    <w:rsid w:val="00282E5D"/>
    <w:rsid w:val="002862FD"/>
    <w:rsid w:val="00286B36"/>
    <w:rsid w:val="00287852"/>
    <w:rsid w:val="0029666E"/>
    <w:rsid w:val="00297478"/>
    <w:rsid w:val="002A0534"/>
    <w:rsid w:val="002A1899"/>
    <w:rsid w:val="002A4F88"/>
    <w:rsid w:val="002A694A"/>
    <w:rsid w:val="002B015A"/>
    <w:rsid w:val="002B5825"/>
    <w:rsid w:val="002B5921"/>
    <w:rsid w:val="002B5E14"/>
    <w:rsid w:val="002B70FF"/>
    <w:rsid w:val="002C2043"/>
    <w:rsid w:val="002C4A37"/>
    <w:rsid w:val="002C4FAA"/>
    <w:rsid w:val="002C6074"/>
    <w:rsid w:val="002D090B"/>
    <w:rsid w:val="002D0E33"/>
    <w:rsid w:val="002D2D1A"/>
    <w:rsid w:val="002D3D5C"/>
    <w:rsid w:val="002D42B5"/>
    <w:rsid w:val="002D5B35"/>
    <w:rsid w:val="002D72F6"/>
    <w:rsid w:val="002D790E"/>
    <w:rsid w:val="002E0D4A"/>
    <w:rsid w:val="002E1530"/>
    <w:rsid w:val="002E3B1C"/>
    <w:rsid w:val="002E3B73"/>
    <w:rsid w:val="002E7BBF"/>
    <w:rsid w:val="002F4B19"/>
    <w:rsid w:val="002F5377"/>
    <w:rsid w:val="002F56A6"/>
    <w:rsid w:val="002F725D"/>
    <w:rsid w:val="002F7516"/>
    <w:rsid w:val="003000F1"/>
    <w:rsid w:val="00301232"/>
    <w:rsid w:val="00307428"/>
    <w:rsid w:val="0031515C"/>
    <w:rsid w:val="0031597E"/>
    <w:rsid w:val="003172B3"/>
    <w:rsid w:val="00322521"/>
    <w:rsid w:val="0032503C"/>
    <w:rsid w:val="003263CB"/>
    <w:rsid w:val="0032698F"/>
    <w:rsid w:val="00335507"/>
    <w:rsid w:val="00342340"/>
    <w:rsid w:val="003430A8"/>
    <w:rsid w:val="00352DA2"/>
    <w:rsid w:val="00353834"/>
    <w:rsid w:val="0035415D"/>
    <w:rsid w:val="003602F7"/>
    <w:rsid w:val="003644AE"/>
    <w:rsid w:val="00364BE0"/>
    <w:rsid w:val="003661A5"/>
    <w:rsid w:val="00370494"/>
    <w:rsid w:val="00371B50"/>
    <w:rsid w:val="0037211B"/>
    <w:rsid w:val="00373DE5"/>
    <w:rsid w:val="00382E2E"/>
    <w:rsid w:val="00383A63"/>
    <w:rsid w:val="00384607"/>
    <w:rsid w:val="0038585F"/>
    <w:rsid w:val="0038690F"/>
    <w:rsid w:val="00387AAC"/>
    <w:rsid w:val="00391B45"/>
    <w:rsid w:val="003924ED"/>
    <w:rsid w:val="00394C6B"/>
    <w:rsid w:val="00394CE2"/>
    <w:rsid w:val="00396CE5"/>
    <w:rsid w:val="00397283"/>
    <w:rsid w:val="003A2B64"/>
    <w:rsid w:val="003A443D"/>
    <w:rsid w:val="003A473E"/>
    <w:rsid w:val="003B22EE"/>
    <w:rsid w:val="003B3349"/>
    <w:rsid w:val="003B5935"/>
    <w:rsid w:val="003B5946"/>
    <w:rsid w:val="003C1924"/>
    <w:rsid w:val="003C4593"/>
    <w:rsid w:val="003C59FB"/>
    <w:rsid w:val="003C637F"/>
    <w:rsid w:val="003D05A9"/>
    <w:rsid w:val="003D1757"/>
    <w:rsid w:val="003D1C40"/>
    <w:rsid w:val="003D2019"/>
    <w:rsid w:val="003D790D"/>
    <w:rsid w:val="003E56F2"/>
    <w:rsid w:val="003E6AC9"/>
    <w:rsid w:val="003E7540"/>
    <w:rsid w:val="003E7831"/>
    <w:rsid w:val="003F0C24"/>
    <w:rsid w:val="003F2043"/>
    <w:rsid w:val="003F2363"/>
    <w:rsid w:val="003F6BB8"/>
    <w:rsid w:val="00400220"/>
    <w:rsid w:val="00401692"/>
    <w:rsid w:val="004021A6"/>
    <w:rsid w:val="0040279E"/>
    <w:rsid w:val="00402F12"/>
    <w:rsid w:val="00403F3D"/>
    <w:rsid w:val="004041A6"/>
    <w:rsid w:val="00405B24"/>
    <w:rsid w:val="00405FE9"/>
    <w:rsid w:val="004115F5"/>
    <w:rsid w:val="00414266"/>
    <w:rsid w:val="00414DFB"/>
    <w:rsid w:val="004201A7"/>
    <w:rsid w:val="004221E4"/>
    <w:rsid w:val="0042483B"/>
    <w:rsid w:val="0042551E"/>
    <w:rsid w:val="00434148"/>
    <w:rsid w:val="004372EE"/>
    <w:rsid w:val="004429DD"/>
    <w:rsid w:val="00443279"/>
    <w:rsid w:val="00445907"/>
    <w:rsid w:val="00446570"/>
    <w:rsid w:val="00446788"/>
    <w:rsid w:val="0044728F"/>
    <w:rsid w:val="004505A8"/>
    <w:rsid w:val="0045641D"/>
    <w:rsid w:val="0045794A"/>
    <w:rsid w:val="004608E6"/>
    <w:rsid w:val="0046183A"/>
    <w:rsid w:val="00463793"/>
    <w:rsid w:val="00464BC6"/>
    <w:rsid w:val="00466CA9"/>
    <w:rsid w:val="00470E40"/>
    <w:rsid w:val="00481457"/>
    <w:rsid w:val="0048203F"/>
    <w:rsid w:val="004846A0"/>
    <w:rsid w:val="0048629A"/>
    <w:rsid w:val="004911F2"/>
    <w:rsid w:val="004918B7"/>
    <w:rsid w:val="00497B8D"/>
    <w:rsid w:val="004A0143"/>
    <w:rsid w:val="004A1111"/>
    <w:rsid w:val="004A26F8"/>
    <w:rsid w:val="004A7A67"/>
    <w:rsid w:val="004A7EAF"/>
    <w:rsid w:val="004B0F79"/>
    <w:rsid w:val="004B3391"/>
    <w:rsid w:val="004B4FD2"/>
    <w:rsid w:val="004B53BD"/>
    <w:rsid w:val="004B7442"/>
    <w:rsid w:val="004C035A"/>
    <w:rsid w:val="004C0F90"/>
    <w:rsid w:val="004C1E75"/>
    <w:rsid w:val="004C480C"/>
    <w:rsid w:val="004C535A"/>
    <w:rsid w:val="004C5790"/>
    <w:rsid w:val="004C61EE"/>
    <w:rsid w:val="004C7E1C"/>
    <w:rsid w:val="004D3E54"/>
    <w:rsid w:val="004D4315"/>
    <w:rsid w:val="004D7FB0"/>
    <w:rsid w:val="004E3617"/>
    <w:rsid w:val="004E6F05"/>
    <w:rsid w:val="004F461B"/>
    <w:rsid w:val="004F4880"/>
    <w:rsid w:val="004F6ED3"/>
    <w:rsid w:val="004F744F"/>
    <w:rsid w:val="00505A85"/>
    <w:rsid w:val="00505EA7"/>
    <w:rsid w:val="0050629A"/>
    <w:rsid w:val="00506B4A"/>
    <w:rsid w:val="00506E80"/>
    <w:rsid w:val="00512A9D"/>
    <w:rsid w:val="005130A4"/>
    <w:rsid w:val="00514879"/>
    <w:rsid w:val="00520507"/>
    <w:rsid w:val="0052457D"/>
    <w:rsid w:val="00524A3A"/>
    <w:rsid w:val="00524CD2"/>
    <w:rsid w:val="005258F9"/>
    <w:rsid w:val="00525D95"/>
    <w:rsid w:val="00527EB9"/>
    <w:rsid w:val="00532003"/>
    <w:rsid w:val="00533064"/>
    <w:rsid w:val="0053553F"/>
    <w:rsid w:val="00535FE6"/>
    <w:rsid w:val="00537D9B"/>
    <w:rsid w:val="00540C00"/>
    <w:rsid w:val="00541598"/>
    <w:rsid w:val="0054164B"/>
    <w:rsid w:val="005426C7"/>
    <w:rsid w:val="0054449B"/>
    <w:rsid w:val="00544BA7"/>
    <w:rsid w:val="0054577A"/>
    <w:rsid w:val="00545E3D"/>
    <w:rsid w:val="00546F69"/>
    <w:rsid w:val="0054723D"/>
    <w:rsid w:val="005475F4"/>
    <w:rsid w:val="005478E0"/>
    <w:rsid w:val="0055043B"/>
    <w:rsid w:val="00551542"/>
    <w:rsid w:val="005537C1"/>
    <w:rsid w:val="00554B61"/>
    <w:rsid w:val="00555276"/>
    <w:rsid w:val="00555641"/>
    <w:rsid w:val="00556611"/>
    <w:rsid w:val="00556BA4"/>
    <w:rsid w:val="005600FC"/>
    <w:rsid w:val="00562C91"/>
    <w:rsid w:val="00570EC3"/>
    <w:rsid w:val="00576A1F"/>
    <w:rsid w:val="005770F5"/>
    <w:rsid w:val="00577417"/>
    <w:rsid w:val="00581F67"/>
    <w:rsid w:val="00582790"/>
    <w:rsid w:val="00584234"/>
    <w:rsid w:val="00592ACB"/>
    <w:rsid w:val="0059562E"/>
    <w:rsid w:val="00595E0C"/>
    <w:rsid w:val="005A0179"/>
    <w:rsid w:val="005A0E83"/>
    <w:rsid w:val="005A1DB6"/>
    <w:rsid w:val="005A24BE"/>
    <w:rsid w:val="005A4DBA"/>
    <w:rsid w:val="005A565D"/>
    <w:rsid w:val="005A573B"/>
    <w:rsid w:val="005A6B7B"/>
    <w:rsid w:val="005A6FB6"/>
    <w:rsid w:val="005A7107"/>
    <w:rsid w:val="005B1008"/>
    <w:rsid w:val="005B17F3"/>
    <w:rsid w:val="005B3113"/>
    <w:rsid w:val="005B6585"/>
    <w:rsid w:val="005C0357"/>
    <w:rsid w:val="005C0C59"/>
    <w:rsid w:val="005C1E39"/>
    <w:rsid w:val="005C2772"/>
    <w:rsid w:val="005C4E0D"/>
    <w:rsid w:val="005C5523"/>
    <w:rsid w:val="005C58A8"/>
    <w:rsid w:val="005C7F2F"/>
    <w:rsid w:val="005D0ACC"/>
    <w:rsid w:val="005D1B91"/>
    <w:rsid w:val="005D34D5"/>
    <w:rsid w:val="005D78C5"/>
    <w:rsid w:val="005D7DFC"/>
    <w:rsid w:val="005E3097"/>
    <w:rsid w:val="005E3C30"/>
    <w:rsid w:val="005E5D5A"/>
    <w:rsid w:val="005E7252"/>
    <w:rsid w:val="005E758F"/>
    <w:rsid w:val="005F0FA2"/>
    <w:rsid w:val="005F4353"/>
    <w:rsid w:val="00603C8F"/>
    <w:rsid w:val="0060450E"/>
    <w:rsid w:val="006056D9"/>
    <w:rsid w:val="00606AFF"/>
    <w:rsid w:val="00606E90"/>
    <w:rsid w:val="00615AFC"/>
    <w:rsid w:val="006165A3"/>
    <w:rsid w:val="00620209"/>
    <w:rsid w:val="0062177D"/>
    <w:rsid w:val="0062565C"/>
    <w:rsid w:val="00633F31"/>
    <w:rsid w:val="006354ED"/>
    <w:rsid w:val="00636B81"/>
    <w:rsid w:val="006371F1"/>
    <w:rsid w:val="00640D3D"/>
    <w:rsid w:val="00641BC6"/>
    <w:rsid w:val="00641E2E"/>
    <w:rsid w:val="00642CAA"/>
    <w:rsid w:val="00645C8C"/>
    <w:rsid w:val="00647A8C"/>
    <w:rsid w:val="00653A85"/>
    <w:rsid w:val="00655779"/>
    <w:rsid w:val="0065656A"/>
    <w:rsid w:val="0066196A"/>
    <w:rsid w:val="00662FFA"/>
    <w:rsid w:val="006638E4"/>
    <w:rsid w:val="006641E2"/>
    <w:rsid w:val="006673BA"/>
    <w:rsid w:val="00667D20"/>
    <w:rsid w:val="006744B3"/>
    <w:rsid w:val="0067469E"/>
    <w:rsid w:val="006764FB"/>
    <w:rsid w:val="00676F44"/>
    <w:rsid w:val="0068517E"/>
    <w:rsid w:val="006872C2"/>
    <w:rsid w:val="00690C1C"/>
    <w:rsid w:val="00693FD9"/>
    <w:rsid w:val="00695ECE"/>
    <w:rsid w:val="0069619D"/>
    <w:rsid w:val="00696827"/>
    <w:rsid w:val="00697026"/>
    <w:rsid w:val="00697811"/>
    <w:rsid w:val="00697ED6"/>
    <w:rsid w:val="006A0EBE"/>
    <w:rsid w:val="006A1D0F"/>
    <w:rsid w:val="006A30BD"/>
    <w:rsid w:val="006A7703"/>
    <w:rsid w:val="006A776E"/>
    <w:rsid w:val="006B0DC8"/>
    <w:rsid w:val="006B5FF2"/>
    <w:rsid w:val="006C512E"/>
    <w:rsid w:val="006C703C"/>
    <w:rsid w:val="006C7BBB"/>
    <w:rsid w:val="006D1BAD"/>
    <w:rsid w:val="006E2F4F"/>
    <w:rsid w:val="006E750A"/>
    <w:rsid w:val="006F086E"/>
    <w:rsid w:val="006F53A6"/>
    <w:rsid w:val="006F70B1"/>
    <w:rsid w:val="007002BE"/>
    <w:rsid w:val="0070059D"/>
    <w:rsid w:val="00700B67"/>
    <w:rsid w:val="00703B75"/>
    <w:rsid w:val="00707692"/>
    <w:rsid w:val="0071050B"/>
    <w:rsid w:val="00712C26"/>
    <w:rsid w:val="00717569"/>
    <w:rsid w:val="007200A8"/>
    <w:rsid w:val="007209A1"/>
    <w:rsid w:val="00720D2E"/>
    <w:rsid w:val="007252A3"/>
    <w:rsid w:val="00725639"/>
    <w:rsid w:val="00726FA5"/>
    <w:rsid w:val="00727BAA"/>
    <w:rsid w:val="00730A24"/>
    <w:rsid w:val="00730C56"/>
    <w:rsid w:val="007310BF"/>
    <w:rsid w:val="00731CF9"/>
    <w:rsid w:val="00731F02"/>
    <w:rsid w:val="007320C9"/>
    <w:rsid w:val="007329CA"/>
    <w:rsid w:val="00732DDE"/>
    <w:rsid w:val="00733220"/>
    <w:rsid w:val="0073410A"/>
    <w:rsid w:val="0073418E"/>
    <w:rsid w:val="00735776"/>
    <w:rsid w:val="007372EE"/>
    <w:rsid w:val="007418EC"/>
    <w:rsid w:val="00741F8A"/>
    <w:rsid w:val="00745CC5"/>
    <w:rsid w:val="00745CDE"/>
    <w:rsid w:val="00745E12"/>
    <w:rsid w:val="00747953"/>
    <w:rsid w:val="0075244C"/>
    <w:rsid w:val="00752C64"/>
    <w:rsid w:val="00752E9A"/>
    <w:rsid w:val="00753264"/>
    <w:rsid w:val="0075415F"/>
    <w:rsid w:val="00755174"/>
    <w:rsid w:val="00755E22"/>
    <w:rsid w:val="007569DE"/>
    <w:rsid w:val="0075736B"/>
    <w:rsid w:val="0075789F"/>
    <w:rsid w:val="00765F3A"/>
    <w:rsid w:val="00767357"/>
    <w:rsid w:val="007703EF"/>
    <w:rsid w:val="007753BB"/>
    <w:rsid w:val="007759C8"/>
    <w:rsid w:val="007766FD"/>
    <w:rsid w:val="0077777E"/>
    <w:rsid w:val="00781848"/>
    <w:rsid w:val="007830B4"/>
    <w:rsid w:val="007860E3"/>
    <w:rsid w:val="00790757"/>
    <w:rsid w:val="00791422"/>
    <w:rsid w:val="00792ED2"/>
    <w:rsid w:val="00793A9F"/>
    <w:rsid w:val="00795E56"/>
    <w:rsid w:val="007A6B10"/>
    <w:rsid w:val="007A6F93"/>
    <w:rsid w:val="007A6FFB"/>
    <w:rsid w:val="007B355D"/>
    <w:rsid w:val="007C279A"/>
    <w:rsid w:val="007D21F1"/>
    <w:rsid w:val="007D2B8D"/>
    <w:rsid w:val="007D2CD7"/>
    <w:rsid w:val="007E0437"/>
    <w:rsid w:val="007E14FB"/>
    <w:rsid w:val="007E1F31"/>
    <w:rsid w:val="007E1F8C"/>
    <w:rsid w:val="007E476F"/>
    <w:rsid w:val="007E7428"/>
    <w:rsid w:val="007E7C5A"/>
    <w:rsid w:val="007F2628"/>
    <w:rsid w:val="007F67C6"/>
    <w:rsid w:val="007F6882"/>
    <w:rsid w:val="007F6C5C"/>
    <w:rsid w:val="007F74EB"/>
    <w:rsid w:val="007F7C9E"/>
    <w:rsid w:val="00800F98"/>
    <w:rsid w:val="00803D58"/>
    <w:rsid w:val="008046AD"/>
    <w:rsid w:val="00804871"/>
    <w:rsid w:val="008050C9"/>
    <w:rsid w:val="0081002A"/>
    <w:rsid w:val="00811799"/>
    <w:rsid w:val="00812A64"/>
    <w:rsid w:val="00812FE1"/>
    <w:rsid w:val="00813AF6"/>
    <w:rsid w:val="00813D86"/>
    <w:rsid w:val="00813EFE"/>
    <w:rsid w:val="008155A5"/>
    <w:rsid w:val="00815A87"/>
    <w:rsid w:val="008178CA"/>
    <w:rsid w:val="0082148B"/>
    <w:rsid w:val="008217DE"/>
    <w:rsid w:val="00821F98"/>
    <w:rsid w:val="0082261C"/>
    <w:rsid w:val="00833FDF"/>
    <w:rsid w:val="00834F5C"/>
    <w:rsid w:val="0083574F"/>
    <w:rsid w:val="00841B22"/>
    <w:rsid w:val="00841F8C"/>
    <w:rsid w:val="00842A98"/>
    <w:rsid w:val="008438C5"/>
    <w:rsid w:val="008441AA"/>
    <w:rsid w:val="008465F4"/>
    <w:rsid w:val="00850B58"/>
    <w:rsid w:val="008513A7"/>
    <w:rsid w:val="008566B2"/>
    <w:rsid w:val="00856E4B"/>
    <w:rsid w:val="00857008"/>
    <w:rsid w:val="0085714C"/>
    <w:rsid w:val="0086247E"/>
    <w:rsid w:val="008626B7"/>
    <w:rsid w:val="0086390E"/>
    <w:rsid w:val="0086504B"/>
    <w:rsid w:val="008660E9"/>
    <w:rsid w:val="008662D2"/>
    <w:rsid w:val="008664E2"/>
    <w:rsid w:val="00871AD1"/>
    <w:rsid w:val="00873A8F"/>
    <w:rsid w:val="00873D27"/>
    <w:rsid w:val="00876943"/>
    <w:rsid w:val="00880895"/>
    <w:rsid w:val="00883C88"/>
    <w:rsid w:val="00886C82"/>
    <w:rsid w:val="00886F37"/>
    <w:rsid w:val="00887137"/>
    <w:rsid w:val="00890282"/>
    <w:rsid w:val="00890659"/>
    <w:rsid w:val="00894A13"/>
    <w:rsid w:val="00894FCB"/>
    <w:rsid w:val="008953FB"/>
    <w:rsid w:val="008955E5"/>
    <w:rsid w:val="00897F61"/>
    <w:rsid w:val="008A01A7"/>
    <w:rsid w:val="008A47E0"/>
    <w:rsid w:val="008A4B5C"/>
    <w:rsid w:val="008B1978"/>
    <w:rsid w:val="008B25AA"/>
    <w:rsid w:val="008B2813"/>
    <w:rsid w:val="008B2B94"/>
    <w:rsid w:val="008B4ACD"/>
    <w:rsid w:val="008B7A8D"/>
    <w:rsid w:val="008C29FA"/>
    <w:rsid w:val="008C2E85"/>
    <w:rsid w:val="008C37B7"/>
    <w:rsid w:val="008C7DF9"/>
    <w:rsid w:val="008D2760"/>
    <w:rsid w:val="008D62C6"/>
    <w:rsid w:val="008D6560"/>
    <w:rsid w:val="008E5768"/>
    <w:rsid w:val="008F1DA8"/>
    <w:rsid w:val="008F2B60"/>
    <w:rsid w:val="00900E3E"/>
    <w:rsid w:val="009025D3"/>
    <w:rsid w:val="00903312"/>
    <w:rsid w:val="009111D9"/>
    <w:rsid w:val="00911E0A"/>
    <w:rsid w:val="00911E82"/>
    <w:rsid w:val="0091540A"/>
    <w:rsid w:val="009155E9"/>
    <w:rsid w:val="0091642C"/>
    <w:rsid w:val="0091684C"/>
    <w:rsid w:val="00920677"/>
    <w:rsid w:val="00920C6D"/>
    <w:rsid w:val="009211DA"/>
    <w:rsid w:val="0092426B"/>
    <w:rsid w:val="0093026F"/>
    <w:rsid w:val="00930FD9"/>
    <w:rsid w:val="009374DD"/>
    <w:rsid w:val="009403D5"/>
    <w:rsid w:val="00941BD4"/>
    <w:rsid w:val="009458FE"/>
    <w:rsid w:val="0094627F"/>
    <w:rsid w:val="009479BF"/>
    <w:rsid w:val="00951777"/>
    <w:rsid w:val="0095758E"/>
    <w:rsid w:val="00960356"/>
    <w:rsid w:val="00965629"/>
    <w:rsid w:val="009670D6"/>
    <w:rsid w:val="00967F32"/>
    <w:rsid w:val="0097093E"/>
    <w:rsid w:val="009713C1"/>
    <w:rsid w:val="00972776"/>
    <w:rsid w:val="0097379F"/>
    <w:rsid w:val="00975CA4"/>
    <w:rsid w:val="0097765C"/>
    <w:rsid w:val="00980866"/>
    <w:rsid w:val="00981EB9"/>
    <w:rsid w:val="00982574"/>
    <w:rsid w:val="00983B61"/>
    <w:rsid w:val="00985337"/>
    <w:rsid w:val="0098599E"/>
    <w:rsid w:val="00986409"/>
    <w:rsid w:val="00991E18"/>
    <w:rsid w:val="009932B7"/>
    <w:rsid w:val="009953EB"/>
    <w:rsid w:val="009955FB"/>
    <w:rsid w:val="0099769F"/>
    <w:rsid w:val="009A4D5F"/>
    <w:rsid w:val="009A58E0"/>
    <w:rsid w:val="009A730F"/>
    <w:rsid w:val="009B0651"/>
    <w:rsid w:val="009B0789"/>
    <w:rsid w:val="009B3069"/>
    <w:rsid w:val="009B3275"/>
    <w:rsid w:val="009B380A"/>
    <w:rsid w:val="009B4A3E"/>
    <w:rsid w:val="009B5F64"/>
    <w:rsid w:val="009B6563"/>
    <w:rsid w:val="009C0689"/>
    <w:rsid w:val="009C0AF7"/>
    <w:rsid w:val="009C0CA8"/>
    <w:rsid w:val="009C0F05"/>
    <w:rsid w:val="009C2A95"/>
    <w:rsid w:val="009C3072"/>
    <w:rsid w:val="009C6D3C"/>
    <w:rsid w:val="009D7AB1"/>
    <w:rsid w:val="009E17E6"/>
    <w:rsid w:val="009E2B42"/>
    <w:rsid w:val="009E33B2"/>
    <w:rsid w:val="009F18EC"/>
    <w:rsid w:val="009F4139"/>
    <w:rsid w:val="009F44F9"/>
    <w:rsid w:val="009F50E9"/>
    <w:rsid w:val="009F553B"/>
    <w:rsid w:val="009F66C6"/>
    <w:rsid w:val="00A0173E"/>
    <w:rsid w:val="00A01D51"/>
    <w:rsid w:val="00A02194"/>
    <w:rsid w:val="00A037EF"/>
    <w:rsid w:val="00A03BD0"/>
    <w:rsid w:val="00A12A75"/>
    <w:rsid w:val="00A1371E"/>
    <w:rsid w:val="00A144EE"/>
    <w:rsid w:val="00A159A2"/>
    <w:rsid w:val="00A16962"/>
    <w:rsid w:val="00A229F5"/>
    <w:rsid w:val="00A22B3C"/>
    <w:rsid w:val="00A23EB7"/>
    <w:rsid w:val="00A256D0"/>
    <w:rsid w:val="00A25C00"/>
    <w:rsid w:val="00A2786D"/>
    <w:rsid w:val="00A27DE4"/>
    <w:rsid w:val="00A31D1A"/>
    <w:rsid w:val="00A31F28"/>
    <w:rsid w:val="00A34AFD"/>
    <w:rsid w:val="00A3640B"/>
    <w:rsid w:val="00A366CB"/>
    <w:rsid w:val="00A4252B"/>
    <w:rsid w:val="00A4264E"/>
    <w:rsid w:val="00A43A7C"/>
    <w:rsid w:val="00A43F13"/>
    <w:rsid w:val="00A443B3"/>
    <w:rsid w:val="00A457A5"/>
    <w:rsid w:val="00A4595E"/>
    <w:rsid w:val="00A46C56"/>
    <w:rsid w:val="00A474A0"/>
    <w:rsid w:val="00A47FA1"/>
    <w:rsid w:val="00A5416F"/>
    <w:rsid w:val="00A56D12"/>
    <w:rsid w:val="00A609CF"/>
    <w:rsid w:val="00A60A6A"/>
    <w:rsid w:val="00A6371F"/>
    <w:rsid w:val="00A6443C"/>
    <w:rsid w:val="00A64ABA"/>
    <w:rsid w:val="00A650CA"/>
    <w:rsid w:val="00A65711"/>
    <w:rsid w:val="00A7138B"/>
    <w:rsid w:val="00A728CC"/>
    <w:rsid w:val="00A72D67"/>
    <w:rsid w:val="00A7433B"/>
    <w:rsid w:val="00A757ED"/>
    <w:rsid w:val="00A760E7"/>
    <w:rsid w:val="00A80544"/>
    <w:rsid w:val="00A81B3F"/>
    <w:rsid w:val="00A84523"/>
    <w:rsid w:val="00A90EA7"/>
    <w:rsid w:val="00A922B4"/>
    <w:rsid w:val="00A93C5A"/>
    <w:rsid w:val="00A93EC1"/>
    <w:rsid w:val="00AA08B5"/>
    <w:rsid w:val="00AA2C15"/>
    <w:rsid w:val="00AA3AD2"/>
    <w:rsid w:val="00AA60E2"/>
    <w:rsid w:val="00AA70B7"/>
    <w:rsid w:val="00AB2640"/>
    <w:rsid w:val="00AB2A8A"/>
    <w:rsid w:val="00AC0D88"/>
    <w:rsid w:val="00AC221E"/>
    <w:rsid w:val="00AC4280"/>
    <w:rsid w:val="00AC7BBF"/>
    <w:rsid w:val="00AD0357"/>
    <w:rsid w:val="00AD24E6"/>
    <w:rsid w:val="00AD38B0"/>
    <w:rsid w:val="00AD45A4"/>
    <w:rsid w:val="00AE66A6"/>
    <w:rsid w:val="00AF0494"/>
    <w:rsid w:val="00AF1BA8"/>
    <w:rsid w:val="00AF1C3D"/>
    <w:rsid w:val="00AF377C"/>
    <w:rsid w:val="00AF41D2"/>
    <w:rsid w:val="00AF4815"/>
    <w:rsid w:val="00AF645B"/>
    <w:rsid w:val="00AF6DEF"/>
    <w:rsid w:val="00AF7A72"/>
    <w:rsid w:val="00B015C1"/>
    <w:rsid w:val="00B03AA5"/>
    <w:rsid w:val="00B05F84"/>
    <w:rsid w:val="00B063F0"/>
    <w:rsid w:val="00B07E4A"/>
    <w:rsid w:val="00B10EEA"/>
    <w:rsid w:val="00B11B83"/>
    <w:rsid w:val="00B15521"/>
    <w:rsid w:val="00B16472"/>
    <w:rsid w:val="00B218E3"/>
    <w:rsid w:val="00B24356"/>
    <w:rsid w:val="00B25CC2"/>
    <w:rsid w:val="00B34BA5"/>
    <w:rsid w:val="00B36842"/>
    <w:rsid w:val="00B401B1"/>
    <w:rsid w:val="00B408DD"/>
    <w:rsid w:val="00B4156F"/>
    <w:rsid w:val="00B42271"/>
    <w:rsid w:val="00B42DF6"/>
    <w:rsid w:val="00B43278"/>
    <w:rsid w:val="00B4674B"/>
    <w:rsid w:val="00B50471"/>
    <w:rsid w:val="00B50CF0"/>
    <w:rsid w:val="00B51231"/>
    <w:rsid w:val="00B516E5"/>
    <w:rsid w:val="00B55097"/>
    <w:rsid w:val="00B60352"/>
    <w:rsid w:val="00B62DD1"/>
    <w:rsid w:val="00B63FF0"/>
    <w:rsid w:val="00B6728C"/>
    <w:rsid w:val="00B72353"/>
    <w:rsid w:val="00B735AE"/>
    <w:rsid w:val="00B75245"/>
    <w:rsid w:val="00B7552E"/>
    <w:rsid w:val="00B756A0"/>
    <w:rsid w:val="00B756C0"/>
    <w:rsid w:val="00B84C8B"/>
    <w:rsid w:val="00B85C28"/>
    <w:rsid w:val="00B907C8"/>
    <w:rsid w:val="00B91CF5"/>
    <w:rsid w:val="00B91FD1"/>
    <w:rsid w:val="00B93F79"/>
    <w:rsid w:val="00B96E1B"/>
    <w:rsid w:val="00BA0057"/>
    <w:rsid w:val="00BA0B53"/>
    <w:rsid w:val="00BA1553"/>
    <w:rsid w:val="00BA3ED8"/>
    <w:rsid w:val="00BA4E56"/>
    <w:rsid w:val="00BB1D3B"/>
    <w:rsid w:val="00BB2AE5"/>
    <w:rsid w:val="00BB3147"/>
    <w:rsid w:val="00BB3FEB"/>
    <w:rsid w:val="00BB472B"/>
    <w:rsid w:val="00BB47C7"/>
    <w:rsid w:val="00BB5780"/>
    <w:rsid w:val="00BB6DCF"/>
    <w:rsid w:val="00BC04E5"/>
    <w:rsid w:val="00BC0BDD"/>
    <w:rsid w:val="00BC0CF0"/>
    <w:rsid w:val="00BC1C60"/>
    <w:rsid w:val="00BC2A5C"/>
    <w:rsid w:val="00BC322F"/>
    <w:rsid w:val="00BC3FFD"/>
    <w:rsid w:val="00BC464C"/>
    <w:rsid w:val="00BC6034"/>
    <w:rsid w:val="00BC72CD"/>
    <w:rsid w:val="00BC7899"/>
    <w:rsid w:val="00BD4473"/>
    <w:rsid w:val="00BD7394"/>
    <w:rsid w:val="00BE1782"/>
    <w:rsid w:val="00BE1C32"/>
    <w:rsid w:val="00BE7427"/>
    <w:rsid w:val="00BE76B2"/>
    <w:rsid w:val="00BF0724"/>
    <w:rsid w:val="00BF124C"/>
    <w:rsid w:val="00BF1C47"/>
    <w:rsid w:val="00BF535E"/>
    <w:rsid w:val="00BF5CF6"/>
    <w:rsid w:val="00BF63C4"/>
    <w:rsid w:val="00C02A88"/>
    <w:rsid w:val="00C0622A"/>
    <w:rsid w:val="00C07F2B"/>
    <w:rsid w:val="00C10AE5"/>
    <w:rsid w:val="00C12CEE"/>
    <w:rsid w:val="00C20C63"/>
    <w:rsid w:val="00C22B2F"/>
    <w:rsid w:val="00C22C6B"/>
    <w:rsid w:val="00C24AD4"/>
    <w:rsid w:val="00C25167"/>
    <w:rsid w:val="00C251D1"/>
    <w:rsid w:val="00C255B4"/>
    <w:rsid w:val="00C25A16"/>
    <w:rsid w:val="00C27319"/>
    <w:rsid w:val="00C27C59"/>
    <w:rsid w:val="00C30A60"/>
    <w:rsid w:val="00C3488F"/>
    <w:rsid w:val="00C34F36"/>
    <w:rsid w:val="00C350FC"/>
    <w:rsid w:val="00C35351"/>
    <w:rsid w:val="00C40213"/>
    <w:rsid w:val="00C42DA1"/>
    <w:rsid w:val="00C450AB"/>
    <w:rsid w:val="00C4584C"/>
    <w:rsid w:val="00C45E00"/>
    <w:rsid w:val="00C45F71"/>
    <w:rsid w:val="00C46016"/>
    <w:rsid w:val="00C461B0"/>
    <w:rsid w:val="00C467E7"/>
    <w:rsid w:val="00C47CCF"/>
    <w:rsid w:val="00C47E7D"/>
    <w:rsid w:val="00C518EB"/>
    <w:rsid w:val="00C51A84"/>
    <w:rsid w:val="00C5214E"/>
    <w:rsid w:val="00C521D6"/>
    <w:rsid w:val="00C5250C"/>
    <w:rsid w:val="00C52672"/>
    <w:rsid w:val="00C5328E"/>
    <w:rsid w:val="00C53F66"/>
    <w:rsid w:val="00C555DA"/>
    <w:rsid w:val="00C56B2A"/>
    <w:rsid w:val="00C5737B"/>
    <w:rsid w:val="00C574CD"/>
    <w:rsid w:val="00C623A9"/>
    <w:rsid w:val="00C62AB8"/>
    <w:rsid w:val="00C65E13"/>
    <w:rsid w:val="00C704BA"/>
    <w:rsid w:val="00C717C7"/>
    <w:rsid w:val="00C75200"/>
    <w:rsid w:val="00C765C5"/>
    <w:rsid w:val="00C82B0D"/>
    <w:rsid w:val="00C836D1"/>
    <w:rsid w:val="00C84874"/>
    <w:rsid w:val="00C85301"/>
    <w:rsid w:val="00C87575"/>
    <w:rsid w:val="00C906A2"/>
    <w:rsid w:val="00C9295D"/>
    <w:rsid w:val="00C93D03"/>
    <w:rsid w:val="00CA0BEB"/>
    <w:rsid w:val="00CA0DE0"/>
    <w:rsid w:val="00CA0E18"/>
    <w:rsid w:val="00CA2431"/>
    <w:rsid w:val="00CA527C"/>
    <w:rsid w:val="00CB03FD"/>
    <w:rsid w:val="00CB08A8"/>
    <w:rsid w:val="00CB0DF9"/>
    <w:rsid w:val="00CB5AA6"/>
    <w:rsid w:val="00CB5BD4"/>
    <w:rsid w:val="00CB5D50"/>
    <w:rsid w:val="00CB697E"/>
    <w:rsid w:val="00CB6FF5"/>
    <w:rsid w:val="00CC2411"/>
    <w:rsid w:val="00CC3CEE"/>
    <w:rsid w:val="00CC4AD9"/>
    <w:rsid w:val="00CD1344"/>
    <w:rsid w:val="00CD18F2"/>
    <w:rsid w:val="00CD39AC"/>
    <w:rsid w:val="00CD4270"/>
    <w:rsid w:val="00CD5EE4"/>
    <w:rsid w:val="00CD6DBB"/>
    <w:rsid w:val="00CD6F2A"/>
    <w:rsid w:val="00CD7042"/>
    <w:rsid w:val="00CE0DD5"/>
    <w:rsid w:val="00CE199C"/>
    <w:rsid w:val="00CE5439"/>
    <w:rsid w:val="00CF069F"/>
    <w:rsid w:val="00CF1B4B"/>
    <w:rsid w:val="00CF51A0"/>
    <w:rsid w:val="00CF7C44"/>
    <w:rsid w:val="00D02FF2"/>
    <w:rsid w:val="00D03F3B"/>
    <w:rsid w:val="00D0417F"/>
    <w:rsid w:val="00D06811"/>
    <w:rsid w:val="00D078DF"/>
    <w:rsid w:val="00D1052D"/>
    <w:rsid w:val="00D12CFA"/>
    <w:rsid w:val="00D13F64"/>
    <w:rsid w:val="00D13F76"/>
    <w:rsid w:val="00D14AF1"/>
    <w:rsid w:val="00D21F58"/>
    <w:rsid w:val="00D21FB4"/>
    <w:rsid w:val="00D23EEA"/>
    <w:rsid w:val="00D24904"/>
    <w:rsid w:val="00D26932"/>
    <w:rsid w:val="00D26B99"/>
    <w:rsid w:val="00D277E4"/>
    <w:rsid w:val="00D3134E"/>
    <w:rsid w:val="00D3146F"/>
    <w:rsid w:val="00D31FAD"/>
    <w:rsid w:val="00D342DB"/>
    <w:rsid w:val="00D40CF6"/>
    <w:rsid w:val="00D41479"/>
    <w:rsid w:val="00D43A22"/>
    <w:rsid w:val="00D46511"/>
    <w:rsid w:val="00D47EE0"/>
    <w:rsid w:val="00D5099E"/>
    <w:rsid w:val="00D52A19"/>
    <w:rsid w:val="00D543EE"/>
    <w:rsid w:val="00D56D6B"/>
    <w:rsid w:val="00D57BC1"/>
    <w:rsid w:val="00D67BBE"/>
    <w:rsid w:val="00D72DE6"/>
    <w:rsid w:val="00D77A2B"/>
    <w:rsid w:val="00D80CA6"/>
    <w:rsid w:val="00D819BD"/>
    <w:rsid w:val="00D81DA9"/>
    <w:rsid w:val="00D81EA3"/>
    <w:rsid w:val="00D84DFE"/>
    <w:rsid w:val="00D84FBE"/>
    <w:rsid w:val="00D86E6F"/>
    <w:rsid w:val="00D905D3"/>
    <w:rsid w:val="00D91001"/>
    <w:rsid w:val="00D9169F"/>
    <w:rsid w:val="00D91B71"/>
    <w:rsid w:val="00D94CCA"/>
    <w:rsid w:val="00DA2435"/>
    <w:rsid w:val="00DA38F8"/>
    <w:rsid w:val="00DA39C4"/>
    <w:rsid w:val="00DB1789"/>
    <w:rsid w:val="00DB2EC2"/>
    <w:rsid w:val="00DB3C19"/>
    <w:rsid w:val="00DB4705"/>
    <w:rsid w:val="00DB4A27"/>
    <w:rsid w:val="00DB5CBE"/>
    <w:rsid w:val="00DB7531"/>
    <w:rsid w:val="00DC7EE3"/>
    <w:rsid w:val="00DD00A1"/>
    <w:rsid w:val="00DD0D5F"/>
    <w:rsid w:val="00DD3AB8"/>
    <w:rsid w:val="00DD42CF"/>
    <w:rsid w:val="00DD4972"/>
    <w:rsid w:val="00DD6F75"/>
    <w:rsid w:val="00DE036D"/>
    <w:rsid w:val="00DE0AE1"/>
    <w:rsid w:val="00DE4696"/>
    <w:rsid w:val="00DE6951"/>
    <w:rsid w:val="00DE6963"/>
    <w:rsid w:val="00DF00E1"/>
    <w:rsid w:val="00DF217B"/>
    <w:rsid w:val="00DF3581"/>
    <w:rsid w:val="00DF38C2"/>
    <w:rsid w:val="00DF38DB"/>
    <w:rsid w:val="00DF3BD4"/>
    <w:rsid w:val="00DF6957"/>
    <w:rsid w:val="00DF7258"/>
    <w:rsid w:val="00E001D3"/>
    <w:rsid w:val="00E00BD2"/>
    <w:rsid w:val="00E0118B"/>
    <w:rsid w:val="00E016A0"/>
    <w:rsid w:val="00E01DC8"/>
    <w:rsid w:val="00E022B1"/>
    <w:rsid w:val="00E05576"/>
    <w:rsid w:val="00E056C3"/>
    <w:rsid w:val="00E06231"/>
    <w:rsid w:val="00E0631E"/>
    <w:rsid w:val="00E07BCF"/>
    <w:rsid w:val="00E12E4C"/>
    <w:rsid w:val="00E13381"/>
    <w:rsid w:val="00E14864"/>
    <w:rsid w:val="00E16140"/>
    <w:rsid w:val="00E17EF7"/>
    <w:rsid w:val="00E2238C"/>
    <w:rsid w:val="00E22959"/>
    <w:rsid w:val="00E23A1F"/>
    <w:rsid w:val="00E24549"/>
    <w:rsid w:val="00E30DEB"/>
    <w:rsid w:val="00E33889"/>
    <w:rsid w:val="00E36AD1"/>
    <w:rsid w:val="00E4066B"/>
    <w:rsid w:val="00E46663"/>
    <w:rsid w:val="00E477B0"/>
    <w:rsid w:val="00E53958"/>
    <w:rsid w:val="00E53F9F"/>
    <w:rsid w:val="00E57DAD"/>
    <w:rsid w:val="00E625AC"/>
    <w:rsid w:val="00E67AE7"/>
    <w:rsid w:val="00E67E43"/>
    <w:rsid w:val="00E738A2"/>
    <w:rsid w:val="00E765CF"/>
    <w:rsid w:val="00E775EE"/>
    <w:rsid w:val="00E77ED8"/>
    <w:rsid w:val="00E802F8"/>
    <w:rsid w:val="00E811D0"/>
    <w:rsid w:val="00E81476"/>
    <w:rsid w:val="00E82426"/>
    <w:rsid w:val="00E8329F"/>
    <w:rsid w:val="00E846F5"/>
    <w:rsid w:val="00E86F38"/>
    <w:rsid w:val="00E903F6"/>
    <w:rsid w:val="00E904A6"/>
    <w:rsid w:val="00E92592"/>
    <w:rsid w:val="00E94417"/>
    <w:rsid w:val="00E94A02"/>
    <w:rsid w:val="00E97107"/>
    <w:rsid w:val="00EA1DE8"/>
    <w:rsid w:val="00EA2AAF"/>
    <w:rsid w:val="00EA497C"/>
    <w:rsid w:val="00EA5147"/>
    <w:rsid w:val="00EA79DF"/>
    <w:rsid w:val="00EB22B3"/>
    <w:rsid w:val="00EB234E"/>
    <w:rsid w:val="00EB3242"/>
    <w:rsid w:val="00EB3723"/>
    <w:rsid w:val="00EB65D3"/>
    <w:rsid w:val="00EC0B9E"/>
    <w:rsid w:val="00EC18A3"/>
    <w:rsid w:val="00EC25C6"/>
    <w:rsid w:val="00ED4C78"/>
    <w:rsid w:val="00ED519B"/>
    <w:rsid w:val="00ED5788"/>
    <w:rsid w:val="00EE0467"/>
    <w:rsid w:val="00EE0C4B"/>
    <w:rsid w:val="00EE11A9"/>
    <w:rsid w:val="00EE2508"/>
    <w:rsid w:val="00EE3D05"/>
    <w:rsid w:val="00EE67D9"/>
    <w:rsid w:val="00EE7CDF"/>
    <w:rsid w:val="00EF1AD9"/>
    <w:rsid w:val="00EF1FC5"/>
    <w:rsid w:val="00EF21DC"/>
    <w:rsid w:val="00EF33F7"/>
    <w:rsid w:val="00EF4513"/>
    <w:rsid w:val="00EF5F4D"/>
    <w:rsid w:val="00EF7D67"/>
    <w:rsid w:val="00F01520"/>
    <w:rsid w:val="00F02BEA"/>
    <w:rsid w:val="00F02FF5"/>
    <w:rsid w:val="00F14DB8"/>
    <w:rsid w:val="00F17750"/>
    <w:rsid w:val="00F21F0C"/>
    <w:rsid w:val="00F231A5"/>
    <w:rsid w:val="00F246DD"/>
    <w:rsid w:val="00F24EA6"/>
    <w:rsid w:val="00F2790E"/>
    <w:rsid w:val="00F31036"/>
    <w:rsid w:val="00F35A3A"/>
    <w:rsid w:val="00F37589"/>
    <w:rsid w:val="00F40CD1"/>
    <w:rsid w:val="00F4156B"/>
    <w:rsid w:val="00F418A0"/>
    <w:rsid w:val="00F427F0"/>
    <w:rsid w:val="00F43D70"/>
    <w:rsid w:val="00F43DD7"/>
    <w:rsid w:val="00F44F63"/>
    <w:rsid w:val="00F50249"/>
    <w:rsid w:val="00F512FE"/>
    <w:rsid w:val="00F52BE7"/>
    <w:rsid w:val="00F550E6"/>
    <w:rsid w:val="00F5653E"/>
    <w:rsid w:val="00F57A46"/>
    <w:rsid w:val="00F6221D"/>
    <w:rsid w:val="00F62A40"/>
    <w:rsid w:val="00F62B26"/>
    <w:rsid w:val="00F62D03"/>
    <w:rsid w:val="00F63545"/>
    <w:rsid w:val="00F64ADB"/>
    <w:rsid w:val="00F6523F"/>
    <w:rsid w:val="00F652B2"/>
    <w:rsid w:val="00F6682B"/>
    <w:rsid w:val="00F72ECC"/>
    <w:rsid w:val="00F74FF0"/>
    <w:rsid w:val="00F81A7C"/>
    <w:rsid w:val="00F82BAF"/>
    <w:rsid w:val="00F94498"/>
    <w:rsid w:val="00F9568A"/>
    <w:rsid w:val="00FA1188"/>
    <w:rsid w:val="00FA1FC0"/>
    <w:rsid w:val="00FA3015"/>
    <w:rsid w:val="00FA4368"/>
    <w:rsid w:val="00FA6DF8"/>
    <w:rsid w:val="00FB4DD6"/>
    <w:rsid w:val="00FB5210"/>
    <w:rsid w:val="00FB7799"/>
    <w:rsid w:val="00FB7D63"/>
    <w:rsid w:val="00FC0620"/>
    <w:rsid w:val="00FC0F45"/>
    <w:rsid w:val="00FC5704"/>
    <w:rsid w:val="00FC6250"/>
    <w:rsid w:val="00FC6C6E"/>
    <w:rsid w:val="00FC7C16"/>
    <w:rsid w:val="00FD34CE"/>
    <w:rsid w:val="00FD4A82"/>
    <w:rsid w:val="00FD5C23"/>
    <w:rsid w:val="00FD6DF6"/>
    <w:rsid w:val="00FE4A0E"/>
    <w:rsid w:val="00FE4C23"/>
    <w:rsid w:val="00FE5038"/>
    <w:rsid w:val="00FF34E5"/>
    <w:rsid w:val="00FF6B32"/>
    <w:rsid w:val="00FF6B69"/>
    <w:rsid w:val="00FF7B9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F2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Body Text First Indent" w:uiPriority="0"/>
    <w:lsdException w:name="Body Tex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DFE"/>
  </w:style>
  <w:style w:type="paragraph" w:styleId="Heading1">
    <w:name w:val="heading 1"/>
    <w:basedOn w:val="Normal"/>
    <w:next w:val="Normal"/>
    <w:link w:val="Heading1Char"/>
    <w:qFormat/>
    <w:rsid w:val="0075789F"/>
    <w:pPr>
      <w:keepNext/>
      <w:widowControl w:val="0"/>
      <w:autoSpaceDE w:val="0"/>
      <w:autoSpaceDN w:val="0"/>
      <w:adjustRightInd w:val="0"/>
      <w:spacing w:before="240" w:after="60" w:line="240" w:lineRule="auto"/>
      <w:outlineLvl w:val="0"/>
    </w:pPr>
    <w:rPr>
      <w:rFonts w:ascii="Cambria" w:eastAsia="Times New Roman" w:hAnsi="Cambria" w:cs="Times New Roman"/>
      <w:b/>
      <w:kern w:val="32"/>
      <w:sz w:val="32"/>
      <w:szCs w:val="20"/>
      <w:lang w:eastAsia="bg-BG"/>
    </w:rPr>
  </w:style>
  <w:style w:type="paragraph" w:styleId="Heading2">
    <w:name w:val="heading 2"/>
    <w:basedOn w:val="Normal"/>
    <w:next w:val="Normal"/>
    <w:link w:val="Heading2Char"/>
    <w:qFormat/>
    <w:rsid w:val="008662D2"/>
    <w:pPr>
      <w:keepNext/>
      <w:overflowPunct w:val="0"/>
      <w:autoSpaceDE w:val="0"/>
      <w:autoSpaceDN w:val="0"/>
      <w:adjustRightInd w:val="0"/>
      <w:spacing w:after="0" w:line="240" w:lineRule="auto"/>
      <w:jc w:val="right"/>
      <w:textAlignment w:val="baseline"/>
      <w:outlineLvl w:val="1"/>
    </w:pPr>
    <w:rPr>
      <w:rFonts w:ascii="Times New Roman" w:eastAsia="Times New Roman" w:hAnsi="Times New Roman" w:cs="Times New Roman"/>
      <w:sz w:val="20"/>
      <w:szCs w:val="20"/>
      <w:u w:val="single"/>
    </w:rPr>
  </w:style>
  <w:style w:type="paragraph" w:styleId="Heading3">
    <w:name w:val="heading 3"/>
    <w:basedOn w:val="Normal"/>
    <w:next w:val="Normal"/>
    <w:link w:val="Heading3Char"/>
    <w:unhideWhenUsed/>
    <w:qFormat/>
    <w:rsid w:val="0075789F"/>
    <w:pPr>
      <w:keepNext/>
      <w:spacing w:before="240" w:after="60" w:line="240" w:lineRule="auto"/>
      <w:outlineLvl w:val="2"/>
    </w:pPr>
    <w:rPr>
      <w:rFonts w:ascii="Cambria" w:eastAsia="Times New Roman" w:hAnsi="Cambria" w:cs="Times New Roman"/>
      <w:b/>
      <w:bCs/>
      <w:sz w:val="26"/>
      <w:szCs w:val="26"/>
      <w:lang w:val="en-GB" w:eastAsia="fr-FR"/>
    </w:rPr>
  </w:style>
  <w:style w:type="paragraph" w:styleId="Heading4">
    <w:name w:val="heading 4"/>
    <w:basedOn w:val="Normal"/>
    <w:next w:val="Normal"/>
    <w:link w:val="Heading4Char"/>
    <w:qFormat/>
    <w:rsid w:val="008662D2"/>
    <w:pPr>
      <w:keepNext/>
      <w:overflowPunct w:val="0"/>
      <w:autoSpaceDE w:val="0"/>
      <w:autoSpaceDN w:val="0"/>
      <w:adjustRightInd w:val="0"/>
      <w:spacing w:after="0" w:line="240" w:lineRule="auto"/>
      <w:textAlignment w:val="baseline"/>
      <w:outlineLvl w:val="3"/>
    </w:pPr>
    <w:rPr>
      <w:rFonts w:ascii="Arial" w:eastAsia="Times New Roman" w:hAnsi="Arial"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80CA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80CA6"/>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unhideWhenUsed/>
    <w:rsid w:val="005C4E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C4E0D"/>
    <w:rPr>
      <w:rFonts w:ascii="Tahoma" w:hAnsi="Tahoma" w:cs="Tahoma"/>
      <w:sz w:val="16"/>
      <w:szCs w:val="16"/>
    </w:rPr>
  </w:style>
  <w:style w:type="paragraph" w:styleId="ListParagraph">
    <w:name w:val="List Paragraph"/>
    <w:aliases w:val="List Paragraph1,List1,Списък на абзаци,List Paragraph11,List Paragraph111,Colorful List - Accent 11,List Paragraph1111"/>
    <w:basedOn w:val="Normal"/>
    <w:link w:val="ListParagraphChar"/>
    <w:uiPriority w:val="34"/>
    <w:qFormat/>
    <w:rsid w:val="005C4E0D"/>
    <w:pPr>
      <w:ind w:left="720"/>
      <w:contextualSpacing/>
    </w:pPr>
  </w:style>
  <w:style w:type="table" w:styleId="TableGrid">
    <w:name w:val="Table Grid"/>
    <w:basedOn w:val="TableNormal"/>
    <w:uiPriority w:val="59"/>
    <w:rsid w:val="008906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rsid w:val="00A84523"/>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A84523"/>
    <w:rPr>
      <w:rFonts w:ascii="Calibri" w:eastAsia="Times New Roman" w:hAnsi="Calibri" w:cs="Times New Roman"/>
      <w:sz w:val="20"/>
      <w:szCs w:val="20"/>
    </w:rPr>
  </w:style>
  <w:style w:type="paragraph" w:customStyle="1" w:styleId="title1">
    <w:name w:val="title1"/>
    <w:basedOn w:val="Normal"/>
    <w:uiPriority w:val="99"/>
    <w:rsid w:val="00781848"/>
    <w:pPr>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bg-BG"/>
    </w:rPr>
  </w:style>
  <w:style w:type="paragraph" w:customStyle="1" w:styleId="title2">
    <w:name w:val="title2"/>
    <w:basedOn w:val="Normal"/>
    <w:uiPriority w:val="99"/>
    <w:rsid w:val="00781848"/>
    <w:pPr>
      <w:spacing w:before="100" w:beforeAutospacing="1" w:after="100" w:afterAutospacing="1" w:line="240" w:lineRule="auto"/>
      <w:ind w:firstLine="964"/>
      <w:jc w:val="both"/>
    </w:pPr>
    <w:rPr>
      <w:rFonts w:ascii="Times New Roman" w:eastAsia="Times New Roman" w:hAnsi="Times New Roman" w:cs="Times New Roman"/>
      <w:i/>
      <w:iCs/>
      <w:sz w:val="24"/>
      <w:szCs w:val="24"/>
      <w:lang w:eastAsia="bg-BG"/>
    </w:rPr>
  </w:style>
  <w:style w:type="character" w:customStyle="1" w:styleId="search01">
    <w:name w:val="search01"/>
    <w:basedOn w:val="DefaultParagraphFont"/>
    <w:uiPriority w:val="99"/>
    <w:rsid w:val="00781848"/>
    <w:rPr>
      <w:rFonts w:cs="Times New Roman"/>
      <w:shd w:val="clear" w:color="auto" w:fill="FFFF66"/>
    </w:rPr>
  </w:style>
  <w:style w:type="character" w:customStyle="1" w:styleId="search22">
    <w:name w:val="search22"/>
    <w:basedOn w:val="DefaultParagraphFont"/>
    <w:uiPriority w:val="99"/>
    <w:rsid w:val="00781848"/>
    <w:rPr>
      <w:rFonts w:cs="Times New Roman"/>
      <w:shd w:val="clear" w:color="auto" w:fill="FF9999"/>
    </w:rPr>
  </w:style>
  <w:style w:type="character" w:customStyle="1" w:styleId="historyitemselected1">
    <w:name w:val="historyitemselected1"/>
    <w:basedOn w:val="DefaultParagraphFont"/>
    <w:uiPriority w:val="99"/>
    <w:rsid w:val="00781848"/>
    <w:rPr>
      <w:rFonts w:cs="Times New Roman"/>
      <w:b/>
      <w:bCs/>
      <w:color w:val="0086C6"/>
    </w:rPr>
  </w:style>
  <w:style w:type="character" w:customStyle="1" w:styleId="CommentSubjectChar">
    <w:name w:val="Comment Subject Char"/>
    <w:basedOn w:val="CommentTextChar"/>
    <w:link w:val="CommentSubject"/>
    <w:uiPriority w:val="99"/>
    <w:rsid w:val="00781848"/>
    <w:rPr>
      <w:rFonts w:ascii="Times New Roman" w:eastAsia="Times New Roman" w:hAnsi="Times New Roman" w:cs="Times New Roman"/>
      <w:b/>
      <w:bCs/>
      <w:sz w:val="20"/>
      <w:szCs w:val="20"/>
      <w:lang w:eastAsia="bg-BG"/>
    </w:rPr>
  </w:style>
  <w:style w:type="paragraph" w:styleId="CommentSubject">
    <w:name w:val="annotation subject"/>
    <w:basedOn w:val="CommentText"/>
    <w:next w:val="CommentText"/>
    <w:link w:val="CommentSubjectChar"/>
    <w:uiPriority w:val="99"/>
    <w:rsid w:val="00781848"/>
    <w:pPr>
      <w:widowControl w:val="0"/>
      <w:autoSpaceDE w:val="0"/>
      <w:autoSpaceDN w:val="0"/>
      <w:adjustRightInd w:val="0"/>
      <w:spacing w:after="0"/>
    </w:pPr>
    <w:rPr>
      <w:rFonts w:ascii="Times New Roman" w:hAnsi="Times New Roman"/>
      <w:b/>
      <w:bCs/>
      <w:lang w:eastAsia="bg-BG"/>
    </w:rPr>
  </w:style>
  <w:style w:type="character" w:customStyle="1" w:styleId="a">
    <w:name w:val="Основен текст_"/>
    <w:link w:val="a0"/>
    <w:uiPriority w:val="99"/>
    <w:locked/>
    <w:rsid w:val="00781848"/>
    <w:rPr>
      <w:sz w:val="23"/>
      <w:shd w:val="clear" w:color="auto" w:fill="FFFFFF"/>
    </w:rPr>
  </w:style>
  <w:style w:type="paragraph" w:customStyle="1" w:styleId="a0">
    <w:name w:val="Основен текст"/>
    <w:basedOn w:val="Normal"/>
    <w:link w:val="a"/>
    <w:uiPriority w:val="99"/>
    <w:rsid w:val="00781848"/>
    <w:pPr>
      <w:shd w:val="clear" w:color="auto" w:fill="FFFFFF"/>
      <w:spacing w:before="60" w:after="0" w:line="240" w:lineRule="atLeast"/>
      <w:ind w:hanging="720"/>
    </w:pPr>
    <w:rPr>
      <w:sz w:val="23"/>
      <w:shd w:val="clear" w:color="auto" w:fill="FFFFFF"/>
    </w:rPr>
  </w:style>
  <w:style w:type="character" w:customStyle="1" w:styleId="search52">
    <w:name w:val="search52"/>
    <w:basedOn w:val="DefaultParagraphFont"/>
    <w:uiPriority w:val="99"/>
    <w:rsid w:val="00781848"/>
    <w:rPr>
      <w:rFonts w:cs="Times New Roman"/>
      <w:shd w:val="clear" w:color="auto" w:fill="CCFF99"/>
    </w:rPr>
  </w:style>
  <w:style w:type="character" w:styleId="Hyperlink">
    <w:name w:val="Hyperlink"/>
    <w:basedOn w:val="DefaultParagraphFont"/>
    <w:unhideWhenUsed/>
    <w:rsid w:val="00781848"/>
    <w:rPr>
      <w:rFonts w:cs="Times New Roman"/>
      <w:color w:val="000000"/>
      <w:u w:val="none"/>
      <w:effect w:val="none"/>
    </w:rPr>
  </w:style>
  <w:style w:type="character" w:customStyle="1" w:styleId="spelle">
    <w:name w:val="spelle"/>
    <w:rsid w:val="00781848"/>
  </w:style>
  <w:style w:type="character" w:styleId="CommentReference">
    <w:name w:val="annotation reference"/>
    <w:basedOn w:val="DefaultParagraphFont"/>
    <w:unhideWhenUsed/>
    <w:rsid w:val="007E7C5A"/>
    <w:rPr>
      <w:sz w:val="16"/>
      <w:szCs w:val="16"/>
    </w:rPr>
  </w:style>
  <w:style w:type="paragraph" w:styleId="Revision">
    <w:name w:val="Revision"/>
    <w:hidden/>
    <w:uiPriority w:val="99"/>
    <w:semiHidden/>
    <w:rsid w:val="00233C85"/>
    <w:pPr>
      <w:spacing w:after="0" w:line="240" w:lineRule="auto"/>
    </w:pPr>
  </w:style>
  <w:style w:type="character" w:customStyle="1" w:styleId="Heading1Char">
    <w:name w:val="Heading 1 Char"/>
    <w:basedOn w:val="DefaultParagraphFont"/>
    <w:link w:val="Heading1"/>
    <w:rsid w:val="0075789F"/>
    <w:rPr>
      <w:rFonts w:ascii="Cambria" w:eastAsia="Times New Roman" w:hAnsi="Cambria" w:cs="Times New Roman"/>
      <w:b/>
      <w:kern w:val="32"/>
      <w:sz w:val="32"/>
      <w:szCs w:val="20"/>
      <w:lang w:eastAsia="bg-BG"/>
    </w:rPr>
  </w:style>
  <w:style w:type="character" w:customStyle="1" w:styleId="Heading3Char">
    <w:name w:val="Heading 3 Char"/>
    <w:basedOn w:val="DefaultParagraphFont"/>
    <w:link w:val="Heading3"/>
    <w:semiHidden/>
    <w:rsid w:val="0075789F"/>
    <w:rPr>
      <w:rFonts w:ascii="Cambria" w:eastAsia="Times New Roman" w:hAnsi="Cambria" w:cs="Times New Roman"/>
      <w:b/>
      <w:bCs/>
      <w:sz w:val="26"/>
      <w:szCs w:val="26"/>
      <w:lang w:val="en-GB" w:eastAsia="fr-FR"/>
    </w:rPr>
  </w:style>
  <w:style w:type="numbering" w:customStyle="1" w:styleId="NoList1">
    <w:name w:val="No List1"/>
    <w:next w:val="NoList"/>
    <w:semiHidden/>
    <w:unhideWhenUsed/>
    <w:rsid w:val="0075789F"/>
  </w:style>
  <w:style w:type="paragraph" w:styleId="Header">
    <w:name w:val="header"/>
    <w:basedOn w:val="Normal"/>
    <w:link w:val="HeaderChar"/>
    <w:uiPriority w:val="99"/>
    <w:rsid w:val="0075789F"/>
    <w:pPr>
      <w:tabs>
        <w:tab w:val="center" w:pos="4536"/>
        <w:tab w:val="right" w:pos="9072"/>
      </w:tabs>
      <w:spacing w:after="0" w:line="240" w:lineRule="auto"/>
    </w:pPr>
    <w:rPr>
      <w:rFonts w:ascii="Times New Roman" w:eastAsia="Times New Roman" w:hAnsi="Times New Roman" w:cs="Times New Roman"/>
      <w:sz w:val="20"/>
      <w:szCs w:val="20"/>
      <w:lang w:val="en-GB" w:eastAsia="fr-FR"/>
    </w:rPr>
  </w:style>
  <w:style w:type="character" w:customStyle="1" w:styleId="HeaderChar">
    <w:name w:val="Header Char"/>
    <w:basedOn w:val="DefaultParagraphFont"/>
    <w:link w:val="Header"/>
    <w:uiPriority w:val="99"/>
    <w:rsid w:val="0075789F"/>
    <w:rPr>
      <w:rFonts w:ascii="Times New Roman" w:eastAsia="Times New Roman" w:hAnsi="Times New Roman" w:cs="Times New Roman"/>
      <w:sz w:val="20"/>
      <w:szCs w:val="20"/>
      <w:lang w:val="en-GB" w:eastAsia="fr-FR"/>
    </w:rPr>
  </w:style>
  <w:style w:type="table" w:customStyle="1" w:styleId="TableGrid1">
    <w:name w:val="Table Grid1"/>
    <w:basedOn w:val="TableNormal"/>
    <w:next w:val="TableGrid"/>
    <w:uiPriority w:val="39"/>
    <w:rsid w:val="0075789F"/>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75789F"/>
    <w:pPr>
      <w:tabs>
        <w:tab w:val="center" w:pos="4536"/>
        <w:tab w:val="right" w:pos="9072"/>
      </w:tabs>
      <w:spacing w:after="0" w:line="240" w:lineRule="auto"/>
    </w:pPr>
    <w:rPr>
      <w:rFonts w:ascii="Times New Roman" w:eastAsia="Times New Roman" w:hAnsi="Times New Roman" w:cs="Times New Roman"/>
      <w:sz w:val="20"/>
      <w:szCs w:val="20"/>
      <w:lang w:val="en-GB" w:eastAsia="fr-FR"/>
    </w:rPr>
  </w:style>
  <w:style w:type="character" w:customStyle="1" w:styleId="FooterChar">
    <w:name w:val="Footer Char"/>
    <w:basedOn w:val="DefaultParagraphFont"/>
    <w:link w:val="Footer"/>
    <w:uiPriority w:val="99"/>
    <w:rsid w:val="0075789F"/>
    <w:rPr>
      <w:rFonts w:ascii="Times New Roman" w:eastAsia="Times New Roman" w:hAnsi="Times New Roman" w:cs="Times New Roman"/>
      <w:sz w:val="20"/>
      <w:szCs w:val="20"/>
      <w:lang w:val="en-GB" w:eastAsia="fr-FR"/>
    </w:rPr>
  </w:style>
  <w:style w:type="paragraph" w:customStyle="1" w:styleId="CharChar1Char">
    <w:name w:val="Char Char1 Char"/>
    <w:basedOn w:val="Normal"/>
    <w:rsid w:val="0075789F"/>
    <w:pPr>
      <w:tabs>
        <w:tab w:val="left" w:pos="709"/>
      </w:tabs>
      <w:spacing w:after="0" w:line="240" w:lineRule="auto"/>
    </w:pPr>
    <w:rPr>
      <w:rFonts w:ascii="Tahoma" w:eastAsia="Times New Roman" w:hAnsi="Tahoma" w:cs="Times New Roman"/>
      <w:sz w:val="20"/>
      <w:szCs w:val="20"/>
      <w:lang w:val="pl-PL" w:eastAsia="pl-PL"/>
    </w:rPr>
  </w:style>
  <w:style w:type="paragraph" w:customStyle="1" w:styleId="1">
    <w:name w:val="1"/>
    <w:basedOn w:val="Normal"/>
    <w:rsid w:val="0075789F"/>
    <w:pPr>
      <w:tabs>
        <w:tab w:val="left" w:pos="709"/>
      </w:tabs>
      <w:spacing w:after="0" w:line="240" w:lineRule="auto"/>
    </w:pPr>
    <w:rPr>
      <w:rFonts w:ascii="Tahoma" w:eastAsia="Times New Roman" w:hAnsi="Tahoma" w:cs="Times New Roman"/>
      <w:sz w:val="20"/>
      <w:szCs w:val="20"/>
      <w:lang w:val="pl-PL" w:eastAsia="pl-PL"/>
    </w:r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pa, Car Car"/>
    <w:basedOn w:val="Normal"/>
    <w:link w:val="FootnoteTextChar"/>
    <w:rsid w:val="0075789F"/>
    <w:pPr>
      <w:spacing w:after="0" w:line="240" w:lineRule="auto"/>
    </w:pPr>
    <w:rPr>
      <w:rFonts w:ascii="Times New Roman" w:eastAsia="Times New Roman" w:hAnsi="Times New Roman" w:cs="Times New Roman"/>
      <w:sz w:val="20"/>
      <w:szCs w:val="20"/>
      <w:lang w:val="en-GB" w:eastAsia="fr-FR"/>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rsid w:val="0075789F"/>
    <w:rPr>
      <w:rFonts w:ascii="Times New Roman" w:eastAsia="Times New Roman" w:hAnsi="Times New Roman" w:cs="Times New Roman"/>
      <w:sz w:val="20"/>
      <w:szCs w:val="20"/>
      <w:lang w:val="en-GB" w:eastAsia="fr-FR"/>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ootnotes refss,Fussnot"/>
    <w:rsid w:val="0075789F"/>
    <w:rPr>
      <w:vertAlign w:val="superscript"/>
    </w:rPr>
  </w:style>
  <w:style w:type="character" w:styleId="PageNumber">
    <w:name w:val="page number"/>
    <w:rsid w:val="0075789F"/>
  </w:style>
  <w:style w:type="paragraph" w:customStyle="1" w:styleId="CharCharCharCharCharCharCharCharCharCharCharCharChar">
    <w:name w:val="Char Char Char Char Char Char Char Char Char Char Char Char Char"/>
    <w:basedOn w:val="Normal"/>
    <w:rsid w:val="0075789F"/>
    <w:pPr>
      <w:tabs>
        <w:tab w:val="left" w:pos="709"/>
      </w:tabs>
      <w:spacing w:after="0" w:line="240" w:lineRule="auto"/>
    </w:pPr>
    <w:rPr>
      <w:rFonts w:ascii="Tahoma" w:eastAsia="Times New Roman" w:hAnsi="Tahoma" w:cs="Times New Roman"/>
      <w:sz w:val="24"/>
      <w:szCs w:val="24"/>
      <w:lang w:val="pl-PL" w:eastAsia="pl-PL"/>
    </w:rPr>
  </w:style>
  <w:style w:type="character" w:customStyle="1" w:styleId="Heading2Char">
    <w:name w:val="Heading 2 Char"/>
    <w:basedOn w:val="DefaultParagraphFont"/>
    <w:link w:val="Heading2"/>
    <w:rsid w:val="008662D2"/>
    <w:rPr>
      <w:rFonts w:ascii="Times New Roman" w:eastAsia="Times New Roman" w:hAnsi="Times New Roman" w:cs="Times New Roman"/>
      <w:sz w:val="20"/>
      <w:szCs w:val="20"/>
      <w:u w:val="single"/>
    </w:rPr>
  </w:style>
  <w:style w:type="character" w:customStyle="1" w:styleId="Heading4Char">
    <w:name w:val="Heading 4 Char"/>
    <w:basedOn w:val="DefaultParagraphFont"/>
    <w:link w:val="Heading4"/>
    <w:rsid w:val="008662D2"/>
    <w:rPr>
      <w:rFonts w:ascii="Arial" w:eastAsia="Times New Roman" w:hAnsi="Arial" w:cs="Times New Roman"/>
      <w:b/>
      <w:bCs/>
      <w:sz w:val="20"/>
      <w:szCs w:val="20"/>
    </w:rPr>
  </w:style>
  <w:style w:type="numbering" w:customStyle="1" w:styleId="NoList2">
    <w:name w:val="No List2"/>
    <w:next w:val="NoList"/>
    <w:semiHidden/>
    <w:rsid w:val="008662D2"/>
  </w:style>
  <w:style w:type="paragraph" w:styleId="BodyText">
    <w:name w:val="Body Text"/>
    <w:basedOn w:val="Normal"/>
    <w:link w:val="BodyTextChar"/>
    <w:rsid w:val="008662D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8662D2"/>
    <w:rPr>
      <w:rFonts w:ascii="Times New Roman" w:eastAsia="Times New Roman" w:hAnsi="Times New Roman" w:cs="Times New Roman"/>
      <w:sz w:val="20"/>
      <w:szCs w:val="20"/>
    </w:rPr>
  </w:style>
  <w:style w:type="paragraph" w:styleId="BodyText2">
    <w:name w:val="Body Text 2"/>
    <w:basedOn w:val="Normal"/>
    <w:link w:val="BodyText2Char"/>
    <w:rsid w:val="008662D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8662D2"/>
    <w:rPr>
      <w:rFonts w:ascii="Times New Roman" w:eastAsia="Times New Roman" w:hAnsi="Times New Roman" w:cs="Times New Roman"/>
      <w:sz w:val="24"/>
      <w:szCs w:val="20"/>
    </w:rPr>
  </w:style>
  <w:style w:type="character" w:styleId="Emphasis">
    <w:name w:val="Emphasis"/>
    <w:qFormat/>
    <w:rsid w:val="008662D2"/>
    <w:rPr>
      <w:i/>
      <w:iCs/>
    </w:rPr>
  </w:style>
  <w:style w:type="paragraph" w:styleId="List">
    <w:name w:val="List"/>
    <w:basedOn w:val="Normal"/>
    <w:rsid w:val="008662D2"/>
    <w:pPr>
      <w:overflowPunct w:val="0"/>
      <w:autoSpaceDE w:val="0"/>
      <w:autoSpaceDN w:val="0"/>
      <w:adjustRightInd w:val="0"/>
      <w:spacing w:after="0" w:line="240" w:lineRule="auto"/>
      <w:ind w:left="283" w:hanging="283"/>
      <w:contextualSpacing/>
      <w:textAlignment w:val="baseline"/>
    </w:pPr>
    <w:rPr>
      <w:rFonts w:ascii="Arial" w:eastAsia="Times New Roman" w:hAnsi="Arial" w:cs="Times New Roman"/>
      <w:sz w:val="20"/>
      <w:szCs w:val="20"/>
      <w:lang w:val="en-US"/>
    </w:rPr>
  </w:style>
  <w:style w:type="paragraph" w:styleId="Salutation">
    <w:name w:val="Salutation"/>
    <w:basedOn w:val="Normal"/>
    <w:next w:val="Normal"/>
    <w:link w:val="SalutationChar"/>
    <w:rsid w:val="008662D2"/>
    <w:pPr>
      <w:overflowPunct w:val="0"/>
      <w:autoSpaceDE w:val="0"/>
      <w:autoSpaceDN w:val="0"/>
      <w:adjustRightInd w:val="0"/>
      <w:spacing w:after="0" w:line="240" w:lineRule="auto"/>
      <w:textAlignment w:val="baseline"/>
    </w:pPr>
    <w:rPr>
      <w:rFonts w:ascii="Arial" w:eastAsia="Times New Roman" w:hAnsi="Arial" w:cs="Times New Roman"/>
      <w:sz w:val="20"/>
      <w:szCs w:val="20"/>
      <w:lang w:val="en-US"/>
    </w:rPr>
  </w:style>
  <w:style w:type="character" w:customStyle="1" w:styleId="SalutationChar">
    <w:name w:val="Salutation Char"/>
    <w:basedOn w:val="DefaultParagraphFont"/>
    <w:link w:val="Salutation"/>
    <w:rsid w:val="008662D2"/>
    <w:rPr>
      <w:rFonts w:ascii="Arial" w:eastAsia="Times New Roman" w:hAnsi="Arial" w:cs="Times New Roman"/>
      <w:sz w:val="20"/>
      <w:szCs w:val="20"/>
      <w:lang w:val="en-US"/>
    </w:rPr>
  </w:style>
  <w:style w:type="paragraph" w:styleId="Closing">
    <w:name w:val="Closing"/>
    <w:basedOn w:val="Normal"/>
    <w:link w:val="ClosingChar"/>
    <w:rsid w:val="008662D2"/>
    <w:pPr>
      <w:overflowPunct w:val="0"/>
      <w:autoSpaceDE w:val="0"/>
      <w:autoSpaceDN w:val="0"/>
      <w:adjustRightInd w:val="0"/>
      <w:spacing w:after="0" w:line="240" w:lineRule="auto"/>
      <w:ind w:left="4252"/>
      <w:textAlignment w:val="baseline"/>
    </w:pPr>
    <w:rPr>
      <w:rFonts w:ascii="Arial" w:eastAsia="Times New Roman" w:hAnsi="Arial" w:cs="Times New Roman"/>
      <w:sz w:val="20"/>
      <w:szCs w:val="20"/>
      <w:lang w:val="en-US"/>
    </w:rPr>
  </w:style>
  <w:style w:type="character" w:customStyle="1" w:styleId="ClosingChar">
    <w:name w:val="Closing Char"/>
    <w:basedOn w:val="DefaultParagraphFont"/>
    <w:link w:val="Closing"/>
    <w:rsid w:val="008662D2"/>
    <w:rPr>
      <w:rFonts w:ascii="Arial" w:eastAsia="Times New Roman" w:hAnsi="Arial" w:cs="Times New Roman"/>
      <w:sz w:val="20"/>
      <w:szCs w:val="20"/>
      <w:lang w:val="en-US"/>
    </w:rPr>
  </w:style>
  <w:style w:type="paragraph" w:customStyle="1" w:styleId="InsideAddress">
    <w:name w:val="Inside Address"/>
    <w:basedOn w:val="Normal"/>
    <w:rsid w:val="008662D2"/>
    <w:pPr>
      <w:overflowPunct w:val="0"/>
      <w:autoSpaceDE w:val="0"/>
      <w:autoSpaceDN w:val="0"/>
      <w:adjustRightInd w:val="0"/>
      <w:spacing w:after="0" w:line="240" w:lineRule="auto"/>
      <w:textAlignment w:val="baseline"/>
    </w:pPr>
    <w:rPr>
      <w:rFonts w:ascii="Arial" w:eastAsia="Times New Roman" w:hAnsi="Arial" w:cs="Times New Roman"/>
      <w:sz w:val="20"/>
      <w:szCs w:val="20"/>
      <w:lang w:val="en-US"/>
    </w:rPr>
  </w:style>
  <w:style w:type="paragraph" w:styleId="Signature">
    <w:name w:val="Signature"/>
    <w:basedOn w:val="Normal"/>
    <w:link w:val="SignatureChar"/>
    <w:rsid w:val="008662D2"/>
    <w:pPr>
      <w:overflowPunct w:val="0"/>
      <w:autoSpaceDE w:val="0"/>
      <w:autoSpaceDN w:val="0"/>
      <w:adjustRightInd w:val="0"/>
      <w:spacing w:after="0" w:line="240" w:lineRule="auto"/>
      <w:ind w:left="4252"/>
      <w:textAlignment w:val="baseline"/>
    </w:pPr>
    <w:rPr>
      <w:rFonts w:ascii="Arial" w:eastAsia="Times New Roman" w:hAnsi="Arial" w:cs="Times New Roman"/>
      <w:sz w:val="20"/>
      <w:szCs w:val="20"/>
      <w:lang w:val="en-US"/>
    </w:rPr>
  </w:style>
  <w:style w:type="character" w:customStyle="1" w:styleId="SignatureChar">
    <w:name w:val="Signature Char"/>
    <w:basedOn w:val="DefaultParagraphFont"/>
    <w:link w:val="Signature"/>
    <w:rsid w:val="008662D2"/>
    <w:rPr>
      <w:rFonts w:ascii="Arial" w:eastAsia="Times New Roman" w:hAnsi="Arial" w:cs="Times New Roman"/>
      <w:sz w:val="20"/>
      <w:szCs w:val="20"/>
      <w:lang w:val="en-US"/>
    </w:rPr>
  </w:style>
  <w:style w:type="paragraph" w:customStyle="1" w:styleId="ReferenceLine">
    <w:name w:val="Reference Line"/>
    <w:basedOn w:val="BodyText"/>
    <w:rsid w:val="008662D2"/>
  </w:style>
  <w:style w:type="paragraph" w:styleId="BodyTextFirstIndent">
    <w:name w:val="Body Text First Indent"/>
    <w:basedOn w:val="BodyText"/>
    <w:link w:val="BodyTextFirstIndentChar"/>
    <w:rsid w:val="008662D2"/>
    <w:pPr>
      <w:spacing w:after="120"/>
      <w:ind w:firstLine="210"/>
      <w:jc w:val="left"/>
    </w:pPr>
    <w:rPr>
      <w:rFonts w:ascii="Arial" w:hAnsi="Arial"/>
      <w:lang w:val="en-US"/>
    </w:rPr>
  </w:style>
  <w:style w:type="character" w:customStyle="1" w:styleId="BodyTextFirstIndentChar">
    <w:name w:val="Body Text First Indent Char"/>
    <w:basedOn w:val="BodyTextChar"/>
    <w:link w:val="BodyTextFirstIndent"/>
    <w:rsid w:val="008662D2"/>
    <w:rPr>
      <w:rFonts w:ascii="Arial" w:eastAsia="Times New Roman" w:hAnsi="Arial" w:cs="Times New Roman"/>
      <w:sz w:val="20"/>
      <w:szCs w:val="20"/>
      <w:lang w:val="en-US"/>
    </w:rPr>
  </w:style>
  <w:style w:type="paragraph" w:styleId="NormalWeb">
    <w:name w:val="Normal (Web)"/>
    <w:basedOn w:val="Normal"/>
    <w:rsid w:val="008662D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character" w:customStyle="1" w:styleId="ListParagraphChar">
    <w:name w:val="List Paragraph Char"/>
    <w:aliases w:val="List Paragraph1 Char,List1 Char,Списък на абзаци Char,List Paragraph11 Char,List Paragraph111 Char,Colorful List - Accent 11 Char,List Paragraph1111 Char"/>
    <w:link w:val="ListParagraph"/>
    <w:uiPriority w:val="34"/>
    <w:locked/>
    <w:rsid w:val="00A256D0"/>
  </w:style>
  <w:style w:type="table" w:customStyle="1" w:styleId="TableGrid2">
    <w:name w:val="Table Grid2"/>
    <w:basedOn w:val="TableNormal"/>
    <w:next w:val="TableGrid"/>
    <w:uiPriority w:val="39"/>
    <w:rsid w:val="00A34AFD"/>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A34AFD"/>
    <w:pPr>
      <w:spacing w:after="0" w:line="240" w:lineRule="auto"/>
    </w:pPr>
    <w:rPr>
      <w:rFonts w:ascii="Times New Roman" w:eastAsia="Times New Roman" w:hAnsi="Times New Roman" w:cs="Times New Roman"/>
      <w:sz w:val="20"/>
      <w:szCs w:val="20"/>
      <w:lang w:val="en-GB" w:eastAsia="fr-FR"/>
    </w:rPr>
  </w:style>
  <w:style w:type="character" w:customStyle="1" w:styleId="EndnoteTextChar">
    <w:name w:val="Endnote Text Char"/>
    <w:basedOn w:val="DefaultParagraphFont"/>
    <w:link w:val="EndnoteText"/>
    <w:uiPriority w:val="99"/>
    <w:semiHidden/>
    <w:rsid w:val="00A34AFD"/>
    <w:rPr>
      <w:rFonts w:ascii="Times New Roman" w:eastAsia="Times New Roman" w:hAnsi="Times New Roman" w:cs="Times New Roman"/>
      <w:sz w:val="20"/>
      <w:szCs w:val="20"/>
      <w:lang w:val="en-GB" w:eastAsia="fr-FR"/>
    </w:rPr>
  </w:style>
  <w:style w:type="character" w:styleId="EndnoteReference">
    <w:name w:val="endnote reference"/>
    <w:basedOn w:val="DefaultParagraphFont"/>
    <w:uiPriority w:val="99"/>
    <w:semiHidden/>
    <w:unhideWhenUsed/>
    <w:rsid w:val="00A34AFD"/>
    <w:rPr>
      <w:vertAlign w:val="superscript"/>
    </w:rPr>
  </w:style>
  <w:style w:type="paragraph" w:styleId="NoSpacing">
    <w:name w:val="No Spacing"/>
    <w:link w:val="NoSpacingChar"/>
    <w:uiPriority w:val="1"/>
    <w:qFormat/>
    <w:rsid w:val="00A34AF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34AFD"/>
    <w:rPr>
      <w:rFonts w:eastAsiaTheme="minorEastAsia"/>
      <w:lang w:val="en-US"/>
    </w:rPr>
  </w:style>
  <w:style w:type="paragraph" w:styleId="TOCHeading">
    <w:name w:val="TOC Heading"/>
    <w:basedOn w:val="Heading1"/>
    <w:next w:val="Normal"/>
    <w:uiPriority w:val="39"/>
    <w:semiHidden/>
    <w:unhideWhenUsed/>
    <w:qFormat/>
    <w:rsid w:val="00A60A6A"/>
    <w:pPr>
      <w:keepLines/>
      <w:widowControl/>
      <w:autoSpaceDE/>
      <w:autoSpaceDN/>
      <w:adjustRightInd/>
      <w:spacing w:before="480" w:after="0" w:line="276" w:lineRule="auto"/>
      <w:outlineLvl w:val="9"/>
    </w:pPr>
    <w:rPr>
      <w:rFonts w:asciiTheme="majorHAnsi" w:eastAsiaTheme="majorEastAsia" w:hAnsiTheme="majorHAnsi" w:cstheme="majorBidi"/>
      <w:bCs/>
      <w:color w:val="365F91" w:themeColor="accent1" w:themeShade="BF"/>
      <w:kern w:val="0"/>
      <w:sz w:val="28"/>
      <w:szCs w:val="28"/>
      <w:lang w:val="en-US" w:eastAsia="ja-JP"/>
    </w:rPr>
  </w:style>
  <w:style w:type="paragraph" w:styleId="TOC2">
    <w:name w:val="toc 2"/>
    <w:basedOn w:val="Normal"/>
    <w:next w:val="Normal"/>
    <w:autoRedefine/>
    <w:uiPriority w:val="39"/>
    <w:semiHidden/>
    <w:unhideWhenUsed/>
    <w:qFormat/>
    <w:rsid w:val="00A60A6A"/>
    <w:pPr>
      <w:spacing w:after="100"/>
      <w:ind w:left="220"/>
    </w:pPr>
    <w:rPr>
      <w:rFonts w:eastAsiaTheme="minorEastAsia"/>
      <w:lang w:val="en-US" w:eastAsia="ja-JP"/>
    </w:rPr>
  </w:style>
  <w:style w:type="paragraph" w:styleId="TOC1">
    <w:name w:val="toc 1"/>
    <w:basedOn w:val="Normal"/>
    <w:next w:val="Normal"/>
    <w:autoRedefine/>
    <w:uiPriority w:val="39"/>
    <w:semiHidden/>
    <w:unhideWhenUsed/>
    <w:qFormat/>
    <w:rsid w:val="00A60A6A"/>
    <w:pPr>
      <w:spacing w:after="100"/>
    </w:pPr>
    <w:rPr>
      <w:rFonts w:eastAsiaTheme="minorEastAsia"/>
      <w:lang w:val="en-US" w:eastAsia="ja-JP"/>
    </w:rPr>
  </w:style>
  <w:style w:type="paragraph" w:styleId="TOC3">
    <w:name w:val="toc 3"/>
    <w:basedOn w:val="Normal"/>
    <w:next w:val="Normal"/>
    <w:autoRedefine/>
    <w:uiPriority w:val="39"/>
    <w:semiHidden/>
    <w:unhideWhenUsed/>
    <w:qFormat/>
    <w:rsid w:val="00A60A6A"/>
    <w:pPr>
      <w:spacing w:after="100"/>
      <w:ind w:left="440"/>
    </w:pPr>
    <w:rPr>
      <w:rFonts w:eastAsiaTheme="minorEastAsia"/>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Body Text First Indent" w:uiPriority="0"/>
    <w:lsdException w:name="Body Tex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DFE"/>
  </w:style>
  <w:style w:type="paragraph" w:styleId="Heading1">
    <w:name w:val="heading 1"/>
    <w:basedOn w:val="Normal"/>
    <w:next w:val="Normal"/>
    <w:link w:val="Heading1Char"/>
    <w:qFormat/>
    <w:rsid w:val="0075789F"/>
    <w:pPr>
      <w:keepNext/>
      <w:widowControl w:val="0"/>
      <w:autoSpaceDE w:val="0"/>
      <w:autoSpaceDN w:val="0"/>
      <w:adjustRightInd w:val="0"/>
      <w:spacing w:before="240" w:after="60" w:line="240" w:lineRule="auto"/>
      <w:outlineLvl w:val="0"/>
    </w:pPr>
    <w:rPr>
      <w:rFonts w:ascii="Cambria" w:eastAsia="Times New Roman" w:hAnsi="Cambria" w:cs="Times New Roman"/>
      <w:b/>
      <w:kern w:val="32"/>
      <w:sz w:val="32"/>
      <w:szCs w:val="20"/>
      <w:lang w:eastAsia="bg-BG"/>
    </w:rPr>
  </w:style>
  <w:style w:type="paragraph" w:styleId="Heading2">
    <w:name w:val="heading 2"/>
    <w:basedOn w:val="Normal"/>
    <w:next w:val="Normal"/>
    <w:link w:val="Heading2Char"/>
    <w:qFormat/>
    <w:rsid w:val="008662D2"/>
    <w:pPr>
      <w:keepNext/>
      <w:overflowPunct w:val="0"/>
      <w:autoSpaceDE w:val="0"/>
      <w:autoSpaceDN w:val="0"/>
      <w:adjustRightInd w:val="0"/>
      <w:spacing w:after="0" w:line="240" w:lineRule="auto"/>
      <w:jc w:val="right"/>
      <w:textAlignment w:val="baseline"/>
      <w:outlineLvl w:val="1"/>
    </w:pPr>
    <w:rPr>
      <w:rFonts w:ascii="Times New Roman" w:eastAsia="Times New Roman" w:hAnsi="Times New Roman" w:cs="Times New Roman"/>
      <w:sz w:val="20"/>
      <w:szCs w:val="20"/>
      <w:u w:val="single"/>
    </w:rPr>
  </w:style>
  <w:style w:type="paragraph" w:styleId="Heading3">
    <w:name w:val="heading 3"/>
    <w:basedOn w:val="Normal"/>
    <w:next w:val="Normal"/>
    <w:link w:val="Heading3Char"/>
    <w:unhideWhenUsed/>
    <w:qFormat/>
    <w:rsid w:val="0075789F"/>
    <w:pPr>
      <w:keepNext/>
      <w:spacing w:before="240" w:after="60" w:line="240" w:lineRule="auto"/>
      <w:outlineLvl w:val="2"/>
    </w:pPr>
    <w:rPr>
      <w:rFonts w:ascii="Cambria" w:eastAsia="Times New Roman" w:hAnsi="Cambria" w:cs="Times New Roman"/>
      <w:b/>
      <w:bCs/>
      <w:sz w:val="26"/>
      <w:szCs w:val="26"/>
      <w:lang w:val="en-GB" w:eastAsia="fr-FR"/>
    </w:rPr>
  </w:style>
  <w:style w:type="paragraph" w:styleId="Heading4">
    <w:name w:val="heading 4"/>
    <w:basedOn w:val="Normal"/>
    <w:next w:val="Normal"/>
    <w:link w:val="Heading4Char"/>
    <w:qFormat/>
    <w:rsid w:val="008662D2"/>
    <w:pPr>
      <w:keepNext/>
      <w:overflowPunct w:val="0"/>
      <w:autoSpaceDE w:val="0"/>
      <w:autoSpaceDN w:val="0"/>
      <w:adjustRightInd w:val="0"/>
      <w:spacing w:after="0" w:line="240" w:lineRule="auto"/>
      <w:textAlignment w:val="baseline"/>
      <w:outlineLvl w:val="3"/>
    </w:pPr>
    <w:rPr>
      <w:rFonts w:ascii="Arial" w:eastAsia="Times New Roman" w:hAnsi="Arial"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80CA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80CA6"/>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unhideWhenUsed/>
    <w:rsid w:val="005C4E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C4E0D"/>
    <w:rPr>
      <w:rFonts w:ascii="Tahoma" w:hAnsi="Tahoma" w:cs="Tahoma"/>
      <w:sz w:val="16"/>
      <w:szCs w:val="16"/>
    </w:rPr>
  </w:style>
  <w:style w:type="paragraph" w:styleId="ListParagraph">
    <w:name w:val="List Paragraph"/>
    <w:aliases w:val="List Paragraph1,List1,Списък на абзаци,List Paragraph11,List Paragraph111,Colorful List - Accent 11,List Paragraph1111"/>
    <w:basedOn w:val="Normal"/>
    <w:link w:val="ListParagraphChar"/>
    <w:uiPriority w:val="34"/>
    <w:qFormat/>
    <w:rsid w:val="005C4E0D"/>
    <w:pPr>
      <w:ind w:left="720"/>
      <w:contextualSpacing/>
    </w:pPr>
  </w:style>
  <w:style w:type="table" w:styleId="TableGrid">
    <w:name w:val="Table Grid"/>
    <w:basedOn w:val="TableNormal"/>
    <w:uiPriority w:val="59"/>
    <w:rsid w:val="008906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rsid w:val="00A84523"/>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A84523"/>
    <w:rPr>
      <w:rFonts w:ascii="Calibri" w:eastAsia="Times New Roman" w:hAnsi="Calibri" w:cs="Times New Roman"/>
      <w:sz w:val="20"/>
      <w:szCs w:val="20"/>
    </w:rPr>
  </w:style>
  <w:style w:type="paragraph" w:customStyle="1" w:styleId="title1">
    <w:name w:val="title1"/>
    <w:basedOn w:val="Normal"/>
    <w:uiPriority w:val="99"/>
    <w:rsid w:val="00781848"/>
    <w:pPr>
      <w:spacing w:before="100" w:beforeAutospacing="1" w:after="100" w:afterAutospacing="1" w:line="240" w:lineRule="auto"/>
      <w:jc w:val="center"/>
      <w:textAlignment w:val="center"/>
    </w:pPr>
    <w:rPr>
      <w:rFonts w:ascii="Times New Roman" w:eastAsia="Times New Roman" w:hAnsi="Times New Roman" w:cs="Times New Roman"/>
      <w:b/>
      <w:bCs/>
      <w:sz w:val="30"/>
      <w:szCs w:val="30"/>
      <w:lang w:eastAsia="bg-BG"/>
    </w:rPr>
  </w:style>
  <w:style w:type="paragraph" w:customStyle="1" w:styleId="title2">
    <w:name w:val="title2"/>
    <w:basedOn w:val="Normal"/>
    <w:uiPriority w:val="99"/>
    <w:rsid w:val="00781848"/>
    <w:pPr>
      <w:spacing w:before="100" w:beforeAutospacing="1" w:after="100" w:afterAutospacing="1" w:line="240" w:lineRule="auto"/>
      <w:ind w:firstLine="964"/>
      <w:jc w:val="both"/>
    </w:pPr>
    <w:rPr>
      <w:rFonts w:ascii="Times New Roman" w:eastAsia="Times New Roman" w:hAnsi="Times New Roman" w:cs="Times New Roman"/>
      <w:i/>
      <w:iCs/>
      <w:sz w:val="24"/>
      <w:szCs w:val="24"/>
      <w:lang w:eastAsia="bg-BG"/>
    </w:rPr>
  </w:style>
  <w:style w:type="character" w:customStyle="1" w:styleId="search01">
    <w:name w:val="search01"/>
    <w:basedOn w:val="DefaultParagraphFont"/>
    <w:uiPriority w:val="99"/>
    <w:rsid w:val="00781848"/>
    <w:rPr>
      <w:rFonts w:cs="Times New Roman"/>
      <w:shd w:val="clear" w:color="auto" w:fill="FFFF66"/>
    </w:rPr>
  </w:style>
  <w:style w:type="character" w:customStyle="1" w:styleId="search22">
    <w:name w:val="search22"/>
    <w:basedOn w:val="DefaultParagraphFont"/>
    <w:uiPriority w:val="99"/>
    <w:rsid w:val="00781848"/>
    <w:rPr>
      <w:rFonts w:cs="Times New Roman"/>
      <w:shd w:val="clear" w:color="auto" w:fill="FF9999"/>
    </w:rPr>
  </w:style>
  <w:style w:type="character" w:customStyle="1" w:styleId="historyitemselected1">
    <w:name w:val="historyitemselected1"/>
    <w:basedOn w:val="DefaultParagraphFont"/>
    <w:uiPriority w:val="99"/>
    <w:rsid w:val="00781848"/>
    <w:rPr>
      <w:rFonts w:cs="Times New Roman"/>
      <w:b/>
      <w:bCs/>
      <w:color w:val="0086C6"/>
    </w:rPr>
  </w:style>
  <w:style w:type="character" w:customStyle="1" w:styleId="CommentSubjectChar">
    <w:name w:val="Comment Subject Char"/>
    <w:basedOn w:val="CommentTextChar"/>
    <w:link w:val="CommentSubject"/>
    <w:uiPriority w:val="99"/>
    <w:rsid w:val="00781848"/>
    <w:rPr>
      <w:rFonts w:ascii="Times New Roman" w:eastAsia="Times New Roman" w:hAnsi="Times New Roman" w:cs="Times New Roman"/>
      <w:b/>
      <w:bCs/>
      <w:sz w:val="20"/>
      <w:szCs w:val="20"/>
      <w:lang w:eastAsia="bg-BG"/>
    </w:rPr>
  </w:style>
  <w:style w:type="paragraph" w:styleId="CommentSubject">
    <w:name w:val="annotation subject"/>
    <w:basedOn w:val="CommentText"/>
    <w:next w:val="CommentText"/>
    <w:link w:val="CommentSubjectChar"/>
    <w:uiPriority w:val="99"/>
    <w:rsid w:val="00781848"/>
    <w:pPr>
      <w:widowControl w:val="0"/>
      <w:autoSpaceDE w:val="0"/>
      <w:autoSpaceDN w:val="0"/>
      <w:adjustRightInd w:val="0"/>
      <w:spacing w:after="0"/>
    </w:pPr>
    <w:rPr>
      <w:rFonts w:ascii="Times New Roman" w:hAnsi="Times New Roman"/>
      <w:b/>
      <w:bCs/>
      <w:lang w:eastAsia="bg-BG"/>
    </w:rPr>
  </w:style>
  <w:style w:type="character" w:customStyle="1" w:styleId="a">
    <w:name w:val="Основен текст_"/>
    <w:link w:val="a0"/>
    <w:uiPriority w:val="99"/>
    <w:locked/>
    <w:rsid w:val="00781848"/>
    <w:rPr>
      <w:sz w:val="23"/>
      <w:shd w:val="clear" w:color="auto" w:fill="FFFFFF"/>
    </w:rPr>
  </w:style>
  <w:style w:type="paragraph" w:customStyle="1" w:styleId="a0">
    <w:name w:val="Основен текст"/>
    <w:basedOn w:val="Normal"/>
    <w:link w:val="a"/>
    <w:uiPriority w:val="99"/>
    <w:rsid w:val="00781848"/>
    <w:pPr>
      <w:shd w:val="clear" w:color="auto" w:fill="FFFFFF"/>
      <w:spacing w:before="60" w:after="0" w:line="240" w:lineRule="atLeast"/>
      <w:ind w:hanging="720"/>
    </w:pPr>
    <w:rPr>
      <w:sz w:val="23"/>
      <w:shd w:val="clear" w:color="auto" w:fill="FFFFFF"/>
    </w:rPr>
  </w:style>
  <w:style w:type="character" w:customStyle="1" w:styleId="search52">
    <w:name w:val="search52"/>
    <w:basedOn w:val="DefaultParagraphFont"/>
    <w:uiPriority w:val="99"/>
    <w:rsid w:val="00781848"/>
    <w:rPr>
      <w:rFonts w:cs="Times New Roman"/>
      <w:shd w:val="clear" w:color="auto" w:fill="CCFF99"/>
    </w:rPr>
  </w:style>
  <w:style w:type="character" w:styleId="Hyperlink">
    <w:name w:val="Hyperlink"/>
    <w:basedOn w:val="DefaultParagraphFont"/>
    <w:unhideWhenUsed/>
    <w:rsid w:val="00781848"/>
    <w:rPr>
      <w:rFonts w:cs="Times New Roman"/>
      <w:color w:val="000000"/>
      <w:u w:val="none"/>
      <w:effect w:val="none"/>
    </w:rPr>
  </w:style>
  <w:style w:type="character" w:customStyle="1" w:styleId="spelle">
    <w:name w:val="spelle"/>
    <w:rsid w:val="00781848"/>
  </w:style>
  <w:style w:type="character" w:styleId="CommentReference">
    <w:name w:val="annotation reference"/>
    <w:basedOn w:val="DefaultParagraphFont"/>
    <w:unhideWhenUsed/>
    <w:rsid w:val="007E7C5A"/>
    <w:rPr>
      <w:sz w:val="16"/>
      <w:szCs w:val="16"/>
    </w:rPr>
  </w:style>
  <w:style w:type="paragraph" w:styleId="Revision">
    <w:name w:val="Revision"/>
    <w:hidden/>
    <w:uiPriority w:val="99"/>
    <w:semiHidden/>
    <w:rsid w:val="00233C85"/>
    <w:pPr>
      <w:spacing w:after="0" w:line="240" w:lineRule="auto"/>
    </w:pPr>
  </w:style>
  <w:style w:type="character" w:customStyle="1" w:styleId="Heading1Char">
    <w:name w:val="Heading 1 Char"/>
    <w:basedOn w:val="DefaultParagraphFont"/>
    <w:link w:val="Heading1"/>
    <w:rsid w:val="0075789F"/>
    <w:rPr>
      <w:rFonts w:ascii="Cambria" w:eastAsia="Times New Roman" w:hAnsi="Cambria" w:cs="Times New Roman"/>
      <w:b/>
      <w:kern w:val="32"/>
      <w:sz w:val="32"/>
      <w:szCs w:val="20"/>
      <w:lang w:eastAsia="bg-BG"/>
    </w:rPr>
  </w:style>
  <w:style w:type="character" w:customStyle="1" w:styleId="Heading3Char">
    <w:name w:val="Heading 3 Char"/>
    <w:basedOn w:val="DefaultParagraphFont"/>
    <w:link w:val="Heading3"/>
    <w:semiHidden/>
    <w:rsid w:val="0075789F"/>
    <w:rPr>
      <w:rFonts w:ascii="Cambria" w:eastAsia="Times New Roman" w:hAnsi="Cambria" w:cs="Times New Roman"/>
      <w:b/>
      <w:bCs/>
      <w:sz w:val="26"/>
      <w:szCs w:val="26"/>
      <w:lang w:val="en-GB" w:eastAsia="fr-FR"/>
    </w:rPr>
  </w:style>
  <w:style w:type="numbering" w:customStyle="1" w:styleId="NoList1">
    <w:name w:val="No List1"/>
    <w:next w:val="NoList"/>
    <w:semiHidden/>
    <w:unhideWhenUsed/>
    <w:rsid w:val="0075789F"/>
  </w:style>
  <w:style w:type="paragraph" w:styleId="Header">
    <w:name w:val="header"/>
    <w:basedOn w:val="Normal"/>
    <w:link w:val="HeaderChar"/>
    <w:uiPriority w:val="99"/>
    <w:rsid w:val="0075789F"/>
    <w:pPr>
      <w:tabs>
        <w:tab w:val="center" w:pos="4536"/>
        <w:tab w:val="right" w:pos="9072"/>
      </w:tabs>
      <w:spacing w:after="0" w:line="240" w:lineRule="auto"/>
    </w:pPr>
    <w:rPr>
      <w:rFonts w:ascii="Times New Roman" w:eastAsia="Times New Roman" w:hAnsi="Times New Roman" w:cs="Times New Roman"/>
      <w:sz w:val="20"/>
      <w:szCs w:val="20"/>
      <w:lang w:val="en-GB" w:eastAsia="fr-FR"/>
    </w:rPr>
  </w:style>
  <w:style w:type="character" w:customStyle="1" w:styleId="HeaderChar">
    <w:name w:val="Header Char"/>
    <w:basedOn w:val="DefaultParagraphFont"/>
    <w:link w:val="Header"/>
    <w:uiPriority w:val="99"/>
    <w:rsid w:val="0075789F"/>
    <w:rPr>
      <w:rFonts w:ascii="Times New Roman" w:eastAsia="Times New Roman" w:hAnsi="Times New Roman" w:cs="Times New Roman"/>
      <w:sz w:val="20"/>
      <w:szCs w:val="20"/>
      <w:lang w:val="en-GB" w:eastAsia="fr-FR"/>
    </w:rPr>
  </w:style>
  <w:style w:type="table" w:customStyle="1" w:styleId="TableGrid1">
    <w:name w:val="Table Grid1"/>
    <w:basedOn w:val="TableNormal"/>
    <w:next w:val="TableGrid"/>
    <w:uiPriority w:val="39"/>
    <w:rsid w:val="0075789F"/>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75789F"/>
    <w:pPr>
      <w:tabs>
        <w:tab w:val="center" w:pos="4536"/>
        <w:tab w:val="right" w:pos="9072"/>
      </w:tabs>
      <w:spacing w:after="0" w:line="240" w:lineRule="auto"/>
    </w:pPr>
    <w:rPr>
      <w:rFonts w:ascii="Times New Roman" w:eastAsia="Times New Roman" w:hAnsi="Times New Roman" w:cs="Times New Roman"/>
      <w:sz w:val="20"/>
      <w:szCs w:val="20"/>
      <w:lang w:val="en-GB" w:eastAsia="fr-FR"/>
    </w:rPr>
  </w:style>
  <w:style w:type="character" w:customStyle="1" w:styleId="FooterChar">
    <w:name w:val="Footer Char"/>
    <w:basedOn w:val="DefaultParagraphFont"/>
    <w:link w:val="Footer"/>
    <w:uiPriority w:val="99"/>
    <w:rsid w:val="0075789F"/>
    <w:rPr>
      <w:rFonts w:ascii="Times New Roman" w:eastAsia="Times New Roman" w:hAnsi="Times New Roman" w:cs="Times New Roman"/>
      <w:sz w:val="20"/>
      <w:szCs w:val="20"/>
      <w:lang w:val="en-GB" w:eastAsia="fr-FR"/>
    </w:rPr>
  </w:style>
  <w:style w:type="paragraph" w:customStyle="1" w:styleId="CharChar1Char">
    <w:name w:val="Char Char1 Char"/>
    <w:basedOn w:val="Normal"/>
    <w:rsid w:val="0075789F"/>
    <w:pPr>
      <w:tabs>
        <w:tab w:val="left" w:pos="709"/>
      </w:tabs>
      <w:spacing w:after="0" w:line="240" w:lineRule="auto"/>
    </w:pPr>
    <w:rPr>
      <w:rFonts w:ascii="Tahoma" w:eastAsia="Times New Roman" w:hAnsi="Tahoma" w:cs="Times New Roman"/>
      <w:sz w:val="20"/>
      <w:szCs w:val="20"/>
      <w:lang w:val="pl-PL" w:eastAsia="pl-PL"/>
    </w:rPr>
  </w:style>
  <w:style w:type="paragraph" w:customStyle="1" w:styleId="1">
    <w:name w:val="1"/>
    <w:basedOn w:val="Normal"/>
    <w:rsid w:val="0075789F"/>
    <w:pPr>
      <w:tabs>
        <w:tab w:val="left" w:pos="709"/>
      </w:tabs>
      <w:spacing w:after="0" w:line="240" w:lineRule="auto"/>
    </w:pPr>
    <w:rPr>
      <w:rFonts w:ascii="Tahoma" w:eastAsia="Times New Roman" w:hAnsi="Tahoma" w:cs="Times New Roman"/>
      <w:sz w:val="20"/>
      <w:szCs w:val="20"/>
      <w:lang w:val="pl-PL" w:eastAsia="pl-PL"/>
    </w:r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pa, Car Car"/>
    <w:basedOn w:val="Normal"/>
    <w:link w:val="FootnoteTextChar"/>
    <w:rsid w:val="0075789F"/>
    <w:pPr>
      <w:spacing w:after="0" w:line="240" w:lineRule="auto"/>
    </w:pPr>
    <w:rPr>
      <w:rFonts w:ascii="Times New Roman" w:eastAsia="Times New Roman" w:hAnsi="Times New Roman" w:cs="Times New Roman"/>
      <w:sz w:val="20"/>
      <w:szCs w:val="20"/>
      <w:lang w:val="en-GB" w:eastAsia="fr-FR"/>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rsid w:val="0075789F"/>
    <w:rPr>
      <w:rFonts w:ascii="Times New Roman" w:eastAsia="Times New Roman" w:hAnsi="Times New Roman" w:cs="Times New Roman"/>
      <w:sz w:val="20"/>
      <w:szCs w:val="20"/>
      <w:lang w:val="en-GB" w:eastAsia="fr-FR"/>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ootnotes refss,Fussnot"/>
    <w:rsid w:val="0075789F"/>
    <w:rPr>
      <w:vertAlign w:val="superscript"/>
    </w:rPr>
  </w:style>
  <w:style w:type="character" w:styleId="PageNumber">
    <w:name w:val="page number"/>
    <w:rsid w:val="0075789F"/>
  </w:style>
  <w:style w:type="paragraph" w:customStyle="1" w:styleId="CharCharCharCharCharCharCharCharCharCharCharCharChar">
    <w:name w:val="Char Char Char Char Char Char Char Char Char Char Char Char Char"/>
    <w:basedOn w:val="Normal"/>
    <w:rsid w:val="0075789F"/>
    <w:pPr>
      <w:tabs>
        <w:tab w:val="left" w:pos="709"/>
      </w:tabs>
      <w:spacing w:after="0" w:line="240" w:lineRule="auto"/>
    </w:pPr>
    <w:rPr>
      <w:rFonts w:ascii="Tahoma" w:eastAsia="Times New Roman" w:hAnsi="Tahoma" w:cs="Times New Roman"/>
      <w:sz w:val="24"/>
      <w:szCs w:val="24"/>
      <w:lang w:val="pl-PL" w:eastAsia="pl-PL"/>
    </w:rPr>
  </w:style>
  <w:style w:type="character" w:customStyle="1" w:styleId="Heading2Char">
    <w:name w:val="Heading 2 Char"/>
    <w:basedOn w:val="DefaultParagraphFont"/>
    <w:link w:val="Heading2"/>
    <w:rsid w:val="008662D2"/>
    <w:rPr>
      <w:rFonts w:ascii="Times New Roman" w:eastAsia="Times New Roman" w:hAnsi="Times New Roman" w:cs="Times New Roman"/>
      <w:sz w:val="20"/>
      <w:szCs w:val="20"/>
      <w:u w:val="single"/>
    </w:rPr>
  </w:style>
  <w:style w:type="character" w:customStyle="1" w:styleId="Heading4Char">
    <w:name w:val="Heading 4 Char"/>
    <w:basedOn w:val="DefaultParagraphFont"/>
    <w:link w:val="Heading4"/>
    <w:rsid w:val="008662D2"/>
    <w:rPr>
      <w:rFonts w:ascii="Arial" w:eastAsia="Times New Roman" w:hAnsi="Arial" w:cs="Times New Roman"/>
      <w:b/>
      <w:bCs/>
      <w:sz w:val="20"/>
      <w:szCs w:val="20"/>
    </w:rPr>
  </w:style>
  <w:style w:type="numbering" w:customStyle="1" w:styleId="NoList2">
    <w:name w:val="No List2"/>
    <w:next w:val="NoList"/>
    <w:semiHidden/>
    <w:rsid w:val="008662D2"/>
  </w:style>
  <w:style w:type="paragraph" w:styleId="BodyText">
    <w:name w:val="Body Text"/>
    <w:basedOn w:val="Normal"/>
    <w:link w:val="BodyTextChar"/>
    <w:rsid w:val="008662D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8662D2"/>
    <w:rPr>
      <w:rFonts w:ascii="Times New Roman" w:eastAsia="Times New Roman" w:hAnsi="Times New Roman" w:cs="Times New Roman"/>
      <w:sz w:val="20"/>
      <w:szCs w:val="20"/>
    </w:rPr>
  </w:style>
  <w:style w:type="paragraph" w:styleId="BodyText2">
    <w:name w:val="Body Text 2"/>
    <w:basedOn w:val="Normal"/>
    <w:link w:val="BodyText2Char"/>
    <w:rsid w:val="008662D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8662D2"/>
    <w:rPr>
      <w:rFonts w:ascii="Times New Roman" w:eastAsia="Times New Roman" w:hAnsi="Times New Roman" w:cs="Times New Roman"/>
      <w:sz w:val="24"/>
      <w:szCs w:val="20"/>
    </w:rPr>
  </w:style>
  <w:style w:type="character" w:styleId="Emphasis">
    <w:name w:val="Emphasis"/>
    <w:qFormat/>
    <w:rsid w:val="008662D2"/>
    <w:rPr>
      <w:i/>
      <w:iCs/>
    </w:rPr>
  </w:style>
  <w:style w:type="paragraph" w:styleId="List">
    <w:name w:val="List"/>
    <w:basedOn w:val="Normal"/>
    <w:rsid w:val="008662D2"/>
    <w:pPr>
      <w:overflowPunct w:val="0"/>
      <w:autoSpaceDE w:val="0"/>
      <w:autoSpaceDN w:val="0"/>
      <w:adjustRightInd w:val="0"/>
      <w:spacing w:after="0" w:line="240" w:lineRule="auto"/>
      <w:ind w:left="283" w:hanging="283"/>
      <w:contextualSpacing/>
      <w:textAlignment w:val="baseline"/>
    </w:pPr>
    <w:rPr>
      <w:rFonts w:ascii="Arial" w:eastAsia="Times New Roman" w:hAnsi="Arial" w:cs="Times New Roman"/>
      <w:sz w:val="20"/>
      <w:szCs w:val="20"/>
      <w:lang w:val="en-US"/>
    </w:rPr>
  </w:style>
  <w:style w:type="paragraph" w:styleId="Salutation">
    <w:name w:val="Salutation"/>
    <w:basedOn w:val="Normal"/>
    <w:next w:val="Normal"/>
    <w:link w:val="SalutationChar"/>
    <w:rsid w:val="008662D2"/>
    <w:pPr>
      <w:overflowPunct w:val="0"/>
      <w:autoSpaceDE w:val="0"/>
      <w:autoSpaceDN w:val="0"/>
      <w:adjustRightInd w:val="0"/>
      <w:spacing w:after="0" w:line="240" w:lineRule="auto"/>
      <w:textAlignment w:val="baseline"/>
    </w:pPr>
    <w:rPr>
      <w:rFonts w:ascii="Arial" w:eastAsia="Times New Roman" w:hAnsi="Arial" w:cs="Times New Roman"/>
      <w:sz w:val="20"/>
      <w:szCs w:val="20"/>
      <w:lang w:val="en-US"/>
    </w:rPr>
  </w:style>
  <w:style w:type="character" w:customStyle="1" w:styleId="SalutationChar">
    <w:name w:val="Salutation Char"/>
    <w:basedOn w:val="DefaultParagraphFont"/>
    <w:link w:val="Salutation"/>
    <w:rsid w:val="008662D2"/>
    <w:rPr>
      <w:rFonts w:ascii="Arial" w:eastAsia="Times New Roman" w:hAnsi="Arial" w:cs="Times New Roman"/>
      <w:sz w:val="20"/>
      <w:szCs w:val="20"/>
      <w:lang w:val="en-US"/>
    </w:rPr>
  </w:style>
  <w:style w:type="paragraph" w:styleId="Closing">
    <w:name w:val="Closing"/>
    <w:basedOn w:val="Normal"/>
    <w:link w:val="ClosingChar"/>
    <w:rsid w:val="008662D2"/>
    <w:pPr>
      <w:overflowPunct w:val="0"/>
      <w:autoSpaceDE w:val="0"/>
      <w:autoSpaceDN w:val="0"/>
      <w:adjustRightInd w:val="0"/>
      <w:spacing w:after="0" w:line="240" w:lineRule="auto"/>
      <w:ind w:left="4252"/>
      <w:textAlignment w:val="baseline"/>
    </w:pPr>
    <w:rPr>
      <w:rFonts w:ascii="Arial" w:eastAsia="Times New Roman" w:hAnsi="Arial" w:cs="Times New Roman"/>
      <w:sz w:val="20"/>
      <w:szCs w:val="20"/>
      <w:lang w:val="en-US"/>
    </w:rPr>
  </w:style>
  <w:style w:type="character" w:customStyle="1" w:styleId="ClosingChar">
    <w:name w:val="Closing Char"/>
    <w:basedOn w:val="DefaultParagraphFont"/>
    <w:link w:val="Closing"/>
    <w:rsid w:val="008662D2"/>
    <w:rPr>
      <w:rFonts w:ascii="Arial" w:eastAsia="Times New Roman" w:hAnsi="Arial" w:cs="Times New Roman"/>
      <w:sz w:val="20"/>
      <w:szCs w:val="20"/>
      <w:lang w:val="en-US"/>
    </w:rPr>
  </w:style>
  <w:style w:type="paragraph" w:customStyle="1" w:styleId="InsideAddress">
    <w:name w:val="Inside Address"/>
    <w:basedOn w:val="Normal"/>
    <w:rsid w:val="008662D2"/>
    <w:pPr>
      <w:overflowPunct w:val="0"/>
      <w:autoSpaceDE w:val="0"/>
      <w:autoSpaceDN w:val="0"/>
      <w:adjustRightInd w:val="0"/>
      <w:spacing w:after="0" w:line="240" w:lineRule="auto"/>
      <w:textAlignment w:val="baseline"/>
    </w:pPr>
    <w:rPr>
      <w:rFonts w:ascii="Arial" w:eastAsia="Times New Roman" w:hAnsi="Arial" w:cs="Times New Roman"/>
      <w:sz w:val="20"/>
      <w:szCs w:val="20"/>
      <w:lang w:val="en-US"/>
    </w:rPr>
  </w:style>
  <w:style w:type="paragraph" w:styleId="Signature">
    <w:name w:val="Signature"/>
    <w:basedOn w:val="Normal"/>
    <w:link w:val="SignatureChar"/>
    <w:rsid w:val="008662D2"/>
    <w:pPr>
      <w:overflowPunct w:val="0"/>
      <w:autoSpaceDE w:val="0"/>
      <w:autoSpaceDN w:val="0"/>
      <w:adjustRightInd w:val="0"/>
      <w:spacing w:after="0" w:line="240" w:lineRule="auto"/>
      <w:ind w:left="4252"/>
      <w:textAlignment w:val="baseline"/>
    </w:pPr>
    <w:rPr>
      <w:rFonts w:ascii="Arial" w:eastAsia="Times New Roman" w:hAnsi="Arial" w:cs="Times New Roman"/>
      <w:sz w:val="20"/>
      <w:szCs w:val="20"/>
      <w:lang w:val="en-US"/>
    </w:rPr>
  </w:style>
  <w:style w:type="character" w:customStyle="1" w:styleId="SignatureChar">
    <w:name w:val="Signature Char"/>
    <w:basedOn w:val="DefaultParagraphFont"/>
    <w:link w:val="Signature"/>
    <w:rsid w:val="008662D2"/>
    <w:rPr>
      <w:rFonts w:ascii="Arial" w:eastAsia="Times New Roman" w:hAnsi="Arial" w:cs="Times New Roman"/>
      <w:sz w:val="20"/>
      <w:szCs w:val="20"/>
      <w:lang w:val="en-US"/>
    </w:rPr>
  </w:style>
  <w:style w:type="paragraph" w:customStyle="1" w:styleId="ReferenceLine">
    <w:name w:val="Reference Line"/>
    <w:basedOn w:val="BodyText"/>
    <w:rsid w:val="008662D2"/>
  </w:style>
  <w:style w:type="paragraph" w:styleId="BodyTextFirstIndent">
    <w:name w:val="Body Text First Indent"/>
    <w:basedOn w:val="BodyText"/>
    <w:link w:val="BodyTextFirstIndentChar"/>
    <w:rsid w:val="008662D2"/>
    <w:pPr>
      <w:spacing w:after="120"/>
      <w:ind w:firstLine="210"/>
      <w:jc w:val="left"/>
    </w:pPr>
    <w:rPr>
      <w:rFonts w:ascii="Arial" w:hAnsi="Arial"/>
      <w:lang w:val="en-US"/>
    </w:rPr>
  </w:style>
  <w:style w:type="character" w:customStyle="1" w:styleId="BodyTextFirstIndentChar">
    <w:name w:val="Body Text First Indent Char"/>
    <w:basedOn w:val="BodyTextChar"/>
    <w:link w:val="BodyTextFirstIndent"/>
    <w:rsid w:val="008662D2"/>
    <w:rPr>
      <w:rFonts w:ascii="Arial" w:eastAsia="Times New Roman" w:hAnsi="Arial" w:cs="Times New Roman"/>
      <w:sz w:val="20"/>
      <w:szCs w:val="20"/>
      <w:lang w:val="en-US"/>
    </w:rPr>
  </w:style>
  <w:style w:type="paragraph" w:styleId="NormalWeb">
    <w:name w:val="Normal (Web)"/>
    <w:basedOn w:val="Normal"/>
    <w:rsid w:val="008662D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character" w:customStyle="1" w:styleId="ListParagraphChar">
    <w:name w:val="List Paragraph Char"/>
    <w:aliases w:val="List Paragraph1 Char,List1 Char,Списък на абзаци Char,List Paragraph11 Char,List Paragraph111 Char,Colorful List - Accent 11 Char,List Paragraph1111 Char"/>
    <w:link w:val="ListParagraph"/>
    <w:uiPriority w:val="34"/>
    <w:locked/>
    <w:rsid w:val="00A256D0"/>
  </w:style>
  <w:style w:type="table" w:customStyle="1" w:styleId="TableGrid2">
    <w:name w:val="Table Grid2"/>
    <w:basedOn w:val="TableNormal"/>
    <w:next w:val="TableGrid"/>
    <w:uiPriority w:val="39"/>
    <w:rsid w:val="00A34AFD"/>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A34AFD"/>
    <w:pPr>
      <w:spacing w:after="0" w:line="240" w:lineRule="auto"/>
    </w:pPr>
    <w:rPr>
      <w:rFonts w:ascii="Times New Roman" w:eastAsia="Times New Roman" w:hAnsi="Times New Roman" w:cs="Times New Roman"/>
      <w:sz w:val="20"/>
      <w:szCs w:val="20"/>
      <w:lang w:val="en-GB" w:eastAsia="fr-FR"/>
    </w:rPr>
  </w:style>
  <w:style w:type="character" w:customStyle="1" w:styleId="EndnoteTextChar">
    <w:name w:val="Endnote Text Char"/>
    <w:basedOn w:val="DefaultParagraphFont"/>
    <w:link w:val="EndnoteText"/>
    <w:uiPriority w:val="99"/>
    <w:semiHidden/>
    <w:rsid w:val="00A34AFD"/>
    <w:rPr>
      <w:rFonts w:ascii="Times New Roman" w:eastAsia="Times New Roman" w:hAnsi="Times New Roman" w:cs="Times New Roman"/>
      <w:sz w:val="20"/>
      <w:szCs w:val="20"/>
      <w:lang w:val="en-GB" w:eastAsia="fr-FR"/>
    </w:rPr>
  </w:style>
  <w:style w:type="character" w:styleId="EndnoteReference">
    <w:name w:val="endnote reference"/>
    <w:basedOn w:val="DefaultParagraphFont"/>
    <w:uiPriority w:val="99"/>
    <w:semiHidden/>
    <w:unhideWhenUsed/>
    <w:rsid w:val="00A34AFD"/>
    <w:rPr>
      <w:vertAlign w:val="superscript"/>
    </w:rPr>
  </w:style>
  <w:style w:type="paragraph" w:styleId="NoSpacing">
    <w:name w:val="No Spacing"/>
    <w:link w:val="NoSpacingChar"/>
    <w:uiPriority w:val="1"/>
    <w:qFormat/>
    <w:rsid w:val="00A34AF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34AFD"/>
    <w:rPr>
      <w:rFonts w:eastAsiaTheme="minorEastAsia"/>
      <w:lang w:val="en-US"/>
    </w:rPr>
  </w:style>
  <w:style w:type="paragraph" w:styleId="TOCHeading">
    <w:name w:val="TOC Heading"/>
    <w:basedOn w:val="Heading1"/>
    <w:next w:val="Normal"/>
    <w:uiPriority w:val="39"/>
    <w:semiHidden/>
    <w:unhideWhenUsed/>
    <w:qFormat/>
    <w:rsid w:val="00A60A6A"/>
    <w:pPr>
      <w:keepLines/>
      <w:widowControl/>
      <w:autoSpaceDE/>
      <w:autoSpaceDN/>
      <w:adjustRightInd/>
      <w:spacing w:before="480" w:after="0" w:line="276" w:lineRule="auto"/>
      <w:outlineLvl w:val="9"/>
    </w:pPr>
    <w:rPr>
      <w:rFonts w:asciiTheme="majorHAnsi" w:eastAsiaTheme="majorEastAsia" w:hAnsiTheme="majorHAnsi" w:cstheme="majorBidi"/>
      <w:bCs/>
      <w:color w:val="365F91" w:themeColor="accent1" w:themeShade="BF"/>
      <w:kern w:val="0"/>
      <w:sz w:val="28"/>
      <w:szCs w:val="28"/>
      <w:lang w:val="en-US" w:eastAsia="ja-JP"/>
    </w:rPr>
  </w:style>
  <w:style w:type="paragraph" w:styleId="TOC2">
    <w:name w:val="toc 2"/>
    <w:basedOn w:val="Normal"/>
    <w:next w:val="Normal"/>
    <w:autoRedefine/>
    <w:uiPriority w:val="39"/>
    <w:semiHidden/>
    <w:unhideWhenUsed/>
    <w:qFormat/>
    <w:rsid w:val="00A60A6A"/>
    <w:pPr>
      <w:spacing w:after="100"/>
      <w:ind w:left="220"/>
    </w:pPr>
    <w:rPr>
      <w:rFonts w:eastAsiaTheme="minorEastAsia"/>
      <w:lang w:val="en-US" w:eastAsia="ja-JP"/>
    </w:rPr>
  </w:style>
  <w:style w:type="paragraph" w:styleId="TOC1">
    <w:name w:val="toc 1"/>
    <w:basedOn w:val="Normal"/>
    <w:next w:val="Normal"/>
    <w:autoRedefine/>
    <w:uiPriority w:val="39"/>
    <w:semiHidden/>
    <w:unhideWhenUsed/>
    <w:qFormat/>
    <w:rsid w:val="00A60A6A"/>
    <w:pPr>
      <w:spacing w:after="100"/>
    </w:pPr>
    <w:rPr>
      <w:rFonts w:eastAsiaTheme="minorEastAsia"/>
      <w:lang w:val="en-US" w:eastAsia="ja-JP"/>
    </w:rPr>
  </w:style>
  <w:style w:type="paragraph" w:styleId="TOC3">
    <w:name w:val="toc 3"/>
    <w:basedOn w:val="Normal"/>
    <w:next w:val="Normal"/>
    <w:autoRedefine/>
    <w:uiPriority w:val="39"/>
    <w:semiHidden/>
    <w:unhideWhenUsed/>
    <w:qFormat/>
    <w:rsid w:val="00A60A6A"/>
    <w:pPr>
      <w:spacing w:after="100"/>
      <w:ind w:left="440"/>
    </w:pPr>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9550">
      <w:bodyDiv w:val="1"/>
      <w:marLeft w:val="0"/>
      <w:marRight w:val="0"/>
      <w:marTop w:val="0"/>
      <w:marBottom w:val="0"/>
      <w:divBdr>
        <w:top w:val="none" w:sz="0" w:space="0" w:color="auto"/>
        <w:left w:val="none" w:sz="0" w:space="0" w:color="auto"/>
        <w:bottom w:val="none" w:sz="0" w:space="0" w:color="auto"/>
        <w:right w:val="none" w:sz="0" w:space="0" w:color="auto"/>
      </w:divBdr>
    </w:div>
    <w:div w:id="1420179592">
      <w:bodyDiv w:val="1"/>
      <w:marLeft w:val="0"/>
      <w:marRight w:val="0"/>
      <w:marTop w:val="0"/>
      <w:marBottom w:val="0"/>
      <w:divBdr>
        <w:top w:val="none" w:sz="0" w:space="0" w:color="auto"/>
        <w:left w:val="none" w:sz="0" w:space="0" w:color="auto"/>
        <w:bottom w:val="none" w:sz="0" w:space="0" w:color="auto"/>
        <w:right w:val="none" w:sz="0" w:space="0" w:color="auto"/>
      </w:divBdr>
    </w:div>
    <w:div w:id="203819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95692-4910-4B0A-8C37-59DCFFE83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4462</Words>
  <Characters>25437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Dimitrina Pavlova</dc:creator>
  <cp:lastModifiedBy>Ralitsa Vasileva</cp:lastModifiedBy>
  <cp:revision>2</cp:revision>
  <cp:lastPrinted>2018-07-26T07:12:00Z</cp:lastPrinted>
  <dcterms:created xsi:type="dcterms:W3CDTF">2019-08-27T05:16:00Z</dcterms:created>
  <dcterms:modified xsi:type="dcterms:W3CDTF">2019-08-27T05:16:00Z</dcterms:modified>
</cp:coreProperties>
</file>